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D019E" w:rsidP="002D019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2D019E" w:rsidRDefault="002D019E" w:rsidP="002D019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982307-0898/2016</w:t>
      </w:r>
    </w:p>
    <w:p w:rsidR="002D019E" w:rsidRDefault="002D019E" w:rsidP="002D019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</w:p>
    <w:p w:rsidR="002D019E" w:rsidRDefault="002D019E" w:rsidP="002D019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D019E" w:rsidRDefault="002D019E" w:rsidP="002D019E">
      <w:pPr>
        <w:numPr>
          <w:ilvl w:val="0"/>
          <w:numId w:val="0"/>
        </w:numPr>
        <w:spacing w:after="0" w:line="240" w:lineRule="auto"/>
        <w:ind w:left="142"/>
      </w:pP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1A0409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čís</w:t>
      </w:r>
      <w:r w:rsidR="001A0409">
        <w:t>lo účtu:</w:t>
      </w:r>
      <w:r w:rsidR="001A0409">
        <w:tab/>
      </w:r>
      <w:r w:rsidR="001A0409">
        <w:tab/>
      </w:r>
      <w:r w:rsidR="001A0409">
        <w:tab/>
      </w:r>
      <w:r w:rsidR="001A0409">
        <w:tab/>
      </w:r>
      <w:r w:rsidR="001A0409">
        <w:tab/>
      </w:r>
      <w:r w:rsidR="001A0409">
        <w:tab/>
      </w:r>
      <w:r w:rsidR="001A0409"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</w:p>
    <w:p w:rsidR="002D019E" w:rsidRDefault="002D019E" w:rsidP="002D019E">
      <w:pPr>
        <w:numPr>
          <w:ilvl w:val="0"/>
          <w:numId w:val="0"/>
        </w:numPr>
        <w:spacing w:before="50" w:after="70" w:line="240" w:lineRule="auto"/>
        <w:ind w:left="142"/>
      </w:pPr>
    </w:p>
    <w:p w:rsidR="002D019E" w:rsidRDefault="002D019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D019E" w:rsidRPr="002D019E" w:rsidRDefault="002D019E" w:rsidP="002D01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2D019E" w:rsidRPr="002D019E" w:rsidRDefault="002D019E" w:rsidP="002D01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 xml:space="preserve">V čase dle volné kapacity ČP </w:t>
      </w:r>
      <w:r>
        <w:sym w:font="Wingdings" w:char="F078"/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</w:r>
      <w:r w:rsidR="00FB0139">
        <w:t xml:space="preserve">  </w:t>
      </w:r>
      <w:r>
        <w:t xml:space="preserve">Ne </w:t>
      </w:r>
      <w:r>
        <w:sym w:font="Wingdings" w:char="F078"/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</w:t>
      </w:r>
    </w:p>
    <w:p w:rsidR="002D019E" w:rsidRPr="002D019E" w:rsidRDefault="002D019E" w:rsidP="002D01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v počtu ks/obal a průměrné </w:t>
      </w:r>
      <w:proofErr w:type="gramStart"/>
      <w:r>
        <w:t>hmotnosti  g.</w:t>
      </w:r>
      <w:proofErr w:type="gramEnd"/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v počtu  ks a průměrné </w:t>
      </w:r>
      <w:proofErr w:type="gramStart"/>
      <w:r>
        <w:t>hmotnosti  kg</w:t>
      </w:r>
      <w:proofErr w:type="gramEnd"/>
      <w:r>
        <w:t>.</w:t>
      </w:r>
    </w:p>
    <w:p w:rsidR="002D019E" w:rsidRPr="002D019E" w:rsidRDefault="002D019E" w:rsidP="002D01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 za poskytnuté služby zaplatit řádně a včas stanovenou cenu, a to ve výši uvedené v Poštovních podmínkách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Ceníku základních poštovních služeb a ostatních služeb poskytovaných Českou poštou, </w:t>
      </w:r>
      <w:proofErr w:type="spellStart"/>
      <w:r>
        <w:t>s.p</w:t>
      </w:r>
      <w:proofErr w:type="spellEnd"/>
      <w:r>
        <w:t>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na základě </w:t>
      </w:r>
      <w:r w:rsidRPr="00FB0139">
        <w:rPr>
          <w:b/>
        </w:rPr>
        <w:t>faktury - daňového dokladu</w:t>
      </w:r>
      <w:r>
        <w:t xml:space="preserve"> vyhotoveného ČP:</w:t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 w:rsidRPr="00FB0139">
        <w:rPr>
          <w:b/>
        </w:rPr>
        <w:t>Fakturu</w:t>
      </w:r>
      <w:r>
        <w:t xml:space="preserve"> - daňový doklad bude ČP vystavovat </w:t>
      </w:r>
      <w:r w:rsidRPr="00FB0139">
        <w:rPr>
          <w:b/>
        </w:rPr>
        <w:t xml:space="preserve">Měsíčně s lhůtou splatnosti </w:t>
      </w:r>
      <w:r>
        <w:t>ode dne jejího vystavení.</w:t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 w:rsidRPr="00FB0139">
        <w:rPr>
          <w:b/>
        </w:rPr>
        <w:t>Faktury</w:t>
      </w:r>
      <w:r>
        <w:t xml:space="preserve"> - daňové doklady budou zasílány na adresu:</w:t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>PSČ a Město</w:t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>ID složky CČK</w:t>
      </w:r>
      <w:r>
        <w:tab/>
      </w:r>
      <w:r>
        <w:tab/>
      </w:r>
      <w:r>
        <w:tab/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2D019E" w:rsidRPr="002D019E" w:rsidRDefault="002D019E" w:rsidP="002D01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2D019E" w:rsidRDefault="002D019E" w:rsidP="002D019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2D019E" w:rsidRPr="002D019E" w:rsidRDefault="002D019E" w:rsidP="002D01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proofErr w:type="gramStart"/>
      <w:r w:rsidRPr="00FB0139">
        <w:rPr>
          <w:b/>
        </w:rPr>
        <w:t>do</w:t>
      </w:r>
      <w:proofErr w:type="gramEnd"/>
      <w:r>
        <w:t>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FB0139">
        <w:t xml:space="preserve"> </w:t>
      </w:r>
      <w:r>
        <w:t>Po skončení účinnosti Smlouvy vrátí Objednatel ČP nepoužité adresní štítky.</w:t>
      </w:r>
    </w:p>
    <w:p w:rsidR="002D019E" w:rsidRDefault="002D019E" w:rsidP="002D019E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2D019E" w:rsidRDefault="002D019E" w:rsidP="002D019E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FB0139" w:rsidRDefault="00FB0139" w:rsidP="00FB0139">
      <w:pPr>
        <w:numPr>
          <w:ilvl w:val="0"/>
          <w:numId w:val="0"/>
        </w:numPr>
        <w:spacing w:after="120"/>
        <w:ind w:left="2063"/>
        <w:jc w:val="both"/>
      </w:pPr>
    </w:p>
    <w:p w:rsidR="00FB0139" w:rsidRDefault="00FB0139" w:rsidP="00FB0139">
      <w:pPr>
        <w:numPr>
          <w:ilvl w:val="0"/>
          <w:numId w:val="0"/>
        </w:numPr>
        <w:spacing w:after="120"/>
        <w:ind w:left="2063"/>
        <w:jc w:val="both"/>
      </w:pPr>
    </w:p>
    <w:p w:rsidR="002D019E" w:rsidRDefault="002D019E" w:rsidP="002D019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2D019E" w:rsidRDefault="002D019E" w:rsidP="002D019E">
      <w:pPr>
        <w:numPr>
          <w:ilvl w:val="0"/>
          <w:numId w:val="0"/>
        </w:numPr>
        <w:spacing w:after="120"/>
        <w:jc w:val="both"/>
      </w:pPr>
      <w:r>
        <w:t>Příloha č. 1 - Podmínky služby svoz a rozvoz</w:t>
      </w:r>
    </w:p>
    <w:p w:rsidR="002D019E" w:rsidRDefault="002D019E" w:rsidP="002D019E">
      <w:pPr>
        <w:numPr>
          <w:ilvl w:val="0"/>
          <w:numId w:val="0"/>
        </w:numPr>
        <w:spacing w:before="120" w:after="120"/>
        <w:jc w:val="both"/>
      </w:pPr>
      <w:r>
        <w:t>Příloha č. 2 - Cena a kontaktní údaje svoz a rozvoz</w:t>
      </w:r>
    </w:p>
    <w:p w:rsidR="002D019E" w:rsidRDefault="002D019E" w:rsidP="002D019E">
      <w:pPr>
        <w:numPr>
          <w:ilvl w:val="0"/>
          <w:numId w:val="0"/>
        </w:numPr>
        <w:spacing w:before="120" w:after="120"/>
        <w:jc w:val="both"/>
      </w:pPr>
    </w:p>
    <w:p w:rsidR="002D019E" w:rsidRDefault="002D019E" w:rsidP="002D019E">
      <w:pPr>
        <w:numPr>
          <w:ilvl w:val="0"/>
          <w:numId w:val="0"/>
        </w:numPr>
        <w:spacing w:after="120"/>
        <w:jc w:val="both"/>
      </w:pPr>
    </w:p>
    <w:p w:rsidR="00FB0139" w:rsidRDefault="00FB0139" w:rsidP="002D019E">
      <w:pPr>
        <w:numPr>
          <w:ilvl w:val="0"/>
          <w:numId w:val="0"/>
        </w:numPr>
        <w:spacing w:after="120"/>
        <w:jc w:val="both"/>
        <w:sectPr w:rsidR="00FB013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B0139" w:rsidRDefault="002D019E" w:rsidP="002D019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 w:rsidR="00FB0139">
        <w:t xml:space="preserve">Plzni </w:t>
      </w:r>
      <w:r>
        <w:t xml:space="preserve"> dne</w:t>
      </w:r>
      <w:proofErr w:type="gramEnd"/>
      <w:r>
        <w:t xml:space="preserve"> </w:t>
      </w:r>
    </w:p>
    <w:p w:rsidR="002D019E" w:rsidRDefault="002D019E" w:rsidP="002D019E">
      <w:pPr>
        <w:numPr>
          <w:ilvl w:val="0"/>
          <w:numId w:val="0"/>
        </w:numPr>
        <w:spacing w:after="120"/>
        <w:jc w:val="both"/>
      </w:pPr>
      <w:r>
        <w:t>Za ČP:</w:t>
      </w:r>
    </w:p>
    <w:p w:rsidR="002D019E" w:rsidRDefault="002D019E" w:rsidP="002D019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019E" w:rsidRDefault="002D019E" w:rsidP="002D019E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2D019E" w:rsidRDefault="002D019E" w:rsidP="002D019E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2D019E" w:rsidRDefault="002D019E" w:rsidP="002D019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2D019E" w:rsidRDefault="002D019E" w:rsidP="002D019E">
      <w:pPr>
        <w:numPr>
          <w:ilvl w:val="0"/>
          <w:numId w:val="0"/>
        </w:numPr>
        <w:spacing w:after="120"/>
      </w:pPr>
      <w:r>
        <w:t>Za Odesílatele:</w:t>
      </w:r>
    </w:p>
    <w:p w:rsidR="002D019E" w:rsidRDefault="002D019E" w:rsidP="002D019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  <w:bookmarkStart w:id="0" w:name="_GoBack"/>
      <w:bookmarkEnd w:id="0"/>
    </w:p>
    <w:sectPr w:rsidR="002D019E" w:rsidSect="002D019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C8" w:rsidRDefault="00BC2BC8">
      <w:r>
        <w:separator/>
      </w:r>
    </w:p>
  </w:endnote>
  <w:endnote w:type="continuationSeparator" w:id="0">
    <w:p w:rsidR="00BC2BC8" w:rsidRDefault="00BC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A040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A040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C8" w:rsidRDefault="00BC2BC8">
      <w:r>
        <w:separator/>
      </w:r>
    </w:p>
  </w:footnote>
  <w:footnote w:type="continuationSeparator" w:id="0">
    <w:p w:rsidR="00BC2BC8" w:rsidRDefault="00BC2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AE2585" wp14:editId="5DE22D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019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8FCD91E" wp14:editId="2722421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D019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982307-0898/2016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4F5A27" wp14:editId="474281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2F85FA6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0409"/>
    <w:rsid w:val="001A2934"/>
    <w:rsid w:val="001B1415"/>
    <w:rsid w:val="001C2FC5"/>
    <w:rsid w:val="001C5650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019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44D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2BC8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1E31"/>
    <w:rsid w:val="00EF4C86"/>
    <w:rsid w:val="00F11E67"/>
    <w:rsid w:val="00F5467A"/>
    <w:rsid w:val="00F81E1F"/>
    <w:rsid w:val="00F84565"/>
    <w:rsid w:val="00F92232"/>
    <w:rsid w:val="00FA2D51"/>
    <w:rsid w:val="00FB0139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5553-0136-4EE0-8E70-2174BDE7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2016-06-14T11:59:00Z</cp:lastPrinted>
  <dcterms:created xsi:type="dcterms:W3CDTF">2016-07-26T12:06:00Z</dcterms:created>
  <dcterms:modified xsi:type="dcterms:W3CDTF">2016-07-26T12:09:00Z</dcterms:modified>
</cp:coreProperties>
</file>