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D1E96" w14:textId="47E0CF85" w:rsidR="00A73FB7" w:rsidRPr="00EB673E" w:rsidRDefault="00B66A82" w:rsidP="00A73FB7">
      <w:pPr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NÁVRH </w:t>
      </w:r>
      <w:r w:rsidR="00A73FB7" w:rsidRPr="00EB673E">
        <w:rPr>
          <w:rFonts w:ascii="Calibri" w:hAnsi="Calibri"/>
          <w:b/>
          <w:bCs/>
          <w:color w:val="000000"/>
          <w:sz w:val="28"/>
          <w:szCs w:val="28"/>
        </w:rPr>
        <w:t>SMLOUV</w:t>
      </w:r>
      <w:r>
        <w:rPr>
          <w:rFonts w:ascii="Calibri" w:hAnsi="Calibri"/>
          <w:b/>
          <w:bCs/>
          <w:color w:val="000000"/>
          <w:sz w:val="28"/>
          <w:szCs w:val="28"/>
        </w:rPr>
        <w:t>Y</w:t>
      </w:r>
      <w:r w:rsidR="00A73FB7" w:rsidRPr="00EB673E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A73FB7" w:rsidRPr="00A9417A">
        <w:rPr>
          <w:rFonts w:ascii="Calibri" w:hAnsi="Calibri"/>
          <w:b/>
          <w:bCs/>
          <w:color w:val="000000"/>
          <w:sz w:val="28"/>
          <w:szCs w:val="28"/>
        </w:rPr>
        <w:t>O</w:t>
      </w:r>
      <w:r w:rsidR="00A9417A" w:rsidRPr="00A9417A">
        <w:rPr>
          <w:rFonts w:ascii="Calibri" w:hAnsi="Calibri"/>
          <w:b/>
          <w:bCs/>
          <w:color w:val="000000"/>
          <w:sz w:val="28"/>
          <w:szCs w:val="28"/>
        </w:rPr>
        <w:t xml:space="preserve"> POSKYTOVÁNÍ PRÁVNÍCH SLUŽEB</w:t>
      </w:r>
    </w:p>
    <w:p w14:paraId="46FB68C9" w14:textId="77777777" w:rsidR="00A73FB7" w:rsidRPr="00EB673E" w:rsidRDefault="00A73FB7" w:rsidP="00A73FB7">
      <w:pPr>
        <w:rPr>
          <w:rFonts w:ascii="Calibri" w:hAnsi="Calibri"/>
          <w:sz w:val="22"/>
          <w:szCs w:val="22"/>
        </w:rPr>
      </w:pPr>
    </w:p>
    <w:p w14:paraId="35EFD072" w14:textId="77777777" w:rsidR="00A73FB7" w:rsidRPr="00EB673E" w:rsidRDefault="00A73FB7" w:rsidP="00A73FB7">
      <w:pPr>
        <w:rPr>
          <w:rFonts w:ascii="Calibri" w:hAnsi="Calibri"/>
          <w:sz w:val="22"/>
          <w:szCs w:val="22"/>
        </w:rPr>
      </w:pPr>
    </w:p>
    <w:p w14:paraId="4C1C6EB2" w14:textId="77777777" w:rsidR="00EB673E" w:rsidRDefault="00EB673E" w:rsidP="00A73FB7">
      <w:pPr>
        <w:rPr>
          <w:rFonts w:ascii="Calibri" w:hAnsi="Calibri"/>
          <w:b/>
          <w:sz w:val="22"/>
          <w:szCs w:val="22"/>
          <w:highlight w:val="lightGray"/>
          <w:lang w:eastAsia="en-US" w:bidi="en-US"/>
        </w:rPr>
      </w:pPr>
    </w:p>
    <w:p w14:paraId="79CF6EDD" w14:textId="453764E2" w:rsidR="00E13AFF" w:rsidRDefault="00B66A82" w:rsidP="00E13AFF">
      <w:pPr>
        <w:rPr>
          <w:rFonts w:ascii="Calibri" w:hAnsi="Calibri"/>
          <w:b/>
          <w:sz w:val="22"/>
          <w:szCs w:val="22"/>
          <w:lang w:eastAsia="en-US" w:bidi="en-US"/>
        </w:rPr>
      </w:pPr>
      <w:r w:rsidRPr="00B66A82">
        <w:rPr>
          <w:rFonts w:ascii="Calibri" w:hAnsi="Calibri"/>
          <w:b/>
          <w:sz w:val="22"/>
          <w:szCs w:val="22"/>
          <w:lang w:eastAsia="en-US" w:bidi="en-US"/>
        </w:rPr>
        <w:t>Moravské zemské muzeum</w:t>
      </w:r>
    </w:p>
    <w:p w14:paraId="25DD0A13" w14:textId="023F6974" w:rsidR="00E13AFF" w:rsidRPr="00EB673E" w:rsidRDefault="00E13AFF" w:rsidP="00E13AFF">
      <w:pPr>
        <w:rPr>
          <w:rStyle w:val="platne1"/>
          <w:rFonts w:ascii="Calibri" w:hAnsi="Calibri"/>
          <w:sz w:val="22"/>
          <w:szCs w:val="22"/>
        </w:rPr>
      </w:pPr>
      <w:r w:rsidRPr="00EB673E">
        <w:rPr>
          <w:rFonts w:ascii="Calibri" w:hAnsi="Calibri"/>
          <w:sz w:val="22"/>
          <w:szCs w:val="22"/>
        </w:rPr>
        <w:t xml:space="preserve">IČO: </w:t>
      </w:r>
      <w:r w:rsidR="00B66A82" w:rsidRPr="00B66A82">
        <w:rPr>
          <w:rFonts w:ascii="Calibri" w:hAnsi="Calibri"/>
          <w:sz w:val="22"/>
          <w:szCs w:val="22"/>
          <w:lang w:eastAsia="en-US" w:bidi="en-US"/>
        </w:rPr>
        <w:t>00094862</w:t>
      </w:r>
    </w:p>
    <w:p w14:paraId="2BD8430F" w14:textId="3BAF8A06" w:rsidR="00E13AFF" w:rsidRPr="00EB673E" w:rsidRDefault="00E13AFF" w:rsidP="00E13AFF">
      <w:pPr>
        <w:rPr>
          <w:rStyle w:val="platne1"/>
          <w:rFonts w:ascii="Calibri" w:hAnsi="Calibri"/>
          <w:sz w:val="22"/>
          <w:szCs w:val="22"/>
        </w:rPr>
      </w:pPr>
      <w:r w:rsidRPr="00EB673E">
        <w:rPr>
          <w:rFonts w:ascii="Calibri" w:hAnsi="Calibri"/>
          <w:sz w:val="22"/>
          <w:szCs w:val="22"/>
        </w:rPr>
        <w:t>se sídlem</w:t>
      </w:r>
      <w:r w:rsidR="00DE131F">
        <w:rPr>
          <w:rFonts w:ascii="Calibri" w:hAnsi="Calibri"/>
          <w:sz w:val="22"/>
          <w:szCs w:val="22"/>
        </w:rPr>
        <w:t>:</w:t>
      </w:r>
      <w:r w:rsidRPr="00EB673E">
        <w:rPr>
          <w:rFonts w:ascii="Calibri" w:hAnsi="Calibri"/>
          <w:sz w:val="22"/>
          <w:szCs w:val="22"/>
        </w:rPr>
        <w:t xml:space="preserve"> </w:t>
      </w:r>
      <w:r w:rsidR="00B66A82" w:rsidRPr="00B66A82">
        <w:rPr>
          <w:rFonts w:ascii="Calibri" w:hAnsi="Calibri"/>
          <w:sz w:val="22"/>
          <w:szCs w:val="22"/>
          <w:lang w:eastAsia="en-US" w:bidi="en-US"/>
        </w:rPr>
        <w:t>Zelný trh 6, 659 37 Brno</w:t>
      </w:r>
    </w:p>
    <w:p w14:paraId="4017BDDB" w14:textId="193DD96B" w:rsidR="00E13AFF" w:rsidRPr="00EB673E" w:rsidRDefault="00E13AFF" w:rsidP="00E13AFF">
      <w:pPr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zastoupená</w:t>
      </w:r>
      <w:r w:rsidRPr="00EB673E">
        <w:rPr>
          <w:rStyle w:val="platne1"/>
          <w:rFonts w:ascii="Calibri" w:hAnsi="Calibri"/>
          <w:sz w:val="22"/>
          <w:szCs w:val="22"/>
        </w:rPr>
        <w:t xml:space="preserve"> </w:t>
      </w:r>
      <w:r w:rsidR="00F52315">
        <w:rPr>
          <w:rFonts w:ascii="Calibri" w:hAnsi="Calibri"/>
          <w:sz w:val="22"/>
          <w:szCs w:val="22"/>
          <w:lang w:eastAsia="en-US" w:bidi="en-US"/>
        </w:rPr>
        <w:t>Mgr. Jiřím Mitáčkem, Ph.D., generálním ředitelem</w:t>
      </w:r>
    </w:p>
    <w:p w14:paraId="69DB6375" w14:textId="77777777" w:rsidR="00A73FB7" w:rsidRPr="00EB673E" w:rsidRDefault="00A73FB7" w:rsidP="00A73FB7">
      <w:pPr>
        <w:rPr>
          <w:rFonts w:ascii="Calibri" w:hAnsi="Calibri"/>
          <w:sz w:val="22"/>
          <w:szCs w:val="22"/>
        </w:rPr>
      </w:pPr>
    </w:p>
    <w:p w14:paraId="208364BC" w14:textId="77777777" w:rsidR="00A73FB7" w:rsidRPr="00EB673E" w:rsidRDefault="00A73FB7" w:rsidP="00A73FB7">
      <w:pPr>
        <w:rPr>
          <w:rFonts w:ascii="Calibri" w:hAnsi="Calibri"/>
          <w:sz w:val="22"/>
          <w:szCs w:val="22"/>
        </w:rPr>
      </w:pPr>
      <w:r w:rsidRPr="00EB673E">
        <w:rPr>
          <w:rFonts w:ascii="Calibri" w:hAnsi="Calibri"/>
          <w:sz w:val="22"/>
          <w:szCs w:val="22"/>
        </w:rPr>
        <w:t>(dále jen jako „</w:t>
      </w:r>
      <w:r w:rsidR="00EB673E" w:rsidRPr="00EB673E">
        <w:rPr>
          <w:rFonts w:ascii="Calibri" w:hAnsi="Calibri"/>
          <w:b/>
          <w:i/>
          <w:sz w:val="22"/>
          <w:szCs w:val="22"/>
        </w:rPr>
        <w:t>K</w:t>
      </w:r>
      <w:r w:rsidRPr="00EB673E">
        <w:rPr>
          <w:rFonts w:ascii="Calibri" w:hAnsi="Calibri"/>
          <w:b/>
          <w:bCs/>
          <w:i/>
          <w:sz w:val="22"/>
          <w:szCs w:val="22"/>
        </w:rPr>
        <w:t>lient</w:t>
      </w:r>
      <w:r w:rsidRPr="00EB673E">
        <w:rPr>
          <w:rFonts w:ascii="Calibri" w:hAnsi="Calibri"/>
          <w:sz w:val="22"/>
          <w:szCs w:val="22"/>
        </w:rPr>
        <w:t>“ na straně jedné)</w:t>
      </w:r>
    </w:p>
    <w:p w14:paraId="6BBC42FB" w14:textId="77777777" w:rsidR="00A73FB7" w:rsidRPr="00EB673E" w:rsidRDefault="00A73FB7" w:rsidP="00A73FB7">
      <w:pPr>
        <w:jc w:val="center"/>
        <w:rPr>
          <w:rFonts w:ascii="Calibri" w:hAnsi="Calibri"/>
          <w:sz w:val="22"/>
          <w:szCs w:val="22"/>
        </w:rPr>
      </w:pPr>
    </w:p>
    <w:p w14:paraId="30628A5A" w14:textId="77777777" w:rsidR="00A73FB7" w:rsidRPr="00EB673E" w:rsidRDefault="00A73FB7" w:rsidP="00A73FB7">
      <w:pPr>
        <w:rPr>
          <w:rFonts w:ascii="Calibri" w:hAnsi="Calibri"/>
          <w:sz w:val="22"/>
          <w:szCs w:val="22"/>
        </w:rPr>
      </w:pPr>
      <w:r w:rsidRPr="00EB673E">
        <w:rPr>
          <w:rFonts w:ascii="Calibri" w:hAnsi="Calibri"/>
          <w:sz w:val="22"/>
          <w:szCs w:val="22"/>
        </w:rPr>
        <w:t>a</w:t>
      </w:r>
    </w:p>
    <w:p w14:paraId="4F625937" w14:textId="77777777" w:rsidR="00A73FB7" w:rsidRPr="00EB673E" w:rsidRDefault="00A73FB7" w:rsidP="00A73FB7">
      <w:pPr>
        <w:jc w:val="center"/>
        <w:rPr>
          <w:rFonts w:ascii="Calibri" w:hAnsi="Calibri"/>
          <w:sz w:val="22"/>
          <w:szCs w:val="22"/>
        </w:rPr>
      </w:pPr>
    </w:p>
    <w:p w14:paraId="0B056781" w14:textId="77777777" w:rsidR="00A73FB7" w:rsidRPr="00EB673E" w:rsidRDefault="00A73FB7" w:rsidP="00A73FB7">
      <w:pPr>
        <w:tabs>
          <w:tab w:val="left" w:pos="360"/>
        </w:tabs>
        <w:rPr>
          <w:rFonts w:ascii="Calibri" w:hAnsi="Calibri"/>
          <w:b/>
          <w:bCs/>
          <w:sz w:val="22"/>
          <w:szCs w:val="22"/>
        </w:rPr>
      </w:pPr>
      <w:r w:rsidRPr="00EB673E">
        <w:rPr>
          <w:rFonts w:ascii="Calibri" w:hAnsi="Calibri"/>
          <w:b/>
          <w:bCs/>
          <w:color w:val="000000"/>
          <w:sz w:val="22"/>
          <w:szCs w:val="22"/>
        </w:rPr>
        <w:t>Fiala, Tejkal a partneři, advokátní kancelář, s.r.o.</w:t>
      </w:r>
    </w:p>
    <w:p w14:paraId="69606F24" w14:textId="77777777" w:rsidR="00A73FB7" w:rsidRPr="00EB673E" w:rsidRDefault="00A73FB7" w:rsidP="00A73FB7">
      <w:pPr>
        <w:tabs>
          <w:tab w:val="left" w:pos="360"/>
        </w:tabs>
        <w:rPr>
          <w:rFonts w:ascii="Calibri" w:hAnsi="Calibri"/>
          <w:bCs/>
          <w:sz w:val="22"/>
          <w:szCs w:val="22"/>
        </w:rPr>
      </w:pPr>
      <w:r w:rsidRPr="00EB673E">
        <w:rPr>
          <w:rFonts w:ascii="Calibri" w:hAnsi="Calibri"/>
          <w:sz w:val="22"/>
          <w:szCs w:val="22"/>
        </w:rPr>
        <w:t>IČ</w:t>
      </w:r>
      <w:r w:rsidR="00040A97" w:rsidRPr="00EB673E">
        <w:rPr>
          <w:rFonts w:ascii="Calibri" w:hAnsi="Calibri"/>
          <w:sz w:val="22"/>
          <w:szCs w:val="22"/>
        </w:rPr>
        <w:t>O</w:t>
      </w:r>
      <w:r w:rsidRPr="00EB673E">
        <w:rPr>
          <w:rFonts w:ascii="Calibri" w:hAnsi="Calibri"/>
          <w:sz w:val="22"/>
          <w:szCs w:val="22"/>
        </w:rPr>
        <w:t xml:space="preserve">: </w:t>
      </w:r>
      <w:r w:rsidR="004015C6">
        <w:rPr>
          <w:rFonts w:ascii="Calibri" w:hAnsi="Calibri"/>
          <w:bCs/>
          <w:sz w:val="22"/>
          <w:szCs w:val="22"/>
        </w:rPr>
        <w:t>283</w:t>
      </w:r>
      <w:r w:rsidRPr="00EB673E">
        <w:rPr>
          <w:rFonts w:ascii="Calibri" w:hAnsi="Calibri"/>
          <w:bCs/>
          <w:sz w:val="22"/>
          <w:szCs w:val="22"/>
        </w:rPr>
        <w:t>60125</w:t>
      </w:r>
    </w:p>
    <w:p w14:paraId="3394A985" w14:textId="77777777" w:rsidR="00A73FB7" w:rsidRPr="00EB673E" w:rsidRDefault="00A73FB7" w:rsidP="00A73FB7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EB673E">
        <w:rPr>
          <w:rFonts w:ascii="Calibri" w:hAnsi="Calibri"/>
          <w:sz w:val="22"/>
          <w:szCs w:val="22"/>
        </w:rPr>
        <w:t>se sídlem</w:t>
      </w:r>
      <w:r w:rsidR="00DE131F">
        <w:rPr>
          <w:rFonts w:ascii="Calibri" w:hAnsi="Calibri"/>
          <w:sz w:val="22"/>
          <w:szCs w:val="22"/>
        </w:rPr>
        <w:t>:</w:t>
      </w:r>
      <w:r w:rsidRPr="00EB673E">
        <w:rPr>
          <w:rFonts w:ascii="Calibri" w:hAnsi="Calibri"/>
          <w:sz w:val="22"/>
          <w:szCs w:val="22"/>
        </w:rPr>
        <w:t xml:space="preserve"> </w:t>
      </w:r>
      <w:r w:rsidR="00FC5F33" w:rsidRPr="00FC5F33">
        <w:rPr>
          <w:rFonts w:ascii="Calibri" w:hAnsi="Calibri"/>
          <w:sz w:val="22"/>
          <w:szCs w:val="22"/>
        </w:rPr>
        <w:t>Helfertova 2040/13, Černá Pole, 613 00 Brno</w:t>
      </w:r>
    </w:p>
    <w:p w14:paraId="69382D4E" w14:textId="77777777" w:rsidR="00A73FB7" w:rsidRPr="00EB673E" w:rsidRDefault="00A73FB7" w:rsidP="00A73FB7">
      <w:pPr>
        <w:tabs>
          <w:tab w:val="left" w:pos="360"/>
        </w:tabs>
        <w:rPr>
          <w:rFonts w:ascii="Calibri" w:hAnsi="Calibri"/>
          <w:bCs/>
          <w:sz w:val="22"/>
          <w:szCs w:val="22"/>
        </w:rPr>
      </w:pPr>
      <w:r w:rsidRPr="00EB673E">
        <w:rPr>
          <w:rFonts w:ascii="Calibri" w:hAnsi="Calibri"/>
          <w:bCs/>
          <w:sz w:val="22"/>
          <w:szCs w:val="22"/>
        </w:rPr>
        <w:t xml:space="preserve">zapsaná v obchodním rejstříku </w:t>
      </w:r>
      <w:r w:rsidR="00EB673E">
        <w:rPr>
          <w:rFonts w:ascii="Calibri" w:hAnsi="Calibri"/>
          <w:bCs/>
          <w:sz w:val="22"/>
          <w:szCs w:val="22"/>
        </w:rPr>
        <w:t>vedeném Krajským soudem v Brně pod sp</w:t>
      </w:r>
      <w:r w:rsidR="00EB673E" w:rsidRPr="00EB673E">
        <w:rPr>
          <w:rFonts w:ascii="Calibri" w:hAnsi="Calibri"/>
          <w:bCs/>
          <w:sz w:val="22"/>
          <w:szCs w:val="22"/>
        </w:rPr>
        <w:t>. zn.</w:t>
      </w:r>
      <w:r w:rsidR="00EB673E">
        <w:rPr>
          <w:rFonts w:ascii="Calibri" w:hAnsi="Calibri"/>
          <w:bCs/>
          <w:sz w:val="22"/>
          <w:szCs w:val="22"/>
        </w:rPr>
        <w:t xml:space="preserve"> C 63681</w:t>
      </w:r>
    </w:p>
    <w:p w14:paraId="2B2EE8F2" w14:textId="77777777" w:rsidR="00A73FB7" w:rsidRPr="00EB673E" w:rsidRDefault="00EB673E" w:rsidP="00A73FB7">
      <w:pPr>
        <w:tabs>
          <w:tab w:val="left" w:pos="36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zastoupená</w:t>
      </w:r>
      <w:r w:rsidR="00A73FB7" w:rsidRPr="00EB673E">
        <w:rPr>
          <w:rFonts w:ascii="Calibri" w:hAnsi="Calibri"/>
          <w:bCs/>
          <w:sz w:val="22"/>
          <w:szCs w:val="22"/>
        </w:rPr>
        <w:t xml:space="preserve"> </w:t>
      </w:r>
      <w:r w:rsidR="009351EF" w:rsidRPr="00EB673E">
        <w:rPr>
          <w:rFonts w:ascii="Calibri" w:hAnsi="Calibri"/>
          <w:bCs/>
          <w:sz w:val="22"/>
          <w:szCs w:val="22"/>
        </w:rPr>
        <w:t>Mgr. Janem Tejkalem,</w:t>
      </w:r>
      <w:r w:rsidR="00E5205E">
        <w:rPr>
          <w:rFonts w:ascii="Calibri" w:hAnsi="Calibri"/>
          <w:bCs/>
          <w:sz w:val="22"/>
          <w:szCs w:val="22"/>
        </w:rPr>
        <w:t xml:space="preserve"> advokáte</w:t>
      </w:r>
      <w:r w:rsidR="00FC5F33">
        <w:rPr>
          <w:rFonts w:ascii="Calibri" w:hAnsi="Calibri"/>
          <w:bCs/>
          <w:sz w:val="22"/>
          <w:szCs w:val="22"/>
        </w:rPr>
        <w:t>m</w:t>
      </w:r>
      <w:r w:rsidR="00E5205E">
        <w:rPr>
          <w:rFonts w:ascii="Calibri" w:hAnsi="Calibri"/>
          <w:bCs/>
          <w:sz w:val="22"/>
          <w:szCs w:val="22"/>
        </w:rPr>
        <w:t xml:space="preserve">, </w:t>
      </w:r>
      <w:r w:rsidR="00331557">
        <w:rPr>
          <w:rFonts w:ascii="Calibri" w:hAnsi="Calibri"/>
          <w:bCs/>
          <w:sz w:val="22"/>
          <w:szCs w:val="22"/>
        </w:rPr>
        <w:t xml:space="preserve">společníkem a </w:t>
      </w:r>
      <w:r w:rsidR="009351EF" w:rsidRPr="00EB673E">
        <w:rPr>
          <w:rFonts w:ascii="Calibri" w:hAnsi="Calibri"/>
          <w:bCs/>
          <w:sz w:val="22"/>
          <w:szCs w:val="22"/>
        </w:rPr>
        <w:t>jednatelem</w:t>
      </w:r>
    </w:p>
    <w:p w14:paraId="41AB5D10" w14:textId="77777777" w:rsidR="00A73FB7" w:rsidRPr="00EB673E" w:rsidRDefault="00A73FB7" w:rsidP="00A73FB7">
      <w:pPr>
        <w:pStyle w:val="jednotka3tabulator"/>
        <w:rPr>
          <w:rStyle w:val="platne1"/>
          <w:rFonts w:ascii="Calibri" w:hAnsi="Calibri"/>
          <w:iCs/>
          <w:szCs w:val="22"/>
        </w:rPr>
      </w:pPr>
    </w:p>
    <w:p w14:paraId="661DFDC9" w14:textId="77777777" w:rsidR="00A73FB7" w:rsidRPr="00EB673E" w:rsidRDefault="00A73FB7" w:rsidP="00A73FB7">
      <w:pPr>
        <w:rPr>
          <w:rFonts w:ascii="Calibri" w:hAnsi="Calibri"/>
          <w:sz w:val="22"/>
          <w:szCs w:val="22"/>
        </w:rPr>
      </w:pPr>
      <w:r w:rsidRPr="00EB673E">
        <w:rPr>
          <w:rFonts w:ascii="Calibri" w:hAnsi="Calibri"/>
          <w:sz w:val="22"/>
          <w:szCs w:val="22"/>
        </w:rPr>
        <w:t>(dále jen jako „</w:t>
      </w:r>
      <w:r w:rsidR="00331557" w:rsidRPr="00331557">
        <w:rPr>
          <w:rFonts w:ascii="Calibri" w:hAnsi="Calibri"/>
          <w:b/>
          <w:i/>
          <w:sz w:val="22"/>
          <w:szCs w:val="22"/>
        </w:rPr>
        <w:t>A</w:t>
      </w:r>
      <w:r w:rsidRPr="00331557">
        <w:rPr>
          <w:rFonts w:ascii="Calibri" w:hAnsi="Calibri"/>
          <w:b/>
          <w:bCs/>
          <w:i/>
          <w:sz w:val="22"/>
          <w:szCs w:val="22"/>
        </w:rPr>
        <w:t>dvokátní kancelář</w:t>
      </w:r>
      <w:r w:rsidRPr="00EB673E">
        <w:rPr>
          <w:rFonts w:ascii="Calibri" w:hAnsi="Calibri"/>
          <w:sz w:val="22"/>
          <w:szCs w:val="22"/>
        </w:rPr>
        <w:t>“ na straně druhé)</w:t>
      </w:r>
    </w:p>
    <w:p w14:paraId="279DF318" w14:textId="77777777" w:rsidR="00A73FB7" w:rsidRPr="00EB673E" w:rsidRDefault="00A73FB7" w:rsidP="00A73FB7">
      <w:pPr>
        <w:rPr>
          <w:rFonts w:ascii="Calibri" w:hAnsi="Calibri"/>
          <w:sz w:val="22"/>
          <w:szCs w:val="22"/>
        </w:rPr>
      </w:pPr>
    </w:p>
    <w:p w14:paraId="7183A8D9" w14:textId="77777777" w:rsidR="00A73FB7" w:rsidRPr="00EB673E" w:rsidRDefault="00A73FB7" w:rsidP="00A73FB7">
      <w:pPr>
        <w:jc w:val="center"/>
        <w:rPr>
          <w:rFonts w:ascii="Calibri" w:hAnsi="Calibri"/>
          <w:sz w:val="22"/>
          <w:szCs w:val="22"/>
        </w:rPr>
      </w:pPr>
      <w:r w:rsidRPr="00EB673E">
        <w:rPr>
          <w:rFonts w:ascii="Calibri" w:hAnsi="Calibri"/>
          <w:sz w:val="22"/>
          <w:szCs w:val="22"/>
        </w:rPr>
        <w:t>(</w:t>
      </w:r>
      <w:r w:rsidR="00331557">
        <w:rPr>
          <w:rFonts w:ascii="Calibri" w:hAnsi="Calibri"/>
          <w:sz w:val="22"/>
          <w:szCs w:val="22"/>
        </w:rPr>
        <w:t>K</w:t>
      </w:r>
      <w:r w:rsidRPr="00EB673E">
        <w:rPr>
          <w:rFonts w:ascii="Calibri" w:hAnsi="Calibri"/>
          <w:sz w:val="22"/>
          <w:szCs w:val="22"/>
        </w:rPr>
        <w:t xml:space="preserve">lient a </w:t>
      </w:r>
      <w:r w:rsidR="00331557">
        <w:rPr>
          <w:rFonts w:ascii="Calibri" w:hAnsi="Calibri"/>
          <w:sz w:val="22"/>
          <w:szCs w:val="22"/>
        </w:rPr>
        <w:t>A</w:t>
      </w:r>
      <w:r w:rsidRPr="00EB673E">
        <w:rPr>
          <w:rFonts w:ascii="Calibri" w:hAnsi="Calibri"/>
          <w:sz w:val="22"/>
          <w:szCs w:val="22"/>
        </w:rPr>
        <w:t xml:space="preserve">dvokátní kancelář jsou dále označováni společně také jako </w:t>
      </w:r>
      <w:r w:rsidRPr="00EB673E">
        <w:rPr>
          <w:rFonts w:ascii="Calibri" w:hAnsi="Calibri"/>
          <w:b/>
          <w:bCs/>
          <w:sz w:val="22"/>
          <w:szCs w:val="22"/>
        </w:rPr>
        <w:t>„</w:t>
      </w:r>
      <w:r w:rsidR="00331557" w:rsidRPr="00331557">
        <w:rPr>
          <w:rFonts w:ascii="Calibri" w:hAnsi="Calibri"/>
          <w:b/>
          <w:bCs/>
          <w:i/>
          <w:sz w:val="22"/>
          <w:szCs w:val="22"/>
        </w:rPr>
        <w:t>S</w:t>
      </w:r>
      <w:r w:rsidRPr="00331557">
        <w:rPr>
          <w:rFonts w:ascii="Calibri" w:hAnsi="Calibri"/>
          <w:b/>
          <w:bCs/>
          <w:i/>
          <w:sz w:val="22"/>
          <w:szCs w:val="22"/>
        </w:rPr>
        <w:t>mluvní strany</w:t>
      </w:r>
      <w:r w:rsidRPr="00EB673E">
        <w:rPr>
          <w:rFonts w:ascii="Calibri" w:hAnsi="Calibri"/>
          <w:b/>
          <w:bCs/>
          <w:sz w:val="22"/>
          <w:szCs w:val="22"/>
        </w:rPr>
        <w:t>“</w:t>
      </w:r>
      <w:r w:rsidRPr="00EB673E">
        <w:rPr>
          <w:rFonts w:ascii="Calibri" w:hAnsi="Calibri"/>
          <w:sz w:val="22"/>
          <w:szCs w:val="22"/>
        </w:rPr>
        <w:t xml:space="preserve"> a jednotlivě jako</w:t>
      </w:r>
      <w:r w:rsidRPr="00EB673E">
        <w:rPr>
          <w:rFonts w:ascii="Calibri" w:hAnsi="Calibri"/>
          <w:b/>
          <w:bCs/>
          <w:sz w:val="22"/>
          <w:szCs w:val="22"/>
        </w:rPr>
        <w:t xml:space="preserve"> „</w:t>
      </w:r>
      <w:r w:rsidR="00331557" w:rsidRPr="00331557">
        <w:rPr>
          <w:rFonts w:ascii="Calibri" w:hAnsi="Calibri"/>
          <w:b/>
          <w:bCs/>
          <w:i/>
          <w:sz w:val="22"/>
          <w:szCs w:val="22"/>
        </w:rPr>
        <w:t>S</w:t>
      </w:r>
      <w:r w:rsidRPr="00331557">
        <w:rPr>
          <w:rFonts w:ascii="Calibri" w:hAnsi="Calibri"/>
          <w:b/>
          <w:bCs/>
          <w:i/>
          <w:sz w:val="22"/>
          <w:szCs w:val="22"/>
        </w:rPr>
        <w:t>mluvní strana</w:t>
      </w:r>
      <w:r w:rsidRPr="00EB673E">
        <w:rPr>
          <w:rFonts w:ascii="Calibri" w:hAnsi="Calibri"/>
          <w:sz w:val="22"/>
          <w:szCs w:val="22"/>
        </w:rPr>
        <w:t>“)</w:t>
      </w:r>
    </w:p>
    <w:p w14:paraId="62F17175" w14:textId="77777777" w:rsidR="00424771" w:rsidRPr="00EB673E" w:rsidRDefault="00424771" w:rsidP="00A73FB7">
      <w:pPr>
        <w:rPr>
          <w:rFonts w:ascii="Calibri" w:hAnsi="Calibri"/>
          <w:sz w:val="22"/>
          <w:szCs w:val="22"/>
        </w:rPr>
      </w:pPr>
    </w:p>
    <w:p w14:paraId="639A939B" w14:textId="77777777" w:rsidR="00A73FB7" w:rsidRPr="00EB673E" w:rsidRDefault="00A73FB7" w:rsidP="00A73FB7">
      <w:pPr>
        <w:jc w:val="center"/>
        <w:rPr>
          <w:rFonts w:ascii="Calibri" w:hAnsi="Calibri"/>
          <w:sz w:val="22"/>
          <w:szCs w:val="22"/>
        </w:rPr>
      </w:pPr>
      <w:r w:rsidRPr="00EB673E">
        <w:rPr>
          <w:rFonts w:ascii="Calibri" w:hAnsi="Calibri"/>
          <w:sz w:val="22"/>
          <w:szCs w:val="22"/>
        </w:rPr>
        <w:t>uzavírají tuto</w:t>
      </w:r>
    </w:p>
    <w:p w14:paraId="3C1D960C" w14:textId="77777777" w:rsidR="00A73FB7" w:rsidRPr="00EB673E" w:rsidRDefault="00A73FB7" w:rsidP="00A73FB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612240C" w14:textId="3D803949" w:rsidR="00381C53" w:rsidRDefault="00A73FB7" w:rsidP="00A73FB7">
      <w:pPr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r w:rsidRPr="00EB673E">
        <w:rPr>
          <w:rFonts w:ascii="Calibri" w:hAnsi="Calibri"/>
          <w:b/>
          <w:bCs/>
          <w:sz w:val="22"/>
          <w:szCs w:val="22"/>
        </w:rPr>
        <w:t>smlouvu o poskytování právních služe</w:t>
      </w:r>
      <w:r w:rsidR="002A47B2">
        <w:rPr>
          <w:rFonts w:ascii="Calibri" w:hAnsi="Calibri"/>
          <w:b/>
          <w:bCs/>
          <w:sz w:val="22"/>
          <w:szCs w:val="22"/>
        </w:rPr>
        <w:t>b</w:t>
      </w:r>
    </w:p>
    <w:bookmarkEnd w:id="0"/>
    <w:p w14:paraId="10FDCA76" w14:textId="77777777" w:rsidR="00A73FB7" w:rsidRPr="00EB673E" w:rsidRDefault="00381C53" w:rsidP="00A73FB7">
      <w:pPr>
        <w:jc w:val="center"/>
        <w:rPr>
          <w:rFonts w:ascii="Calibri" w:hAnsi="Calibri"/>
          <w:sz w:val="22"/>
          <w:szCs w:val="22"/>
        </w:rPr>
      </w:pPr>
      <w:r w:rsidRPr="00381C53">
        <w:rPr>
          <w:rFonts w:ascii="Calibri" w:hAnsi="Calibri"/>
          <w:bCs/>
          <w:sz w:val="22"/>
          <w:szCs w:val="22"/>
        </w:rPr>
        <w:t>(dále je</w:t>
      </w:r>
      <w:r>
        <w:rPr>
          <w:rFonts w:ascii="Calibri" w:hAnsi="Calibri"/>
          <w:bCs/>
          <w:sz w:val="22"/>
          <w:szCs w:val="22"/>
        </w:rPr>
        <w:t>n</w:t>
      </w:r>
      <w:r w:rsidRPr="00381C53">
        <w:rPr>
          <w:rFonts w:ascii="Calibri" w:hAnsi="Calibri"/>
          <w:bCs/>
          <w:sz w:val="22"/>
          <w:szCs w:val="22"/>
        </w:rPr>
        <w:t xml:space="preserve"> </w:t>
      </w:r>
      <w:r w:rsidRPr="00EB673E">
        <w:rPr>
          <w:rFonts w:ascii="Calibri" w:hAnsi="Calibri"/>
          <w:b/>
          <w:bCs/>
          <w:sz w:val="22"/>
          <w:szCs w:val="22"/>
        </w:rPr>
        <w:t>„</w:t>
      </w:r>
      <w:r w:rsidRPr="00331557">
        <w:rPr>
          <w:rFonts w:ascii="Calibri" w:hAnsi="Calibri"/>
          <w:b/>
          <w:bCs/>
          <w:i/>
          <w:sz w:val="22"/>
          <w:szCs w:val="22"/>
        </w:rPr>
        <w:t>Smlouva</w:t>
      </w:r>
      <w:r w:rsidRPr="00EB673E">
        <w:rPr>
          <w:rFonts w:ascii="Calibri" w:hAnsi="Calibri"/>
          <w:b/>
          <w:bCs/>
          <w:sz w:val="22"/>
          <w:szCs w:val="22"/>
        </w:rPr>
        <w:t>“</w:t>
      </w:r>
      <w:r w:rsidRPr="00381C53">
        <w:rPr>
          <w:rFonts w:ascii="Calibri" w:hAnsi="Calibri"/>
          <w:bCs/>
          <w:sz w:val="22"/>
          <w:szCs w:val="22"/>
        </w:rPr>
        <w:t>)</w:t>
      </w:r>
      <w:r w:rsidR="00A73FB7" w:rsidRPr="00EB673E">
        <w:rPr>
          <w:rFonts w:ascii="Calibri" w:hAnsi="Calibri"/>
          <w:b/>
          <w:bCs/>
          <w:sz w:val="22"/>
          <w:szCs w:val="22"/>
        </w:rPr>
        <w:t>:</w:t>
      </w:r>
    </w:p>
    <w:p w14:paraId="734CCC22" w14:textId="77777777" w:rsidR="00A73FB7" w:rsidRDefault="00A73FB7" w:rsidP="00A73FB7">
      <w:pPr>
        <w:rPr>
          <w:rFonts w:ascii="Calibri" w:hAnsi="Calibri"/>
          <w:sz w:val="22"/>
          <w:szCs w:val="22"/>
        </w:rPr>
      </w:pPr>
    </w:p>
    <w:p w14:paraId="64402830" w14:textId="77777777" w:rsidR="00424771" w:rsidRPr="00EB673E" w:rsidRDefault="00424771" w:rsidP="00A73FB7">
      <w:pPr>
        <w:rPr>
          <w:rFonts w:ascii="Calibri" w:hAnsi="Calibri"/>
          <w:sz w:val="22"/>
          <w:szCs w:val="22"/>
        </w:rPr>
      </w:pPr>
    </w:p>
    <w:p w14:paraId="0C52B2C0" w14:textId="77777777" w:rsidR="00A73FB7" w:rsidRDefault="00A73FB7" w:rsidP="00EF529C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722570">
        <w:rPr>
          <w:rFonts w:ascii="Calibri" w:hAnsi="Calibri"/>
          <w:sz w:val="22"/>
          <w:szCs w:val="22"/>
        </w:rPr>
        <w:t xml:space="preserve">Předmět </w:t>
      </w:r>
      <w:r w:rsidR="00331557" w:rsidRPr="00722570">
        <w:rPr>
          <w:rFonts w:ascii="Calibri" w:hAnsi="Calibri"/>
          <w:sz w:val="22"/>
          <w:szCs w:val="22"/>
        </w:rPr>
        <w:t>s</w:t>
      </w:r>
      <w:r w:rsidRPr="00722570">
        <w:rPr>
          <w:rFonts w:ascii="Calibri" w:hAnsi="Calibri"/>
          <w:sz w:val="22"/>
          <w:szCs w:val="22"/>
        </w:rPr>
        <w:t>mlouvy</w:t>
      </w:r>
    </w:p>
    <w:p w14:paraId="5BA02626" w14:textId="77777777" w:rsidR="00EF529C" w:rsidRPr="00EF529C" w:rsidRDefault="00EF529C" w:rsidP="00EF529C"/>
    <w:p w14:paraId="29E454B3" w14:textId="77777777" w:rsidR="00A73FB7" w:rsidRPr="00722570" w:rsidRDefault="0033155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S</w:t>
      </w:r>
      <w:r w:rsidR="00A73FB7" w:rsidRPr="00722570">
        <w:rPr>
          <w:rFonts w:ascii="Calibri" w:hAnsi="Calibri"/>
          <w:sz w:val="22"/>
          <w:szCs w:val="22"/>
        </w:rPr>
        <w:t xml:space="preserve">mlouvou se </w:t>
      </w:r>
      <w:r w:rsidRPr="00722570">
        <w:rPr>
          <w:rFonts w:ascii="Calibri" w:hAnsi="Calibri"/>
          <w:sz w:val="22"/>
          <w:szCs w:val="22"/>
        </w:rPr>
        <w:t>A</w:t>
      </w:r>
      <w:r w:rsidR="00A73FB7" w:rsidRPr="00722570">
        <w:rPr>
          <w:rFonts w:ascii="Calibri" w:hAnsi="Calibri"/>
          <w:sz w:val="22"/>
          <w:szCs w:val="22"/>
        </w:rPr>
        <w:t xml:space="preserve">dvokátní kancelář zavazuje poskytovat </w:t>
      </w:r>
      <w:r w:rsidRPr="00722570">
        <w:rPr>
          <w:rFonts w:ascii="Calibri" w:hAnsi="Calibri"/>
          <w:sz w:val="22"/>
          <w:szCs w:val="22"/>
        </w:rPr>
        <w:t>K</w:t>
      </w:r>
      <w:r w:rsidR="00A73FB7" w:rsidRPr="00722570">
        <w:rPr>
          <w:rFonts w:ascii="Calibri" w:hAnsi="Calibri"/>
          <w:sz w:val="22"/>
          <w:szCs w:val="22"/>
        </w:rPr>
        <w:t xml:space="preserve">lientovi dále vymezené </w:t>
      </w:r>
      <w:r w:rsidR="00A73FB7" w:rsidRPr="002A47B2">
        <w:rPr>
          <w:rFonts w:ascii="Calibri" w:hAnsi="Calibri"/>
          <w:sz w:val="22"/>
          <w:szCs w:val="22"/>
        </w:rPr>
        <w:t>právní</w:t>
      </w:r>
      <w:r w:rsidR="00A73FB7" w:rsidRPr="00722570">
        <w:rPr>
          <w:rFonts w:ascii="Calibri" w:hAnsi="Calibri"/>
          <w:sz w:val="22"/>
          <w:szCs w:val="22"/>
        </w:rPr>
        <w:t xml:space="preserve"> služby a </w:t>
      </w:r>
      <w:r w:rsidRPr="00722570">
        <w:rPr>
          <w:rFonts w:ascii="Calibri" w:hAnsi="Calibri"/>
          <w:sz w:val="22"/>
          <w:szCs w:val="22"/>
        </w:rPr>
        <w:t>K</w:t>
      </w:r>
      <w:r w:rsidR="00A73FB7" w:rsidRPr="00722570">
        <w:rPr>
          <w:rFonts w:ascii="Calibri" w:hAnsi="Calibri"/>
          <w:sz w:val="22"/>
          <w:szCs w:val="22"/>
        </w:rPr>
        <w:t xml:space="preserve">lient se zavazuje uhradit </w:t>
      </w:r>
      <w:r w:rsidRPr="00722570">
        <w:rPr>
          <w:rFonts w:ascii="Calibri" w:hAnsi="Calibri"/>
          <w:sz w:val="22"/>
          <w:szCs w:val="22"/>
        </w:rPr>
        <w:t>A</w:t>
      </w:r>
      <w:r w:rsidR="00A73FB7" w:rsidRPr="00722570">
        <w:rPr>
          <w:rFonts w:ascii="Calibri" w:hAnsi="Calibri"/>
          <w:sz w:val="22"/>
          <w:szCs w:val="22"/>
        </w:rPr>
        <w:t>dvokátní kanceláři za poskytnutí právních služeb sjednanou odměnu.</w:t>
      </w:r>
    </w:p>
    <w:p w14:paraId="37922926" w14:textId="77777777" w:rsidR="00A73FB7" w:rsidRPr="00722570" w:rsidRDefault="00A73FB7" w:rsidP="000E1BE6">
      <w:pPr>
        <w:ind w:left="420" w:hanging="420"/>
        <w:rPr>
          <w:rFonts w:ascii="Calibri" w:hAnsi="Calibri"/>
          <w:sz w:val="22"/>
          <w:szCs w:val="22"/>
        </w:rPr>
      </w:pPr>
    </w:p>
    <w:p w14:paraId="7D4173A3" w14:textId="250BE1D7" w:rsidR="00A73FB7" w:rsidRPr="00E13AFF" w:rsidRDefault="00A73FB7" w:rsidP="000E1BE6">
      <w:pPr>
        <w:numPr>
          <w:ilvl w:val="0"/>
          <w:numId w:val="3"/>
        </w:numPr>
        <w:ind w:left="419" w:hanging="420"/>
        <w:rPr>
          <w:rFonts w:ascii="Calibri" w:hAnsi="Calibri"/>
          <w:sz w:val="22"/>
          <w:szCs w:val="22"/>
        </w:rPr>
      </w:pPr>
      <w:r w:rsidRPr="00E13AFF">
        <w:rPr>
          <w:rFonts w:ascii="Calibri" w:hAnsi="Calibri"/>
          <w:sz w:val="22"/>
          <w:szCs w:val="22"/>
        </w:rPr>
        <w:t xml:space="preserve">Předmětem </w:t>
      </w:r>
      <w:r w:rsidR="004B31A9" w:rsidRPr="00E13AFF">
        <w:rPr>
          <w:rFonts w:ascii="Calibri" w:hAnsi="Calibri"/>
          <w:sz w:val="22"/>
          <w:szCs w:val="22"/>
        </w:rPr>
        <w:t>S</w:t>
      </w:r>
      <w:r w:rsidRPr="00E13AFF">
        <w:rPr>
          <w:rFonts w:ascii="Calibri" w:hAnsi="Calibri"/>
          <w:sz w:val="22"/>
          <w:szCs w:val="22"/>
        </w:rPr>
        <w:t xml:space="preserve">mlouvy je poskytování právních služeb při realizaci </w:t>
      </w:r>
      <w:r w:rsidR="00AF3E20" w:rsidRPr="00E13AFF">
        <w:rPr>
          <w:rFonts w:ascii="Calibri" w:hAnsi="Calibri"/>
          <w:sz w:val="22"/>
          <w:szCs w:val="22"/>
          <w:lang w:eastAsia="en-US" w:bidi="en-US"/>
        </w:rPr>
        <w:t xml:space="preserve">zadávacího řízení </w:t>
      </w:r>
      <w:r w:rsidR="00F72B18" w:rsidRPr="00E13AFF">
        <w:rPr>
          <w:rFonts w:ascii="Calibri" w:hAnsi="Calibri"/>
          <w:sz w:val="22"/>
          <w:szCs w:val="22"/>
          <w:lang w:eastAsia="en-US" w:bidi="en-US"/>
        </w:rPr>
        <w:t>v</w:t>
      </w:r>
      <w:r w:rsidR="00F72B18" w:rsidRPr="00E13AFF">
        <w:rPr>
          <w:rStyle w:val="Calibri"/>
          <w:rFonts w:ascii="Calibri" w:hAnsi="Calibri"/>
          <w:szCs w:val="22"/>
        </w:rPr>
        <w:t xml:space="preserve"> </w:t>
      </w:r>
      <w:sdt>
        <w:sdtPr>
          <w:rPr>
            <w:rStyle w:val="Calibri"/>
            <w:rFonts w:ascii="Calibri" w:hAnsi="Calibri"/>
            <w:szCs w:val="22"/>
          </w:rPr>
          <w:id w:val="1220094734"/>
          <w:placeholder>
            <w:docPart w:val="F025BBABB6C64D71A11009D2C4C2117C"/>
          </w:placeholder>
          <w:dropDownList>
            <w:listItem w:value="Zvolte položku."/>
            <w:listItem w:displayText="podlimitním" w:value="podlimitním"/>
            <w:listItem w:displayText="nadlimitním" w:value="nadlimitním"/>
          </w:dropDownList>
        </w:sdtPr>
        <w:sdtEndPr>
          <w:rPr>
            <w:rStyle w:val="Standardnpsmoodstavce"/>
            <w:b w:val="0"/>
            <w:sz w:val="24"/>
            <w:lang w:eastAsia="en-US" w:bidi="en-US"/>
          </w:rPr>
        </w:sdtEndPr>
        <w:sdtContent>
          <w:r w:rsidR="00B66A82" w:rsidRPr="00B66A82">
            <w:rPr>
              <w:rStyle w:val="Calibri"/>
              <w:rFonts w:ascii="Calibri" w:hAnsi="Calibri"/>
              <w:szCs w:val="22"/>
            </w:rPr>
            <w:t>podlimitním</w:t>
          </w:r>
        </w:sdtContent>
      </w:sdt>
      <w:r w:rsidR="00F72B18" w:rsidRPr="00E13AFF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="00F72B18" w:rsidRPr="00E13AFF">
        <w:rPr>
          <w:rStyle w:val="Calibri"/>
          <w:rFonts w:ascii="Calibri" w:hAnsi="Calibri"/>
          <w:szCs w:val="22"/>
        </w:rPr>
        <w:t xml:space="preserve"> režimu </w:t>
      </w:r>
      <w:r w:rsidR="00F72B18" w:rsidRPr="00E13AFF">
        <w:rPr>
          <w:rFonts w:ascii="Calibri" w:hAnsi="Calibri"/>
          <w:sz w:val="22"/>
          <w:szCs w:val="22"/>
          <w:lang w:eastAsia="en-US" w:bidi="en-US"/>
        </w:rPr>
        <w:t>po</w:t>
      </w:r>
      <w:r w:rsidR="002276FE" w:rsidRPr="00E13AFF">
        <w:rPr>
          <w:rFonts w:ascii="Calibri" w:hAnsi="Calibri"/>
          <w:sz w:val="22"/>
          <w:szCs w:val="22"/>
        </w:rPr>
        <w:t>dle zákona</w:t>
      </w:r>
      <w:r w:rsidR="00AF3E20" w:rsidRPr="00E13AFF">
        <w:rPr>
          <w:rFonts w:ascii="Calibri" w:hAnsi="Calibri"/>
          <w:sz w:val="22"/>
          <w:szCs w:val="22"/>
        </w:rPr>
        <w:t> </w:t>
      </w:r>
      <w:r w:rsidR="002276FE" w:rsidRPr="00E13AFF">
        <w:rPr>
          <w:rFonts w:ascii="Calibri" w:hAnsi="Calibri"/>
          <w:sz w:val="22"/>
          <w:szCs w:val="22"/>
        </w:rPr>
        <w:t>č.</w:t>
      </w:r>
      <w:r w:rsidR="00AF3E20" w:rsidRPr="00E13AFF">
        <w:rPr>
          <w:rFonts w:ascii="Calibri" w:hAnsi="Calibri"/>
          <w:sz w:val="22"/>
          <w:szCs w:val="22"/>
        </w:rPr>
        <w:t> </w:t>
      </w:r>
      <w:r w:rsidR="002276FE" w:rsidRPr="00E13AFF">
        <w:rPr>
          <w:rFonts w:ascii="Calibri" w:hAnsi="Calibri"/>
          <w:sz w:val="22"/>
          <w:szCs w:val="22"/>
        </w:rPr>
        <w:t>13</w:t>
      </w:r>
      <w:r w:rsidR="00AF3E20" w:rsidRPr="00E13AFF">
        <w:rPr>
          <w:rFonts w:ascii="Calibri" w:hAnsi="Calibri"/>
          <w:sz w:val="22"/>
          <w:szCs w:val="22"/>
        </w:rPr>
        <w:t>4</w:t>
      </w:r>
      <w:r w:rsidR="002276FE" w:rsidRPr="00E13AFF">
        <w:rPr>
          <w:rFonts w:ascii="Calibri" w:hAnsi="Calibri"/>
          <w:sz w:val="22"/>
          <w:szCs w:val="22"/>
        </w:rPr>
        <w:t>/20</w:t>
      </w:r>
      <w:r w:rsidR="00AF3E20" w:rsidRPr="00E13AFF">
        <w:rPr>
          <w:rFonts w:ascii="Calibri" w:hAnsi="Calibri"/>
          <w:sz w:val="22"/>
          <w:szCs w:val="22"/>
        </w:rPr>
        <w:t>1</w:t>
      </w:r>
      <w:r w:rsidR="002276FE" w:rsidRPr="00E13AFF">
        <w:rPr>
          <w:rFonts w:ascii="Calibri" w:hAnsi="Calibri"/>
          <w:sz w:val="22"/>
          <w:szCs w:val="22"/>
        </w:rPr>
        <w:t xml:space="preserve">6 Sb., o </w:t>
      </w:r>
      <w:r w:rsidR="00AF3E20" w:rsidRPr="00E13AFF">
        <w:rPr>
          <w:rFonts w:ascii="Calibri" w:hAnsi="Calibri"/>
          <w:sz w:val="22"/>
          <w:szCs w:val="22"/>
        </w:rPr>
        <w:t xml:space="preserve">zadávání </w:t>
      </w:r>
      <w:r w:rsidR="002276FE" w:rsidRPr="00E13AFF">
        <w:rPr>
          <w:rFonts w:ascii="Calibri" w:hAnsi="Calibri"/>
          <w:sz w:val="22"/>
          <w:szCs w:val="22"/>
        </w:rPr>
        <w:t>veřejných zakáz</w:t>
      </w:r>
      <w:r w:rsidR="00AF3E20" w:rsidRPr="00E13AFF">
        <w:rPr>
          <w:rFonts w:ascii="Calibri" w:hAnsi="Calibri"/>
          <w:sz w:val="22"/>
          <w:szCs w:val="22"/>
        </w:rPr>
        <w:t>ek</w:t>
      </w:r>
      <w:r w:rsidR="008404F7">
        <w:rPr>
          <w:rFonts w:ascii="Calibri" w:hAnsi="Calibri"/>
          <w:sz w:val="22"/>
          <w:szCs w:val="22"/>
        </w:rPr>
        <w:t>, ve znění pozdějších př</w:t>
      </w:r>
      <w:r w:rsidR="001F3767">
        <w:rPr>
          <w:rFonts w:ascii="Calibri" w:hAnsi="Calibri"/>
          <w:sz w:val="22"/>
          <w:szCs w:val="22"/>
        </w:rPr>
        <w:t>edpisů</w:t>
      </w:r>
      <w:r w:rsidR="009E7F78" w:rsidRPr="00E13AFF">
        <w:rPr>
          <w:rFonts w:ascii="Calibri" w:hAnsi="Calibri"/>
          <w:sz w:val="22"/>
          <w:szCs w:val="22"/>
        </w:rPr>
        <w:t xml:space="preserve"> (dále jen „</w:t>
      </w:r>
      <w:r w:rsidR="00331557" w:rsidRPr="00E13AFF">
        <w:rPr>
          <w:rFonts w:ascii="Calibri" w:hAnsi="Calibri"/>
          <w:b/>
          <w:i/>
          <w:sz w:val="22"/>
          <w:szCs w:val="22"/>
        </w:rPr>
        <w:t>Z</w:t>
      </w:r>
      <w:r w:rsidR="009E7F78" w:rsidRPr="00E13AFF">
        <w:rPr>
          <w:rFonts w:ascii="Calibri" w:hAnsi="Calibri"/>
          <w:b/>
          <w:i/>
          <w:sz w:val="22"/>
          <w:szCs w:val="22"/>
        </w:rPr>
        <w:t>ákon</w:t>
      </w:r>
      <w:r w:rsidR="009E7F78" w:rsidRPr="00E13AFF">
        <w:rPr>
          <w:rFonts w:ascii="Calibri" w:hAnsi="Calibri"/>
          <w:sz w:val="22"/>
          <w:szCs w:val="22"/>
        </w:rPr>
        <w:t>“)</w:t>
      </w:r>
      <w:r w:rsidR="002276FE" w:rsidRPr="00E13AFF">
        <w:rPr>
          <w:rFonts w:ascii="Calibri" w:hAnsi="Calibri"/>
          <w:sz w:val="22"/>
          <w:szCs w:val="22"/>
        </w:rPr>
        <w:t xml:space="preserve">, </w:t>
      </w:r>
      <w:r w:rsidR="00F72B18" w:rsidRPr="00E13AFF">
        <w:rPr>
          <w:rFonts w:ascii="Calibri" w:hAnsi="Calibri"/>
          <w:sz w:val="22"/>
          <w:szCs w:val="22"/>
        </w:rPr>
        <w:t>následující veřejné zakázky, jejímž zadavatelem je Klient</w:t>
      </w:r>
      <w:r w:rsidRPr="00E13AFF">
        <w:rPr>
          <w:rFonts w:ascii="Calibri" w:hAnsi="Calibri"/>
          <w:sz w:val="22"/>
          <w:szCs w:val="22"/>
        </w:rPr>
        <w:t>:</w:t>
      </w:r>
    </w:p>
    <w:p w14:paraId="52FE3670" w14:textId="77777777" w:rsidR="00331557" w:rsidRPr="00722570" w:rsidRDefault="00331557" w:rsidP="000E1BE6">
      <w:pPr>
        <w:ind w:hanging="420"/>
        <w:rPr>
          <w:rFonts w:ascii="Calibri" w:hAnsi="Calibri"/>
          <w:sz w:val="22"/>
          <w:szCs w:val="22"/>
        </w:rPr>
      </w:pPr>
    </w:p>
    <w:p w14:paraId="7D7B5B33" w14:textId="72B21CD0" w:rsidR="00375420" w:rsidRDefault="00B66A82" w:rsidP="00375420">
      <w:pPr>
        <w:ind w:left="425" w:hanging="6"/>
        <w:rPr>
          <w:rFonts w:ascii="Calibri" w:hAnsi="Calibri"/>
          <w:b/>
          <w:sz w:val="22"/>
          <w:szCs w:val="22"/>
        </w:rPr>
      </w:pPr>
      <w:r w:rsidRPr="00B66A82">
        <w:rPr>
          <w:rFonts w:ascii="Calibri" w:hAnsi="Calibri"/>
          <w:b/>
          <w:bCs/>
          <w:sz w:val="22"/>
          <w:szCs w:val="22"/>
          <w:lang w:eastAsia="en-US" w:bidi="en-US"/>
        </w:rPr>
        <w:t>„MZM, Zelný trh 7 – rekonstrukce střechy a fasády objektu“</w:t>
      </w:r>
    </w:p>
    <w:p w14:paraId="00669EAE" w14:textId="77777777" w:rsidR="00375420" w:rsidRPr="00375420" w:rsidRDefault="00375420" w:rsidP="00375420">
      <w:pPr>
        <w:ind w:left="425" w:hanging="6"/>
        <w:rPr>
          <w:rFonts w:ascii="Calibri" w:hAnsi="Calibri"/>
          <w:b/>
          <w:sz w:val="22"/>
          <w:szCs w:val="22"/>
        </w:rPr>
      </w:pPr>
    </w:p>
    <w:p w14:paraId="7BE22318" w14:textId="77777777" w:rsidR="00A73FB7" w:rsidRPr="00722570" w:rsidRDefault="00A73FB7" w:rsidP="000E1BE6">
      <w:pPr>
        <w:ind w:left="426" w:hanging="7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Shora uvedená </w:t>
      </w:r>
      <w:r w:rsidR="00005618">
        <w:rPr>
          <w:rFonts w:ascii="Calibri" w:hAnsi="Calibri"/>
          <w:sz w:val="22"/>
          <w:szCs w:val="22"/>
        </w:rPr>
        <w:t>veřejná zakázka</w:t>
      </w:r>
      <w:r w:rsidRPr="00722570">
        <w:rPr>
          <w:rFonts w:ascii="Calibri" w:hAnsi="Calibri"/>
          <w:sz w:val="22"/>
          <w:szCs w:val="22"/>
        </w:rPr>
        <w:t xml:space="preserve"> bude dále označována jako „</w:t>
      </w:r>
      <w:r w:rsidR="00005618" w:rsidRPr="00722570">
        <w:rPr>
          <w:rFonts w:ascii="Calibri" w:hAnsi="Calibri"/>
          <w:b/>
          <w:i/>
          <w:sz w:val="22"/>
          <w:szCs w:val="22"/>
        </w:rPr>
        <w:t>Veřejná zakázka</w:t>
      </w:r>
      <w:r w:rsidRPr="00722570">
        <w:rPr>
          <w:rFonts w:ascii="Calibri" w:hAnsi="Calibri"/>
          <w:sz w:val="22"/>
          <w:szCs w:val="22"/>
        </w:rPr>
        <w:t>“.</w:t>
      </w:r>
    </w:p>
    <w:p w14:paraId="2D693E2A" w14:textId="77777777" w:rsidR="00A73FB7" w:rsidRPr="00722570" w:rsidRDefault="00A73FB7" w:rsidP="000E1BE6">
      <w:pPr>
        <w:ind w:hanging="420"/>
        <w:rPr>
          <w:rFonts w:ascii="Calibri" w:hAnsi="Calibri"/>
          <w:sz w:val="22"/>
          <w:szCs w:val="22"/>
        </w:rPr>
      </w:pPr>
    </w:p>
    <w:p w14:paraId="3982AF72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Poskytováním právních služeb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</w:t>
      </w:r>
      <w:r w:rsidR="00331557" w:rsidRPr="00722570">
        <w:rPr>
          <w:rFonts w:ascii="Calibri" w:hAnsi="Calibri"/>
          <w:sz w:val="22"/>
          <w:szCs w:val="22"/>
        </w:rPr>
        <w:t>S</w:t>
      </w:r>
      <w:r w:rsidRPr="00722570">
        <w:rPr>
          <w:rFonts w:ascii="Calibri" w:hAnsi="Calibri"/>
          <w:sz w:val="22"/>
          <w:szCs w:val="22"/>
        </w:rPr>
        <w:t xml:space="preserve">mlouvy se rozumí komplexní administrace zadávacího řízení </w:t>
      </w:r>
      <w:r w:rsidR="00005618">
        <w:rPr>
          <w:rFonts w:ascii="Calibri" w:hAnsi="Calibri"/>
          <w:sz w:val="22"/>
          <w:szCs w:val="22"/>
        </w:rPr>
        <w:t>Veřejné zakázky</w:t>
      </w:r>
      <w:r w:rsidRPr="00722570">
        <w:rPr>
          <w:rFonts w:ascii="Calibri" w:hAnsi="Calibri"/>
          <w:sz w:val="22"/>
          <w:szCs w:val="22"/>
        </w:rPr>
        <w:t xml:space="preserve">, tj. provedení a zajištění přípravy a průběhu zadávacího řízení </w:t>
      </w:r>
      <w:r w:rsidR="00005618">
        <w:rPr>
          <w:rFonts w:ascii="Calibri" w:hAnsi="Calibri"/>
          <w:sz w:val="22"/>
          <w:szCs w:val="22"/>
        </w:rPr>
        <w:t>Veřejné zakázky</w:t>
      </w:r>
      <w:r w:rsidRPr="00722570">
        <w:rPr>
          <w:rFonts w:ascii="Calibri" w:hAnsi="Calibri"/>
          <w:sz w:val="22"/>
          <w:szCs w:val="22"/>
        </w:rPr>
        <w:t xml:space="preserve">, jež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dohody smluvních stran zahrnuje:</w:t>
      </w:r>
    </w:p>
    <w:p w14:paraId="65916840" w14:textId="77777777" w:rsidR="00A73FB7" w:rsidRPr="00722570" w:rsidRDefault="00A73FB7" w:rsidP="00A73FB7">
      <w:pPr>
        <w:ind w:left="420"/>
        <w:rPr>
          <w:rFonts w:ascii="Calibri" w:hAnsi="Calibri"/>
          <w:sz w:val="22"/>
          <w:szCs w:val="22"/>
        </w:rPr>
      </w:pPr>
    </w:p>
    <w:p w14:paraId="1659562A" w14:textId="77777777" w:rsidR="00627ED8" w:rsidRPr="00722570" w:rsidRDefault="00627ED8" w:rsidP="00627ED8">
      <w:pPr>
        <w:keepNext/>
        <w:numPr>
          <w:ilvl w:val="0"/>
          <w:numId w:val="15"/>
        </w:numPr>
        <w:ind w:left="777" w:hanging="357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úkony a činnosti činěné před zahájením zadávacího řízení </w:t>
      </w:r>
      <w:r>
        <w:rPr>
          <w:rFonts w:ascii="Calibri" w:hAnsi="Calibri"/>
          <w:sz w:val="22"/>
          <w:szCs w:val="22"/>
        </w:rPr>
        <w:t>Veřejné zakázky</w:t>
      </w:r>
      <w:r w:rsidRPr="00722570">
        <w:rPr>
          <w:rFonts w:ascii="Calibri" w:hAnsi="Calibri"/>
          <w:sz w:val="22"/>
          <w:szCs w:val="22"/>
        </w:rPr>
        <w:t>:</w:t>
      </w:r>
    </w:p>
    <w:p w14:paraId="7C4B46D8" w14:textId="77777777" w:rsidR="00627ED8" w:rsidRPr="00722570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příprava návrhu zadávací dokumentace;</w:t>
      </w:r>
    </w:p>
    <w:p w14:paraId="6EE9D882" w14:textId="77777777" w:rsidR="00627ED8" w:rsidRPr="00722570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konzultace</w:t>
      </w:r>
      <w:r>
        <w:rPr>
          <w:rFonts w:ascii="Calibri" w:hAnsi="Calibri"/>
          <w:sz w:val="22"/>
          <w:szCs w:val="22"/>
        </w:rPr>
        <w:t xml:space="preserve"> návrhu zadávací dokumentace s K</w:t>
      </w:r>
      <w:r w:rsidRPr="00722570">
        <w:rPr>
          <w:rFonts w:ascii="Calibri" w:hAnsi="Calibri"/>
          <w:sz w:val="22"/>
          <w:szCs w:val="22"/>
        </w:rPr>
        <w:t>lientem;</w:t>
      </w:r>
    </w:p>
    <w:p w14:paraId="1C23DFCD" w14:textId="77777777" w:rsidR="00627ED8" w:rsidRPr="00722570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provedení úprav návrhu zadáv</w:t>
      </w:r>
      <w:r>
        <w:rPr>
          <w:rFonts w:ascii="Calibri" w:hAnsi="Calibri"/>
          <w:sz w:val="22"/>
          <w:szCs w:val="22"/>
        </w:rPr>
        <w:t>ací dokumentace odsouhlasených K</w:t>
      </w:r>
      <w:r w:rsidRPr="00722570">
        <w:rPr>
          <w:rFonts w:ascii="Calibri" w:hAnsi="Calibri"/>
          <w:sz w:val="22"/>
          <w:szCs w:val="22"/>
        </w:rPr>
        <w:t>lientem;</w:t>
      </w:r>
    </w:p>
    <w:p w14:paraId="274D7698" w14:textId="77777777" w:rsidR="00627ED8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lastRenderedPageBreak/>
        <w:t>zpracování konečného znění zadávací dokumentace</w:t>
      </w:r>
      <w:r>
        <w:rPr>
          <w:rFonts w:ascii="Calibri" w:hAnsi="Calibri"/>
          <w:sz w:val="22"/>
          <w:szCs w:val="22"/>
        </w:rPr>
        <w:t>;</w:t>
      </w:r>
    </w:p>
    <w:p w14:paraId="61CB64C2" w14:textId="77777777" w:rsidR="00627ED8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vyhotovení návrhu předběžného oznámení, je-li to Klientem vyžadováno;</w:t>
      </w:r>
    </w:p>
    <w:p w14:paraId="52E54183" w14:textId="77777777" w:rsidR="00627ED8" w:rsidRPr="00722570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konzultace</w:t>
      </w:r>
      <w:r>
        <w:rPr>
          <w:rFonts w:ascii="Calibri" w:hAnsi="Calibri"/>
          <w:sz w:val="22"/>
          <w:szCs w:val="22"/>
        </w:rPr>
        <w:t xml:space="preserve"> návrhu předběžného oznámení s K</w:t>
      </w:r>
      <w:r w:rsidRPr="00722570">
        <w:rPr>
          <w:rFonts w:ascii="Calibri" w:hAnsi="Calibri"/>
          <w:sz w:val="22"/>
          <w:szCs w:val="22"/>
        </w:rPr>
        <w:t>lientem;</w:t>
      </w:r>
    </w:p>
    <w:p w14:paraId="400F3307" w14:textId="77777777" w:rsidR="00627ED8" w:rsidRPr="00722570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provedení úprav návrhu </w:t>
      </w:r>
      <w:r>
        <w:rPr>
          <w:rFonts w:ascii="Calibri" w:hAnsi="Calibri"/>
          <w:sz w:val="22"/>
          <w:szCs w:val="22"/>
        </w:rPr>
        <w:t>předběžného oznámení odsouhlasených K</w:t>
      </w:r>
      <w:r w:rsidRPr="00722570">
        <w:rPr>
          <w:rFonts w:ascii="Calibri" w:hAnsi="Calibri"/>
          <w:sz w:val="22"/>
          <w:szCs w:val="22"/>
        </w:rPr>
        <w:t>lientem;</w:t>
      </w:r>
    </w:p>
    <w:p w14:paraId="222577B9" w14:textId="77777777" w:rsidR="00627ED8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 w:rsidRPr="00AF3E20">
        <w:rPr>
          <w:rFonts w:ascii="Calibri" w:hAnsi="Calibri"/>
          <w:sz w:val="22"/>
          <w:szCs w:val="22"/>
        </w:rPr>
        <w:t>zpracování</w:t>
      </w:r>
      <w:r w:rsidRPr="00115383">
        <w:rPr>
          <w:rFonts w:ascii="Calibri" w:hAnsi="Calibri"/>
          <w:sz w:val="22"/>
          <w:szCs w:val="22"/>
        </w:rPr>
        <w:t xml:space="preserve"> </w:t>
      </w:r>
      <w:r w:rsidRPr="00AF3E20">
        <w:rPr>
          <w:rFonts w:ascii="Calibri" w:hAnsi="Calibri"/>
          <w:sz w:val="22"/>
          <w:szCs w:val="22"/>
        </w:rPr>
        <w:t>formuláře</w:t>
      </w:r>
      <w:r w:rsidRPr="0011538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předběžného oznámení, je-li to Klientem vyžadováno;</w:t>
      </w:r>
    </w:p>
    <w:p w14:paraId="126EC86E" w14:textId="77777777" w:rsidR="00627ED8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 w:rsidRPr="00115383">
        <w:rPr>
          <w:rFonts w:ascii="Calibri" w:hAnsi="Calibri"/>
          <w:sz w:val="22"/>
          <w:szCs w:val="22"/>
        </w:rPr>
        <w:t xml:space="preserve">vyhotovení </w:t>
      </w:r>
      <w:r>
        <w:rPr>
          <w:rFonts w:ascii="Calibri" w:hAnsi="Calibri"/>
          <w:sz w:val="22"/>
          <w:szCs w:val="22"/>
        </w:rPr>
        <w:t>předběžného oznámení</w:t>
      </w:r>
      <w:r w:rsidRPr="00115383">
        <w:rPr>
          <w:rFonts w:ascii="Calibri" w:hAnsi="Calibri"/>
          <w:b/>
          <w:sz w:val="22"/>
          <w:szCs w:val="22"/>
        </w:rPr>
        <w:t xml:space="preserve"> </w:t>
      </w:r>
      <w:r w:rsidRPr="00115383">
        <w:rPr>
          <w:rFonts w:ascii="Calibri" w:hAnsi="Calibri"/>
          <w:sz w:val="22"/>
          <w:szCs w:val="22"/>
        </w:rPr>
        <w:t xml:space="preserve">na předepsaném formuláři a vyhotovení objednávky ke zveřejnění ve Věstníku veřejných zakázek a Úředním věstníku Evropské unie, </w:t>
      </w:r>
      <w:r>
        <w:rPr>
          <w:rFonts w:ascii="Calibri" w:hAnsi="Calibri"/>
          <w:sz w:val="22"/>
          <w:szCs w:val="22"/>
        </w:rPr>
        <w:t>je-li to Klientem vyžadováno</w:t>
      </w:r>
      <w:r w:rsidRPr="00115383">
        <w:rPr>
          <w:rFonts w:ascii="Calibri" w:hAnsi="Calibri"/>
          <w:sz w:val="22"/>
          <w:szCs w:val="22"/>
        </w:rPr>
        <w:t>,</w:t>
      </w:r>
    </w:p>
    <w:p w14:paraId="3F0BDDBB" w14:textId="77777777" w:rsidR="00627ED8" w:rsidRPr="00722570" w:rsidRDefault="00627ED8" w:rsidP="00627ED8">
      <w:pPr>
        <w:numPr>
          <w:ilvl w:val="0"/>
          <w:numId w:val="17"/>
        </w:numPr>
        <w:ind w:left="709" w:hanging="283"/>
        <w:rPr>
          <w:rFonts w:ascii="Calibri" w:hAnsi="Calibri"/>
          <w:sz w:val="22"/>
          <w:szCs w:val="22"/>
        </w:rPr>
      </w:pPr>
      <w:r w:rsidRPr="00115383">
        <w:rPr>
          <w:rFonts w:ascii="Calibri" w:hAnsi="Calibri"/>
          <w:sz w:val="22"/>
          <w:szCs w:val="22"/>
        </w:rPr>
        <w:t xml:space="preserve">zajištění zveřejnění </w:t>
      </w:r>
      <w:r>
        <w:rPr>
          <w:rFonts w:ascii="Calibri" w:hAnsi="Calibri"/>
          <w:sz w:val="22"/>
          <w:szCs w:val="22"/>
        </w:rPr>
        <w:t>předběžného oznámení</w:t>
      </w:r>
      <w:r w:rsidRPr="00115383">
        <w:rPr>
          <w:rFonts w:ascii="Calibri" w:hAnsi="Calibri"/>
          <w:b/>
          <w:sz w:val="22"/>
          <w:szCs w:val="22"/>
        </w:rPr>
        <w:t xml:space="preserve"> </w:t>
      </w:r>
      <w:r w:rsidRPr="00115383">
        <w:rPr>
          <w:rFonts w:ascii="Calibri" w:hAnsi="Calibri"/>
          <w:sz w:val="22"/>
          <w:szCs w:val="22"/>
        </w:rPr>
        <w:t>na předepsaném formuláři ve Věstníku veřejných zakázek a Úředním věstníku Evropské unie, je-li to</w:t>
      </w:r>
      <w:r>
        <w:rPr>
          <w:rFonts w:ascii="Calibri" w:hAnsi="Calibri"/>
          <w:sz w:val="22"/>
          <w:szCs w:val="22"/>
        </w:rPr>
        <w:t xml:space="preserve"> Klientem vyžadováno</w:t>
      </w:r>
      <w:r w:rsidRPr="00722570">
        <w:rPr>
          <w:rFonts w:ascii="Calibri" w:hAnsi="Calibri"/>
          <w:sz w:val="22"/>
          <w:szCs w:val="22"/>
        </w:rPr>
        <w:t>.</w:t>
      </w:r>
    </w:p>
    <w:p w14:paraId="45462A7F" w14:textId="77777777" w:rsidR="00627ED8" w:rsidRPr="00722570" w:rsidRDefault="00627ED8" w:rsidP="00627ED8">
      <w:pPr>
        <w:rPr>
          <w:rFonts w:ascii="Calibri" w:hAnsi="Calibri"/>
          <w:sz w:val="22"/>
          <w:szCs w:val="22"/>
        </w:rPr>
      </w:pPr>
    </w:p>
    <w:p w14:paraId="2FD922A1" w14:textId="77777777" w:rsidR="00627ED8" w:rsidRPr="00722570" w:rsidRDefault="00627ED8" w:rsidP="00627ED8">
      <w:pPr>
        <w:keepNext/>
        <w:numPr>
          <w:ilvl w:val="0"/>
          <w:numId w:val="15"/>
        </w:numPr>
        <w:ind w:left="782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úkony a činnosti související se zahájením zadávacího řízení </w:t>
      </w:r>
      <w:r>
        <w:rPr>
          <w:rFonts w:ascii="Calibri" w:hAnsi="Calibri"/>
          <w:sz w:val="22"/>
          <w:szCs w:val="22"/>
        </w:rPr>
        <w:t>Veřejné zakázky</w:t>
      </w:r>
      <w:r w:rsidRPr="00722570">
        <w:rPr>
          <w:rFonts w:ascii="Calibri" w:hAnsi="Calibri"/>
          <w:sz w:val="22"/>
          <w:szCs w:val="22"/>
        </w:rPr>
        <w:t>:</w:t>
      </w:r>
    </w:p>
    <w:p w14:paraId="381241D2" w14:textId="77777777" w:rsidR="00627ED8" w:rsidRDefault="00627ED8" w:rsidP="00627ED8">
      <w:pPr>
        <w:numPr>
          <w:ilvl w:val="0"/>
          <w:numId w:val="11"/>
        </w:numPr>
        <w:ind w:left="709" w:hanging="283"/>
        <w:rPr>
          <w:rFonts w:ascii="Calibri" w:hAnsi="Calibri"/>
          <w:sz w:val="22"/>
          <w:szCs w:val="22"/>
        </w:rPr>
      </w:pPr>
      <w:r w:rsidRPr="00AF3E20">
        <w:rPr>
          <w:rFonts w:ascii="Calibri" w:hAnsi="Calibri"/>
          <w:sz w:val="22"/>
          <w:szCs w:val="22"/>
        </w:rPr>
        <w:t xml:space="preserve">vyhotovení výzvy k podání </w:t>
      </w:r>
      <w:r>
        <w:rPr>
          <w:rFonts w:ascii="Calibri" w:hAnsi="Calibri"/>
          <w:sz w:val="22"/>
          <w:szCs w:val="22"/>
        </w:rPr>
        <w:t xml:space="preserve">žádostí o účast, předběžných nabídek nebo </w:t>
      </w:r>
      <w:r w:rsidRPr="00AF3E20">
        <w:rPr>
          <w:rFonts w:ascii="Calibri" w:hAnsi="Calibri"/>
          <w:sz w:val="22"/>
          <w:szCs w:val="22"/>
        </w:rPr>
        <w:t>nabídek, je-li to Zákonem pro daný druh zadávacího řízení</w:t>
      </w:r>
      <w:r>
        <w:rPr>
          <w:rFonts w:ascii="Calibri" w:hAnsi="Calibri"/>
          <w:sz w:val="22"/>
          <w:szCs w:val="22"/>
        </w:rPr>
        <w:t>, resp. Klientem,</w:t>
      </w:r>
      <w:r w:rsidRPr="00AF3E20">
        <w:rPr>
          <w:rFonts w:ascii="Calibri" w:hAnsi="Calibri"/>
          <w:sz w:val="22"/>
          <w:szCs w:val="22"/>
        </w:rPr>
        <w:t xml:space="preserve"> vyžadováno;</w:t>
      </w:r>
    </w:p>
    <w:p w14:paraId="2F73EC22" w14:textId="77777777" w:rsidR="00627ED8" w:rsidRPr="00AF3E20" w:rsidRDefault="00627ED8" w:rsidP="00627ED8">
      <w:pPr>
        <w:numPr>
          <w:ilvl w:val="0"/>
          <w:numId w:val="11"/>
        </w:numPr>
        <w:ind w:left="709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součinnost při uveřejnění </w:t>
      </w:r>
      <w:r w:rsidRPr="00AF3E20">
        <w:rPr>
          <w:rFonts w:ascii="Calibri" w:hAnsi="Calibri"/>
          <w:sz w:val="22"/>
          <w:szCs w:val="22"/>
        </w:rPr>
        <w:t xml:space="preserve">výzvy k podání </w:t>
      </w:r>
      <w:r>
        <w:rPr>
          <w:rFonts w:ascii="Calibri" w:hAnsi="Calibri"/>
          <w:sz w:val="22"/>
          <w:szCs w:val="22"/>
        </w:rPr>
        <w:t xml:space="preserve">žádostí o účast, předběžných nabídek nebo </w:t>
      </w:r>
      <w:r w:rsidRPr="00AF3E20">
        <w:rPr>
          <w:rFonts w:ascii="Calibri" w:hAnsi="Calibri"/>
          <w:sz w:val="22"/>
          <w:szCs w:val="22"/>
        </w:rPr>
        <w:t>nabídek</w:t>
      </w:r>
      <w:r>
        <w:rPr>
          <w:rFonts w:ascii="Calibri" w:hAnsi="Calibri"/>
          <w:sz w:val="22"/>
          <w:szCs w:val="22"/>
        </w:rPr>
        <w:t xml:space="preserve"> na profilu zadavatele Klienta, </w:t>
      </w:r>
      <w:r w:rsidRPr="00AF3E20">
        <w:rPr>
          <w:rFonts w:ascii="Calibri" w:hAnsi="Calibri"/>
          <w:sz w:val="22"/>
          <w:szCs w:val="22"/>
        </w:rPr>
        <w:t>je-li to Zákonem</w:t>
      </w:r>
      <w:r>
        <w:rPr>
          <w:rFonts w:ascii="Calibri" w:hAnsi="Calibri"/>
          <w:sz w:val="22"/>
          <w:szCs w:val="22"/>
        </w:rPr>
        <w:t xml:space="preserve"> </w:t>
      </w:r>
      <w:r w:rsidRPr="00AF3E20">
        <w:rPr>
          <w:rFonts w:ascii="Calibri" w:hAnsi="Calibri"/>
          <w:sz w:val="22"/>
          <w:szCs w:val="22"/>
        </w:rPr>
        <w:t>pro daný druh zadávacího řízení</w:t>
      </w:r>
      <w:r>
        <w:rPr>
          <w:rFonts w:ascii="Calibri" w:hAnsi="Calibri"/>
          <w:sz w:val="22"/>
          <w:szCs w:val="22"/>
        </w:rPr>
        <w:t>, resp. Klientem,</w:t>
      </w:r>
      <w:r w:rsidRPr="00AF3E20">
        <w:rPr>
          <w:rFonts w:ascii="Calibri" w:hAnsi="Calibri"/>
          <w:sz w:val="22"/>
          <w:szCs w:val="22"/>
        </w:rPr>
        <w:t xml:space="preserve"> vyžadováno</w:t>
      </w:r>
      <w:r>
        <w:rPr>
          <w:rFonts w:ascii="Calibri" w:hAnsi="Calibri"/>
          <w:sz w:val="22"/>
          <w:szCs w:val="22"/>
        </w:rPr>
        <w:t>;</w:t>
      </w:r>
    </w:p>
    <w:p w14:paraId="0D369BD6" w14:textId="77777777" w:rsidR="00627ED8" w:rsidRPr="00AF3E20" w:rsidRDefault="00627ED8" w:rsidP="00627ED8">
      <w:pPr>
        <w:numPr>
          <w:ilvl w:val="0"/>
          <w:numId w:val="11"/>
        </w:numPr>
        <w:ind w:left="709" w:hanging="283"/>
        <w:rPr>
          <w:rFonts w:ascii="Calibri" w:hAnsi="Calibri"/>
          <w:sz w:val="22"/>
          <w:szCs w:val="22"/>
        </w:rPr>
      </w:pPr>
      <w:r w:rsidRPr="00AF3E20">
        <w:rPr>
          <w:rFonts w:ascii="Calibri" w:hAnsi="Calibri"/>
          <w:sz w:val="22"/>
          <w:szCs w:val="22"/>
        </w:rPr>
        <w:t xml:space="preserve">zajištění odeslání výzvy k podání </w:t>
      </w:r>
      <w:r>
        <w:rPr>
          <w:rFonts w:ascii="Calibri" w:hAnsi="Calibri"/>
          <w:sz w:val="22"/>
          <w:szCs w:val="22"/>
        </w:rPr>
        <w:t xml:space="preserve">žádostí o účast, předběžných nabídek nebo </w:t>
      </w:r>
      <w:r w:rsidRPr="00AF3E20">
        <w:rPr>
          <w:rFonts w:ascii="Calibri" w:hAnsi="Calibri"/>
          <w:sz w:val="22"/>
          <w:szCs w:val="22"/>
        </w:rPr>
        <w:t>nabídek</w:t>
      </w:r>
      <w:r>
        <w:rPr>
          <w:rFonts w:ascii="Calibri" w:hAnsi="Calibri"/>
          <w:sz w:val="22"/>
          <w:szCs w:val="22"/>
        </w:rPr>
        <w:t xml:space="preserve"> dodavatelům</w:t>
      </w:r>
      <w:r w:rsidRPr="00AF3E20">
        <w:rPr>
          <w:rFonts w:ascii="Calibri" w:hAnsi="Calibri"/>
          <w:sz w:val="22"/>
          <w:szCs w:val="22"/>
        </w:rPr>
        <w:t>, určeným Klientem, je-li to Zákonem pro daný druh zadávacího řízení</w:t>
      </w:r>
      <w:r>
        <w:rPr>
          <w:rFonts w:ascii="Calibri" w:hAnsi="Calibri"/>
          <w:sz w:val="22"/>
          <w:szCs w:val="22"/>
        </w:rPr>
        <w:t>, resp. Klientem,</w:t>
      </w:r>
      <w:r w:rsidRPr="00AF3E20">
        <w:rPr>
          <w:rFonts w:ascii="Calibri" w:hAnsi="Calibri"/>
          <w:sz w:val="22"/>
          <w:szCs w:val="22"/>
        </w:rPr>
        <w:t xml:space="preserve"> vyžadováno;</w:t>
      </w:r>
    </w:p>
    <w:p w14:paraId="03051F29" w14:textId="77777777" w:rsidR="00627ED8" w:rsidRPr="00AF3E20" w:rsidRDefault="00627ED8" w:rsidP="00627ED8">
      <w:pPr>
        <w:numPr>
          <w:ilvl w:val="0"/>
          <w:numId w:val="11"/>
        </w:numPr>
        <w:ind w:left="709" w:hanging="283"/>
        <w:rPr>
          <w:rFonts w:ascii="Calibri" w:hAnsi="Calibri"/>
          <w:sz w:val="22"/>
          <w:szCs w:val="22"/>
        </w:rPr>
      </w:pPr>
      <w:r w:rsidRPr="00AF3E20">
        <w:rPr>
          <w:rFonts w:ascii="Calibri" w:hAnsi="Calibri"/>
          <w:sz w:val="22"/>
          <w:szCs w:val="22"/>
        </w:rPr>
        <w:t xml:space="preserve">zpracování formuláře oznámení o </w:t>
      </w:r>
      <w:r>
        <w:rPr>
          <w:rFonts w:ascii="Calibri" w:hAnsi="Calibri"/>
          <w:sz w:val="22"/>
          <w:szCs w:val="22"/>
        </w:rPr>
        <w:t>zahájení zadávacího řízení</w:t>
      </w:r>
      <w:r w:rsidRPr="00AF3E20">
        <w:rPr>
          <w:rFonts w:ascii="Calibri" w:hAnsi="Calibri"/>
          <w:sz w:val="22"/>
          <w:szCs w:val="22"/>
        </w:rPr>
        <w:t>, je-li to Zákonem pro daný druh zadávacího řízení vyžadováno;</w:t>
      </w:r>
    </w:p>
    <w:p w14:paraId="76892722" w14:textId="77777777" w:rsidR="00627ED8" w:rsidRPr="00AF3E20" w:rsidRDefault="00627ED8" w:rsidP="00627ED8">
      <w:pPr>
        <w:pStyle w:val="Zkladntext"/>
        <w:keepLines/>
        <w:widowControl w:val="0"/>
        <w:numPr>
          <w:ilvl w:val="0"/>
          <w:numId w:val="11"/>
        </w:numPr>
        <w:tabs>
          <w:tab w:val="clear" w:pos="3060"/>
        </w:tabs>
        <w:spacing w:line="240" w:lineRule="auto"/>
        <w:ind w:left="709" w:hanging="283"/>
        <w:rPr>
          <w:rFonts w:ascii="Calibri" w:hAnsi="Calibri"/>
          <w:b w:val="0"/>
          <w:sz w:val="22"/>
          <w:szCs w:val="22"/>
        </w:rPr>
      </w:pPr>
      <w:r w:rsidRPr="00AF3E20">
        <w:rPr>
          <w:rFonts w:ascii="Calibri" w:hAnsi="Calibri"/>
          <w:b w:val="0"/>
          <w:sz w:val="22"/>
          <w:szCs w:val="22"/>
        </w:rPr>
        <w:t xml:space="preserve">vyhotovení oznámení o zahájení zadávacího řízení na předepsaném formuláři a vyhotovení objednávky ke zveřejnění ve Věstníku veřejných zakázek a Úředním věstníku Evropské unie, je-li to Zákonem pro daný druh zadávacího řízení vyžadováno, popř. i v dalších informačních systémech pokud tato forma zveřejnění bude nutná vzhledem k charakteru financování </w:t>
      </w:r>
      <w:r w:rsidRPr="00005618">
        <w:rPr>
          <w:rFonts w:ascii="Calibri" w:hAnsi="Calibri"/>
          <w:b w:val="0"/>
          <w:sz w:val="22"/>
          <w:szCs w:val="22"/>
        </w:rPr>
        <w:t>Veřejné zakázky</w:t>
      </w:r>
      <w:r w:rsidRPr="00AF3E20">
        <w:rPr>
          <w:rFonts w:ascii="Calibri" w:hAnsi="Calibri"/>
          <w:b w:val="0"/>
          <w:sz w:val="22"/>
          <w:szCs w:val="22"/>
        </w:rPr>
        <w:t>;</w:t>
      </w:r>
    </w:p>
    <w:p w14:paraId="06AF28E3" w14:textId="77777777" w:rsidR="00627ED8" w:rsidRPr="00EE3469" w:rsidRDefault="00627ED8" w:rsidP="00627ED8">
      <w:pPr>
        <w:pStyle w:val="Zkladntext"/>
        <w:keepLines/>
        <w:widowControl w:val="0"/>
        <w:numPr>
          <w:ilvl w:val="0"/>
          <w:numId w:val="11"/>
        </w:numPr>
        <w:tabs>
          <w:tab w:val="clear" w:pos="3060"/>
        </w:tabs>
        <w:spacing w:line="240" w:lineRule="auto"/>
        <w:ind w:left="709" w:hanging="283"/>
        <w:rPr>
          <w:rFonts w:ascii="Calibri" w:hAnsi="Calibri"/>
          <w:b w:val="0"/>
          <w:sz w:val="22"/>
          <w:szCs w:val="22"/>
        </w:rPr>
      </w:pPr>
      <w:r w:rsidRPr="00AF3E20">
        <w:rPr>
          <w:rFonts w:ascii="Calibri" w:hAnsi="Calibri"/>
          <w:b w:val="0"/>
          <w:sz w:val="22"/>
          <w:szCs w:val="22"/>
        </w:rPr>
        <w:t xml:space="preserve">zajištění zveřejnění oznámení o zahájení zadávacího řízení na předepsaném formuláři ve Věstníku veřejných zakázek a Úředním věstníku Evropské unie, je-li to </w:t>
      </w:r>
      <w:r>
        <w:rPr>
          <w:rFonts w:ascii="Calibri" w:hAnsi="Calibri"/>
          <w:b w:val="0"/>
          <w:sz w:val="22"/>
          <w:szCs w:val="22"/>
          <w:lang w:val="cs-CZ"/>
        </w:rPr>
        <w:t>Z</w:t>
      </w:r>
      <w:r w:rsidRPr="00AF3E20">
        <w:rPr>
          <w:rFonts w:ascii="Calibri" w:hAnsi="Calibri"/>
          <w:b w:val="0"/>
          <w:sz w:val="22"/>
          <w:szCs w:val="22"/>
        </w:rPr>
        <w:t xml:space="preserve">ákonem pro daný druh zadávacího řízení vyžadováno, popř. i v dalších informačních systémech pokud tato forma zveřejnění bude nutná vzhledem k charakteru financování </w:t>
      </w:r>
      <w:r w:rsidRPr="00005618">
        <w:rPr>
          <w:rFonts w:ascii="Calibri" w:hAnsi="Calibri"/>
          <w:b w:val="0"/>
          <w:sz w:val="22"/>
          <w:szCs w:val="22"/>
        </w:rPr>
        <w:t>Veřejné zakázky</w:t>
      </w:r>
      <w:r>
        <w:rPr>
          <w:rFonts w:ascii="Calibri" w:hAnsi="Calibri"/>
          <w:b w:val="0"/>
          <w:sz w:val="22"/>
          <w:szCs w:val="22"/>
          <w:lang w:val="cs-CZ"/>
        </w:rPr>
        <w:t>;</w:t>
      </w:r>
    </w:p>
    <w:p w14:paraId="08C0354E" w14:textId="77777777" w:rsidR="00627ED8" w:rsidRDefault="00627ED8" w:rsidP="00375420">
      <w:pPr>
        <w:pStyle w:val="Zkladntext"/>
        <w:keepLines/>
        <w:widowControl w:val="0"/>
        <w:numPr>
          <w:ilvl w:val="0"/>
          <w:numId w:val="11"/>
        </w:numPr>
        <w:tabs>
          <w:tab w:val="clear" w:pos="3060"/>
        </w:tabs>
        <w:spacing w:line="240" w:lineRule="auto"/>
        <w:ind w:left="709" w:hanging="283"/>
        <w:rPr>
          <w:rFonts w:ascii="Calibri" w:hAnsi="Calibri"/>
          <w:b w:val="0"/>
          <w:sz w:val="22"/>
          <w:szCs w:val="22"/>
        </w:rPr>
      </w:pPr>
      <w:r w:rsidRPr="00EE3469">
        <w:rPr>
          <w:rFonts w:ascii="Calibri" w:hAnsi="Calibri"/>
          <w:b w:val="0"/>
          <w:sz w:val="22"/>
          <w:szCs w:val="22"/>
        </w:rPr>
        <w:t xml:space="preserve">součinnost při uveřejnění </w:t>
      </w:r>
      <w:r w:rsidRPr="00EE3469">
        <w:rPr>
          <w:rFonts w:ascii="Calibri" w:hAnsi="Calibri"/>
          <w:b w:val="0"/>
          <w:sz w:val="22"/>
          <w:szCs w:val="22"/>
          <w:lang w:val="cs-CZ"/>
        </w:rPr>
        <w:t>zadávací dokumentace</w:t>
      </w:r>
      <w:r w:rsidRPr="00EE3469">
        <w:rPr>
          <w:rFonts w:ascii="Calibri" w:hAnsi="Calibri"/>
          <w:sz w:val="22"/>
          <w:szCs w:val="22"/>
          <w:lang w:val="cs-CZ"/>
        </w:rPr>
        <w:t xml:space="preserve"> </w:t>
      </w:r>
      <w:r w:rsidRPr="00EE3469">
        <w:rPr>
          <w:rFonts w:ascii="Calibri" w:hAnsi="Calibri"/>
          <w:b w:val="0"/>
          <w:sz w:val="22"/>
          <w:szCs w:val="22"/>
        </w:rPr>
        <w:t>na profilu zadavatele</w:t>
      </w:r>
      <w:r>
        <w:rPr>
          <w:rFonts w:ascii="Calibri" w:hAnsi="Calibri"/>
          <w:b w:val="0"/>
          <w:sz w:val="22"/>
          <w:szCs w:val="22"/>
          <w:lang w:val="cs-CZ"/>
        </w:rPr>
        <w:t xml:space="preserve"> Klienta</w:t>
      </w:r>
      <w:r w:rsidRPr="00EE3469">
        <w:rPr>
          <w:rFonts w:ascii="Calibri" w:hAnsi="Calibri"/>
          <w:b w:val="0"/>
          <w:sz w:val="22"/>
          <w:szCs w:val="22"/>
        </w:rPr>
        <w:t>, je-li to Klientem vyžadováno</w:t>
      </w:r>
      <w:r w:rsidRPr="00AF3E20">
        <w:rPr>
          <w:rFonts w:ascii="Calibri" w:hAnsi="Calibri"/>
          <w:b w:val="0"/>
          <w:sz w:val="22"/>
          <w:szCs w:val="22"/>
          <w:lang w:val="cs-CZ"/>
        </w:rPr>
        <w:t>.</w:t>
      </w:r>
    </w:p>
    <w:p w14:paraId="50C9A496" w14:textId="77777777" w:rsidR="00375420" w:rsidRPr="00375420" w:rsidRDefault="00375420" w:rsidP="00375420">
      <w:pPr>
        <w:pStyle w:val="Zkladntext"/>
        <w:widowControl w:val="0"/>
        <w:tabs>
          <w:tab w:val="clear" w:pos="3060"/>
        </w:tabs>
        <w:spacing w:line="240" w:lineRule="auto"/>
        <w:rPr>
          <w:rFonts w:ascii="Calibri" w:hAnsi="Calibri"/>
          <w:b w:val="0"/>
          <w:sz w:val="22"/>
          <w:szCs w:val="22"/>
        </w:rPr>
      </w:pPr>
    </w:p>
    <w:p w14:paraId="62BBF19F" w14:textId="77777777" w:rsidR="00627ED8" w:rsidRPr="00722570" w:rsidRDefault="00627ED8" w:rsidP="00627ED8">
      <w:pPr>
        <w:keepNext/>
        <w:numPr>
          <w:ilvl w:val="0"/>
          <w:numId w:val="15"/>
        </w:numPr>
        <w:ind w:left="777" w:hanging="357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úkony a činnosti činěné v průběhu lhůty pro podání nabídek: </w:t>
      </w:r>
    </w:p>
    <w:p w14:paraId="5F314683" w14:textId="77777777" w:rsidR="00627ED8" w:rsidRPr="00722570" w:rsidRDefault="00627ED8" w:rsidP="00627ED8">
      <w:pPr>
        <w:numPr>
          <w:ilvl w:val="0"/>
          <w:numId w:val="12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komunikace s dodavateli při poskytování zadávací dokumentace;</w:t>
      </w:r>
    </w:p>
    <w:p w14:paraId="006B030F" w14:textId="77777777" w:rsidR="00627ED8" w:rsidRPr="00722570" w:rsidRDefault="00627ED8" w:rsidP="00627ED8">
      <w:pPr>
        <w:numPr>
          <w:ilvl w:val="0"/>
          <w:numId w:val="12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zpracování </w:t>
      </w:r>
      <w:r>
        <w:rPr>
          <w:rFonts w:ascii="Calibri" w:hAnsi="Calibri"/>
          <w:sz w:val="22"/>
          <w:szCs w:val="22"/>
        </w:rPr>
        <w:t>vysvětlení zadávací dokumentace</w:t>
      </w:r>
      <w:r w:rsidRPr="0072257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podkladů od Klienta;</w:t>
      </w:r>
    </w:p>
    <w:p w14:paraId="24610668" w14:textId="77777777" w:rsidR="00627ED8" w:rsidRPr="00722570" w:rsidRDefault="00627ED8" w:rsidP="00627ED8">
      <w:pPr>
        <w:numPr>
          <w:ilvl w:val="0"/>
          <w:numId w:val="12"/>
        </w:numPr>
        <w:ind w:left="709" w:hanging="283"/>
        <w:rPr>
          <w:rFonts w:ascii="Calibri" w:hAnsi="Calibri"/>
          <w:sz w:val="22"/>
          <w:szCs w:val="22"/>
        </w:rPr>
      </w:pPr>
      <w:r w:rsidRPr="00EE26C6">
        <w:rPr>
          <w:rFonts w:ascii="Calibri" w:hAnsi="Calibri"/>
          <w:sz w:val="22"/>
          <w:szCs w:val="22"/>
        </w:rPr>
        <w:t>součinnost při</w:t>
      </w:r>
      <w:r w:rsidRPr="00722570">
        <w:rPr>
          <w:rFonts w:ascii="Calibri" w:hAnsi="Calibri"/>
          <w:sz w:val="22"/>
          <w:szCs w:val="22"/>
        </w:rPr>
        <w:t xml:space="preserve"> uveřejnění </w:t>
      </w:r>
      <w:r>
        <w:rPr>
          <w:rFonts w:ascii="Calibri" w:hAnsi="Calibri"/>
          <w:sz w:val="22"/>
          <w:szCs w:val="22"/>
        </w:rPr>
        <w:t>vysvětlení zadávací dokumentace</w:t>
      </w:r>
      <w:r w:rsidRPr="00722570">
        <w:rPr>
          <w:rFonts w:ascii="Calibri" w:hAnsi="Calibri"/>
          <w:sz w:val="22"/>
          <w:szCs w:val="22"/>
        </w:rPr>
        <w:t xml:space="preserve"> </w:t>
      </w:r>
      <w:r w:rsidRPr="00EE26C6">
        <w:rPr>
          <w:rFonts w:ascii="Calibri" w:hAnsi="Calibri"/>
          <w:sz w:val="22"/>
          <w:szCs w:val="22"/>
        </w:rPr>
        <w:t>na profilu zadavatele</w:t>
      </w:r>
      <w:r>
        <w:rPr>
          <w:rFonts w:ascii="Calibri" w:hAnsi="Calibri"/>
          <w:sz w:val="22"/>
          <w:szCs w:val="22"/>
        </w:rPr>
        <w:t xml:space="preserve"> Klienta, příp. </w:t>
      </w:r>
      <w:r w:rsidRPr="00AF3E20">
        <w:rPr>
          <w:rFonts w:ascii="Calibri" w:hAnsi="Calibri"/>
          <w:sz w:val="22"/>
          <w:szCs w:val="22"/>
        </w:rPr>
        <w:t>zajištění odeslání</w:t>
      </w:r>
      <w:r w:rsidRPr="00EE26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vysvětlení zadávací dokumentace dodavatelům</w:t>
      </w:r>
      <w:r w:rsidRPr="00722570">
        <w:rPr>
          <w:rFonts w:ascii="Calibri" w:hAnsi="Calibri"/>
          <w:sz w:val="22"/>
          <w:szCs w:val="22"/>
        </w:rPr>
        <w:t>;</w:t>
      </w:r>
    </w:p>
    <w:p w14:paraId="393F80DA" w14:textId="77777777" w:rsidR="00627ED8" w:rsidRPr="00B438F9" w:rsidRDefault="00627ED8" w:rsidP="00627ED8">
      <w:pPr>
        <w:numPr>
          <w:ilvl w:val="0"/>
          <w:numId w:val="12"/>
        </w:numPr>
        <w:ind w:left="709" w:hanging="283"/>
        <w:rPr>
          <w:rFonts w:ascii="Calibri" w:hAnsi="Calibri"/>
          <w:sz w:val="22"/>
          <w:szCs w:val="22"/>
        </w:rPr>
      </w:pPr>
      <w:r w:rsidRPr="00B438F9">
        <w:rPr>
          <w:rFonts w:ascii="Calibri" w:hAnsi="Calibri"/>
          <w:sz w:val="22"/>
          <w:szCs w:val="22"/>
        </w:rPr>
        <w:t>organizační zabezpečení přijímání obálek s</w:t>
      </w:r>
      <w:r>
        <w:rPr>
          <w:rFonts w:ascii="Calibri" w:hAnsi="Calibri"/>
          <w:sz w:val="22"/>
          <w:szCs w:val="22"/>
        </w:rPr>
        <w:t xml:space="preserve"> žádostmi o účast, předběžnými nabídkami nebo </w:t>
      </w:r>
      <w:r w:rsidRPr="00B438F9">
        <w:rPr>
          <w:rFonts w:ascii="Calibri" w:hAnsi="Calibri"/>
          <w:sz w:val="22"/>
          <w:szCs w:val="22"/>
        </w:rPr>
        <w:t>nabídkami, pokud si zabezpečení této činnosti nevyhradí Klient;</w:t>
      </w:r>
    </w:p>
    <w:p w14:paraId="543EEB98" w14:textId="77777777" w:rsidR="00627ED8" w:rsidRPr="00B438F9" w:rsidRDefault="00627ED8" w:rsidP="00627ED8">
      <w:pPr>
        <w:numPr>
          <w:ilvl w:val="0"/>
          <w:numId w:val="12"/>
        </w:numPr>
        <w:ind w:left="709" w:hanging="283"/>
        <w:rPr>
          <w:rFonts w:ascii="Calibri" w:hAnsi="Calibri"/>
          <w:sz w:val="22"/>
          <w:szCs w:val="22"/>
        </w:rPr>
      </w:pPr>
      <w:r w:rsidRPr="00B438F9">
        <w:rPr>
          <w:rFonts w:ascii="Calibri" w:hAnsi="Calibri"/>
          <w:sz w:val="22"/>
          <w:szCs w:val="22"/>
        </w:rPr>
        <w:t xml:space="preserve">zpracování potvrzení o přijetí </w:t>
      </w:r>
      <w:r>
        <w:rPr>
          <w:rFonts w:ascii="Calibri" w:hAnsi="Calibri"/>
          <w:sz w:val="22"/>
          <w:szCs w:val="22"/>
        </w:rPr>
        <w:t xml:space="preserve">žádostí o účast, předběžných nabídek nebo </w:t>
      </w:r>
      <w:r w:rsidRPr="00B438F9">
        <w:rPr>
          <w:rFonts w:ascii="Calibri" w:hAnsi="Calibri"/>
          <w:sz w:val="22"/>
          <w:szCs w:val="22"/>
        </w:rPr>
        <w:t>nabíd</w:t>
      </w:r>
      <w:r>
        <w:rPr>
          <w:rFonts w:ascii="Calibri" w:hAnsi="Calibri"/>
          <w:sz w:val="22"/>
          <w:szCs w:val="22"/>
        </w:rPr>
        <w:t>ek</w:t>
      </w:r>
      <w:r w:rsidRPr="00B438F9">
        <w:rPr>
          <w:rFonts w:ascii="Calibri" w:hAnsi="Calibri"/>
          <w:sz w:val="22"/>
          <w:szCs w:val="22"/>
        </w:rPr>
        <w:t>, pokud si zabezpečení přijímání obálek s </w:t>
      </w:r>
      <w:r>
        <w:rPr>
          <w:rFonts w:ascii="Calibri" w:hAnsi="Calibri"/>
          <w:sz w:val="22"/>
          <w:szCs w:val="22"/>
        </w:rPr>
        <w:t xml:space="preserve">žádostmi o účast, předběžnými nabídkami nebo </w:t>
      </w:r>
      <w:r w:rsidRPr="00B438F9">
        <w:rPr>
          <w:rFonts w:ascii="Calibri" w:hAnsi="Calibri"/>
          <w:sz w:val="22"/>
          <w:szCs w:val="22"/>
        </w:rPr>
        <w:t>nabídkami nevyhradí Klient;</w:t>
      </w:r>
    </w:p>
    <w:p w14:paraId="0CE117D0" w14:textId="77777777" w:rsidR="00627ED8" w:rsidRPr="00B438F9" w:rsidRDefault="00627ED8" w:rsidP="00627ED8">
      <w:pPr>
        <w:numPr>
          <w:ilvl w:val="0"/>
          <w:numId w:val="12"/>
        </w:numPr>
        <w:ind w:left="709" w:hanging="283"/>
        <w:rPr>
          <w:rFonts w:ascii="Calibri" w:hAnsi="Calibri"/>
          <w:sz w:val="22"/>
          <w:szCs w:val="22"/>
        </w:rPr>
      </w:pPr>
      <w:r w:rsidRPr="00B438F9">
        <w:rPr>
          <w:rFonts w:ascii="Calibri" w:hAnsi="Calibri"/>
          <w:sz w:val="22"/>
          <w:szCs w:val="22"/>
        </w:rPr>
        <w:t xml:space="preserve">zpracování seznamu </w:t>
      </w:r>
      <w:r>
        <w:rPr>
          <w:rFonts w:ascii="Calibri" w:hAnsi="Calibri"/>
          <w:sz w:val="22"/>
          <w:szCs w:val="22"/>
        </w:rPr>
        <w:t>podaných</w:t>
      </w:r>
      <w:r w:rsidRPr="00B438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žádostí o účast, předběžných nabídek nebo </w:t>
      </w:r>
      <w:r w:rsidRPr="00B438F9">
        <w:rPr>
          <w:rFonts w:ascii="Calibri" w:hAnsi="Calibri"/>
          <w:sz w:val="22"/>
          <w:szCs w:val="22"/>
        </w:rPr>
        <w:t>nabíd</w:t>
      </w:r>
      <w:r>
        <w:rPr>
          <w:rFonts w:ascii="Calibri" w:hAnsi="Calibri"/>
          <w:sz w:val="22"/>
          <w:szCs w:val="22"/>
        </w:rPr>
        <w:t>ek</w:t>
      </w:r>
      <w:r w:rsidRPr="00B438F9">
        <w:rPr>
          <w:rFonts w:ascii="Calibri" w:hAnsi="Calibri"/>
          <w:sz w:val="22"/>
          <w:szCs w:val="22"/>
        </w:rPr>
        <w:t>, pokud si zabezpečení přijímání obálek s</w:t>
      </w:r>
      <w:r>
        <w:rPr>
          <w:rFonts w:ascii="Calibri" w:hAnsi="Calibri"/>
          <w:sz w:val="22"/>
          <w:szCs w:val="22"/>
        </w:rPr>
        <w:t xml:space="preserve"> žádostmi o účast, předběžnými nabídkami nebo </w:t>
      </w:r>
      <w:r w:rsidRPr="00B438F9">
        <w:rPr>
          <w:rFonts w:ascii="Calibri" w:hAnsi="Calibri"/>
          <w:sz w:val="22"/>
          <w:szCs w:val="22"/>
        </w:rPr>
        <w:t>nabídkami nevyhradí Klient;</w:t>
      </w:r>
    </w:p>
    <w:p w14:paraId="325B4820" w14:textId="77777777" w:rsidR="00627ED8" w:rsidRPr="00AF3E20" w:rsidRDefault="00627ED8" w:rsidP="00627ED8">
      <w:pPr>
        <w:numPr>
          <w:ilvl w:val="0"/>
          <w:numId w:val="12"/>
        </w:numPr>
        <w:ind w:left="709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AF3E20">
        <w:rPr>
          <w:rFonts w:ascii="Calibri" w:hAnsi="Calibri"/>
          <w:sz w:val="22"/>
          <w:szCs w:val="22"/>
        </w:rPr>
        <w:t xml:space="preserve">pracování </w:t>
      </w:r>
      <w:r>
        <w:rPr>
          <w:rFonts w:ascii="Calibri" w:hAnsi="Calibri"/>
          <w:sz w:val="22"/>
          <w:szCs w:val="22"/>
        </w:rPr>
        <w:t xml:space="preserve">jednacího řádu a </w:t>
      </w:r>
      <w:r w:rsidRPr="00AF3E20">
        <w:rPr>
          <w:rFonts w:ascii="Calibri" w:hAnsi="Calibri"/>
          <w:sz w:val="22"/>
          <w:szCs w:val="22"/>
        </w:rPr>
        <w:t xml:space="preserve">čestných prohlášení pro členy a náhradníky členů komise pro otevírání obálek, bude-li tato </w:t>
      </w:r>
      <w:r>
        <w:rPr>
          <w:rFonts w:ascii="Calibri" w:hAnsi="Calibri"/>
          <w:sz w:val="22"/>
          <w:szCs w:val="22"/>
        </w:rPr>
        <w:t xml:space="preserve">komise </w:t>
      </w:r>
      <w:r w:rsidRPr="00AF3E20">
        <w:rPr>
          <w:rFonts w:ascii="Calibri" w:hAnsi="Calibri"/>
          <w:sz w:val="22"/>
          <w:szCs w:val="22"/>
        </w:rPr>
        <w:t>ustavena.</w:t>
      </w:r>
    </w:p>
    <w:p w14:paraId="72EACAFD" w14:textId="77777777" w:rsidR="00627ED8" w:rsidRPr="00722570" w:rsidRDefault="00627ED8" w:rsidP="00627ED8">
      <w:pPr>
        <w:rPr>
          <w:rFonts w:ascii="Calibri" w:hAnsi="Calibri"/>
          <w:sz w:val="22"/>
          <w:szCs w:val="22"/>
        </w:rPr>
      </w:pPr>
    </w:p>
    <w:p w14:paraId="347A442C" w14:textId="77777777" w:rsidR="00627ED8" w:rsidRPr="00722570" w:rsidRDefault="00627ED8" w:rsidP="00627ED8">
      <w:pPr>
        <w:keepNext/>
        <w:numPr>
          <w:ilvl w:val="0"/>
          <w:numId w:val="15"/>
        </w:numPr>
        <w:ind w:left="777" w:hanging="357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úkony a činnosti činěné </w:t>
      </w:r>
      <w:r>
        <w:rPr>
          <w:rFonts w:ascii="Calibri" w:hAnsi="Calibri"/>
          <w:sz w:val="22"/>
          <w:szCs w:val="22"/>
        </w:rPr>
        <w:t xml:space="preserve">po uplynutí </w:t>
      </w:r>
      <w:r w:rsidRPr="00722570">
        <w:rPr>
          <w:rFonts w:ascii="Calibri" w:hAnsi="Calibri"/>
          <w:sz w:val="22"/>
          <w:szCs w:val="22"/>
        </w:rPr>
        <w:t>lhůty pro podání nabídek:</w:t>
      </w:r>
    </w:p>
    <w:p w14:paraId="519613FD" w14:textId="77777777" w:rsidR="00627ED8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54231E">
        <w:rPr>
          <w:rFonts w:ascii="Calibri" w:hAnsi="Calibri"/>
          <w:sz w:val="22"/>
          <w:szCs w:val="22"/>
        </w:rPr>
        <w:t>účast na zasedání komis</w:t>
      </w:r>
      <w:r>
        <w:rPr>
          <w:rFonts w:ascii="Calibri" w:hAnsi="Calibri"/>
          <w:sz w:val="22"/>
          <w:szCs w:val="22"/>
        </w:rPr>
        <w:t>í</w:t>
      </w:r>
      <w:r w:rsidRPr="0054231E">
        <w:rPr>
          <w:rFonts w:ascii="Calibri" w:hAnsi="Calibri"/>
          <w:sz w:val="22"/>
          <w:szCs w:val="22"/>
        </w:rPr>
        <w:t>, bud</w:t>
      </w:r>
      <w:r>
        <w:rPr>
          <w:rFonts w:ascii="Calibri" w:hAnsi="Calibri"/>
          <w:sz w:val="22"/>
          <w:szCs w:val="22"/>
        </w:rPr>
        <w:t>ou</w:t>
      </w:r>
      <w:r w:rsidRPr="0054231E">
        <w:rPr>
          <w:rFonts w:ascii="Calibri" w:hAnsi="Calibri"/>
          <w:sz w:val="22"/>
          <w:szCs w:val="22"/>
        </w:rPr>
        <w:t>-li komise ustaven</w:t>
      </w:r>
      <w:r>
        <w:rPr>
          <w:rFonts w:ascii="Calibri" w:hAnsi="Calibri"/>
          <w:sz w:val="22"/>
          <w:szCs w:val="22"/>
        </w:rPr>
        <w:t>y</w:t>
      </w:r>
      <w:r w:rsidRPr="00722570">
        <w:rPr>
          <w:rFonts w:ascii="Calibri" w:hAnsi="Calibri"/>
          <w:sz w:val="22"/>
          <w:szCs w:val="22"/>
        </w:rPr>
        <w:t>;</w:t>
      </w:r>
    </w:p>
    <w:p w14:paraId="0589C01C" w14:textId="77777777" w:rsidR="00627ED8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zpracování protokolů o zasedání komisí, </w:t>
      </w:r>
      <w:r w:rsidRPr="0054231E">
        <w:rPr>
          <w:rFonts w:ascii="Calibri" w:hAnsi="Calibri"/>
          <w:sz w:val="22"/>
          <w:szCs w:val="22"/>
        </w:rPr>
        <w:t>bud</w:t>
      </w:r>
      <w:r>
        <w:rPr>
          <w:rFonts w:ascii="Calibri" w:hAnsi="Calibri"/>
          <w:sz w:val="22"/>
          <w:szCs w:val="22"/>
        </w:rPr>
        <w:t>ou</w:t>
      </w:r>
      <w:r w:rsidRPr="0054231E">
        <w:rPr>
          <w:rFonts w:ascii="Calibri" w:hAnsi="Calibri"/>
          <w:sz w:val="22"/>
          <w:szCs w:val="22"/>
        </w:rPr>
        <w:t>-li komise ustaven</w:t>
      </w:r>
      <w:r>
        <w:rPr>
          <w:rFonts w:ascii="Calibri" w:hAnsi="Calibri"/>
          <w:sz w:val="22"/>
          <w:szCs w:val="22"/>
        </w:rPr>
        <w:t>y</w:t>
      </w:r>
      <w:r w:rsidRPr="00722570">
        <w:rPr>
          <w:rFonts w:ascii="Calibri" w:hAnsi="Calibri"/>
          <w:sz w:val="22"/>
          <w:szCs w:val="22"/>
        </w:rPr>
        <w:t>;</w:t>
      </w:r>
    </w:p>
    <w:p w14:paraId="109B9491" w14:textId="77777777" w:rsidR="00627ED8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zpracování jednacích řádů komisí, </w:t>
      </w:r>
      <w:r w:rsidRPr="0054231E">
        <w:rPr>
          <w:rFonts w:ascii="Calibri" w:hAnsi="Calibri"/>
          <w:sz w:val="22"/>
          <w:szCs w:val="22"/>
        </w:rPr>
        <w:t>bud</w:t>
      </w:r>
      <w:r>
        <w:rPr>
          <w:rFonts w:ascii="Calibri" w:hAnsi="Calibri"/>
          <w:sz w:val="22"/>
          <w:szCs w:val="22"/>
        </w:rPr>
        <w:t>ou</w:t>
      </w:r>
      <w:r w:rsidRPr="0054231E">
        <w:rPr>
          <w:rFonts w:ascii="Calibri" w:hAnsi="Calibri"/>
          <w:sz w:val="22"/>
          <w:szCs w:val="22"/>
        </w:rPr>
        <w:t>-li komise ustaven</w:t>
      </w:r>
      <w:r>
        <w:rPr>
          <w:rFonts w:ascii="Calibri" w:hAnsi="Calibri"/>
          <w:sz w:val="22"/>
          <w:szCs w:val="22"/>
        </w:rPr>
        <w:t>y;</w:t>
      </w:r>
    </w:p>
    <w:p w14:paraId="3B9F4077" w14:textId="77777777" w:rsidR="00627ED8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AF3E20">
        <w:rPr>
          <w:rFonts w:ascii="Calibri" w:hAnsi="Calibri"/>
          <w:sz w:val="22"/>
          <w:szCs w:val="22"/>
        </w:rPr>
        <w:t>pracování čestných prohlášení pro členy a náhradníky členů komis</w:t>
      </w:r>
      <w:r>
        <w:rPr>
          <w:rFonts w:ascii="Calibri" w:hAnsi="Calibri"/>
          <w:sz w:val="22"/>
          <w:szCs w:val="22"/>
        </w:rPr>
        <w:t>í</w:t>
      </w:r>
      <w:r w:rsidRPr="0054231E">
        <w:rPr>
          <w:rFonts w:ascii="Calibri" w:hAnsi="Calibri"/>
          <w:sz w:val="22"/>
          <w:szCs w:val="22"/>
        </w:rPr>
        <w:t>, bud</w:t>
      </w:r>
      <w:r>
        <w:rPr>
          <w:rFonts w:ascii="Calibri" w:hAnsi="Calibri"/>
          <w:sz w:val="22"/>
          <w:szCs w:val="22"/>
        </w:rPr>
        <w:t>ou</w:t>
      </w:r>
      <w:r w:rsidRPr="0054231E">
        <w:rPr>
          <w:rFonts w:ascii="Calibri" w:hAnsi="Calibri"/>
          <w:sz w:val="22"/>
          <w:szCs w:val="22"/>
        </w:rPr>
        <w:t>-li komise ustaven</w:t>
      </w:r>
      <w:r>
        <w:rPr>
          <w:rFonts w:ascii="Calibri" w:hAnsi="Calibri"/>
          <w:sz w:val="22"/>
          <w:szCs w:val="22"/>
        </w:rPr>
        <w:t>y;</w:t>
      </w:r>
    </w:p>
    <w:p w14:paraId="227BB99D" w14:textId="77777777" w:rsidR="00627ED8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organizační zabezpečení otevírání nabídek, </w:t>
      </w:r>
      <w:r w:rsidRPr="00B438F9">
        <w:rPr>
          <w:rFonts w:ascii="Calibri" w:hAnsi="Calibri"/>
          <w:sz w:val="22"/>
          <w:szCs w:val="22"/>
        </w:rPr>
        <w:t>pokud si</w:t>
      </w:r>
      <w:r>
        <w:rPr>
          <w:rFonts w:ascii="Calibri" w:hAnsi="Calibri"/>
          <w:sz w:val="22"/>
          <w:szCs w:val="22"/>
        </w:rPr>
        <w:t xml:space="preserve"> otevírání nabídek </w:t>
      </w:r>
      <w:r w:rsidRPr="00B438F9">
        <w:rPr>
          <w:rFonts w:ascii="Calibri" w:hAnsi="Calibri"/>
          <w:sz w:val="22"/>
          <w:szCs w:val="22"/>
        </w:rPr>
        <w:t>nevyhradí Klient;</w:t>
      </w:r>
    </w:p>
    <w:p w14:paraId="567570CC" w14:textId="2715FC7A" w:rsidR="00211A1F" w:rsidRDefault="00211A1F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bookmarkStart w:id="1" w:name="_Hlk188273131"/>
      <w:r>
        <w:rPr>
          <w:rFonts w:ascii="Calibri" w:hAnsi="Calibri"/>
          <w:sz w:val="22"/>
          <w:szCs w:val="22"/>
        </w:rPr>
        <w:t>předběžné posouzení nabídek vyjma posouzení soupisu prací</w:t>
      </w:r>
      <w:r w:rsidR="001E17F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technických podmínek</w:t>
      </w:r>
      <w:r w:rsidR="001E17FE">
        <w:rPr>
          <w:rFonts w:ascii="Calibri" w:hAnsi="Calibri"/>
          <w:sz w:val="22"/>
          <w:szCs w:val="22"/>
        </w:rPr>
        <w:t>, a případně dalšího</w:t>
      </w:r>
      <w:r>
        <w:rPr>
          <w:rFonts w:ascii="Calibri" w:hAnsi="Calibri"/>
          <w:sz w:val="22"/>
          <w:szCs w:val="22"/>
        </w:rPr>
        <w:t xml:space="preserve"> odborného poradenství v oblasti předmětu Veřejné zakázky;</w:t>
      </w:r>
    </w:p>
    <w:bookmarkEnd w:id="1"/>
    <w:p w14:paraId="7F8C8516" w14:textId="3BF58ED6" w:rsidR="00627ED8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účast při posuzování</w:t>
      </w:r>
      <w:r>
        <w:rPr>
          <w:rFonts w:ascii="Calibri" w:hAnsi="Calibri"/>
          <w:sz w:val="22"/>
          <w:szCs w:val="22"/>
        </w:rPr>
        <w:t xml:space="preserve"> splnění podmínek účasti</w:t>
      </w:r>
      <w:r w:rsidRPr="00650B6E">
        <w:rPr>
          <w:rFonts w:ascii="Calibri" w:hAnsi="Calibri"/>
          <w:sz w:val="22"/>
          <w:szCs w:val="22"/>
        </w:rPr>
        <w:t xml:space="preserve">, bude-li to </w:t>
      </w:r>
      <w:r>
        <w:rPr>
          <w:rFonts w:ascii="Calibri" w:hAnsi="Calibri"/>
          <w:sz w:val="22"/>
          <w:szCs w:val="22"/>
        </w:rPr>
        <w:t>Klientem</w:t>
      </w:r>
      <w:r w:rsidRPr="00650B6E">
        <w:rPr>
          <w:rFonts w:ascii="Calibri" w:hAnsi="Calibri"/>
          <w:sz w:val="22"/>
          <w:szCs w:val="22"/>
        </w:rPr>
        <w:t xml:space="preserve"> vyžadováno</w:t>
      </w:r>
      <w:r w:rsidRPr="00722570">
        <w:rPr>
          <w:rFonts w:ascii="Calibri" w:hAnsi="Calibri"/>
          <w:sz w:val="22"/>
          <w:szCs w:val="22"/>
        </w:rPr>
        <w:t>;</w:t>
      </w:r>
    </w:p>
    <w:p w14:paraId="4CDAA104" w14:textId="77777777" w:rsidR="00627ED8" w:rsidRPr="00722570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54231E">
        <w:rPr>
          <w:rFonts w:ascii="Calibri" w:hAnsi="Calibri"/>
          <w:sz w:val="22"/>
          <w:szCs w:val="22"/>
        </w:rPr>
        <w:t>vyhotovení žádostí o objasnění</w:t>
      </w:r>
      <w:r>
        <w:rPr>
          <w:rFonts w:ascii="Calibri" w:hAnsi="Calibri"/>
          <w:sz w:val="22"/>
          <w:szCs w:val="22"/>
        </w:rPr>
        <w:t xml:space="preserve"> předložených</w:t>
      </w:r>
      <w:r w:rsidRPr="0054231E">
        <w:rPr>
          <w:rFonts w:ascii="Calibri" w:hAnsi="Calibri"/>
          <w:sz w:val="22"/>
          <w:szCs w:val="22"/>
        </w:rPr>
        <w:t xml:space="preserve"> nebo doplnění </w:t>
      </w:r>
      <w:r>
        <w:rPr>
          <w:rFonts w:ascii="Calibri" w:hAnsi="Calibri"/>
          <w:sz w:val="22"/>
          <w:szCs w:val="22"/>
        </w:rPr>
        <w:t xml:space="preserve">dalších nebo chybějících </w:t>
      </w:r>
      <w:r w:rsidRPr="0054231E">
        <w:rPr>
          <w:rFonts w:ascii="Calibri" w:hAnsi="Calibri"/>
          <w:sz w:val="22"/>
          <w:szCs w:val="22"/>
        </w:rPr>
        <w:t>údajů, dokladů, vzorků nebo modelů</w:t>
      </w:r>
      <w:r w:rsidRPr="00722570">
        <w:rPr>
          <w:rFonts w:ascii="Calibri" w:hAnsi="Calibri"/>
          <w:sz w:val="22"/>
          <w:szCs w:val="22"/>
        </w:rPr>
        <w:t>;</w:t>
      </w:r>
    </w:p>
    <w:p w14:paraId="7A5FF263" w14:textId="77777777" w:rsidR="00627ED8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54231E">
        <w:rPr>
          <w:rFonts w:ascii="Calibri" w:hAnsi="Calibri"/>
          <w:sz w:val="22"/>
          <w:szCs w:val="22"/>
        </w:rPr>
        <w:t xml:space="preserve">zpracování </w:t>
      </w:r>
      <w:r>
        <w:rPr>
          <w:rFonts w:ascii="Calibri" w:hAnsi="Calibri"/>
          <w:sz w:val="22"/>
          <w:szCs w:val="22"/>
        </w:rPr>
        <w:t xml:space="preserve">znění </w:t>
      </w:r>
      <w:r w:rsidRPr="0054231E">
        <w:rPr>
          <w:rFonts w:ascii="Calibri" w:hAnsi="Calibri"/>
          <w:sz w:val="22"/>
          <w:szCs w:val="22"/>
        </w:rPr>
        <w:t xml:space="preserve">rozhodnutí </w:t>
      </w:r>
      <w:r>
        <w:rPr>
          <w:rFonts w:ascii="Calibri" w:hAnsi="Calibri"/>
          <w:sz w:val="22"/>
          <w:szCs w:val="22"/>
        </w:rPr>
        <w:t>Klienta</w:t>
      </w:r>
      <w:r w:rsidRPr="0054231E">
        <w:rPr>
          <w:rFonts w:ascii="Calibri" w:hAnsi="Calibri"/>
          <w:sz w:val="22"/>
          <w:szCs w:val="22"/>
        </w:rPr>
        <w:t xml:space="preserve"> o vyloučení účastníka</w:t>
      </w:r>
      <w:r>
        <w:rPr>
          <w:rFonts w:ascii="Calibri" w:hAnsi="Calibri"/>
          <w:sz w:val="22"/>
          <w:szCs w:val="22"/>
        </w:rPr>
        <w:t xml:space="preserve"> zadávacího řízení</w:t>
      </w:r>
      <w:r w:rsidRPr="005423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podle</w:t>
      </w:r>
      <w:r w:rsidRPr="0054231E">
        <w:rPr>
          <w:rFonts w:ascii="Calibri" w:hAnsi="Calibri"/>
          <w:sz w:val="22"/>
          <w:szCs w:val="22"/>
        </w:rPr>
        <w:t xml:space="preserve"> § 48 Zákona</w:t>
      </w:r>
      <w:r w:rsidRPr="00722570">
        <w:rPr>
          <w:rFonts w:ascii="Calibri" w:hAnsi="Calibri"/>
          <w:sz w:val="22"/>
          <w:szCs w:val="22"/>
        </w:rPr>
        <w:t>;</w:t>
      </w:r>
    </w:p>
    <w:p w14:paraId="4DE2BB4C" w14:textId="77777777" w:rsidR="00627ED8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zpracování oznámení o </w:t>
      </w:r>
      <w:r w:rsidRPr="0054231E">
        <w:rPr>
          <w:rFonts w:ascii="Calibri" w:hAnsi="Calibri"/>
          <w:sz w:val="22"/>
          <w:szCs w:val="22"/>
        </w:rPr>
        <w:t>vyloučení účastníka</w:t>
      </w:r>
      <w:r>
        <w:rPr>
          <w:rFonts w:ascii="Calibri" w:hAnsi="Calibri"/>
          <w:sz w:val="22"/>
          <w:szCs w:val="22"/>
        </w:rPr>
        <w:t xml:space="preserve"> zadávacího řízení</w:t>
      </w:r>
      <w:r w:rsidRPr="00722570">
        <w:rPr>
          <w:rFonts w:ascii="Calibri" w:hAnsi="Calibri"/>
          <w:sz w:val="22"/>
          <w:szCs w:val="22"/>
        </w:rPr>
        <w:t>;</w:t>
      </w:r>
    </w:p>
    <w:p w14:paraId="0E382BDA" w14:textId="77777777" w:rsidR="00627ED8" w:rsidRPr="00722570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zajištění zaslání oznámení o vyloučení</w:t>
      </w:r>
      <w:r>
        <w:rPr>
          <w:rFonts w:ascii="Calibri" w:hAnsi="Calibri"/>
          <w:sz w:val="22"/>
          <w:szCs w:val="22"/>
        </w:rPr>
        <w:t xml:space="preserve">, </w:t>
      </w:r>
      <w:r w:rsidRPr="00CD7BB6">
        <w:rPr>
          <w:rFonts w:ascii="Calibri" w:hAnsi="Calibri"/>
          <w:sz w:val="22"/>
          <w:szCs w:val="22"/>
        </w:rPr>
        <w:t>včetně uvedení důvodů</w:t>
      </w:r>
      <w:r>
        <w:rPr>
          <w:rFonts w:ascii="Calibri" w:hAnsi="Calibri"/>
          <w:sz w:val="22"/>
          <w:szCs w:val="22"/>
        </w:rPr>
        <w:t>,</w:t>
      </w:r>
      <w:r w:rsidRPr="00CD7BB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těm účastníkům</w:t>
      </w:r>
      <w:r w:rsidRPr="00EA03B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zadávacího řízení</w:t>
      </w:r>
      <w:r w:rsidRPr="00722570">
        <w:rPr>
          <w:rFonts w:ascii="Calibri" w:hAnsi="Calibri"/>
          <w:sz w:val="22"/>
          <w:szCs w:val="22"/>
        </w:rPr>
        <w:t xml:space="preserve">, kteří </w:t>
      </w:r>
      <w:r>
        <w:rPr>
          <w:rFonts w:ascii="Calibri" w:hAnsi="Calibri"/>
          <w:sz w:val="22"/>
          <w:szCs w:val="22"/>
        </w:rPr>
        <w:t>byli Klientem vyloučeni</w:t>
      </w:r>
      <w:r w:rsidRPr="00722570">
        <w:rPr>
          <w:rFonts w:ascii="Calibri" w:hAnsi="Calibri"/>
          <w:sz w:val="22"/>
          <w:szCs w:val="22"/>
        </w:rPr>
        <w:t>;</w:t>
      </w:r>
    </w:p>
    <w:p w14:paraId="1BF70A7C" w14:textId="77777777" w:rsidR="00627ED8" w:rsidRPr="00722570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účast při posuzování nabídek</w:t>
      </w:r>
      <w:r w:rsidRPr="00650B6E">
        <w:rPr>
          <w:rFonts w:ascii="Calibri" w:hAnsi="Calibri"/>
          <w:sz w:val="22"/>
          <w:szCs w:val="22"/>
        </w:rPr>
        <w:t xml:space="preserve">, bude-li to </w:t>
      </w:r>
      <w:r>
        <w:rPr>
          <w:rFonts w:ascii="Calibri" w:hAnsi="Calibri"/>
          <w:sz w:val="22"/>
          <w:szCs w:val="22"/>
        </w:rPr>
        <w:t>Klientem</w:t>
      </w:r>
      <w:r w:rsidRPr="00650B6E">
        <w:rPr>
          <w:rFonts w:ascii="Calibri" w:hAnsi="Calibri"/>
          <w:sz w:val="22"/>
          <w:szCs w:val="22"/>
        </w:rPr>
        <w:t xml:space="preserve"> vyžadováno</w:t>
      </w:r>
      <w:r w:rsidRPr="00722570">
        <w:rPr>
          <w:rFonts w:ascii="Calibri" w:hAnsi="Calibri"/>
          <w:sz w:val="22"/>
          <w:szCs w:val="22"/>
        </w:rPr>
        <w:t>;</w:t>
      </w:r>
    </w:p>
    <w:p w14:paraId="6F5A0B0A" w14:textId="77777777" w:rsidR="00627ED8" w:rsidRPr="00722570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vyhotovení žádosti o písemné zdůvodnění </w:t>
      </w:r>
      <w:r>
        <w:rPr>
          <w:rFonts w:ascii="Calibri" w:hAnsi="Calibri"/>
          <w:sz w:val="22"/>
          <w:szCs w:val="22"/>
        </w:rPr>
        <w:t xml:space="preserve">způsobu stanovení </w:t>
      </w:r>
      <w:r w:rsidRPr="00722570">
        <w:rPr>
          <w:rFonts w:ascii="Calibri" w:hAnsi="Calibri"/>
          <w:sz w:val="22"/>
          <w:szCs w:val="22"/>
        </w:rPr>
        <w:t>mimořádně nízké nabídkové ceny</w:t>
      </w:r>
      <w:r>
        <w:rPr>
          <w:rFonts w:ascii="Calibri" w:hAnsi="Calibri"/>
          <w:sz w:val="22"/>
          <w:szCs w:val="22"/>
        </w:rPr>
        <w:t xml:space="preserve"> v součinnosti s Klientem</w:t>
      </w:r>
      <w:r w:rsidRPr="00722570">
        <w:rPr>
          <w:rFonts w:ascii="Calibri" w:hAnsi="Calibri"/>
          <w:sz w:val="22"/>
          <w:szCs w:val="22"/>
        </w:rPr>
        <w:t>;</w:t>
      </w:r>
    </w:p>
    <w:p w14:paraId="6C667039" w14:textId="77777777" w:rsidR="00627ED8" w:rsidRPr="00722570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účast při hodnocení nabídek</w:t>
      </w:r>
      <w:r w:rsidRPr="00650B6E">
        <w:rPr>
          <w:rFonts w:ascii="Calibri" w:hAnsi="Calibri"/>
          <w:sz w:val="22"/>
          <w:szCs w:val="22"/>
        </w:rPr>
        <w:t xml:space="preserve">, bude-li to </w:t>
      </w:r>
      <w:r>
        <w:rPr>
          <w:rFonts w:ascii="Calibri" w:hAnsi="Calibri"/>
          <w:sz w:val="22"/>
          <w:szCs w:val="22"/>
        </w:rPr>
        <w:t>Klientem</w:t>
      </w:r>
      <w:r w:rsidRPr="00650B6E">
        <w:rPr>
          <w:rFonts w:ascii="Calibri" w:hAnsi="Calibri"/>
          <w:sz w:val="22"/>
          <w:szCs w:val="22"/>
        </w:rPr>
        <w:t xml:space="preserve"> vyžadováno</w:t>
      </w:r>
      <w:r w:rsidRPr="00722570">
        <w:rPr>
          <w:rFonts w:ascii="Calibri" w:hAnsi="Calibri"/>
          <w:sz w:val="22"/>
          <w:szCs w:val="22"/>
        </w:rPr>
        <w:t>;</w:t>
      </w:r>
    </w:p>
    <w:p w14:paraId="30EC22A2" w14:textId="77777777" w:rsidR="00627ED8" w:rsidRPr="00722570" w:rsidRDefault="00627ED8" w:rsidP="00627ED8">
      <w:pPr>
        <w:numPr>
          <w:ilvl w:val="0"/>
          <w:numId w:val="13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FD181E">
        <w:rPr>
          <w:rFonts w:ascii="Calibri" w:hAnsi="Calibri"/>
          <w:sz w:val="22"/>
          <w:szCs w:val="22"/>
        </w:rPr>
        <w:t>vypracování zprávy o hodnocení nabídek</w:t>
      </w:r>
      <w:r w:rsidRPr="00722570">
        <w:rPr>
          <w:rFonts w:ascii="Calibri" w:hAnsi="Calibri"/>
          <w:sz w:val="22"/>
          <w:szCs w:val="22"/>
        </w:rPr>
        <w:t>.</w:t>
      </w:r>
    </w:p>
    <w:p w14:paraId="6DF9784A" w14:textId="77777777" w:rsidR="00627ED8" w:rsidRPr="00722570" w:rsidRDefault="00627ED8" w:rsidP="00375420">
      <w:pPr>
        <w:rPr>
          <w:rFonts w:ascii="Calibri" w:hAnsi="Calibri"/>
          <w:b/>
          <w:sz w:val="22"/>
          <w:szCs w:val="22"/>
        </w:rPr>
      </w:pPr>
    </w:p>
    <w:p w14:paraId="1688AE1D" w14:textId="77777777" w:rsidR="00627ED8" w:rsidRPr="00722570" w:rsidRDefault="00627ED8" w:rsidP="00627ED8">
      <w:pPr>
        <w:keepNext/>
        <w:numPr>
          <w:ilvl w:val="0"/>
          <w:numId w:val="15"/>
        </w:numPr>
        <w:ind w:left="777" w:hanging="357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úkony a činnosti související s ukončením zadávacího řízení </w:t>
      </w:r>
      <w:r w:rsidRPr="00005618">
        <w:rPr>
          <w:rFonts w:ascii="Calibri" w:hAnsi="Calibri"/>
          <w:sz w:val="22"/>
          <w:szCs w:val="22"/>
        </w:rPr>
        <w:t>Veřejné zakázky</w:t>
      </w:r>
      <w:r w:rsidRPr="00722570">
        <w:rPr>
          <w:rFonts w:ascii="Calibri" w:hAnsi="Calibri"/>
          <w:sz w:val="22"/>
          <w:szCs w:val="22"/>
        </w:rPr>
        <w:t>:</w:t>
      </w:r>
    </w:p>
    <w:p w14:paraId="148C5280" w14:textId="77777777" w:rsidR="00627ED8" w:rsidRPr="00722570" w:rsidRDefault="00627ED8" w:rsidP="00627ED8">
      <w:pPr>
        <w:numPr>
          <w:ilvl w:val="0"/>
          <w:numId w:val="14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zpracování </w:t>
      </w:r>
      <w:r>
        <w:rPr>
          <w:rFonts w:ascii="Calibri" w:hAnsi="Calibri"/>
          <w:sz w:val="22"/>
          <w:szCs w:val="22"/>
        </w:rPr>
        <w:t xml:space="preserve">znění </w:t>
      </w:r>
      <w:r w:rsidRPr="00722570">
        <w:rPr>
          <w:rFonts w:ascii="Calibri" w:hAnsi="Calibri"/>
          <w:sz w:val="22"/>
          <w:szCs w:val="22"/>
        </w:rPr>
        <w:t xml:space="preserve">rozhodnutí </w:t>
      </w:r>
      <w:r>
        <w:rPr>
          <w:rFonts w:ascii="Calibri" w:hAnsi="Calibri"/>
          <w:sz w:val="22"/>
          <w:szCs w:val="22"/>
        </w:rPr>
        <w:t>Klienta</w:t>
      </w:r>
      <w:r w:rsidRPr="00722570">
        <w:rPr>
          <w:rFonts w:ascii="Calibri" w:hAnsi="Calibri"/>
          <w:sz w:val="22"/>
          <w:szCs w:val="22"/>
        </w:rPr>
        <w:t xml:space="preserve"> o výběru </w:t>
      </w:r>
      <w:r>
        <w:rPr>
          <w:rFonts w:ascii="Calibri" w:hAnsi="Calibri"/>
          <w:sz w:val="22"/>
          <w:szCs w:val="22"/>
        </w:rPr>
        <w:t>dodavatele</w:t>
      </w:r>
      <w:r w:rsidRPr="00722570">
        <w:rPr>
          <w:rFonts w:ascii="Calibri" w:hAnsi="Calibri"/>
          <w:sz w:val="22"/>
          <w:szCs w:val="22"/>
        </w:rPr>
        <w:t>;</w:t>
      </w:r>
    </w:p>
    <w:p w14:paraId="6645A24F" w14:textId="77777777" w:rsidR="00627ED8" w:rsidRPr="00722570" w:rsidRDefault="00627ED8" w:rsidP="00627ED8">
      <w:pPr>
        <w:numPr>
          <w:ilvl w:val="0"/>
          <w:numId w:val="14"/>
        </w:numPr>
        <w:tabs>
          <w:tab w:val="left" w:pos="360"/>
        </w:tabs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zpracování oznámení o výběru </w:t>
      </w:r>
      <w:r>
        <w:rPr>
          <w:rFonts w:ascii="Calibri" w:hAnsi="Calibri"/>
          <w:sz w:val="22"/>
          <w:szCs w:val="22"/>
        </w:rPr>
        <w:t>dodavatele</w:t>
      </w:r>
      <w:r w:rsidRPr="00722570">
        <w:rPr>
          <w:rFonts w:ascii="Calibri" w:hAnsi="Calibri"/>
          <w:sz w:val="22"/>
          <w:szCs w:val="22"/>
        </w:rPr>
        <w:t>;</w:t>
      </w:r>
    </w:p>
    <w:p w14:paraId="1870982E" w14:textId="77777777" w:rsidR="00627ED8" w:rsidRPr="00A349AC" w:rsidRDefault="00627ED8" w:rsidP="00627ED8">
      <w:pPr>
        <w:numPr>
          <w:ilvl w:val="0"/>
          <w:numId w:val="14"/>
        </w:numPr>
        <w:tabs>
          <w:tab w:val="left" w:pos="360"/>
        </w:tabs>
        <w:suppressAutoHyphens/>
        <w:ind w:left="709" w:hanging="283"/>
        <w:rPr>
          <w:rFonts w:ascii="Calibri" w:hAnsi="Calibri"/>
          <w:sz w:val="22"/>
          <w:szCs w:val="22"/>
        </w:rPr>
      </w:pPr>
      <w:r w:rsidRPr="00650B6E">
        <w:rPr>
          <w:rFonts w:ascii="Calibri" w:hAnsi="Calibri"/>
          <w:sz w:val="22"/>
          <w:szCs w:val="22"/>
        </w:rPr>
        <w:t xml:space="preserve">zajištění zaslání oznámení o výběru </w:t>
      </w:r>
      <w:r>
        <w:rPr>
          <w:rFonts w:ascii="Calibri" w:hAnsi="Calibri"/>
          <w:sz w:val="22"/>
          <w:szCs w:val="22"/>
        </w:rPr>
        <w:t>dodavatele</w:t>
      </w:r>
      <w:r w:rsidRPr="00650B6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všem </w:t>
      </w:r>
      <w:r w:rsidRPr="00650B6E">
        <w:rPr>
          <w:rFonts w:ascii="Calibri" w:hAnsi="Calibri"/>
          <w:sz w:val="22"/>
          <w:szCs w:val="22"/>
        </w:rPr>
        <w:t>účastníkům</w:t>
      </w:r>
      <w:r w:rsidRPr="0052247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zadávacího řízení</w:t>
      </w:r>
      <w:r w:rsidRPr="00A349AC">
        <w:rPr>
          <w:rFonts w:ascii="Calibri" w:hAnsi="Calibri"/>
          <w:sz w:val="22"/>
          <w:szCs w:val="22"/>
        </w:rPr>
        <w:t>;</w:t>
      </w:r>
    </w:p>
    <w:p w14:paraId="328ACA45" w14:textId="77777777" w:rsidR="00627ED8" w:rsidRDefault="00627ED8" w:rsidP="00627ED8">
      <w:pPr>
        <w:numPr>
          <w:ilvl w:val="0"/>
          <w:numId w:val="14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650B6E">
        <w:rPr>
          <w:rFonts w:ascii="Calibri" w:hAnsi="Calibri"/>
          <w:sz w:val="22"/>
          <w:szCs w:val="22"/>
        </w:rPr>
        <w:t xml:space="preserve">zpracování </w:t>
      </w:r>
      <w:r>
        <w:rPr>
          <w:rFonts w:ascii="Calibri" w:hAnsi="Calibri"/>
          <w:sz w:val="22"/>
          <w:szCs w:val="22"/>
        </w:rPr>
        <w:t xml:space="preserve">znění </w:t>
      </w:r>
      <w:r w:rsidRPr="00650B6E">
        <w:rPr>
          <w:rFonts w:ascii="Calibri" w:hAnsi="Calibri"/>
          <w:sz w:val="22"/>
          <w:szCs w:val="22"/>
        </w:rPr>
        <w:t xml:space="preserve">rozhodnutí </w:t>
      </w:r>
      <w:r>
        <w:rPr>
          <w:rFonts w:ascii="Calibri" w:hAnsi="Calibri"/>
          <w:sz w:val="22"/>
          <w:szCs w:val="22"/>
        </w:rPr>
        <w:t>Klienta</w:t>
      </w:r>
      <w:r w:rsidRPr="00650B6E">
        <w:rPr>
          <w:rFonts w:ascii="Calibri" w:hAnsi="Calibri"/>
          <w:sz w:val="22"/>
          <w:szCs w:val="22"/>
        </w:rPr>
        <w:t xml:space="preserve"> o zrušení zadávacího řízení</w:t>
      </w:r>
      <w:r>
        <w:rPr>
          <w:rFonts w:ascii="Calibri" w:hAnsi="Calibri"/>
          <w:sz w:val="22"/>
          <w:szCs w:val="22"/>
        </w:rPr>
        <w:t>;</w:t>
      </w:r>
    </w:p>
    <w:p w14:paraId="117E7D54" w14:textId="77777777" w:rsidR="00627ED8" w:rsidRDefault="00627ED8" w:rsidP="00627ED8">
      <w:pPr>
        <w:numPr>
          <w:ilvl w:val="0"/>
          <w:numId w:val="14"/>
        </w:numPr>
        <w:suppressAutoHyphens/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zpracování </w:t>
      </w:r>
      <w:r>
        <w:rPr>
          <w:rFonts w:ascii="Calibri" w:hAnsi="Calibri"/>
          <w:sz w:val="22"/>
          <w:szCs w:val="22"/>
        </w:rPr>
        <w:t>sdělení</w:t>
      </w:r>
      <w:r w:rsidRPr="00722570">
        <w:rPr>
          <w:rFonts w:ascii="Calibri" w:hAnsi="Calibri"/>
          <w:sz w:val="22"/>
          <w:szCs w:val="22"/>
        </w:rPr>
        <w:t xml:space="preserve"> o </w:t>
      </w:r>
      <w:r w:rsidRPr="00650B6E">
        <w:rPr>
          <w:rFonts w:ascii="Calibri" w:hAnsi="Calibri"/>
          <w:sz w:val="22"/>
          <w:szCs w:val="22"/>
        </w:rPr>
        <w:t>zrušení zadávacího řízení</w:t>
      </w:r>
      <w:r>
        <w:rPr>
          <w:rFonts w:ascii="Calibri" w:hAnsi="Calibri"/>
          <w:sz w:val="22"/>
          <w:szCs w:val="22"/>
        </w:rPr>
        <w:t>;</w:t>
      </w:r>
    </w:p>
    <w:p w14:paraId="3C9AC533" w14:textId="77777777" w:rsidR="00627ED8" w:rsidRPr="00A349AC" w:rsidRDefault="00627ED8" w:rsidP="00627ED8">
      <w:pPr>
        <w:numPr>
          <w:ilvl w:val="0"/>
          <w:numId w:val="14"/>
        </w:numPr>
        <w:suppressAutoHyphens/>
        <w:ind w:left="709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zajištění </w:t>
      </w:r>
      <w:r w:rsidRPr="00650B6E">
        <w:rPr>
          <w:rFonts w:ascii="Calibri" w:hAnsi="Calibri"/>
          <w:sz w:val="22"/>
          <w:szCs w:val="22"/>
        </w:rPr>
        <w:t xml:space="preserve">zaslání písemného </w:t>
      </w:r>
      <w:r>
        <w:rPr>
          <w:rFonts w:ascii="Calibri" w:hAnsi="Calibri"/>
          <w:sz w:val="22"/>
          <w:szCs w:val="22"/>
        </w:rPr>
        <w:t>sdělení</w:t>
      </w:r>
      <w:r w:rsidRPr="00650B6E">
        <w:rPr>
          <w:rFonts w:ascii="Calibri" w:hAnsi="Calibri"/>
          <w:sz w:val="22"/>
          <w:szCs w:val="22"/>
        </w:rPr>
        <w:t xml:space="preserve"> o zrušení zadávacího řízení všem účastníkům </w:t>
      </w:r>
      <w:r>
        <w:rPr>
          <w:rFonts w:ascii="Calibri" w:hAnsi="Calibri"/>
          <w:sz w:val="22"/>
          <w:szCs w:val="22"/>
        </w:rPr>
        <w:t>zadávacího řízení</w:t>
      </w:r>
      <w:r w:rsidRPr="00A349AC">
        <w:rPr>
          <w:rFonts w:ascii="Calibri" w:hAnsi="Calibri"/>
          <w:sz w:val="22"/>
          <w:szCs w:val="22"/>
        </w:rPr>
        <w:t>;</w:t>
      </w:r>
    </w:p>
    <w:p w14:paraId="188C0C86" w14:textId="77777777" w:rsidR="00627ED8" w:rsidRPr="00BC297C" w:rsidRDefault="00627ED8" w:rsidP="00627ED8">
      <w:pPr>
        <w:numPr>
          <w:ilvl w:val="0"/>
          <w:numId w:val="14"/>
        </w:numPr>
        <w:tabs>
          <w:tab w:val="left" w:pos="360"/>
        </w:tabs>
        <w:ind w:left="709" w:hanging="283"/>
        <w:rPr>
          <w:rFonts w:ascii="Calibri" w:hAnsi="Calibri"/>
          <w:color w:val="0070C0"/>
          <w:sz w:val="22"/>
          <w:szCs w:val="22"/>
          <w:u w:val="single"/>
        </w:rPr>
      </w:pPr>
      <w:r w:rsidRPr="00AF3E20">
        <w:rPr>
          <w:rFonts w:ascii="Calibri" w:hAnsi="Calibri"/>
          <w:sz w:val="22"/>
          <w:szCs w:val="22"/>
        </w:rPr>
        <w:t xml:space="preserve">zpracování formuláře oznámení </w:t>
      </w:r>
      <w:r w:rsidRPr="00722570">
        <w:rPr>
          <w:rFonts w:ascii="Calibri" w:hAnsi="Calibri"/>
          <w:color w:val="000000"/>
          <w:sz w:val="22"/>
          <w:szCs w:val="22"/>
        </w:rPr>
        <w:t>o výsledku zadávacího řízení</w:t>
      </w:r>
      <w:r w:rsidRPr="00AF3E20">
        <w:rPr>
          <w:rFonts w:ascii="Calibri" w:hAnsi="Calibri"/>
          <w:sz w:val="22"/>
          <w:szCs w:val="22"/>
        </w:rPr>
        <w:t>, je-li to Zákonem pro daný druh zadávacího řízení vyžadováno;</w:t>
      </w:r>
    </w:p>
    <w:p w14:paraId="4FC91FBC" w14:textId="77777777" w:rsidR="00627ED8" w:rsidRPr="00722570" w:rsidRDefault="00627ED8" w:rsidP="00627ED8">
      <w:pPr>
        <w:numPr>
          <w:ilvl w:val="0"/>
          <w:numId w:val="14"/>
        </w:numPr>
        <w:tabs>
          <w:tab w:val="left" w:pos="360"/>
        </w:tabs>
        <w:ind w:left="709" w:hanging="283"/>
        <w:rPr>
          <w:rFonts w:ascii="Calibri" w:hAnsi="Calibri"/>
          <w:color w:val="0070C0"/>
          <w:sz w:val="22"/>
          <w:szCs w:val="22"/>
          <w:u w:val="single"/>
        </w:rPr>
      </w:pPr>
      <w:r w:rsidRPr="00722570">
        <w:rPr>
          <w:rFonts w:ascii="Calibri" w:hAnsi="Calibri"/>
          <w:color w:val="000000"/>
          <w:sz w:val="22"/>
          <w:szCs w:val="22"/>
        </w:rPr>
        <w:t xml:space="preserve">vyhotovení oznámení o výsledku zadávacího řízení na předepsaném formuláři a vyhotovení </w:t>
      </w:r>
      <w:r w:rsidRPr="00B438F9">
        <w:rPr>
          <w:rFonts w:ascii="Calibri" w:hAnsi="Calibri"/>
          <w:sz w:val="22"/>
          <w:szCs w:val="22"/>
        </w:rPr>
        <w:t xml:space="preserve">objednávky ke zveřejnění ve Věstníku veřejných zakázek a Úředním věstníku Evropské unie, je-li to Zákonem pro daný druh zadávacího řízení vyžadováno, popř. i v dalších informačních systémech pokud tato forma zveřejnění bude nutná vzhledem k charakteru </w:t>
      </w:r>
      <w:r w:rsidRPr="00005618">
        <w:rPr>
          <w:rFonts w:ascii="Calibri" w:hAnsi="Calibri"/>
          <w:sz w:val="22"/>
          <w:szCs w:val="22"/>
        </w:rPr>
        <w:t>financování Veřejné zakázky</w:t>
      </w:r>
      <w:r w:rsidRPr="00B438F9">
        <w:rPr>
          <w:rFonts w:ascii="Calibri" w:hAnsi="Calibri"/>
          <w:sz w:val="22"/>
          <w:szCs w:val="22"/>
        </w:rPr>
        <w:t>;</w:t>
      </w:r>
    </w:p>
    <w:p w14:paraId="71D34BD5" w14:textId="77777777" w:rsidR="00627ED8" w:rsidRPr="00722570" w:rsidRDefault="00627ED8" w:rsidP="00627ED8">
      <w:pPr>
        <w:numPr>
          <w:ilvl w:val="0"/>
          <w:numId w:val="14"/>
        </w:numPr>
        <w:tabs>
          <w:tab w:val="left" w:pos="360"/>
        </w:tabs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zajištění zveřejnění oznámení o výsledku zadávacího řízení na předepsaném formuláři ve Věstníku </w:t>
      </w:r>
      <w:r w:rsidRPr="00B438F9">
        <w:rPr>
          <w:rFonts w:ascii="Calibri" w:hAnsi="Calibri"/>
          <w:sz w:val="22"/>
          <w:szCs w:val="22"/>
        </w:rPr>
        <w:t xml:space="preserve">veřejných zakázek a Úředním věstníku Evropské unie, je-li to Zákonem pro daný druh zadávacího řízení vyžadováno, popř. i v dalších informačních systémech pokud tato forma zveřejnění bude nutná vzhledem k charakteru financování </w:t>
      </w:r>
      <w:r w:rsidRPr="00005618">
        <w:rPr>
          <w:rFonts w:ascii="Calibri" w:hAnsi="Calibri"/>
          <w:sz w:val="22"/>
          <w:szCs w:val="22"/>
        </w:rPr>
        <w:t>Veřejné zakázky</w:t>
      </w:r>
      <w:r w:rsidRPr="00B438F9">
        <w:rPr>
          <w:rFonts w:ascii="Calibri" w:hAnsi="Calibri"/>
          <w:sz w:val="22"/>
          <w:szCs w:val="22"/>
        </w:rPr>
        <w:t>;</w:t>
      </w:r>
    </w:p>
    <w:p w14:paraId="521110BB" w14:textId="77777777" w:rsidR="00627ED8" w:rsidRPr="00722570" w:rsidRDefault="00627ED8" w:rsidP="00627ED8">
      <w:pPr>
        <w:numPr>
          <w:ilvl w:val="0"/>
          <w:numId w:val="14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zpracování písemné zprávy </w:t>
      </w:r>
      <w:r>
        <w:rPr>
          <w:rFonts w:ascii="Calibri" w:hAnsi="Calibri"/>
          <w:sz w:val="22"/>
          <w:szCs w:val="22"/>
        </w:rPr>
        <w:t>zadavatele</w:t>
      </w:r>
      <w:r w:rsidRPr="00722570">
        <w:rPr>
          <w:rFonts w:ascii="Calibri" w:hAnsi="Calibri"/>
          <w:sz w:val="22"/>
          <w:szCs w:val="22"/>
        </w:rPr>
        <w:t>;</w:t>
      </w:r>
    </w:p>
    <w:p w14:paraId="73BBB491" w14:textId="77777777" w:rsidR="00627ED8" w:rsidRPr="00722570" w:rsidRDefault="00627ED8" w:rsidP="00627ED8">
      <w:pPr>
        <w:numPr>
          <w:ilvl w:val="0"/>
          <w:numId w:val="14"/>
        </w:numPr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uspořádání a předání dokumentace </w:t>
      </w:r>
      <w:r>
        <w:rPr>
          <w:rFonts w:ascii="Calibri" w:hAnsi="Calibri"/>
          <w:sz w:val="22"/>
          <w:szCs w:val="22"/>
        </w:rPr>
        <w:t xml:space="preserve">o zadávacím řízení </w:t>
      </w:r>
      <w:r w:rsidRPr="00005618">
        <w:rPr>
          <w:rFonts w:ascii="Calibri" w:hAnsi="Calibri"/>
          <w:sz w:val="22"/>
          <w:szCs w:val="22"/>
        </w:rPr>
        <w:t>Veřejné zakázky</w:t>
      </w:r>
      <w:r w:rsidRPr="00722570">
        <w:rPr>
          <w:rFonts w:ascii="Calibri" w:hAnsi="Calibri"/>
          <w:sz w:val="22"/>
          <w:szCs w:val="22"/>
        </w:rPr>
        <w:t xml:space="preserve"> Klientovi.</w:t>
      </w:r>
    </w:p>
    <w:p w14:paraId="030B0854" w14:textId="77777777" w:rsidR="00627ED8" w:rsidRPr="00722570" w:rsidRDefault="00627ED8" w:rsidP="00627ED8">
      <w:pPr>
        <w:tabs>
          <w:tab w:val="left" w:pos="1134"/>
        </w:tabs>
        <w:rPr>
          <w:rFonts w:ascii="Calibri" w:hAnsi="Calibri"/>
          <w:sz w:val="22"/>
          <w:szCs w:val="22"/>
        </w:rPr>
      </w:pPr>
    </w:p>
    <w:p w14:paraId="594B367C" w14:textId="77777777" w:rsidR="00627ED8" w:rsidRPr="00722570" w:rsidRDefault="00627ED8" w:rsidP="00627ED8">
      <w:pPr>
        <w:keepNext/>
        <w:numPr>
          <w:ilvl w:val="0"/>
          <w:numId w:val="15"/>
        </w:numPr>
        <w:ind w:left="777" w:hanging="357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další úkony a činnosti:</w:t>
      </w:r>
    </w:p>
    <w:p w14:paraId="35762730" w14:textId="77777777" w:rsidR="00627ED8" w:rsidRPr="00722570" w:rsidRDefault="00627ED8" w:rsidP="00627ED8">
      <w:pPr>
        <w:numPr>
          <w:ilvl w:val="0"/>
          <w:numId w:val="10"/>
        </w:numPr>
        <w:tabs>
          <w:tab w:val="clear" w:pos="700"/>
          <w:tab w:val="left" w:pos="709"/>
        </w:tabs>
        <w:ind w:left="709" w:hanging="283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zpracování analýzy podaných námitek, včetně vypracování písemného </w:t>
      </w:r>
      <w:r>
        <w:rPr>
          <w:rFonts w:ascii="Calibri" w:hAnsi="Calibri"/>
          <w:sz w:val="22"/>
          <w:szCs w:val="22"/>
        </w:rPr>
        <w:t xml:space="preserve">znění </w:t>
      </w:r>
      <w:r w:rsidRPr="00722570">
        <w:rPr>
          <w:rFonts w:ascii="Calibri" w:hAnsi="Calibri"/>
          <w:sz w:val="22"/>
          <w:szCs w:val="22"/>
        </w:rPr>
        <w:t>rozhodnutí o námitkách stěžovatele</w:t>
      </w:r>
      <w:r w:rsidRPr="002119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podkladů od Klienta;</w:t>
      </w:r>
    </w:p>
    <w:p w14:paraId="10CA3BC0" w14:textId="77777777" w:rsidR="00627ED8" w:rsidRPr="00D67806" w:rsidRDefault="00627ED8" w:rsidP="00627ED8">
      <w:pPr>
        <w:pStyle w:val="Odstavecseseznamem"/>
        <w:numPr>
          <w:ilvl w:val="0"/>
          <w:numId w:val="10"/>
        </w:numPr>
        <w:tabs>
          <w:tab w:val="clear" w:pos="700"/>
          <w:tab w:val="left" w:pos="709"/>
        </w:tabs>
        <w:ind w:left="709" w:hanging="283"/>
        <w:contextualSpacing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zpracování analýzy podan</w:t>
      </w:r>
      <w:r>
        <w:rPr>
          <w:rFonts w:ascii="Calibri" w:hAnsi="Calibri"/>
          <w:sz w:val="22"/>
          <w:szCs w:val="22"/>
          <w:lang w:val="cs-CZ"/>
        </w:rPr>
        <w:t>ého návrhu</w:t>
      </w:r>
      <w:r w:rsidRPr="00931FCB">
        <w:rPr>
          <w:rFonts w:ascii="Calibri" w:hAnsi="Calibri"/>
          <w:sz w:val="22"/>
          <w:szCs w:val="22"/>
        </w:rPr>
        <w:t xml:space="preserve"> </w:t>
      </w:r>
      <w:r w:rsidRPr="00722570">
        <w:rPr>
          <w:rFonts w:ascii="Calibri" w:hAnsi="Calibri"/>
          <w:sz w:val="22"/>
          <w:szCs w:val="22"/>
        </w:rPr>
        <w:t xml:space="preserve">na zahájení řízení o přezkoumání úkonů </w:t>
      </w:r>
      <w:r>
        <w:rPr>
          <w:rFonts w:ascii="Calibri" w:hAnsi="Calibri"/>
          <w:sz w:val="22"/>
          <w:szCs w:val="22"/>
          <w:lang w:val="cs-CZ"/>
        </w:rPr>
        <w:t>zadavatele, včetně</w:t>
      </w:r>
      <w:r w:rsidRPr="00722570">
        <w:rPr>
          <w:rFonts w:ascii="Calibri" w:hAnsi="Calibri"/>
          <w:sz w:val="22"/>
          <w:szCs w:val="22"/>
        </w:rPr>
        <w:t xml:space="preserve"> vypracování vyjádření </w:t>
      </w:r>
      <w:r>
        <w:rPr>
          <w:rFonts w:ascii="Calibri" w:hAnsi="Calibri"/>
          <w:sz w:val="22"/>
          <w:szCs w:val="22"/>
          <w:lang w:val="cs-CZ"/>
        </w:rPr>
        <w:t>Klienta</w:t>
      </w:r>
      <w:r w:rsidRPr="00722570">
        <w:rPr>
          <w:rFonts w:ascii="Calibri" w:hAnsi="Calibri"/>
          <w:sz w:val="22"/>
          <w:szCs w:val="22"/>
        </w:rPr>
        <w:t xml:space="preserve"> k návrhu na zahájení řízení o přezkoumání úkonů </w:t>
      </w:r>
      <w:r>
        <w:rPr>
          <w:rFonts w:ascii="Calibri" w:hAnsi="Calibri"/>
          <w:sz w:val="22"/>
          <w:szCs w:val="22"/>
          <w:lang w:val="cs-CZ"/>
        </w:rPr>
        <w:t>zadavatele</w:t>
      </w:r>
      <w:r w:rsidRPr="00722570">
        <w:rPr>
          <w:rFonts w:ascii="Calibri" w:hAnsi="Calibri"/>
          <w:sz w:val="22"/>
          <w:szCs w:val="22"/>
        </w:rPr>
        <w:t xml:space="preserve">, příprava dokumentace </w:t>
      </w:r>
      <w:r>
        <w:rPr>
          <w:rFonts w:ascii="Calibri" w:hAnsi="Calibri"/>
          <w:sz w:val="22"/>
          <w:szCs w:val="22"/>
          <w:lang w:val="cs-CZ"/>
        </w:rPr>
        <w:t xml:space="preserve">o </w:t>
      </w:r>
      <w:r w:rsidRPr="00722570">
        <w:rPr>
          <w:rFonts w:ascii="Calibri" w:hAnsi="Calibri"/>
          <w:sz w:val="22"/>
          <w:szCs w:val="22"/>
          <w:lang w:val="cs-CZ"/>
        </w:rPr>
        <w:t>zadávací</w:t>
      </w:r>
      <w:r>
        <w:rPr>
          <w:rFonts w:ascii="Calibri" w:hAnsi="Calibri"/>
          <w:sz w:val="22"/>
          <w:szCs w:val="22"/>
          <w:lang w:val="cs-CZ"/>
        </w:rPr>
        <w:t>m</w:t>
      </w:r>
      <w:r w:rsidRPr="00722570">
        <w:rPr>
          <w:rFonts w:ascii="Calibri" w:hAnsi="Calibri"/>
          <w:sz w:val="22"/>
          <w:szCs w:val="22"/>
          <w:lang w:val="cs-CZ"/>
        </w:rPr>
        <w:t xml:space="preserve"> řízení </w:t>
      </w:r>
      <w:r w:rsidRPr="00005618">
        <w:rPr>
          <w:rFonts w:ascii="Calibri" w:hAnsi="Calibri"/>
          <w:sz w:val="22"/>
          <w:szCs w:val="22"/>
        </w:rPr>
        <w:t>Veřejné zakázky</w:t>
      </w:r>
      <w:r w:rsidRPr="00722570">
        <w:rPr>
          <w:rFonts w:ascii="Calibri" w:hAnsi="Calibri"/>
          <w:sz w:val="22"/>
          <w:szCs w:val="22"/>
        </w:rPr>
        <w:t xml:space="preserve"> a její odeslání Úřadu pro ochranu hospodářské soutěže, </w:t>
      </w:r>
      <w:r w:rsidRPr="00D67806">
        <w:rPr>
          <w:rFonts w:ascii="Calibri" w:hAnsi="Calibri"/>
          <w:color w:val="000000"/>
          <w:sz w:val="22"/>
          <w:szCs w:val="22"/>
          <w:lang w:val="cs-CZ" w:eastAsia="cs-CZ"/>
        </w:rPr>
        <w:t xml:space="preserve">vyjma zastupování Klienta v řízeních vedených u Úřadu pro ochranu hospodářské soutěže, popř. dalších řízeních před příslušnými orgány vedených ve věcech, které budou souviset se zadávacím řízením </w:t>
      </w:r>
      <w:r w:rsidRPr="00005618">
        <w:rPr>
          <w:rFonts w:ascii="Calibri" w:hAnsi="Calibri"/>
          <w:sz w:val="22"/>
          <w:szCs w:val="22"/>
        </w:rPr>
        <w:t>Veřejné zakázky</w:t>
      </w:r>
      <w:r w:rsidRPr="00D67806">
        <w:rPr>
          <w:rFonts w:ascii="Calibri" w:hAnsi="Calibri"/>
          <w:color w:val="000000"/>
          <w:sz w:val="22"/>
          <w:szCs w:val="22"/>
        </w:rPr>
        <w:t>;</w:t>
      </w:r>
    </w:p>
    <w:p w14:paraId="3962EA06" w14:textId="77777777" w:rsidR="00627ED8" w:rsidRPr="00722570" w:rsidRDefault="00627ED8" w:rsidP="00627ED8">
      <w:pPr>
        <w:pStyle w:val="Odstavecseseznamem"/>
        <w:numPr>
          <w:ilvl w:val="0"/>
          <w:numId w:val="10"/>
        </w:numPr>
        <w:tabs>
          <w:tab w:val="clear" w:pos="700"/>
          <w:tab w:val="left" w:pos="709"/>
        </w:tabs>
        <w:ind w:left="709" w:hanging="283"/>
        <w:contextualSpacing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lastRenderedPageBreak/>
        <w:t>provádění veškerých dalších činností a úkonů v zadávací</w:t>
      </w:r>
      <w:r w:rsidRPr="00722570">
        <w:rPr>
          <w:rFonts w:ascii="Calibri" w:hAnsi="Calibri"/>
          <w:sz w:val="22"/>
          <w:szCs w:val="22"/>
          <w:lang w:val="cs-CZ"/>
        </w:rPr>
        <w:t>m</w:t>
      </w:r>
      <w:r w:rsidRPr="00722570">
        <w:rPr>
          <w:rFonts w:ascii="Calibri" w:hAnsi="Calibri"/>
          <w:sz w:val="22"/>
          <w:szCs w:val="22"/>
        </w:rPr>
        <w:t xml:space="preserve"> řízení, které nejsou výhradně svěřeny </w:t>
      </w:r>
      <w:r w:rsidRPr="00722570">
        <w:rPr>
          <w:rFonts w:ascii="Calibri" w:hAnsi="Calibri"/>
          <w:sz w:val="22"/>
          <w:szCs w:val="22"/>
          <w:lang w:val="cs-CZ"/>
        </w:rPr>
        <w:t>Zákonem</w:t>
      </w:r>
      <w:r w:rsidRPr="0072257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>zadavateli</w:t>
      </w:r>
      <w:r w:rsidRPr="00722570">
        <w:rPr>
          <w:rFonts w:ascii="Calibri" w:hAnsi="Calibri"/>
          <w:sz w:val="22"/>
          <w:szCs w:val="22"/>
        </w:rPr>
        <w:t xml:space="preserve">, a to na základě pokynů </w:t>
      </w:r>
      <w:r w:rsidRPr="00722570">
        <w:rPr>
          <w:rFonts w:ascii="Calibri" w:hAnsi="Calibri"/>
          <w:sz w:val="22"/>
          <w:szCs w:val="22"/>
          <w:lang w:val="cs-CZ"/>
        </w:rPr>
        <w:t>K</w:t>
      </w:r>
      <w:r w:rsidRPr="00722570">
        <w:rPr>
          <w:rFonts w:ascii="Calibri" w:hAnsi="Calibri"/>
          <w:sz w:val="22"/>
          <w:szCs w:val="22"/>
        </w:rPr>
        <w:t>lienta;</w:t>
      </w:r>
    </w:p>
    <w:p w14:paraId="22B8C7A4" w14:textId="77777777" w:rsidR="00627ED8" w:rsidRPr="00722570" w:rsidRDefault="00627ED8" w:rsidP="00627ED8">
      <w:pPr>
        <w:pStyle w:val="Odstavecseseznamem"/>
        <w:numPr>
          <w:ilvl w:val="0"/>
          <w:numId w:val="10"/>
        </w:numPr>
        <w:tabs>
          <w:tab w:val="clear" w:pos="700"/>
          <w:tab w:val="left" w:pos="709"/>
        </w:tabs>
        <w:ind w:left="709" w:hanging="283"/>
        <w:contextualSpacing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poskytování součinnosti při uveřejňování informací na prof</w:t>
      </w:r>
      <w:r>
        <w:rPr>
          <w:rFonts w:ascii="Calibri" w:hAnsi="Calibri"/>
          <w:sz w:val="22"/>
          <w:szCs w:val="22"/>
        </w:rPr>
        <w:t xml:space="preserve">ilu </w:t>
      </w:r>
      <w:r>
        <w:rPr>
          <w:rFonts w:ascii="Calibri" w:hAnsi="Calibri"/>
          <w:sz w:val="22"/>
          <w:szCs w:val="22"/>
          <w:lang w:val="cs-CZ"/>
        </w:rPr>
        <w:t>z</w:t>
      </w:r>
      <w:r w:rsidRPr="00722570">
        <w:rPr>
          <w:rFonts w:ascii="Calibri" w:hAnsi="Calibri"/>
          <w:sz w:val="22"/>
          <w:szCs w:val="22"/>
        </w:rPr>
        <w:t>adavatele</w:t>
      </w:r>
      <w:r>
        <w:rPr>
          <w:rFonts w:ascii="Calibri" w:hAnsi="Calibri"/>
          <w:sz w:val="22"/>
          <w:szCs w:val="22"/>
          <w:lang w:val="cs-CZ"/>
        </w:rPr>
        <w:t xml:space="preserve"> Klienta</w:t>
      </w:r>
      <w:r w:rsidRPr="00722570">
        <w:rPr>
          <w:rFonts w:ascii="Calibri" w:hAnsi="Calibri"/>
          <w:sz w:val="22"/>
          <w:szCs w:val="22"/>
        </w:rPr>
        <w:t>.</w:t>
      </w:r>
    </w:p>
    <w:p w14:paraId="25CFA1CA" w14:textId="77777777" w:rsidR="00A73FB7" w:rsidRPr="00722570" w:rsidRDefault="00A73FB7" w:rsidP="00375420">
      <w:pPr>
        <w:ind w:left="284"/>
        <w:rPr>
          <w:rFonts w:ascii="Calibri" w:hAnsi="Calibri"/>
          <w:sz w:val="22"/>
          <w:szCs w:val="22"/>
        </w:rPr>
      </w:pPr>
    </w:p>
    <w:p w14:paraId="297E999A" w14:textId="77777777" w:rsidR="00375420" w:rsidRPr="00722570" w:rsidRDefault="00375420" w:rsidP="00375420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Poskytování právních služeb nezahrnuje odborné poradenství v</w:t>
      </w:r>
      <w:r>
        <w:rPr>
          <w:rFonts w:ascii="Calibri" w:hAnsi="Calibri"/>
          <w:sz w:val="22"/>
          <w:szCs w:val="22"/>
        </w:rPr>
        <w:t> </w:t>
      </w:r>
      <w:r w:rsidRPr="00722570">
        <w:rPr>
          <w:rFonts w:ascii="Calibri" w:hAnsi="Calibri"/>
          <w:sz w:val="22"/>
          <w:szCs w:val="22"/>
        </w:rPr>
        <w:t xml:space="preserve">oblasti předmětu </w:t>
      </w:r>
      <w:r w:rsidRPr="00005618">
        <w:rPr>
          <w:rFonts w:ascii="Calibri" w:hAnsi="Calibri"/>
          <w:sz w:val="22"/>
          <w:szCs w:val="22"/>
        </w:rPr>
        <w:t>Veřejné zakázky</w:t>
      </w:r>
      <w:r w:rsidRPr="00722570">
        <w:rPr>
          <w:rFonts w:ascii="Calibri" w:hAnsi="Calibri"/>
          <w:sz w:val="22"/>
          <w:szCs w:val="22"/>
        </w:rPr>
        <w:t>.</w:t>
      </w:r>
    </w:p>
    <w:p w14:paraId="78D76CE7" w14:textId="77777777" w:rsidR="00375420" w:rsidRDefault="00375420" w:rsidP="00375420">
      <w:pPr>
        <w:ind w:left="284"/>
        <w:rPr>
          <w:rFonts w:ascii="Calibri" w:hAnsi="Calibri"/>
          <w:sz w:val="22"/>
          <w:szCs w:val="22"/>
        </w:rPr>
      </w:pPr>
    </w:p>
    <w:p w14:paraId="7B79D074" w14:textId="77777777" w:rsidR="00886570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je při poskytování právních služeb nezávislá; je vázána právními předpisy a v jejich mezích příkazy </w:t>
      </w:r>
      <w:r w:rsidR="007022DA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lienta. Advokátní kancelář je povinna chránit a prosazovat práva a oprávněné zájmy </w:t>
      </w:r>
      <w:r w:rsidR="007022DA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lienta</w:t>
      </w:r>
      <w:r w:rsidR="004D69CE">
        <w:rPr>
          <w:rFonts w:ascii="Calibri" w:hAnsi="Calibri"/>
          <w:sz w:val="22"/>
          <w:szCs w:val="22"/>
        </w:rPr>
        <w:t>, řídit se je</w:t>
      </w:r>
      <w:r w:rsidR="00404E19">
        <w:rPr>
          <w:rFonts w:ascii="Calibri" w:hAnsi="Calibri"/>
          <w:sz w:val="22"/>
          <w:szCs w:val="22"/>
        </w:rPr>
        <w:t>ho</w:t>
      </w:r>
      <w:r w:rsidR="004D69CE">
        <w:rPr>
          <w:rFonts w:ascii="Calibri" w:hAnsi="Calibri"/>
          <w:sz w:val="22"/>
          <w:szCs w:val="22"/>
        </w:rPr>
        <w:t xml:space="preserve"> pokyny. Pokyny K</w:t>
      </w:r>
      <w:r w:rsidRPr="00722570">
        <w:rPr>
          <w:rFonts w:ascii="Calibri" w:hAnsi="Calibri"/>
          <w:sz w:val="22"/>
          <w:szCs w:val="22"/>
        </w:rPr>
        <w:t>lienta však není vázána, jsou-li v</w:t>
      </w:r>
      <w:r w:rsidR="001B2268" w:rsidRPr="00722570">
        <w:rPr>
          <w:rFonts w:ascii="Calibri" w:hAnsi="Calibri"/>
          <w:sz w:val="22"/>
          <w:szCs w:val="22"/>
        </w:rPr>
        <w:t xml:space="preserve"> rozporu s právním </w:t>
      </w:r>
      <w:r w:rsidRPr="00722570">
        <w:rPr>
          <w:rFonts w:ascii="Calibri" w:hAnsi="Calibri"/>
          <w:sz w:val="22"/>
          <w:szCs w:val="22"/>
        </w:rPr>
        <w:t>nebo stavovským předpisem</w:t>
      </w:r>
      <w:r w:rsidR="00F37F54" w:rsidRPr="00722570">
        <w:rPr>
          <w:rFonts w:ascii="Calibri" w:hAnsi="Calibri"/>
          <w:sz w:val="22"/>
          <w:szCs w:val="22"/>
        </w:rPr>
        <w:t>; o tom je Advokátní kancelář povinna Klienta přiměřeně poučit</w:t>
      </w:r>
      <w:r w:rsidRPr="00722570">
        <w:rPr>
          <w:rFonts w:ascii="Calibri" w:hAnsi="Calibri"/>
          <w:sz w:val="22"/>
          <w:szCs w:val="22"/>
        </w:rPr>
        <w:t>.</w:t>
      </w:r>
      <w:r w:rsidR="00907AC3" w:rsidRPr="00722570">
        <w:rPr>
          <w:rFonts w:ascii="Calibri" w:hAnsi="Calibri"/>
          <w:sz w:val="22"/>
          <w:szCs w:val="22"/>
        </w:rPr>
        <w:t xml:space="preserve"> </w:t>
      </w:r>
    </w:p>
    <w:p w14:paraId="0B3ED9C5" w14:textId="77777777" w:rsidR="00886570" w:rsidRPr="00722570" w:rsidRDefault="00886570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05351623" w14:textId="77777777" w:rsidR="00A73FB7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je povinna bez zbytečného odkladu oznámit </w:t>
      </w:r>
      <w:r w:rsidR="007022DA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lientovi všechny okolnosti, které zjistí při poskytování právních služeb a které mohou mít vliv na změnu pokynů nebo zájmů </w:t>
      </w:r>
      <w:r w:rsidR="007022DA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lienta.</w:t>
      </w:r>
    </w:p>
    <w:p w14:paraId="609EFFB3" w14:textId="77777777" w:rsidR="001930F2" w:rsidRPr="00722570" w:rsidRDefault="001930F2" w:rsidP="001930F2">
      <w:pPr>
        <w:rPr>
          <w:rFonts w:ascii="Calibri" w:hAnsi="Calibri"/>
          <w:sz w:val="22"/>
          <w:szCs w:val="22"/>
        </w:rPr>
      </w:pPr>
    </w:p>
    <w:p w14:paraId="54060E87" w14:textId="77777777" w:rsidR="00A73FB7" w:rsidRDefault="00A73FB7" w:rsidP="00EF529C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722570">
        <w:rPr>
          <w:rFonts w:ascii="Calibri" w:hAnsi="Calibri"/>
          <w:sz w:val="22"/>
          <w:szCs w:val="22"/>
        </w:rPr>
        <w:t>Zmocnění</w:t>
      </w:r>
    </w:p>
    <w:p w14:paraId="07684316" w14:textId="77777777" w:rsidR="00EF529C" w:rsidRPr="00EF529C" w:rsidRDefault="00EF529C" w:rsidP="00EF529C"/>
    <w:p w14:paraId="45E26800" w14:textId="77777777" w:rsidR="002B14F8" w:rsidRDefault="00A73FB7" w:rsidP="002B14F8">
      <w:pPr>
        <w:keepNext/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K jakémukoliv </w:t>
      </w:r>
      <w:r w:rsidR="00002159" w:rsidRPr="00722570">
        <w:rPr>
          <w:rFonts w:ascii="Calibri" w:hAnsi="Calibri"/>
          <w:sz w:val="22"/>
          <w:szCs w:val="22"/>
        </w:rPr>
        <w:t>právnímu jednání</w:t>
      </w:r>
      <w:r w:rsidRPr="00722570">
        <w:rPr>
          <w:rFonts w:ascii="Calibri" w:hAnsi="Calibri"/>
          <w:sz w:val="22"/>
          <w:szCs w:val="22"/>
        </w:rPr>
        <w:t xml:space="preserve"> jménem </w:t>
      </w:r>
      <w:r w:rsidR="00504192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lienta je </w:t>
      </w:r>
      <w:r w:rsidR="00504192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>dvokátní kancelář oprávněna pouze na základě pokynu</w:t>
      </w:r>
      <w:r w:rsidR="00002159" w:rsidRPr="00722570">
        <w:rPr>
          <w:rFonts w:ascii="Calibri" w:hAnsi="Calibri"/>
          <w:sz w:val="22"/>
          <w:szCs w:val="22"/>
        </w:rPr>
        <w:t xml:space="preserve"> </w:t>
      </w:r>
      <w:r w:rsidR="00504192" w:rsidRPr="00722570">
        <w:rPr>
          <w:rFonts w:ascii="Calibri" w:hAnsi="Calibri"/>
          <w:sz w:val="22"/>
          <w:szCs w:val="22"/>
        </w:rPr>
        <w:t>K</w:t>
      </w:r>
      <w:r w:rsidR="00002159" w:rsidRPr="00722570">
        <w:rPr>
          <w:rFonts w:ascii="Calibri" w:hAnsi="Calibri"/>
          <w:sz w:val="22"/>
          <w:szCs w:val="22"/>
        </w:rPr>
        <w:t>lienta. K uskutečnění právního jednání</w:t>
      </w:r>
      <w:r w:rsidRPr="00722570">
        <w:rPr>
          <w:rFonts w:ascii="Calibri" w:hAnsi="Calibri"/>
          <w:sz w:val="22"/>
          <w:szCs w:val="22"/>
        </w:rPr>
        <w:t xml:space="preserve"> jménem </w:t>
      </w:r>
      <w:r w:rsidR="00504192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lienta</w:t>
      </w:r>
      <w:r w:rsidR="00C174D2">
        <w:rPr>
          <w:rFonts w:ascii="Calibri" w:hAnsi="Calibri"/>
          <w:sz w:val="22"/>
          <w:szCs w:val="22"/>
        </w:rPr>
        <w:t xml:space="preserve"> </w:t>
      </w:r>
      <w:r w:rsidRPr="00722570">
        <w:rPr>
          <w:rFonts w:ascii="Calibri" w:hAnsi="Calibri"/>
          <w:sz w:val="22"/>
          <w:szCs w:val="22"/>
        </w:rPr>
        <w:t xml:space="preserve">vybaví </w:t>
      </w:r>
      <w:r w:rsidR="00504192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</w:t>
      </w:r>
      <w:r w:rsidR="00C174D2">
        <w:rPr>
          <w:rFonts w:ascii="Calibri" w:hAnsi="Calibri"/>
          <w:sz w:val="22"/>
          <w:szCs w:val="22"/>
        </w:rPr>
        <w:t xml:space="preserve"> </w:t>
      </w:r>
      <w:r w:rsidR="00504192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 příslušnou plnou mocí. </w:t>
      </w:r>
      <w:r w:rsidR="001E7D19" w:rsidRPr="00722570">
        <w:rPr>
          <w:rFonts w:ascii="Calibri" w:hAnsi="Calibri"/>
          <w:sz w:val="22"/>
          <w:szCs w:val="22"/>
        </w:rPr>
        <w:t>Klient může vybavit Advokátní kancelář generální plnou mocí, která opravňuje Advokátní kancelář jednat jménem Klienta ve všech jeho právních věcech.</w:t>
      </w:r>
      <w:r w:rsidR="001E7D19" w:rsidRPr="00B03A19">
        <w:rPr>
          <w:rFonts w:ascii="Calibri" w:hAnsi="Calibri"/>
          <w:sz w:val="22"/>
          <w:szCs w:val="22"/>
        </w:rPr>
        <w:t xml:space="preserve"> </w:t>
      </w:r>
      <w:r w:rsidR="001E7D19">
        <w:rPr>
          <w:rFonts w:ascii="Calibri" w:hAnsi="Calibri"/>
          <w:sz w:val="22"/>
          <w:szCs w:val="22"/>
        </w:rPr>
        <w:t>Klient není oprávněn zmocnit Advokátní kancelář k právním jednáním uvedeným v § 43 odst. 2 Zákona</w:t>
      </w:r>
      <w:r w:rsidR="001E7D19" w:rsidRPr="00722570">
        <w:rPr>
          <w:rFonts w:ascii="Calibri" w:hAnsi="Calibri"/>
          <w:sz w:val="22"/>
          <w:szCs w:val="22"/>
        </w:rPr>
        <w:t>.</w:t>
      </w:r>
    </w:p>
    <w:p w14:paraId="18EC0B2A" w14:textId="77777777" w:rsidR="00424771" w:rsidRPr="00722570" w:rsidRDefault="00424771" w:rsidP="000E1BE6">
      <w:pPr>
        <w:keepNext/>
        <w:ind w:left="420" w:hanging="420"/>
        <w:rPr>
          <w:rFonts w:ascii="Calibri" w:hAnsi="Calibri"/>
          <w:sz w:val="22"/>
          <w:szCs w:val="22"/>
        </w:rPr>
      </w:pPr>
    </w:p>
    <w:p w14:paraId="32750A06" w14:textId="77777777" w:rsidR="00A73FB7" w:rsidRDefault="00A73FB7" w:rsidP="00EF529C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722570">
        <w:rPr>
          <w:rFonts w:ascii="Calibri" w:hAnsi="Calibri"/>
          <w:sz w:val="22"/>
          <w:szCs w:val="22"/>
        </w:rPr>
        <w:t xml:space="preserve">Kolize, </w:t>
      </w:r>
      <w:r w:rsidR="00F91EC3">
        <w:rPr>
          <w:rFonts w:ascii="Calibri" w:hAnsi="Calibri"/>
          <w:sz w:val="22"/>
          <w:szCs w:val="22"/>
          <w:lang w:val="cs-CZ"/>
        </w:rPr>
        <w:t>střet zájmů</w:t>
      </w:r>
    </w:p>
    <w:p w14:paraId="4F0E51C2" w14:textId="77777777" w:rsidR="00EF529C" w:rsidRPr="00EF529C" w:rsidRDefault="00EF529C" w:rsidP="00EF529C"/>
    <w:p w14:paraId="7363678D" w14:textId="77777777" w:rsidR="00A73FB7" w:rsidRPr="000E1BE6" w:rsidRDefault="00A73FB7" w:rsidP="000E1BE6">
      <w:pPr>
        <w:keepNext/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bookmarkStart w:id="2" w:name="_Ref476663874"/>
      <w:r w:rsidRPr="00722570">
        <w:rPr>
          <w:rFonts w:ascii="Calibri" w:hAnsi="Calibri"/>
          <w:sz w:val="22"/>
          <w:szCs w:val="22"/>
        </w:rPr>
        <w:t>Advokátní kancelář právní služb</w:t>
      </w:r>
      <w:r w:rsidR="00E1142D" w:rsidRPr="00722570">
        <w:rPr>
          <w:rFonts w:ascii="Calibri" w:hAnsi="Calibri"/>
          <w:sz w:val="22"/>
          <w:szCs w:val="22"/>
        </w:rPr>
        <w:t>y</w:t>
      </w:r>
      <w:r w:rsidRPr="00722570">
        <w:rPr>
          <w:rFonts w:ascii="Calibri" w:hAnsi="Calibri"/>
          <w:sz w:val="22"/>
          <w:szCs w:val="22"/>
        </w:rPr>
        <w:t xml:space="preserve"> neposkytne, jestliže v téže věci nebo ve věci související již poskytla právní služb</w:t>
      </w:r>
      <w:r w:rsidR="00E1142D" w:rsidRPr="00722570">
        <w:rPr>
          <w:rFonts w:ascii="Calibri" w:hAnsi="Calibri"/>
          <w:sz w:val="22"/>
          <w:szCs w:val="22"/>
        </w:rPr>
        <w:t>y</w:t>
      </w:r>
      <w:r w:rsidRPr="00722570">
        <w:rPr>
          <w:rFonts w:ascii="Calibri" w:hAnsi="Calibri"/>
          <w:sz w:val="22"/>
          <w:szCs w:val="22"/>
        </w:rPr>
        <w:t xml:space="preserve"> jiné</w:t>
      </w:r>
      <w:r w:rsidR="00DF22D9">
        <w:rPr>
          <w:rFonts w:ascii="Calibri" w:hAnsi="Calibri"/>
          <w:sz w:val="22"/>
          <w:szCs w:val="22"/>
        </w:rPr>
        <w:t xml:space="preserve"> osobě</w:t>
      </w:r>
      <w:r w:rsidRPr="00722570">
        <w:rPr>
          <w:rFonts w:ascii="Calibri" w:hAnsi="Calibri"/>
          <w:sz w:val="22"/>
          <w:szCs w:val="22"/>
        </w:rPr>
        <w:t>, je</w:t>
      </w:r>
      <w:r w:rsidR="00DF22D9">
        <w:rPr>
          <w:rFonts w:ascii="Calibri" w:hAnsi="Calibri"/>
          <w:sz w:val="22"/>
          <w:szCs w:val="22"/>
        </w:rPr>
        <w:t>jí</w:t>
      </w:r>
      <w:r w:rsidRPr="00722570">
        <w:rPr>
          <w:rFonts w:ascii="Calibri" w:hAnsi="Calibri"/>
          <w:sz w:val="22"/>
          <w:szCs w:val="22"/>
        </w:rPr>
        <w:t xml:space="preserve">ž zájmy jsou v rozporu se zájmy </w:t>
      </w:r>
      <w:r w:rsidR="00504192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lienta; jestliže by informace, kterou </w:t>
      </w:r>
      <w:r w:rsidR="00504192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 má o jiné osobě, jež je nebo byla jejím klientem, mohla </w:t>
      </w:r>
      <w:r w:rsidR="00504192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lienta neoprávněně zvýhodnit; je-li nebo má-li být věc vedena proti </w:t>
      </w:r>
      <w:r w:rsidR="00504192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kanceláři či se jedná o věc, jež je v rozporu se zájmy </w:t>
      </w:r>
      <w:r w:rsidR="00504192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kanceláře nebo osob v </w:t>
      </w:r>
      <w:r w:rsidR="00DC5E7D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>dvokátní kanceláři působících.</w:t>
      </w:r>
      <w:bookmarkEnd w:id="2"/>
    </w:p>
    <w:p w14:paraId="47887187" w14:textId="77777777" w:rsidR="00A73FB7" w:rsidRPr="00722570" w:rsidRDefault="00A73FB7" w:rsidP="000E1BE6">
      <w:pPr>
        <w:ind w:left="419" w:hanging="420"/>
        <w:rPr>
          <w:rFonts w:ascii="Calibri" w:hAnsi="Calibri"/>
          <w:sz w:val="22"/>
          <w:szCs w:val="22"/>
        </w:rPr>
      </w:pPr>
    </w:p>
    <w:p w14:paraId="587811B2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skutečnosti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odst</w:t>
      </w:r>
      <w:r w:rsidR="00F91EC3">
        <w:rPr>
          <w:rFonts w:ascii="Calibri" w:hAnsi="Calibri"/>
          <w:sz w:val="22"/>
          <w:szCs w:val="22"/>
        </w:rPr>
        <w:t>avce</w:t>
      </w:r>
      <w:r w:rsidRPr="00722570">
        <w:rPr>
          <w:rFonts w:ascii="Calibri" w:hAnsi="Calibri"/>
          <w:sz w:val="22"/>
          <w:szCs w:val="22"/>
        </w:rPr>
        <w:t xml:space="preserve"> </w:t>
      </w:r>
      <w:r w:rsidR="00F91EC3">
        <w:rPr>
          <w:rFonts w:ascii="Calibri" w:hAnsi="Calibri"/>
          <w:sz w:val="22"/>
          <w:szCs w:val="22"/>
        </w:rPr>
        <w:fldChar w:fldCharType="begin"/>
      </w:r>
      <w:r w:rsidR="00F91EC3">
        <w:rPr>
          <w:rFonts w:ascii="Calibri" w:hAnsi="Calibri"/>
          <w:sz w:val="22"/>
          <w:szCs w:val="22"/>
        </w:rPr>
        <w:instrText xml:space="preserve"> REF _Ref476663874 \r \h </w:instrText>
      </w:r>
      <w:r w:rsidR="00F91EC3">
        <w:rPr>
          <w:rFonts w:ascii="Calibri" w:hAnsi="Calibri"/>
          <w:sz w:val="22"/>
          <w:szCs w:val="22"/>
        </w:rPr>
      </w:r>
      <w:r w:rsidR="00F91EC3">
        <w:rPr>
          <w:rFonts w:ascii="Calibri" w:hAnsi="Calibri"/>
          <w:sz w:val="22"/>
          <w:szCs w:val="22"/>
        </w:rPr>
        <w:fldChar w:fldCharType="separate"/>
      </w:r>
      <w:r w:rsidR="00B66A82">
        <w:rPr>
          <w:rFonts w:ascii="Calibri" w:hAnsi="Calibri"/>
          <w:sz w:val="22"/>
          <w:szCs w:val="22"/>
        </w:rPr>
        <w:t>9</w:t>
      </w:r>
      <w:r w:rsidR="00F91EC3">
        <w:rPr>
          <w:rFonts w:ascii="Calibri" w:hAnsi="Calibri"/>
          <w:sz w:val="22"/>
          <w:szCs w:val="22"/>
        </w:rPr>
        <w:fldChar w:fldCharType="end"/>
      </w:r>
      <w:r w:rsidR="00F91EC3">
        <w:rPr>
          <w:rFonts w:ascii="Calibri" w:hAnsi="Calibri"/>
          <w:sz w:val="22"/>
          <w:szCs w:val="22"/>
        </w:rPr>
        <w:t xml:space="preserve"> Smlouvy</w:t>
      </w:r>
      <w:r w:rsidRPr="00722570">
        <w:rPr>
          <w:rFonts w:ascii="Calibri" w:hAnsi="Calibri"/>
          <w:sz w:val="22"/>
          <w:szCs w:val="22"/>
        </w:rPr>
        <w:t xml:space="preserve"> sdělí písemně </w:t>
      </w:r>
      <w:r w:rsidR="00504192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lientovi neprodleně po jejich zjištění.</w:t>
      </w:r>
    </w:p>
    <w:p w14:paraId="114BC8B6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235FA8F0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pro kolizi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odst</w:t>
      </w:r>
      <w:r w:rsidR="00F91EC3">
        <w:rPr>
          <w:rFonts w:ascii="Calibri" w:hAnsi="Calibri"/>
          <w:sz w:val="22"/>
          <w:szCs w:val="22"/>
        </w:rPr>
        <w:t>avce</w:t>
      </w:r>
      <w:r w:rsidRPr="00722570">
        <w:rPr>
          <w:rFonts w:ascii="Calibri" w:hAnsi="Calibri"/>
          <w:sz w:val="22"/>
          <w:szCs w:val="22"/>
        </w:rPr>
        <w:t xml:space="preserve"> </w:t>
      </w:r>
      <w:r w:rsidR="00F91EC3">
        <w:rPr>
          <w:rFonts w:ascii="Calibri" w:hAnsi="Calibri"/>
          <w:sz w:val="22"/>
          <w:szCs w:val="22"/>
        </w:rPr>
        <w:fldChar w:fldCharType="begin"/>
      </w:r>
      <w:r w:rsidR="00F91EC3">
        <w:rPr>
          <w:rFonts w:ascii="Calibri" w:hAnsi="Calibri"/>
          <w:sz w:val="22"/>
          <w:szCs w:val="22"/>
        </w:rPr>
        <w:instrText xml:space="preserve"> REF _Ref476663874 \r \h </w:instrText>
      </w:r>
      <w:r w:rsidR="00F91EC3">
        <w:rPr>
          <w:rFonts w:ascii="Calibri" w:hAnsi="Calibri"/>
          <w:sz w:val="22"/>
          <w:szCs w:val="22"/>
        </w:rPr>
      </w:r>
      <w:r w:rsidR="00F91EC3">
        <w:rPr>
          <w:rFonts w:ascii="Calibri" w:hAnsi="Calibri"/>
          <w:sz w:val="22"/>
          <w:szCs w:val="22"/>
        </w:rPr>
        <w:fldChar w:fldCharType="separate"/>
      </w:r>
      <w:r w:rsidR="00B66A82">
        <w:rPr>
          <w:rFonts w:ascii="Calibri" w:hAnsi="Calibri"/>
          <w:sz w:val="22"/>
          <w:szCs w:val="22"/>
        </w:rPr>
        <w:t>9</w:t>
      </w:r>
      <w:r w:rsidR="00F91EC3">
        <w:rPr>
          <w:rFonts w:ascii="Calibri" w:hAnsi="Calibri"/>
          <w:sz w:val="22"/>
          <w:szCs w:val="22"/>
        </w:rPr>
        <w:fldChar w:fldCharType="end"/>
      </w:r>
      <w:r w:rsidR="00F91EC3">
        <w:rPr>
          <w:rFonts w:ascii="Calibri" w:hAnsi="Calibri"/>
          <w:sz w:val="22"/>
          <w:szCs w:val="22"/>
        </w:rPr>
        <w:t xml:space="preserve"> Smlouvy</w:t>
      </w:r>
      <w:r w:rsidR="00F91EC3" w:rsidRPr="00722570">
        <w:rPr>
          <w:rFonts w:ascii="Calibri" w:hAnsi="Calibri"/>
          <w:sz w:val="22"/>
          <w:szCs w:val="22"/>
        </w:rPr>
        <w:t xml:space="preserve"> </w:t>
      </w:r>
      <w:r w:rsidRPr="00722570">
        <w:rPr>
          <w:rFonts w:ascii="Calibri" w:hAnsi="Calibri"/>
          <w:sz w:val="22"/>
          <w:szCs w:val="22"/>
        </w:rPr>
        <w:t xml:space="preserve">odmítne poskytnout právní </w:t>
      </w:r>
      <w:r w:rsidR="00E1142D" w:rsidRPr="00722570">
        <w:rPr>
          <w:rFonts w:ascii="Calibri" w:hAnsi="Calibri"/>
          <w:sz w:val="22"/>
          <w:szCs w:val="22"/>
        </w:rPr>
        <w:t>služby</w:t>
      </w:r>
      <w:r w:rsidRPr="00722570">
        <w:rPr>
          <w:rFonts w:ascii="Calibri" w:hAnsi="Calibri"/>
          <w:sz w:val="22"/>
          <w:szCs w:val="22"/>
        </w:rPr>
        <w:t xml:space="preserve"> </w:t>
      </w:r>
      <w:r w:rsidR="007A769F" w:rsidRPr="007A769F">
        <w:rPr>
          <w:rFonts w:ascii="Calibri" w:hAnsi="Calibri"/>
          <w:bCs/>
          <w:sz w:val="22"/>
          <w:szCs w:val="22"/>
        </w:rPr>
        <w:t>zaměstnanci Klienta, společníku či akcionáři Klienta</w:t>
      </w:r>
      <w:r w:rsidR="007A769F" w:rsidRPr="007A769F">
        <w:rPr>
          <w:rFonts w:ascii="Arial" w:eastAsiaTheme="minorHAnsi" w:hAnsi="Arial" w:cstheme="minorBidi"/>
          <w:bCs/>
          <w:sz w:val="16"/>
          <w:szCs w:val="16"/>
          <w:lang w:eastAsia="en-US"/>
        </w:rPr>
        <w:t xml:space="preserve"> </w:t>
      </w:r>
      <w:r w:rsidR="007A769F" w:rsidRPr="007A769F">
        <w:rPr>
          <w:rFonts w:ascii="Calibri" w:hAnsi="Calibri"/>
          <w:bCs/>
          <w:sz w:val="22"/>
          <w:szCs w:val="22"/>
        </w:rPr>
        <w:t>nebo jiné osobě u Klienta působící</w:t>
      </w:r>
      <w:r w:rsidRPr="00722570">
        <w:rPr>
          <w:rFonts w:ascii="Calibri" w:hAnsi="Calibri"/>
          <w:sz w:val="22"/>
          <w:szCs w:val="22"/>
        </w:rPr>
        <w:t>, pokud by t</w:t>
      </w:r>
      <w:r w:rsidR="00E1142D" w:rsidRPr="00722570">
        <w:rPr>
          <w:rFonts w:ascii="Calibri" w:hAnsi="Calibri"/>
          <w:sz w:val="22"/>
          <w:szCs w:val="22"/>
        </w:rPr>
        <w:t>y</w:t>
      </w:r>
      <w:r w:rsidRPr="00722570">
        <w:rPr>
          <w:rFonts w:ascii="Calibri" w:hAnsi="Calibri"/>
          <w:sz w:val="22"/>
          <w:szCs w:val="22"/>
        </w:rPr>
        <w:t>to právní služb</w:t>
      </w:r>
      <w:r w:rsidR="00E1142D" w:rsidRPr="00722570">
        <w:rPr>
          <w:rFonts w:ascii="Calibri" w:hAnsi="Calibri"/>
          <w:sz w:val="22"/>
          <w:szCs w:val="22"/>
        </w:rPr>
        <w:t>y</w:t>
      </w:r>
      <w:r w:rsidR="00B323CB">
        <w:rPr>
          <w:rFonts w:ascii="Calibri" w:hAnsi="Calibri"/>
          <w:sz w:val="22"/>
          <w:szCs w:val="22"/>
        </w:rPr>
        <w:t xml:space="preserve"> byly</w:t>
      </w:r>
      <w:r w:rsidRPr="00722570">
        <w:rPr>
          <w:rFonts w:ascii="Calibri" w:hAnsi="Calibri"/>
          <w:sz w:val="22"/>
          <w:szCs w:val="22"/>
        </w:rPr>
        <w:t xml:space="preserve"> v rozporu se zájmy </w:t>
      </w:r>
      <w:r w:rsidR="00504192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lienta.</w:t>
      </w:r>
    </w:p>
    <w:p w14:paraId="27E0C938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75942E80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se zavazuje na žádost </w:t>
      </w:r>
      <w:r w:rsidR="00504192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lienta v případě kolize doporučit mu jinou advokátní kancelář nebo jiného advokáta.</w:t>
      </w:r>
    </w:p>
    <w:p w14:paraId="50C8D770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43FDD61A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prohlašuje, že ustanovení </w:t>
      </w:r>
      <w:r w:rsidR="00F91EC3" w:rsidRPr="00722570">
        <w:rPr>
          <w:rFonts w:ascii="Calibri" w:hAnsi="Calibri"/>
          <w:sz w:val="22"/>
          <w:szCs w:val="22"/>
        </w:rPr>
        <w:t>odst</w:t>
      </w:r>
      <w:r w:rsidR="00F91EC3">
        <w:rPr>
          <w:rFonts w:ascii="Calibri" w:hAnsi="Calibri"/>
          <w:sz w:val="22"/>
          <w:szCs w:val="22"/>
        </w:rPr>
        <w:t>avce</w:t>
      </w:r>
      <w:r w:rsidR="00F91EC3" w:rsidRPr="00722570">
        <w:rPr>
          <w:rFonts w:ascii="Calibri" w:hAnsi="Calibri"/>
          <w:sz w:val="22"/>
          <w:szCs w:val="22"/>
        </w:rPr>
        <w:t xml:space="preserve"> </w:t>
      </w:r>
      <w:r w:rsidR="00F91EC3">
        <w:rPr>
          <w:rFonts w:ascii="Calibri" w:hAnsi="Calibri"/>
          <w:sz w:val="22"/>
          <w:szCs w:val="22"/>
        </w:rPr>
        <w:fldChar w:fldCharType="begin"/>
      </w:r>
      <w:r w:rsidR="00F91EC3">
        <w:rPr>
          <w:rFonts w:ascii="Calibri" w:hAnsi="Calibri"/>
          <w:sz w:val="22"/>
          <w:szCs w:val="22"/>
        </w:rPr>
        <w:instrText xml:space="preserve"> REF _Ref476663874 \r \h </w:instrText>
      </w:r>
      <w:r w:rsidR="00F91EC3">
        <w:rPr>
          <w:rFonts w:ascii="Calibri" w:hAnsi="Calibri"/>
          <w:sz w:val="22"/>
          <w:szCs w:val="22"/>
        </w:rPr>
      </w:r>
      <w:r w:rsidR="00F91EC3">
        <w:rPr>
          <w:rFonts w:ascii="Calibri" w:hAnsi="Calibri"/>
          <w:sz w:val="22"/>
          <w:szCs w:val="22"/>
        </w:rPr>
        <w:fldChar w:fldCharType="separate"/>
      </w:r>
      <w:r w:rsidR="00B66A82">
        <w:rPr>
          <w:rFonts w:ascii="Calibri" w:hAnsi="Calibri"/>
          <w:sz w:val="22"/>
          <w:szCs w:val="22"/>
        </w:rPr>
        <w:t>9</w:t>
      </w:r>
      <w:r w:rsidR="00F91EC3">
        <w:rPr>
          <w:rFonts w:ascii="Calibri" w:hAnsi="Calibri"/>
          <w:sz w:val="22"/>
          <w:szCs w:val="22"/>
        </w:rPr>
        <w:fldChar w:fldCharType="end"/>
      </w:r>
      <w:r w:rsidR="00F91EC3">
        <w:rPr>
          <w:rFonts w:ascii="Calibri" w:hAnsi="Calibri"/>
          <w:sz w:val="22"/>
          <w:szCs w:val="22"/>
        </w:rPr>
        <w:t xml:space="preserve"> Smlouvy</w:t>
      </w:r>
      <w:r w:rsidRPr="00722570">
        <w:rPr>
          <w:rFonts w:ascii="Calibri" w:hAnsi="Calibri"/>
          <w:sz w:val="22"/>
          <w:szCs w:val="22"/>
        </w:rPr>
        <w:t>, jako svou zákonnou povinnost, uplatní vůči všem právním službám u osob, které j</w:t>
      </w:r>
      <w:r w:rsidR="00C25CEF">
        <w:rPr>
          <w:rFonts w:ascii="Calibri" w:hAnsi="Calibri"/>
          <w:sz w:val="22"/>
          <w:szCs w:val="22"/>
        </w:rPr>
        <w:t>i</w:t>
      </w:r>
      <w:r w:rsidRPr="00722570">
        <w:rPr>
          <w:rFonts w:ascii="Calibri" w:hAnsi="Calibri"/>
          <w:sz w:val="22"/>
          <w:szCs w:val="22"/>
        </w:rPr>
        <w:t xml:space="preserve"> o tuto službu požádají, ode dne následujícího po uzavření </w:t>
      </w:r>
      <w:r w:rsidR="00504192" w:rsidRPr="00722570">
        <w:rPr>
          <w:rFonts w:ascii="Calibri" w:hAnsi="Calibri"/>
          <w:sz w:val="22"/>
          <w:szCs w:val="22"/>
        </w:rPr>
        <w:t>S</w:t>
      </w:r>
      <w:r w:rsidRPr="00722570">
        <w:rPr>
          <w:rFonts w:ascii="Calibri" w:hAnsi="Calibri"/>
          <w:sz w:val="22"/>
          <w:szCs w:val="22"/>
        </w:rPr>
        <w:t>mlouvy.</w:t>
      </w:r>
    </w:p>
    <w:p w14:paraId="7C0B8B4B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61EBB301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je po celou dobu trvání </w:t>
      </w:r>
      <w:r w:rsidR="00504192" w:rsidRPr="00722570">
        <w:rPr>
          <w:rFonts w:ascii="Calibri" w:hAnsi="Calibri"/>
          <w:sz w:val="22"/>
          <w:szCs w:val="22"/>
        </w:rPr>
        <w:t>S</w:t>
      </w:r>
      <w:r w:rsidRPr="00722570">
        <w:rPr>
          <w:rFonts w:ascii="Calibri" w:hAnsi="Calibri"/>
          <w:sz w:val="22"/>
          <w:szCs w:val="22"/>
        </w:rPr>
        <w:t xml:space="preserve">mlouvy povinna splňovat požadavek </w:t>
      </w:r>
      <w:r w:rsidR="00FD14EB">
        <w:rPr>
          <w:rFonts w:ascii="Calibri" w:hAnsi="Calibri"/>
          <w:sz w:val="22"/>
          <w:szCs w:val="22"/>
        </w:rPr>
        <w:t xml:space="preserve">na zákaz střetu zájmů </w:t>
      </w:r>
      <w:r w:rsidR="00AA0E36">
        <w:rPr>
          <w:rFonts w:ascii="Calibri" w:hAnsi="Calibri"/>
          <w:sz w:val="22"/>
          <w:szCs w:val="22"/>
        </w:rPr>
        <w:t>podle</w:t>
      </w:r>
      <w:r w:rsidR="00FD14EB">
        <w:rPr>
          <w:rFonts w:ascii="Calibri" w:hAnsi="Calibri"/>
          <w:sz w:val="22"/>
          <w:szCs w:val="22"/>
        </w:rPr>
        <w:t xml:space="preserve"> § 44 </w:t>
      </w:r>
      <w:r w:rsidR="00504192" w:rsidRPr="00722570">
        <w:rPr>
          <w:rFonts w:ascii="Calibri" w:hAnsi="Calibri"/>
          <w:sz w:val="22"/>
          <w:szCs w:val="22"/>
        </w:rPr>
        <w:t>Z</w:t>
      </w:r>
      <w:r w:rsidRPr="00722570">
        <w:rPr>
          <w:rFonts w:ascii="Calibri" w:hAnsi="Calibri"/>
          <w:sz w:val="22"/>
          <w:szCs w:val="22"/>
        </w:rPr>
        <w:t>ákona.</w:t>
      </w:r>
    </w:p>
    <w:p w14:paraId="2A3F29D2" w14:textId="77777777" w:rsidR="00A73FB7" w:rsidRDefault="00A73FB7" w:rsidP="000E1BE6">
      <w:pPr>
        <w:ind w:hanging="420"/>
        <w:rPr>
          <w:rFonts w:ascii="Calibri" w:hAnsi="Calibri"/>
          <w:sz w:val="22"/>
          <w:szCs w:val="22"/>
        </w:rPr>
      </w:pPr>
    </w:p>
    <w:p w14:paraId="54342BD0" w14:textId="77777777" w:rsidR="00424771" w:rsidRPr="00722570" w:rsidRDefault="00424771" w:rsidP="000E1BE6">
      <w:pPr>
        <w:ind w:hanging="420"/>
        <w:rPr>
          <w:rFonts w:ascii="Calibri" w:hAnsi="Calibri"/>
          <w:sz w:val="22"/>
          <w:szCs w:val="22"/>
        </w:rPr>
      </w:pPr>
    </w:p>
    <w:p w14:paraId="7081B230" w14:textId="77777777" w:rsidR="00A73FB7" w:rsidRDefault="00A73FB7" w:rsidP="00EF529C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722570">
        <w:rPr>
          <w:rFonts w:ascii="Calibri" w:hAnsi="Calibri"/>
          <w:sz w:val="22"/>
          <w:szCs w:val="22"/>
        </w:rPr>
        <w:lastRenderedPageBreak/>
        <w:t>Povinnost mlčenlivosti</w:t>
      </w:r>
    </w:p>
    <w:p w14:paraId="3A9DBD4B" w14:textId="77777777" w:rsidR="00EF529C" w:rsidRPr="00EF529C" w:rsidRDefault="00EF529C" w:rsidP="00EF529C"/>
    <w:p w14:paraId="5073C8C7" w14:textId="77777777" w:rsidR="00A73FB7" w:rsidRPr="00722570" w:rsidRDefault="00A73FB7" w:rsidP="000E1BE6">
      <w:pPr>
        <w:pStyle w:val="Zkladntext"/>
        <w:numPr>
          <w:ilvl w:val="0"/>
          <w:numId w:val="3"/>
        </w:numPr>
        <w:spacing w:line="240" w:lineRule="auto"/>
        <w:ind w:hanging="420"/>
        <w:rPr>
          <w:rFonts w:ascii="Calibri" w:hAnsi="Calibri"/>
          <w:b w:val="0"/>
          <w:bCs w:val="0"/>
          <w:sz w:val="22"/>
          <w:szCs w:val="22"/>
        </w:rPr>
      </w:pPr>
      <w:r w:rsidRPr="00722570">
        <w:rPr>
          <w:rFonts w:ascii="Calibri" w:hAnsi="Calibri"/>
          <w:b w:val="0"/>
          <w:bCs w:val="0"/>
          <w:sz w:val="22"/>
          <w:szCs w:val="22"/>
        </w:rPr>
        <w:t xml:space="preserve">Advokátní kancelář a osoby v ní působící jsou povinny zachovávat mlčenlivost o všech skutečnostech, o nichž se dozvěděly v souvislosti s poskytováním právních služeb. Klient není oprávněn požadovat od </w:t>
      </w:r>
      <w:r w:rsidR="00742517" w:rsidRPr="00722570">
        <w:rPr>
          <w:rFonts w:ascii="Calibri" w:hAnsi="Calibri"/>
          <w:b w:val="0"/>
          <w:bCs w:val="0"/>
          <w:sz w:val="22"/>
          <w:szCs w:val="22"/>
          <w:lang w:val="cs-CZ"/>
        </w:rPr>
        <w:t>A</w:t>
      </w:r>
      <w:r w:rsidRPr="00722570">
        <w:rPr>
          <w:rFonts w:ascii="Calibri" w:hAnsi="Calibri"/>
          <w:b w:val="0"/>
          <w:bCs w:val="0"/>
          <w:sz w:val="22"/>
          <w:szCs w:val="22"/>
        </w:rPr>
        <w:t xml:space="preserve">dvokátní kanceláře informace o jiných jejích klientech. Klient nebo jeho právní nástupce je oprávněn </w:t>
      </w:r>
      <w:r w:rsidR="00742517" w:rsidRPr="00722570">
        <w:rPr>
          <w:rFonts w:ascii="Calibri" w:hAnsi="Calibri"/>
          <w:b w:val="0"/>
          <w:bCs w:val="0"/>
          <w:sz w:val="22"/>
          <w:szCs w:val="22"/>
          <w:lang w:val="cs-CZ"/>
        </w:rPr>
        <w:t>A</w:t>
      </w:r>
      <w:r w:rsidRPr="00722570">
        <w:rPr>
          <w:rFonts w:ascii="Calibri" w:hAnsi="Calibri"/>
          <w:b w:val="0"/>
          <w:bCs w:val="0"/>
          <w:sz w:val="22"/>
          <w:szCs w:val="22"/>
        </w:rPr>
        <w:t>dvokátní kancelář nebo osoby v ní působící mlčenlivosti zprostit. Porušením</w:t>
      </w:r>
      <w:r w:rsidR="003076AC" w:rsidRPr="003076AC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076AC" w:rsidRPr="00722570">
        <w:rPr>
          <w:rFonts w:ascii="Calibri" w:hAnsi="Calibri"/>
          <w:b w:val="0"/>
          <w:bCs w:val="0"/>
          <w:sz w:val="22"/>
          <w:szCs w:val="22"/>
        </w:rPr>
        <w:t>povinnosti</w:t>
      </w:r>
      <w:r w:rsidRPr="00722570">
        <w:rPr>
          <w:rFonts w:ascii="Calibri" w:hAnsi="Calibri"/>
          <w:b w:val="0"/>
          <w:bCs w:val="0"/>
          <w:sz w:val="22"/>
          <w:szCs w:val="22"/>
        </w:rPr>
        <w:t xml:space="preserve"> mlčenlivosti </w:t>
      </w:r>
      <w:r w:rsidR="00742517" w:rsidRPr="00722570">
        <w:rPr>
          <w:rFonts w:ascii="Calibri" w:hAnsi="Calibri"/>
          <w:b w:val="0"/>
          <w:bCs w:val="0"/>
          <w:sz w:val="22"/>
          <w:szCs w:val="22"/>
          <w:lang w:val="cs-CZ"/>
        </w:rPr>
        <w:t>A</w:t>
      </w:r>
      <w:r w:rsidRPr="00722570">
        <w:rPr>
          <w:rFonts w:ascii="Calibri" w:hAnsi="Calibri"/>
          <w:b w:val="0"/>
          <w:bCs w:val="0"/>
          <w:sz w:val="22"/>
          <w:szCs w:val="22"/>
        </w:rPr>
        <w:t xml:space="preserve">dvokátní kanceláří nebo osobou v ní působící není předání informací o </w:t>
      </w:r>
      <w:r w:rsidR="00742517" w:rsidRPr="00722570">
        <w:rPr>
          <w:rFonts w:ascii="Calibri" w:hAnsi="Calibri"/>
          <w:b w:val="0"/>
          <w:bCs w:val="0"/>
          <w:sz w:val="22"/>
          <w:szCs w:val="22"/>
          <w:lang w:val="cs-CZ"/>
        </w:rPr>
        <w:t>K</w:t>
      </w:r>
      <w:r w:rsidRPr="00722570">
        <w:rPr>
          <w:rFonts w:ascii="Calibri" w:hAnsi="Calibri"/>
          <w:b w:val="0"/>
          <w:bCs w:val="0"/>
          <w:sz w:val="22"/>
          <w:szCs w:val="22"/>
        </w:rPr>
        <w:t xml:space="preserve">lientovi a jeho případu osobě, kterou pověřuje provedením jednotlivých úkonů, je-li tato osoba vázána mlčenlivostí, nebo jiné advokátní kanceláři nebo jinému advokátovi, kterými se nechali ve věci </w:t>
      </w:r>
      <w:r w:rsidR="00742517" w:rsidRPr="00722570">
        <w:rPr>
          <w:rFonts w:ascii="Calibri" w:hAnsi="Calibri"/>
          <w:b w:val="0"/>
          <w:bCs w:val="0"/>
          <w:sz w:val="22"/>
          <w:szCs w:val="22"/>
          <w:lang w:val="cs-CZ"/>
        </w:rPr>
        <w:t>K</w:t>
      </w:r>
      <w:r w:rsidRPr="00722570">
        <w:rPr>
          <w:rFonts w:ascii="Calibri" w:hAnsi="Calibri"/>
          <w:b w:val="0"/>
          <w:bCs w:val="0"/>
          <w:sz w:val="22"/>
          <w:szCs w:val="22"/>
        </w:rPr>
        <w:t xml:space="preserve">lienta zastoupit. Porušením povinnosti mlčenlivosti </w:t>
      </w:r>
      <w:r w:rsidR="00742517" w:rsidRPr="00722570">
        <w:rPr>
          <w:rFonts w:ascii="Calibri" w:hAnsi="Calibri"/>
          <w:b w:val="0"/>
          <w:bCs w:val="0"/>
          <w:sz w:val="22"/>
          <w:szCs w:val="22"/>
          <w:lang w:val="cs-CZ"/>
        </w:rPr>
        <w:t>A</w:t>
      </w:r>
      <w:r w:rsidRPr="00722570">
        <w:rPr>
          <w:rFonts w:ascii="Calibri" w:hAnsi="Calibri"/>
          <w:b w:val="0"/>
          <w:bCs w:val="0"/>
          <w:sz w:val="22"/>
          <w:szCs w:val="22"/>
        </w:rPr>
        <w:t xml:space="preserve">dvokátní kanceláří není předání informací o </w:t>
      </w:r>
      <w:r w:rsidR="002525DA">
        <w:rPr>
          <w:rFonts w:ascii="Calibri" w:hAnsi="Calibri"/>
          <w:b w:val="0"/>
          <w:bCs w:val="0"/>
          <w:sz w:val="22"/>
          <w:szCs w:val="22"/>
          <w:lang w:val="cs-CZ"/>
        </w:rPr>
        <w:t xml:space="preserve">zadávacím řízení </w:t>
      </w:r>
      <w:r w:rsidR="00005618" w:rsidRPr="00005618">
        <w:rPr>
          <w:rFonts w:ascii="Calibri" w:hAnsi="Calibri"/>
          <w:b w:val="0"/>
          <w:sz w:val="22"/>
          <w:szCs w:val="22"/>
        </w:rPr>
        <w:t>Veřejné zakázky</w:t>
      </w:r>
      <w:r w:rsidR="00005618" w:rsidRPr="00722570">
        <w:rPr>
          <w:rFonts w:ascii="Calibri" w:hAnsi="Calibri"/>
          <w:b w:val="0"/>
          <w:bCs w:val="0"/>
          <w:sz w:val="22"/>
          <w:szCs w:val="22"/>
          <w:lang w:val="cs-CZ"/>
        </w:rPr>
        <w:t xml:space="preserve"> </w:t>
      </w:r>
      <w:r w:rsidR="00742517" w:rsidRPr="00722570">
        <w:rPr>
          <w:rFonts w:ascii="Calibri" w:hAnsi="Calibri"/>
          <w:b w:val="0"/>
          <w:bCs w:val="0"/>
          <w:sz w:val="22"/>
          <w:szCs w:val="22"/>
          <w:lang w:val="cs-CZ"/>
        </w:rPr>
        <w:t xml:space="preserve">poradci Klienta poskytujícímu odborné poradenství </w:t>
      </w:r>
      <w:r w:rsidR="00742517" w:rsidRPr="00722570">
        <w:rPr>
          <w:rFonts w:ascii="Calibri" w:hAnsi="Calibri"/>
          <w:b w:val="0"/>
          <w:sz w:val="22"/>
          <w:szCs w:val="22"/>
        </w:rPr>
        <w:t xml:space="preserve">v oblasti předmětu </w:t>
      </w:r>
      <w:r w:rsidR="00005618" w:rsidRPr="00005618">
        <w:rPr>
          <w:rFonts w:ascii="Calibri" w:hAnsi="Calibri"/>
          <w:b w:val="0"/>
          <w:sz w:val="22"/>
          <w:szCs w:val="22"/>
        </w:rPr>
        <w:t>Veřejné zakázky</w:t>
      </w:r>
      <w:r w:rsidR="00005618" w:rsidRPr="00722570">
        <w:rPr>
          <w:rFonts w:ascii="Calibri" w:hAnsi="Calibri"/>
          <w:b w:val="0"/>
          <w:sz w:val="22"/>
          <w:szCs w:val="22"/>
          <w:lang w:val="cs-CZ"/>
        </w:rPr>
        <w:t xml:space="preserve"> </w:t>
      </w:r>
      <w:r w:rsidR="00742517" w:rsidRPr="00722570">
        <w:rPr>
          <w:rFonts w:ascii="Calibri" w:hAnsi="Calibri"/>
          <w:b w:val="0"/>
          <w:sz w:val="22"/>
          <w:szCs w:val="22"/>
          <w:lang w:val="cs-CZ"/>
        </w:rPr>
        <w:t>(dále jen „</w:t>
      </w:r>
      <w:r w:rsidR="00742517" w:rsidRPr="00722570">
        <w:rPr>
          <w:rFonts w:ascii="Calibri" w:hAnsi="Calibri"/>
          <w:i/>
          <w:sz w:val="22"/>
          <w:szCs w:val="22"/>
          <w:lang w:val="cs-CZ"/>
        </w:rPr>
        <w:t>P</w:t>
      </w:r>
      <w:r w:rsidRPr="00722570">
        <w:rPr>
          <w:rFonts w:ascii="Calibri" w:hAnsi="Calibri"/>
          <w:bCs w:val="0"/>
          <w:i/>
          <w:sz w:val="22"/>
          <w:szCs w:val="22"/>
        </w:rPr>
        <w:t>ověřen</w:t>
      </w:r>
      <w:r w:rsidR="00742517" w:rsidRPr="00722570">
        <w:rPr>
          <w:rFonts w:ascii="Calibri" w:hAnsi="Calibri"/>
          <w:bCs w:val="0"/>
          <w:i/>
          <w:sz w:val="22"/>
          <w:szCs w:val="22"/>
          <w:lang w:val="cs-CZ"/>
        </w:rPr>
        <w:t>ý</w:t>
      </w:r>
      <w:r w:rsidRPr="00722570">
        <w:rPr>
          <w:rFonts w:ascii="Calibri" w:hAnsi="Calibri"/>
          <w:bCs w:val="0"/>
          <w:i/>
          <w:sz w:val="22"/>
          <w:szCs w:val="22"/>
        </w:rPr>
        <w:t xml:space="preserve"> konzultant</w:t>
      </w:r>
      <w:r w:rsidR="00742517" w:rsidRPr="00722570">
        <w:rPr>
          <w:rFonts w:ascii="Calibri" w:hAnsi="Calibri"/>
          <w:b w:val="0"/>
          <w:bCs w:val="0"/>
          <w:sz w:val="22"/>
          <w:szCs w:val="22"/>
          <w:lang w:val="cs-CZ"/>
        </w:rPr>
        <w:t>“)</w:t>
      </w:r>
      <w:r w:rsidRPr="00722570">
        <w:rPr>
          <w:rFonts w:ascii="Calibri" w:hAnsi="Calibri"/>
          <w:b w:val="0"/>
          <w:bCs w:val="0"/>
          <w:sz w:val="22"/>
          <w:szCs w:val="22"/>
        </w:rPr>
        <w:t>.</w:t>
      </w:r>
    </w:p>
    <w:p w14:paraId="04EA4EAB" w14:textId="77777777" w:rsidR="00A73FB7" w:rsidRPr="00722570" w:rsidRDefault="00A73FB7" w:rsidP="000E1BE6">
      <w:pPr>
        <w:pStyle w:val="Zkladntext"/>
        <w:spacing w:line="240" w:lineRule="auto"/>
        <w:ind w:left="420" w:hanging="420"/>
        <w:rPr>
          <w:rFonts w:ascii="Calibri" w:hAnsi="Calibri"/>
          <w:b w:val="0"/>
          <w:bCs w:val="0"/>
          <w:sz w:val="22"/>
          <w:szCs w:val="22"/>
        </w:rPr>
      </w:pPr>
    </w:p>
    <w:p w14:paraId="2BD89777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Povinnost mlčenlivosti se netýká případů zproštění od ní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zákona</w:t>
      </w:r>
      <w:r w:rsidR="001B2268" w:rsidRPr="00722570">
        <w:rPr>
          <w:rFonts w:ascii="Calibri" w:hAnsi="Calibri"/>
          <w:sz w:val="22"/>
          <w:szCs w:val="22"/>
        </w:rPr>
        <w:t xml:space="preserve"> č. 85/1996 Sb., o advokacii, ve znění pozdějších předpisů</w:t>
      </w:r>
      <w:r w:rsidRPr="00722570">
        <w:rPr>
          <w:rFonts w:ascii="Calibri" w:hAnsi="Calibri"/>
          <w:sz w:val="22"/>
          <w:szCs w:val="22"/>
        </w:rPr>
        <w:t>, a to např. při plnění povinnosti překazit spáchání trestného činu.</w:t>
      </w:r>
    </w:p>
    <w:p w14:paraId="2F37838D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7FBE9175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Povinnost mlčenlivosti je časově neomezená a trvá i po skončení práva výkonu advokacie.</w:t>
      </w:r>
    </w:p>
    <w:p w14:paraId="4CDF4285" w14:textId="77777777" w:rsidR="00A73FB7" w:rsidRDefault="00A73FB7" w:rsidP="000E1BE6">
      <w:pPr>
        <w:ind w:hanging="420"/>
        <w:rPr>
          <w:rFonts w:ascii="Calibri" w:hAnsi="Calibri"/>
          <w:sz w:val="22"/>
          <w:szCs w:val="22"/>
        </w:rPr>
      </w:pPr>
    </w:p>
    <w:p w14:paraId="2C07BC76" w14:textId="77777777" w:rsidR="00424771" w:rsidRPr="00722570" w:rsidRDefault="00424771" w:rsidP="000E1BE6">
      <w:pPr>
        <w:ind w:hanging="420"/>
        <w:rPr>
          <w:rFonts w:ascii="Calibri" w:hAnsi="Calibri"/>
          <w:sz w:val="22"/>
          <w:szCs w:val="22"/>
        </w:rPr>
      </w:pPr>
    </w:p>
    <w:p w14:paraId="3FD5D408" w14:textId="77777777" w:rsidR="00A73FB7" w:rsidRPr="00B438F9" w:rsidRDefault="00A73FB7" w:rsidP="00EF529C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u w:val="single"/>
          <w:lang w:val="cs-CZ"/>
        </w:rPr>
      </w:pPr>
      <w:r w:rsidRPr="00B438F9">
        <w:rPr>
          <w:rFonts w:ascii="Calibri" w:hAnsi="Calibri"/>
          <w:sz w:val="22"/>
          <w:szCs w:val="22"/>
        </w:rPr>
        <w:t>Poskytovatelé právní služby</w:t>
      </w:r>
      <w:r w:rsidR="001E7D19">
        <w:rPr>
          <w:rFonts w:ascii="Calibri" w:hAnsi="Calibri"/>
          <w:sz w:val="22"/>
          <w:szCs w:val="22"/>
          <w:lang w:val="cs-CZ"/>
        </w:rPr>
        <w:t>, substituce</w:t>
      </w:r>
    </w:p>
    <w:p w14:paraId="09341698" w14:textId="77777777" w:rsidR="00EF529C" w:rsidRPr="00EF529C" w:rsidRDefault="00EF529C" w:rsidP="00EF529C"/>
    <w:p w14:paraId="7AF47269" w14:textId="675D5A9A" w:rsidR="00721C1D" w:rsidRPr="00736315" w:rsidRDefault="00A73FB7" w:rsidP="00721C1D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Klient bere na vědomí, že jménem </w:t>
      </w:r>
      <w:r w:rsidR="009D1FE0" w:rsidRPr="00722570">
        <w:rPr>
          <w:rFonts w:ascii="Calibri" w:hAnsi="Calibri"/>
          <w:sz w:val="22"/>
          <w:szCs w:val="22"/>
        </w:rPr>
        <w:t>Advokátní kanceláře</w:t>
      </w:r>
      <w:r w:rsidRPr="00722570">
        <w:rPr>
          <w:rFonts w:ascii="Calibri" w:hAnsi="Calibri"/>
          <w:sz w:val="22"/>
          <w:szCs w:val="22"/>
        </w:rPr>
        <w:t xml:space="preserve"> a na její účet vykonávají advokacii advokáti, kteří jsou společníky společnosti a dále, že pokud výkon advokacie jménem společnosti nepřipouštějí v jednotlivých případech zvláštní právní předpisy, vykonávají společníci advokacii na účet </w:t>
      </w:r>
      <w:r w:rsidR="009D1FE0" w:rsidRPr="00722570">
        <w:rPr>
          <w:rFonts w:ascii="Calibri" w:hAnsi="Calibri"/>
          <w:sz w:val="22"/>
          <w:szCs w:val="22"/>
        </w:rPr>
        <w:t>Advokátní kanceláře</w:t>
      </w:r>
      <w:r w:rsidRPr="00722570">
        <w:rPr>
          <w:rFonts w:ascii="Calibri" w:hAnsi="Calibri"/>
          <w:sz w:val="22"/>
          <w:szCs w:val="22"/>
        </w:rPr>
        <w:t xml:space="preserve"> vlastním jménem.</w:t>
      </w:r>
    </w:p>
    <w:p w14:paraId="0ED61C9C" w14:textId="77777777" w:rsidR="00424771" w:rsidRPr="000E1BE6" w:rsidRDefault="00424771" w:rsidP="00721C1D">
      <w:pPr>
        <w:rPr>
          <w:rFonts w:ascii="Calibri" w:hAnsi="Calibri"/>
          <w:sz w:val="22"/>
          <w:szCs w:val="22"/>
        </w:rPr>
      </w:pPr>
    </w:p>
    <w:p w14:paraId="471446E4" w14:textId="77777777" w:rsidR="00A73FB7" w:rsidRDefault="00A73FB7" w:rsidP="00EF529C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722570">
        <w:rPr>
          <w:rFonts w:ascii="Calibri" w:hAnsi="Calibri"/>
          <w:sz w:val="22"/>
          <w:szCs w:val="22"/>
        </w:rPr>
        <w:t xml:space="preserve">Součinnost </w:t>
      </w:r>
      <w:r w:rsidR="00B44CA9" w:rsidRPr="00722570">
        <w:rPr>
          <w:rFonts w:ascii="Calibri" w:hAnsi="Calibri"/>
          <w:sz w:val="22"/>
          <w:szCs w:val="22"/>
          <w:lang w:val="cs-CZ"/>
        </w:rPr>
        <w:t>K</w:t>
      </w:r>
      <w:r w:rsidRPr="00722570">
        <w:rPr>
          <w:rFonts w:ascii="Calibri" w:hAnsi="Calibri"/>
          <w:sz w:val="22"/>
          <w:szCs w:val="22"/>
        </w:rPr>
        <w:t>lienta</w:t>
      </w:r>
    </w:p>
    <w:p w14:paraId="6FF077D6" w14:textId="77777777" w:rsidR="00EF529C" w:rsidRPr="00EF529C" w:rsidRDefault="00EF529C" w:rsidP="00EF529C"/>
    <w:p w14:paraId="773232DE" w14:textId="77777777" w:rsidR="00A73FB7" w:rsidRPr="000E1BE6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bookmarkStart w:id="3" w:name="_Ref505255607"/>
      <w:r w:rsidRPr="00722570">
        <w:rPr>
          <w:rFonts w:ascii="Calibri" w:hAnsi="Calibri"/>
          <w:sz w:val="22"/>
          <w:szCs w:val="22"/>
        </w:rPr>
        <w:t xml:space="preserve">Klient se zavazuje sdělit </w:t>
      </w:r>
      <w:r w:rsidR="0024039F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>dvokátní kanceláři veškeré skutečnosti k věci, ve které m</w:t>
      </w:r>
      <w:r w:rsidR="00E1142D" w:rsidRPr="00722570">
        <w:rPr>
          <w:rFonts w:ascii="Calibri" w:hAnsi="Calibri"/>
          <w:sz w:val="22"/>
          <w:szCs w:val="22"/>
        </w:rPr>
        <w:t>ají</w:t>
      </w:r>
      <w:r w:rsidRPr="00722570">
        <w:rPr>
          <w:rFonts w:ascii="Calibri" w:hAnsi="Calibri"/>
          <w:sz w:val="22"/>
          <w:szCs w:val="22"/>
        </w:rPr>
        <w:t xml:space="preserve"> být právní služb</w:t>
      </w:r>
      <w:r w:rsidR="00E1142D" w:rsidRPr="00722570">
        <w:rPr>
          <w:rFonts w:ascii="Calibri" w:hAnsi="Calibri"/>
          <w:sz w:val="22"/>
          <w:szCs w:val="22"/>
        </w:rPr>
        <w:t>y</w:t>
      </w:r>
      <w:r w:rsidRPr="00722570">
        <w:rPr>
          <w:rFonts w:ascii="Calibri" w:hAnsi="Calibri"/>
          <w:sz w:val="22"/>
          <w:szCs w:val="22"/>
        </w:rPr>
        <w:t xml:space="preserve"> poskytnut</w:t>
      </w:r>
      <w:r w:rsidR="00E1142D" w:rsidRPr="00722570">
        <w:rPr>
          <w:rFonts w:ascii="Calibri" w:hAnsi="Calibri"/>
          <w:sz w:val="22"/>
          <w:szCs w:val="22"/>
        </w:rPr>
        <w:t>y</w:t>
      </w:r>
      <w:r w:rsidRPr="00722570">
        <w:rPr>
          <w:rFonts w:ascii="Calibri" w:hAnsi="Calibri"/>
          <w:sz w:val="22"/>
          <w:szCs w:val="22"/>
        </w:rPr>
        <w:t>, a to včetně</w:t>
      </w:r>
      <w:r w:rsidR="000874B7">
        <w:rPr>
          <w:rFonts w:ascii="Calibri" w:hAnsi="Calibri"/>
          <w:sz w:val="22"/>
          <w:szCs w:val="22"/>
        </w:rPr>
        <w:t xml:space="preserve"> skutečností, které nejsou pro K</w:t>
      </w:r>
      <w:r w:rsidRPr="00722570">
        <w:rPr>
          <w:rFonts w:ascii="Calibri" w:hAnsi="Calibri"/>
          <w:sz w:val="22"/>
          <w:szCs w:val="22"/>
        </w:rPr>
        <w:t xml:space="preserve">lienta příznivé. Rovněž se zavazuje předat v čase určeném </w:t>
      </w:r>
      <w:r w:rsidR="0024039F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kanceláří a podle jejích pokynů veškeré podklady k poskytnutí právní služby. O převzetí originálních listin vydá </w:t>
      </w:r>
      <w:r w:rsidR="0024039F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 na požádání </w:t>
      </w:r>
      <w:r w:rsidR="0024039F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lienta potvrzení.</w:t>
      </w:r>
      <w:bookmarkEnd w:id="3"/>
    </w:p>
    <w:p w14:paraId="5BD65EAA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49FA8EE0" w14:textId="77777777" w:rsidR="002B14F8" w:rsidRDefault="002B14F8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0E2947">
        <w:rPr>
          <w:rFonts w:ascii="Calibri" w:hAnsi="Calibri"/>
          <w:sz w:val="22"/>
          <w:szCs w:val="22"/>
        </w:rPr>
        <w:t xml:space="preserve">Po ukončení </w:t>
      </w:r>
      <w:r>
        <w:rPr>
          <w:rFonts w:ascii="Calibri" w:hAnsi="Calibri"/>
          <w:sz w:val="22"/>
          <w:szCs w:val="22"/>
        </w:rPr>
        <w:t xml:space="preserve">poskytování právních služeb podle Smlouvy </w:t>
      </w:r>
      <w:r w:rsidRPr="000E2947">
        <w:rPr>
          <w:rFonts w:ascii="Calibri" w:hAnsi="Calibri"/>
          <w:sz w:val="22"/>
          <w:szCs w:val="22"/>
        </w:rPr>
        <w:t xml:space="preserve">vrátí </w:t>
      </w:r>
      <w:r>
        <w:rPr>
          <w:rFonts w:ascii="Calibri" w:hAnsi="Calibri"/>
          <w:sz w:val="22"/>
          <w:szCs w:val="22"/>
        </w:rPr>
        <w:t>Advokátní kancelář K</w:t>
      </w:r>
      <w:r w:rsidRPr="000E2947">
        <w:rPr>
          <w:rFonts w:ascii="Calibri" w:hAnsi="Calibri"/>
          <w:sz w:val="22"/>
          <w:szCs w:val="22"/>
        </w:rPr>
        <w:t>lientovi originály listin</w:t>
      </w:r>
      <w:r>
        <w:rPr>
          <w:rFonts w:ascii="Calibri" w:hAnsi="Calibri"/>
          <w:sz w:val="22"/>
          <w:szCs w:val="22"/>
        </w:rPr>
        <w:t xml:space="preserve"> předaných ji podle odstavce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_Ref505255607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B66A82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Smlouvy. K</w:t>
      </w:r>
      <w:r w:rsidRPr="000E2947">
        <w:rPr>
          <w:rFonts w:ascii="Calibri" w:hAnsi="Calibri"/>
          <w:sz w:val="22"/>
          <w:szCs w:val="22"/>
        </w:rPr>
        <w:t xml:space="preserve">opie </w:t>
      </w:r>
      <w:r>
        <w:rPr>
          <w:rFonts w:ascii="Calibri" w:hAnsi="Calibri"/>
          <w:sz w:val="22"/>
          <w:szCs w:val="22"/>
        </w:rPr>
        <w:t xml:space="preserve">originálů </w:t>
      </w:r>
      <w:r w:rsidRPr="000E2947">
        <w:rPr>
          <w:rFonts w:ascii="Calibri" w:hAnsi="Calibri"/>
          <w:sz w:val="22"/>
          <w:szCs w:val="22"/>
        </w:rPr>
        <w:t>listin</w:t>
      </w:r>
      <w:r>
        <w:rPr>
          <w:rFonts w:ascii="Calibri" w:hAnsi="Calibri"/>
          <w:sz w:val="22"/>
          <w:szCs w:val="22"/>
        </w:rPr>
        <w:t xml:space="preserve"> předaných ji podle odstavce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_Ref505255607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B66A82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Smlouvy</w:t>
      </w:r>
      <w:r w:rsidRPr="000E294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 listiny, jež měla A</w:t>
      </w:r>
      <w:r w:rsidRPr="000E2947">
        <w:rPr>
          <w:rFonts w:ascii="Calibri" w:hAnsi="Calibri"/>
          <w:sz w:val="22"/>
          <w:szCs w:val="22"/>
        </w:rPr>
        <w:t xml:space="preserve">dvokátní kancelář k dispozici pouze v kopiích, </w:t>
      </w:r>
      <w:r>
        <w:rPr>
          <w:rFonts w:ascii="Calibri" w:hAnsi="Calibri"/>
          <w:sz w:val="22"/>
          <w:szCs w:val="22"/>
        </w:rPr>
        <w:t>A</w:t>
      </w:r>
      <w:r w:rsidRPr="000E2947">
        <w:rPr>
          <w:rFonts w:ascii="Calibri" w:hAnsi="Calibri"/>
          <w:sz w:val="22"/>
          <w:szCs w:val="22"/>
        </w:rPr>
        <w:t>dvokátní kancelář archivuje ve své povinné spisové evidenci.</w:t>
      </w:r>
    </w:p>
    <w:p w14:paraId="2C480F87" w14:textId="77777777" w:rsidR="002B14F8" w:rsidRDefault="002B14F8" w:rsidP="002B14F8">
      <w:pPr>
        <w:rPr>
          <w:rFonts w:ascii="Calibri" w:hAnsi="Calibri"/>
          <w:sz w:val="22"/>
          <w:szCs w:val="22"/>
        </w:rPr>
      </w:pPr>
    </w:p>
    <w:p w14:paraId="638873F3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Klient je povinen </w:t>
      </w:r>
      <w:r w:rsidR="005B6134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>dvokátní kancelář informovat o všech skutečnostech, které nastaly po převzetí věci a této věci se týkají.</w:t>
      </w:r>
    </w:p>
    <w:p w14:paraId="04D51D2E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7ECD1066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Než </w:t>
      </w:r>
      <w:r w:rsidR="005B6134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 převezme věc, ve které již byl </w:t>
      </w:r>
      <w:r w:rsidR="005B6134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 zastupován jinou advokátní kanceláří nebo jiným advokátem, je </w:t>
      </w:r>
      <w:r w:rsidR="005B6134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 povinen tuto skutečnost </w:t>
      </w:r>
      <w:r w:rsidR="005B6134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>dvokátní kanceláři sdělit a před tím ukončit toto předchozí zastoupení.</w:t>
      </w:r>
    </w:p>
    <w:p w14:paraId="1BFB1D15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0B976435" w14:textId="77777777" w:rsidR="00A73FB7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Není-li </w:t>
      </w:r>
      <w:r w:rsidR="005B6134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lientova součinnost dostatečná k poskytnutí právní</w:t>
      </w:r>
      <w:r w:rsidR="00E1142D" w:rsidRPr="00722570">
        <w:rPr>
          <w:rFonts w:ascii="Calibri" w:hAnsi="Calibri"/>
          <w:sz w:val="22"/>
          <w:szCs w:val="22"/>
        </w:rPr>
        <w:t>ch</w:t>
      </w:r>
      <w:r w:rsidRPr="00722570">
        <w:rPr>
          <w:rFonts w:ascii="Calibri" w:hAnsi="Calibri"/>
          <w:sz w:val="22"/>
          <w:szCs w:val="22"/>
        </w:rPr>
        <w:t xml:space="preserve"> služ</w:t>
      </w:r>
      <w:r w:rsidR="00E1142D" w:rsidRPr="00722570">
        <w:rPr>
          <w:rFonts w:ascii="Calibri" w:hAnsi="Calibri"/>
          <w:sz w:val="22"/>
          <w:szCs w:val="22"/>
        </w:rPr>
        <w:t>e</w:t>
      </w:r>
      <w:r w:rsidRPr="00722570">
        <w:rPr>
          <w:rFonts w:ascii="Calibri" w:hAnsi="Calibri"/>
          <w:sz w:val="22"/>
          <w:szCs w:val="22"/>
        </w:rPr>
        <w:t xml:space="preserve">b v dané věci, </w:t>
      </w:r>
      <w:r w:rsidR="005B6134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 </w:t>
      </w:r>
      <w:r w:rsidR="00E1142D" w:rsidRPr="00722570">
        <w:rPr>
          <w:rFonts w:ascii="Calibri" w:hAnsi="Calibri"/>
          <w:sz w:val="22"/>
          <w:szCs w:val="22"/>
        </w:rPr>
        <w:t xml:space="preserve">právní </w:t>
      </w:r>
      <w:r w:rsidRPr="00722570">
        <w:rPr>
          <w:rFonts w:ascii="Calibri" w:hAnsi="Calibri"/>
          <w:sz w:val="22"/>
          <w:szCs w:val="22"/>
        </w:rPr>
        <w:t>služb</w:t>
      </w:r>
      <w:r w:rsidR="00E1142D" w:rsidRPr="00722570">
        <w:rPr>
          <w:rFonts w:ascii="Calibri" w:hAnsi="Calibri"/>
          <w:sz w:val="22"/>
          <w:szCs w:val="22"/>
        </w:rPr>
        <w:t>y</w:t>
      </w:r>
      <w:r w:rsidRPr="00722570">
        <w:rPr>
          <w:rFonts w:ascii="Calibri" w:hAnsi="Calibri"/>
          <w:sz w:val="22"/>
          <w:szCs w:val="22"/>
        </w:rPr>
        <w:t xml:space="preserve"> nep</w:t>
      </w:r>
      <w:r w:rsidR="0002197E">
        <w:rPr>
          <w:rFonts w:ascii="Calibri" w:hAnsi="Calibri"/>
          <w:sz w:val="22"/>
          <w:szCs w:val="22"/>
        </w:rPr>
        <w:t>oskytne pro překážky na straně K</w:t>
      </w:r>
      <w:r w:rsidRPr="00722570">
        <w:rPr>
          <w:rFonts w:ascii="Calibri" w:hAnsi="Calibri"/>
          <w:sz w:val="22"/>
          <w:szCs w:val="22"/>
        </w:rPr>
        <w:t>lienta.</w:t>
      </w:r>
    </w:p>
    <w:p w14:paraId="49EBF3DC" w14:textId="77777777" w:rsidR="00721C1D" w:rsidRDefault="00721C1D" w:rsidP="00721C1D">
      <w:pPr>
        <w:pStyle w:val="Odstavecseseznamem"/>
        <w:rPr>
          <w:rFonts w:ascii="Calibri" w:hAnsi="Calibri"/>
          <w:sz w:val="22"/>
          <w:szCs w:val="22"/>
        </w:rPr>
      </w:pPr>
    </w:p>
    <w:p w14:paraId="7BF71802" w14:textId="77777777" w:rsidR="00424771" w:rsidRDefault="00424771" w:rsidP="00721C1D">
      <w:pPr>
        <w:pStyle w:val="Odstavecseseznamem"/>
        <w:rPr>
          <w:rFonts w:ascii="Calibri" w:hAnsi="Calibri"/>
          <w:sz w:val="22"/>
          <w:szCs w:val="22"/>
        </w:rPr>
      </w:pPr>
    </w:p>
    <w:p w14:paraId="516103CE" w14:textId="77777777" w:rsidR="00A73FB7" w:rsidRPr="00CE01D1" w:rsidRDefault="00A73FB7" w:rsidP="00C904C2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CE01D1">
        <w:rPr>
          <w:rFonts w:ascii="Calibri" w:hAnsi="Calibri"/>
          <w:sz w:val="22"/>
          <w:szCs w:val="22"/>
        </w:rPr>
        <w:lastRenderedPageBreak/>
        <w:t>Odměna</w:t>
      </w:r>
    </w:p>
    <w:p w14:paraId="11DBD213" w14:textId="77777777" w:rsidR="00EF529C" w:rsidRPr="00CE01D1" w:rsidRDefault="00EF529C" w:rsidP="00C904C2">
      <w:pPr>
        <w:keepNext/>
      </w:pPr>
    </w:p>
    <w:p w14:paraId="3916ED62" w14:textId="2BE112C1" w:rsidR="000E1BE6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i/>
          <w:sz w:val="22"/>
          <w:szCs w:val="22"/>
        </w:rPr>
      </w:pPr>
      <w:r w:rsidRPr="00CE01D1">
        <w:rPr>
          <w:rFonts w:ascii="Calibri" w:hAnsi="Calibri"/>
          <w:sz w:val="22"/>
          <w:szCs w:val="22"/>
        </w:rPr>
        <w:t>Advokátní kanceláři přísluší odměna ve výši</w:t>
      </w:r>
      <w:r w:rsidR="00F93F8D" w:rsidRPr="00CE01D1">
        <w:rPr>
          <w:rFonts w:ascii="Calibri" w:hAnsi="Calibri"/>
          <w:sz w:val="22"/>
          <w:szCs w:val="22"/>
        </w:rPr>
        <w:t xml:space="preserve"> </w:t>
      </w:r>
      <w:r w:rsidR="00CE01D1" w:rsidRPr="00CE01D1">
        <w:rPr>
          <w:rFonts w:ascii="Calibri" w:hAnsi="Calibri"/>
          <w:sz w:val="22"/>
          <w:szCs w:val="22"/>
          <w:lang w:eastAsia="en-US" w:bidi="en-US"/>
        </w:rPr>
        <w:t>199 000</w:t>
      </w:r>
      <w:r w:rsidRPr="00CE01D1">
        <w:rPr>
          <w:rFonts w:ascii="Calibri" w:hAnsi="Calibri"/>
          <w:sz w:val="22"/>
          <w:szCs w:val="22"/>
        </w:rPr>
        <w:t xml:space="preserve">,- Kč + DPH v zákonné výši za administraci zadávacího řízení </w:t>
      </w:r>
      <w:r w:rsidR="00005618" w:rsidRPr="00CE01D1">
        <w:rPr>
          <w:rFonts w:ascii="Calibri" w:hAnsi="Calibri"/>
          <w:sz w:val="22"/>
          <w:szCs w:val="22"/>
          <w:lang w:eastAsia="en-US" w:bidi="en-US"/>
        </w:rPr>
        <w:t>Veřejné zakázky</w:t>
      </w:r>
      <w:r w:rsidRPr="00CE01D1">
        <w:rPr>
          <w:rFonts w:ascii="Calibri" w:hAnsi="Calibri"/>
          <w:sz w:val="22"/>
          <w:szCs w:val="22"/>
        </w:rPr>
        <w:t xml:space="preserve">. Tato odměna byla stanovena na základě dohody </w:t>
      </w:r>
      <w:r w:rsidR="00F93F8D" w:rsidRPr="00CE01D1">
        <w:rPr>
          <w:rFonts w:ascii="Calibri" w:hAnsi="Calibri"/>
          <w:sz w:val="22"/>
          <w:szCs w:val="22"/>
        </w:rPr>
        <w:t>S</w:t>
      </w:r>
      <w:r w:rsidRPr="00CE01D1">
        <w:rPr>
          <w:rFonts w:ascii="Calibri" w:hAnsi="Calibri"/>
          <w:sz w:val="22"/>
          <w:szCs w:val="22"/>
        </w:rPr>
        <w:t>mluvních</w:t>
      </w:r>
      <w:r w:rsidRPr="00722570">
        <w:rPr>
          <w:rFonts w:ascii="Calibri" w:hAnsi="Calibri"/>
          <w:sz w:val="22"/>
          <w:szCs w:val="22"/>
        </w:rPr>
        <w:t xml:space="preserve"> stran.</w:t>
      </w:r>
    </w:p>
    <w:p w14:paraId="3F9D9135" w14:textId="77777777" w:rsidR="000E1BE6" w:rsidRPr="00722570" w:rsidRDefault="000E1BE6" w:rsidP="000E1BE6">
      <w:pPr>
        <w:ind w:left="420" w:hanging="420"/>
        <w:rPr>
          <w:rFonts w:ascii="Calibri" w:hAnsi="Calibri"/>
          <w:sz w:val="22"/>
          <w:szCs w:val="22"/>
        </w:rPr>
      </w:pPr>
    </w:p>
    <w:p w14:paraId="1389F6F5" w14:textId="16507E59" w:rsidR="001E7D19" w:rsidRPr="00CE01D1" w:rsidRDefault="00237C2F" w:rsidP="001E7D19">
      <w:pPr>
        <w:numPr>
          <w:ilvl w:val="0"/>
          <w:numId w:val="3"/>
        </w:numPr>
        <w:suppressAutoHyphens/>
        <w:ind w:hanging="420"/>
        <w:rPr>
          <w:rFonts w:ascii="Calibri" w:hAnsi="Calibri"/>
          <w:i/>
          <w:color w:val="000000" w:themeColor="text1"/>
          <w:sz w:val="22"/>
          <w:szCs w:val="22"/>
        </w:rPr>
      </w:pPr>
      <w:r w:rsidRPr="00CE01D1">
        <w:rPr>
          <w:rFonts w:ascii="Calibri" w:hAnsi="Calibri"/>
          <w:color w:val="000000" w:themeColor="text1"/>
          <w:sz w:val="22"/>
          <w:szCs w:val="22"/>
        </w:rPr>
        <w:t xml:space="preserve">Klient </w:t>
      </w:r>
      <w:r w:rsidR="001E7D19" w:rsidRPr="00CE01D1">
        <w:rPr>
          <w:rFonts w:ascii="Calibri" w:hAnsi="Calibri"/>
          <w:color w:val="000000" w:themeColor="text1"/>
          <w:sz w:val="22"/>
          <w:szCs w:val="22"/>
        </w:rPr>
        <w:t>se zavazuje uhradit Advokátní kanceláři odměnu za administraci zadávacího řízení Veřejné zakázky na základě faktur – daňových dokladů vystavených Advokátní kanceláří a doručených Klientovi, a to následujícím způsobem:</w:t>
      </w:r>
    </w:p>
    <w:p w14:paraId="2ED3C569" w14:textId="492F5BD5" w:rsidR="001E7D19" w:rsidRPr="00CE01D1" w:rsidRDefault="001E7D19" w:rsidP="001E7D19">
      <w:pPr>
        <w:pStyle w:val="Odstavecseseznamem"/>
        <w:numPr>
          <w:ilvl w:val="0"/>
          <w:numId w:val="23"/>
        </w:numPr>
        <w:suppressAutoHyphens/>
        <w:ind w:left="709" w:hanging="289"/>
        <w:rPr>
          <w:rFonts w:ascii="Calibri" w:hAnsi="Calibri"/>
          <w:color w:val="000000" w:themeColor="text1"/>
          <w:sz w:val="22"/>
          <w:szCs w:val="22"/>
        </w:rPr>
      </w:pPr>
      <w:r w:rsidRPr="00CE01D1">
        <w:rPr>
          <w:rFonts w:ascii="Calibri" w:hAnsi="Calibri"/>
          <w:color w:val="000000" w:themeColor="text1"/>
          <w:sz w:val="22"/>
          <w:szCs w:val="22"/>
        </w:rPr>
        <w:t xml:space="preserve">první část odměny ve výši </w:t>
      </w:r>
      <w:r w:rsidR="00CE01D1" w:rsidRPr="00CE01D1">
        <w:rPr>
          <w:rFonts w:ascii="Calibri" w:hAnsi="Calibri"/>
          <w:color w:val="000000" w:themeColor="text1"/>
          <w:sz w:val="22"/>
          <w:szCs w:val="22"/>
        </w:rPr>
        <w:t>5</w:t>
      </w:r>
      <w:r w:rsidRPr="00CE01D1">
        <w:rPr>
          <w:rFonts w:ascii="Calibri" w:hAnsi="Calibri"/>
          <w:color w:val="000000" w:themeColor="text1"/>
          <w:sz w:val="22"/>
          <w:szCs w:val="22"/>
        </w:rPr>
        <w:t>0 % do 14 dnů od doručení faktury, jež může být vystavena nejdříve po protokolárním předání zadávací dokumentace</w:t>
      </w:r>
      <w:r w:rsidRPr="00CE01D1">
        <w:rPr>
          <w:rFonts w:ascii="Calibri" w:hAnsi="Calibri"/>
          <w:color w:val="000000" w:themeColor="text1"/>
          <w:sz w:val="22"/>
          <w:szCs w:val="22"/>
          <w:lang w:val="cs-CZ"/>
        </w:rPr>
        <w:t xml:space="preserve"> Veřejné zakázky</w:t>
      </w:r>
      <w:r w:rsidRPr="00CE01D1">
        <w:rPr>
          <w:rFonts w:ascii="Calibri" w:hAnsi="Calibri"/>
          <w:color w:val="000000" w:themeColor="text1"/>
          <w:sz w:val="22"/>
          <w:szCs w:val="22"/>
        </w:rPr>
        <w:t xml:space="preserve"> a odsouhlasení jejího znění </w:t>
      </w:r>
      <w:r w:rsidRPr="00CE01D1">
        <w:rPr>
          <w:rFonts w:ascii="Calibri" w:hAnsi="Calibri"/>
          <w:color w:val="000000" w:themeColor="text1"/>
          <w:sz w:val="22"/>
          <w:szCs w:val="22"/>
          <w:lang w:val="cs-CZ"/>
        </w:rPr>
        <w:t>K</w:t>
      </w:r>
      <w:r w:rsidRPr="00CE01D1">
        <w:rPr>
          <w:rFonts w:ascii="Calibri" w:hAnsi="Calibri"/>
          <w:color w:val="000000" w:themeColor="text1"/>
          <w:sz w:val="22"/>
          <w:szCs w:val="22"/>
        </w:rPr>
        <w:t>lientem;</w:t>
      </w:r>
    </w:p>
    <w:p w14:paraId="0D490DA9" w14:textId="6F7E8AD3" w:rsidR="001E7D19" w:rsidRPr="00CE01D1" w:rsidRDefault="001E7D19" w:rsidP="001E7D19">
      <w:pPr>
        <w:pStyle w:val="Odstavecseseznamem"/>
        <w:numPr>
          <w:ilvl w:val="0"/>
          <w:numId w:val="23"/>
        </w:numPr>
        <w:suppressAutoHyphens/>
        <w:ind w:left="709" w:hanging="289"/>
        <w:rPr>
          <w:rFonts w:ascii="Calibri" w:hAnsi="Calibri"/>
          <w:color w:val="000000" w:themeColor="text1"/>
          <w:sz w:val="22"/>
          <w:szCs w:val="22"/>
        </w:rPr>
      </w:pPr>
      <w:r w:rsidRPr="00CE01D1">
        <w:rPr>
          <w:rFonts w:ascii="Calibri" w:hAnsi="Calibri"/>
          <w:color w:val="000000" w:themeColor="text1"/>
          <w:sz w:val="22"/>
          <w:szCs w:val="22"/>
        </w:rPr>
        <w:t xml:space="preserve">zbývající část odměny ve výši </w:t>
      </w:r>
      <w:r w:rsidR="00CE01D1" w:rsidRPr="00CE01D1">
        <w:rPr>
          <w:rFonts w:ascii="Calibri" w:hAnsi="Calibri"/>
          <w:color w:val="000000" w:themeColor="text1"/>
          <w:sz w:val="22"/>
          <w:szCs w:val="22"/>
        </w:rPr>
        <w:t>5</w:t>
      </w:r>
      <w:r w:rsidRPr="00CE01D1">
        <w:rPr>
          <w:rFonts w:ascii="Calibri" w:hAnsi="Calibri"/>
          <w:color w:val="000000" w:themeColor="text1"/>
          <w:sz w:val="22"/>
          <w:szCs w:val="22"/>
        </w:rPr>
        <w:t xml:space="preserve">0 % do 14 dnů od doručení faktury, jež může být vystavena nejdříve po  ukončení </w:t>
      </w:r>
      <w:r w:rsidR="000422F4" w:rsidRPr="00CE01D1">
        <w:rPr>
          <w:rFonts w:ascii="Calibri" w:hAnsi="Calibri"/>
          <w:color w:val="000000" w:themeColor="text1"/>
          <w:sz w:val="22"/>
          <w:szCs w:val="22"/>
        </w:rPr>
        <w:t xml:space="preserve">zadávacího řízení </w:t>
      </w:r>
      <w:r w:rsidR="000422F4" w:rsidRPr="00CE01D1">
        <w:rPr>
          <w:rFonts w:ascii="Calibri" w:hAnsi="Calibri"/>
          <w:color w:val="000000" w:themeColor="text1"/>
          <w:sz w:val="22"/>
          <w:szCs w:val="22"/>
          <w:lang w:eastAsia="en-US" w:bidi="en-US"/>
        </w:rPr>
        <w:t>Veřejné zakázky</w:t>
      </w:r>
      <w:r w:rsidRPr="00CE01D1">
        <w:rPr>
          <w:rFonts w:ascii="Calibri" w:hAnsi="Calibri"/>
          <w:color w:val="000000" w:themeColor="text1"/>
          <w:sz w:val="22"/>
          <w:szCs w:val="22"/>
          <w:lang w:val="cs-CZ"/>
        </w:rPr>
        <w:t xml:space="preserve"> a předání dokumentace o Veřejné zakázce </w:t>
      </w:r>
      <w:r w:rsidRPr="00CE01D1">
        <w:rPr>
          <w:rFonts w:ascii="Calibri" w:hAnsi="Calibri"/>
          <w:color w:val="000000" w:themeColor="text1"/>
          <w:sz w:val="22"/>
          <w:szCs w:val="22"/>
        </w:rPr>
        <w:t xml:space="preserve">podle článku </w:t>
      </w:r>
      <w:r w:rsidRPr="00CE01D1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CE01D1">
        <w:rPr>
          <w:rFonts w:ascii="Calibri" w:hAnsi="Calibri"/>
          <w:color w:val="000000" w:themeColor="text1"/>
          <w:sz w:val="22"/>
          <w:szCs w:val="22"/>
        </w:rPr>
        <w:instrText xml:space="preserve"> REF _Ref383675424 \r \h  \* MERGEFORMAT </w:instrText>
      </w:r>
      <w:r w:rsidRPr="00CE01D1">
        <w:rPr>
          <w:rFonts w:ascii="Calibri" w:hAnsi="Calibri"/>
          <w:color w:val="000000" w:themeColor="text1"/>
          <w:sz w:val="22"/>
          <w:szCs w:val="22"/>
        </w:rPr>
      </w:r>
      <w:r w:rsidRPr="00CE01D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B66A82" w:rsidRPr="00CE01D1">
        <w:rPr>
          <w:rFonts w:ascii="Calibri" w:hAnsi="Calibri"/>
          <w:color w:val="000000" w:themeColor="text1"/>
          <w:sz w:val="22"/>
          <w:szCs w:val="22"/>
        </w:rPr>
        <w:t>VIII</w:t>
      </w:r>
      <w:r w:rsidRPr="00CE01D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CE01D1">
        <w:rPr>
          <w:rFonts w:ascii="Calibri" w:hAnsi="Calibri"/>
          <w:color w:val="000000" w:themeColor="text1"/>
          <w:sz w:val="22"/>
          <w:szCs w:val="22"/>
        </w:rPr>
        <w:t>. Smlouvy</w:t>
      </w:r>
      <w:r w:rsidRPr="00CE01D1">
        <w:rPr>
          <w:rFonts w:ascii="Calibri" w:hAnsi="Calibri"/>
          <w:color w:val="000000" w:themeColor="text1"/>
          <w:sz w:val="22"/>
          <w:szCs w:val="22"/>
          <w:lang w:val="cs-CZ"/>
        </w:rPr>
        <w:t>.</w:t>
      </w:r>
    </w:p>
    <w:p w14:paraId="469DCEEE" w14:textId="77777777" w:rsidR="000342F3" w:rsidRPr="00CE01D1" w:rsidRDefault="000342F3" w:rsidP="000342F3">
      <w:pPr>
        <w:suppressAutoHyphens/>
        <w:ind w:left="420"/>
        <w:rPr>
          <w:rFonts w:ascii="Calibri" w:hAnsi="Calibri"/>
          <w:color w:val="000000" w:themeColor="text1"/>
          <w:sz w:val="22"/>
          <w:szCs w:val="22"/>
        </w:rPr>
      </w:pPr>
      <w:r w:rsidRPr="00CE01D1">
        <w:rPr>
          <w:rFonts w:ascii="Calibri" w:hAnsi="Calibri"/>
          <w:color w:val="000000" w:themeColor="text1"/>
          <w:sz w:val="22"/>
          <w:szCs w:val="22"/>
        </w:rPr>
        <w:t xml:space="preserve">K účtované odměně bude připočtena DPH podle právních předpisů platných a účinných </w:t>
      </w:r>
      <w:r w:rsidR="00B70546" w:rsidRPr="00CE01D1">
        <w:rPr>
          <w:rFonts w:ascii="Calibri" w:hAnsi="Calibri"/>
          <w:color w:val="000000" w:themeColor="text1"/>
          <w:sz w:val="22"/>
          <w:szCs w:val="22"/>
        </w:rPr>
        <w:t>v době uskutečnění zdanitelného plnění</w:t>
      </w:r>
      <w:r w:rsidRPr="00CE01D1">
        <w:rPr>
          <w:rFonts w:ascii="Calibri" w:hAnsi="Calibri"/>
          <w:color w:val="000000" w:themeColor="text1"/>
          <w:sz w:val="22"/>
          <w:szCs w:val="22"/>
        </w:rPr>
        <w:t>.</w:t>
      </w:r>
    </w:p>
    <w:p w14:paraId="2F1865B1" w14:textId="77777777" w:rsidR="008D41D3" w:rsidRPr="00722570" w:rsidRDefault="008D41D3" w:rsidP="001F57AE">
      <w:pPr>
        <w:pStyle w:val="Odstavecseseznamem"/>
        <w:tabs>
          <w:tab w:val="left" w:pos="4125"/>
        </w:tabs>
        <w:ind w:left="420"/>
        <w:rPr>
          <w:rFonts w:ascii="Calibri" w:hAnsi="Calibri"/>
          <w:sz w:val="22"/>
          <w:szCs w:val="22"/>
          <w:lang w:val="cs-CZ"/>
        </w:rPr>
      </w:pPr>
    </w:p>
    <w:p w14:paraId="5601F9FC" w14:textId="77777777" w:rsidR="00A73FB7" w:rsidRPr="000E1BE6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kanceláři nepřísluší náhrada nákladů </w:t>
      </w:r>
      <w:r w:rsidR="00B70546">
        <w:rPr>
          <w:rFonts w:ascii="Calibri" w:hAnsi="Calibri"/>
          <w:sz w:val="22"/>
          <w:szCs w:val="22"/>
        </w:rPr>
        <w:t xml:space="preserve">jí </w:t>
      </w:r>
      <w:r w:rsidRPr="00722570">
        <w:rPr>
          <w:rFonts w:ascii="Calibri" w:hAnsi="Calibri"/>
          <w:sz w:val="22"/>
          <w:szCs w:val="22"/>
        </w:rPr>
        <w:t>účelně vynaložených v souvislosti s poskytováním právních služeb</w:t>
      </w:r>
      <w:r w:rsidR="00B70546">
        <w:rPr>
          <w:rFonts w:ascii="Calibri" w:hAnsi="Calibri"/>
          <w:sz w:val="22"/>
          <w:szCs w:val="22"/>
        </w:rPr>
        <w:t xml:space="preserve"> podle Smlouvy</w:t>
      </w:r>
      <w:r w:rsidRPr="00722570">
        <w:rPr>
          <w:rFonts w:ascii="Calibri" w:hAnsi="Calibri"/>
          <w:sz w:val="22"/>
          <w:szCs w:val="22"/>
        </w:rPr>
        <w:t>.</w:t>
      </w:r>
    </w:p>
    <w:p w14:paraId="24E02BB7" w14:textId="77777777" w:rsidR="00A73FB7" w:rsidRPr="00722570" w:rsidRDefault="00A73FB7" w:rsidP="000E1BE6">
      <w:pPr>
        <w:ind w:left="420" w:hanging="420"/>
        <w:rPr>
          <w:rFonts w:ascii="Calibri" w:hAnsi="Calibri"/>
          <w:sz w:val="22"/>
          <w:szCs w:val="22"/>
        </w:rPr>
      </w:pPr>
    </w:p>
    <w:p w14:paraId="46F9C5ED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Smluvní strany této smlouvy výslovně sjednávají, že náklady na plnění poskytovaná třetími osobami v souvislosti se zadávacím řízením </w:t>
      </w:r>
      <w:r w:rsidR="00D82BBF">
        <w:rPr>
          <w:rFonts w:ascii="Calibri" w:hAnsi="Calibri"/>
          <w:sz w:val="22"/>
          <w:szCs w:val="22"/>
          <w:lang w:eastAsia="en-US" w:bidi="en-US"/>
        </w:rPr>
        <w:t>Veřejné zakázky</w:t>
      </w:r>
      <w:r w:rsidR="00D82BBF" w:rsidRPr="00722570">
        <w:rPr>
          <w:rFonts w:ascii="Calibri" w:hAnsi="Calibri"/>
          <w:sz w:val="22"/>
          <w:szCs w:val="22"/>
        </w:rPr>
        <w:t xml:space="preserve"> </w:t>
      </w:r>
      <w:r w:rsidRPr="00722570">
        <w:rPr>
          <w:rFonts w:ascii="Calibri" w:hAnsi="Calibri"/>
          <w:sz w:val="22"/>
          <w:szCs w:val="22"/>
        </w:rPr>
        <w:t xml:space="preserve">(zejm. ceny odborných a znaleckých posouzení) budou hrazeny přímo </w:t>
      </w:r>
      <w:r w:rsidR="00F93F8D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lientem na základě jeho přímého vztahu s těmito třetími osobami. Odborná a znalecká posouzení budou objednána </w:t>
      </w:r>
      <w:r w:rsidR="00F93F8D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lientem na doporučení </w:t>
      </w:r>
      <w:r w:rsidR="00F93F8D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kanceláře, které se </w:t>
      </w:r>
      <w:r w:rsidR="00F93F8D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 zavazuje na žádost </w:t>
      </w:r>
      <w:r w:rsidR="00F93F8D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lienta vydat.</w:t>
      </w:r>
    </w:p>
    <w:p w14:paraId="772AE2A5" w14:textId="77777777" w:rsidR="00A73FB7" w:rsidRDefault="00A73FB7" w:rsidP="000E1BE6">
      <w:pPr>
        <w:ind w:left="420" w:hanging="420"/>
        <w:rPr>
          <w:rFonts w:ascii="Calibri" w:hAnsi="Calibri"/>
          <w:sz w:val="22"/>
          <w:szCs w:val="22"/>
        </w:rPr>
      </w:pPr>
    </w:p>
    <w:p w14:paraId="4345D412" w14:textId="77777777" w:rsidR="00424771" w:rsidRPr="00722570" w:rsidRDefault="00424771" w:rsidP="000E1BE6">
      <w:pPr>
        <w:ind w:left="420" w:hanging="420"/>
        <w:rPr>
          <w:rFonts w:ascii="Calibri" w:hAnsi="Calibri"/>
          <w:sz w:val="22"/>
          <w:szCs w:val="22"/>
        </w:rPr>
      </w:pPr>
    </w:p>
    <w:p w14:paraId="68E58164" w14:textId="77777777" w:rsidR="00A73FB7" w:rsidRDefault="00A73FB7" w:rsidP="00C174D2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bookmarkStart w:id="4" w:name="_Ref383675424"/>
      <w:r w:rsidRPr="00722570">
        <w:rPr>
          <w:rFonts w:ascii="Calibri" w:hAnsi="Calibri"/>
          <w:sz w:val="22"/>
          <w:szCs w:val="22"/>
        </w:rPr>
        <w:t>Evidence, ostatní materiály a listiny</w:t>
      </w:r>
      <w:bookmarkEnd w:id="4"/>
    </w:p>
    <w:p w14:paraId="47A1C4C6" w14:textId="77777777" w:rsidR="00EF529C" w:rsidRPr="00EF529C" w:rsidRDefault="00EF529C" w:rsidP="00C174D2">
      <w:pPr>
        <w:keepNext/>
      </w:pPr>
    </w:p>
    <w:p w14:paraId="2406CBE7" w14:textId="77777777" w:rsidR="00040A97" w:rsidRPr="00722570" w:rsidRDefault="00040A9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Advokátní kancelář se zavazuje vést samostatnou písemnou evidenci všech úkonů učiněných při poskytování právních služeb v souvislosti s</w:t>
      </w:r>
      <w:r w:rsidR="002525DA">
        <w:rPr>
          <w:rFonts w:ascii="Calibri" w:hAnsi="Calibri"/>
          <w:sz w:val="22"/>
          <w:szCs w:val="22"/>
        </w:rPr>
        <w:t xml:space="preserve">e zadávacím řízením </w:t>
      </w:r>
      <w:r w:rsidR="00D82BBF">
        <w:rPr>
          <w:rFonts w:ascii="Calibri" w:hAnsi="Calibri"/>
          <w:sz w:val="22"/>
          <w:szCs w:val="22"/>
          <w:lang w:eastAsia="en-US" w:bidi="en-US"/>
        </w:rPr>
        <w:t>Veřejné zakázky</w:t>
      </w:r>
      <w:r w:rsidRPr="00722570">
        <w:rPr>
          <w:rFonts w:ascii="Calibri" w:hAnsi="Calibri"/>
          <w:sz w:val="22"/>
          <w:szCs w:val="22"/>
        </w:rPr>
        <w:t>. Součástí evidenc</w:t>
      </w:r>
      <w:r w:rsidR="00C75C86">
        <w:rPr>
          <w:rFonts w:ascii="Calibri" w:hAnsi="Calibri"/>
          <w:sz w:val="22"/>
          <w:szCs w:val="22"/>
        </w:rPr>
        <w:t>e budou též listiny obsahující</w:t>
      </w:r>
      <w:r w:rsidRPr="00722570">
        <w:rPr>
          <w:rFonts w:ascii="Calibri" w:hAnsi="Calibri"/>
          <w:sz w:val="22"/>
          <w:szCs w:val="22"/>
        </w:rPr>
        <w:t xml:space="preserve"> příslušné úkony, které bude mít </w:t>
      </w:r>
      <w:r w:rsidR="006415BB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>dvokátní kancelář k dispozici. Evidence specifikovaná v tomto odstavci bude dále označována jen jako „</w:t>
      </w:r>
      <w:r w:rsidR="006415BB" w:rsidRPr="00722570">
        <w:rPr>
          <w:rFonts w:ascii="Calibri" w:hAnsi="Calibri"/>
          <w:b/>
          <w:i/>
          <w:sz w:val="22"/>
          <w:szCs w:val="22"/>
        </w:rPr>
        <w:t>E</w:t>
      </w:r>
      <w:r w:rsidRPr="00722570">
        <w:rPr>
          <w:rFonts w:ascii="Calibri" w:hAnsi="Calibri"/>
          <w:b/>
          <w:i/>
          <w:sz w:val="22"/>
          <w:szCs w:val="22"/>
        </w:rPr>
        <w:t>vidence</w:t>
      </w:r>
      <w:r w:rsidRPr="00722570">
        <w:rPr>
          <w:rFonts w:ascii="Calibri" w:hAnsi="Calibri"/>
          <w:sz w:val="22"/>
          <w:szCs w:val="22"/>
        </w:rPr>
        <w:t xml:space="preserve">“.  </w:t>
      </w:r>
    </w:p>
    <w:p w14:paraId="33C92CF1" w14:textId="77777777" w:rsidR="00040A97" w:rsidRPr="00722570" w:rsidRDefault="00040A97" w:rsidP="000E1BE6">
      <w:pPr>
        <w:ind w:left="426" w:hanging="420"/>
        <w:rPr>
          <w:rFonts w:ascii="Calibri" w:hAnsi="Calibri"/>
          <w:sz w:val="22"/>
          <w:szCs w:val="22"/>
        </w:rPr>
      </w:pPr>
    </w:p>
    <w:p w14:paraId="47CDF317" w14:textId="2C89085F" w:rsidR="00040A97" w:rsidRPr="00D67806" w:rsidRDefault="00040A97" w:rsidP="001E7D19">
      <w:pPr>
        <w:numPr>
          <w:ilvl w:val="0"/>
          <w:numId w:val="3"/>
        </w:numPr>
        <w:ind w:hanging="420"/>
        <w:contextualSpacing/>
        <w:rPr>
          <w:rFonts w:ascii="Calibri" w:hAnsi="Calibri"/>
          <w:sz w:val="22"/>
          <w:szCs w:val="22"/>
        </w:rPr>
      </w:pPr>
      <w:r w:rsidRPr="00D67806">
        <w:rPr>
          <w:rFonts w:ascii="Calibri" w:hAnsi="Calibri"/>
          <w:sz w:val="22"/>
          <w:szCs w:val="22"/>
        </w:rPr>
        <w:t xml:space="preserve">Advokátní kancelář se zavazuje </w:t>
      </w:r>
      <w:r w:rsidR="006415BB" w:rsidRPr="00D67806">
        <w:rPr>
          <w:rFonts w:ascii="Calibri" w:hAnsi="Calibri"/>
          <w:sz w:val="22"/>
          <w:szCs w:val="22"/>
        </w:rPr>
        <w:t>E</w:t>
      </w:r>
      <w:r w:rsidRPr="00D67806">
        <w:rPr>
          <w:rFonts w:ascii="Calibri" w:hAnsi="Calibri"/>
          <w:sz w:val="22"/>
          <w:szCs w:val="22"/>
        </w:rPr>
        <w:t xml:space="preserve">videnci </w:t>
      </w:r>
      <w:r w:rsidR="006415BB" w:rsidRPr="00D67806">
        <w:rPr>
          <w:rFonts w:ascii="Calibri" w:hAnsi="Calibri"/>
          <w:sz w:val="22"/>
          <w:szCs w:val="22"/>
        </w:rPr>
        <w:t>K</w:t>
      </w:r>
      <w:r w:rsidRPr="00D67806">
        <w:rPr>
          <w:rFonts w:ascii="Calibri" w:hAnsi="Calibri"/>
          <w:sz w:val="22"/>
          <w:szCs w:val="22"/>
        </w:rPr>
        <w:t xml:space="preserve">lientovi předat jako jeden celek, a to v elektronickém vyhotovení. Místem předání bude sídlo </w:t>
      </w:r>
      <w:r w:rsidR="006415BB" w:rsidRPr="00D67806">
        <w:rPr>
          <w:rFonts w:ascii="Calibri" w:hAnsi="Calibri"/>
          <w:sz w:val="22"/>
          <w:szCs w:val="22"/>
        </w:rPr>
        <w:t>K</w:t>
      </w:r>
      <w:r w:rsidRPr="00D67806">
        <w:rPr>
          <w:rFonts w:ascii="Calibri" w:hAnsi="Calibri"/>
          <w:sz w:val="22"/>
          <w:szCs w:val="22"/>
        </w:rPr>
        <w:t xml:space="preserve">lienta, které se pro účely </w:t>
      </w:r>
      <w:r w:rsidR="006415BB" w:rsidRPr="00D67806">
        <w:rPr>
          <w:rFonts w:ascii="Calibri" w:hAnsi="Calibri"/>
          <w:sz w:val="22"/>
          <w:szCs w:val="22"/>
        </w:rPr>
        <w:t>S</w:t>
      </w:r>
      <w:r w:rsidRPr="00D67806">
        <w:rPr>
          <w:rFonts w:ascii="Calibri" w:hAnsi="Calibri"/>
          <w:sz w:val="22"/>
          <w:szCs w:val="22"/>
        </w:rPr>
        <w:t>mlouvy považuje za místo plnění</w:t>
      </w:r>
      <w:r w:rsidR="004076DC" w:rsidRPr="004076DC">
        <w:rPr>
          <w:rFonts w:ascii="Calibri" w:hAnsi="Calibri"/>
          <w:bCs/>
          <w:sz w:val="22"/>
          <w:szCs w:val="22"/>
        </w:rPr>
        <w:t>, nedohodne-li se Advokátní kancelář s Klientem jinak</w:t>
      </w:r>
      <w:r w:rsidRPr="00D67806">
        <w:rPr>
          <w:rFonts w:ascii="Calibri" w:hAnsi="Calibri"/>
          <w:sz w:val="22"/>
          <w:szCs w:val="22"/>
        </w:rPr>
        <w:t xml:space="preserve">. O předání </w:t>
      </w:r>
      <w:r w:rsidR="006415BB" w:rsidRPr="00D67806">
        <w:rPr>
          <w:rFonts w:ascii="Calibri" w:hAnsi="Calibri"/>
          <w:sz w:val="22"/>
          <w:szCs w:val="22"/>
        </w:rPr>
        <w:t>E</w:t>
      </w:r>
      <w:r w:rsidRPr="00D67806">
        <w:rPr>
          <w:rFonts w:ascii="Calibri" w:hAnsi="Calibri"/>
          <w:sz w:val="22"/>
          <w:szCs w:val="22"/>
        </w:rPr>
        <w:t xml:space="preserve">vidence bude sepsán předávací protokol. Odmítne-li </w:t>
      </w:r>
      <w:r w:rsidR="006415BB" w:rsidRPr="00D67806">
        <w:rPr>
          <w:rFonts w:ascii="Calibri" w:hAnsi="Calibri"/>
          <w:sz w:val="22"/>
          <w:szCs w:val="22"/>
        </w:rPr>
        <w:t>K</w:t>
      </w:r>
      <w:r w:rsidRPr="00D67806">
        <w:rPr>
          <w:rFonts w:ascii="Calibri" w:hAnsi="Calibri"/>
          <w:sz w:val="22"/>
          <w:szCs w:val="22"/>
        </w:rPr>
        <w:t xml:space="preserve">lient </w:t>
      </w:r>
      <w:r w:rsidR="006415BB" w:rsidRPr="00D67806">
        <w:rPr>
          <w:rFonts w:ascii="Calibri" w:hAnsi="Calibri"/>
          <w:sz w:val="22"/>
          <w:szCs w:val="22"/>
        </w:rPr>
        <w:t>E</w:t>
      </w:r>
      <w:r w:rsidRPr="00D67806">
        <w:rPr>
          <w:rFonts w:ascii="Calibri" w:hAnsi="Calibri"/>
          <w:sz w:val="22"/>
          <w:szCs w:val="22"/>
        </w:rPr>
        <w:t xml:space="preserve">videnci převzít, sepíší </w:t>
      </w:r>
      <w:r w:rsidR="006415BB" w:rsidRPr="00D67806">
        <w:rPr>
          <w:rFonts w:ascii="Calibri" w:hAnsi="Calibri"/>
          <w:sz w:val="22"/>
          <w:szCs w:val="22"/>
        </w:rPr>
        <w:t>S</w:t>
      </w:r>
      <w:r w:rsidRPr="00D67806">
        <w:rPr>
          <w:rFonts w:ascii="Calibri" w:hAnsi="Calibri"/>
          <w:sz w:val="22"/>
          <w:szCs w:val="22"/>
        </w:rPr>
        <w:t xml:space="preserve">mluvní strany protokol o důvodu odmítnutí převzetí. Odmítne-li </w:t>
      </w:r>
      <w:r w:rsidR="006415BB" w:rsidRPr="00D67806">
        <w:rPr>
          <w:rFonts w:ascii="Calibri" w:hAnsi="Calibri"/>
          <w:sz w:val="22"/>
          <w:szCs w:val="22"/>
        </w:rPr>
        <w:t>K</w:t>
      </w:r>
      <w:r w:rsidRPr="00D67806">
        <w:rPr>
          <w:rFonts w:ascii="Calibri" w:hAnsi="Calibri"/>
          <w:sz w:val="22"/>
          <w:szCs w:val="22"/>
        </w:rPr>
        <w:t xml:space="preserve">lient sepsat protokol o důvodu odmítnutí, považuje se </w:t>
      </w:r>
      <w:r w:rsidR="006415BB" w:rsidRPr="00D67806">
        <w:rPr>
          <w:rFonts w:ascii="Calibri" w:hAnsi="Calibri"/>
          <w:sz w:val="22"/>
          <w:szCs w:val="22"/>
        </w:rPr>
        <w:t>E</w:t>
      </w:r>
      <w:r w:rsidRPr="00D67806">
        <w:rPr>
          <w:rFonts w:ascii="Calibri" w:hAnsi="Calibri"/>
          <w:sz w:val="22"/>
          <w:szCs w:val="22"/>
        </w:rPr>
        <w:t xml:space="preserve">vidence </w:t>
      </w:r>
      <w:r w:rsidRPr="00D80BE2">
        <w:rPr>
          <w:rFonts w:ascii="Calibri" w:hAnsi="Calibri"/>
          <w:sz w:val="22"/>
          <w:szCs w:val="22"/>
        </w:rPr>
        <w:t>za protokolárně předanou okamžikem jejího odeslání na následující e</w:t>
      </w:r>
      <w:r w:rsidR="004015C6" w:rsidRPr="00D80BE2">
        <w:rPr>
          <w:rFonts w:ascii="Calibri" w:hAnsi="Calibri"/>
          <w:sz w:val="22"/>
          <w:szCs w:val="22"/>
        </w:rPr>
        <w:noBreakHyphen/>
      </w:r>
      <w:r w:rsidRPr="00D80BE2">
        <w:rPr>
          <w:rFonts w:ascii="Calibri" w:hAnsi="Calibri"/>
          <w:sz w:val="22"/>
          <w:szCs w:val="22"/>
        </w:rPr>
        <w:t xml:space="preserve">mailovou adresu </w:t>
      </w:r>
      <w:r w:rsidR="006415BB" w:rsidRPr="00D80BE2">
        <w:rPr>
          <w:rFonts w:ascii="Calibri" w:hAnsi="Calibri"/>
          <w:sz w:val="22"/>
          <w:szCs w:val="22"/>
        </w:rPr>
        <w:t>K</w:t>
      </w:r>
      <w:r w:rsidRPr="00D80BE2">
        <w:rPr>
          <w:rFonts w:ascii="Calibri" w:hAnsi="Calibri"/>
          <w:sz w:val="22"/>
          <w:szCs w:val="22"/>
        </w:rPr>
        <w:t>lienta:</w:t>
      </w:r>
      <w:r w:rsidR="00916139">
        <w:rPr>
          <w:rFonts w:ascii="Calibri" w:hAnsi="Calibri"/>
          <w:sz w:val="22"/>
          <w:szCs w:val="22"/>
        </w:rPr>
        <w:t xml:space="preserve"> xxxxxxxxxxxxx</w:t>
      </w:r>
      <w:r w:rsidR="00D80BE2" w:rsidRPr="00D80BE2">
        <w:t>.</w:t>
      </w:r>
    </w:p>
    <w:p w14:paraId="42F39584" w14:textId="77777777" w:rsidR="00040A97" w:rsidRPr="00722570" w:rsidRDefault="00040A9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15BBD2D4" w14:textId="77777777" w:rsidR="00040A97" w:rsidRPr="00722570" w:rsidRDefault="00040A97" w:rsidP="000E1BE6">
      <w:pPr>
        <w:numPr>
          <w:ilvl w:val="0"/>
          <w:numId w:val="3"/>
        </w:numPr>
        <w:ind w:hanging="420"/>
        <w:contextualSpacing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se zavazuje předat </w:t>
      </w:r>
      <w:r w:rsidR="006415BB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lientovi </w:t>
      </w:r>
      <w:r w:rsidR="000D23DF">
        <w:rPr>
          <w:rFonts w:ascii="Calibri" w:hAnsi="Calibri"/>
          <w:sz w:val="22"/>
          <w:szCs w:val="22"/>
        </w:rPr>
        <w:t>E</w:t>
      </w:r>
      <w:r w:rsidRPr="00722570">
        <w:rPr>
          <w:rFonts w:ascii="Calibri" w:hAnsi="Calibri"/>
          <w:sz w:val="22"/>
          <w:szCs w:val="22"/>
        </w:rPr>
        <w:t xml:space="preserve">videnci současně s vypracovaným vyjádřením </w:t>
      </w:r>
      <w:r w:rsidR="00404E19">
        <w:rPr>
          <w:rFonts w:ascii="Calibri" w:hAnsi="Calibri"/>
          <w:sz w:val="22"/>
          <w:szCs w:val="22"/>
        </w:rPr>
        <w:t>Klienta</w:t>
      </w:r>
      <w:r w:rsidR="00404E19" w:rsidRPr="00722570">
        <w:rPr>
          <w:rFonts w:ascii="Calibri" w:hAnsi="Calibri"/>
          <w:sz w:val="22"/>
          <w:szCs w:val="22"/>
        </w:rPr>
        <w:t xml:space="preserve"> </w:t>
      </w:r>
      <w:r w:rsidRPr="00722570">
        <w:rPr>
          <w:rFonts w:ascii="Calibri" w:hAnsi="Calibri"/>
          <w:sz w:val="22"/>
          <w:szCs w:val="22"/>
        </w:rPr>
        <w:t xml:space="preserve">k návrhu na zahájení řízení o přezkoumání úkonů zadavatele adresovaným Úřadu pro ochranu hospodářské soutěže. Nebude-li </w:t>
      </w:r>
      <w:r w:rsidR="00D75E41" w:rsidRPr="00722570">
        <w:rPr>
          <w:rFonts w:ascii="Calibri" w:hAnsi="Calibri"/>
          <w:sz w:val="22"/>
          <w:szCs w:val="22"/>
        </w:rPr>
        <w:t>E</w:t>
      </w:r>
      <w:r w:rsidR="0002197E">
        <w:rPr>
          <w:rFonts w:ascii="Calibri" w:hAnsi="Calibri"/>
          <w:sz w:val="22"/>
          <w:szCs w:val="22"/>
        </w:rPr>
        <w:t>vidence K</w:t>
      </w:r>
      <w:r w:rsidRPr="00722570">
        <w:rPr>
          <w:rFonts w:ascii="Calibri" w:hAnsi="Calibri"/>
          <w:sz w:val="22"/>
          <w:szCs w:val="22"/>
        </w:rPr>
        <w:t xml:space="preserve">lientovi předána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předchozí věty, zavazuje se </w:t>
      </w:r>
      <w:r w:rsidR="00D75E41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 předat </w:t>
      </w:r>
      <w:r w:rsidR="00D75E41" w:rsidRPr="00722570">
        <w:rPr>
          <w:rFonts w:ascii="Calibri" w:hAnsi="Calibri"/>
          <w:sz w:val="22"/>
          <w:szCs w:val="22"/>
        </w:rPr>
        <w:t>E</w:t>
      </w:r>
      <w:r w:rsidR="0002197E">
        <w:rPr>
          <w:rFonts w:ascii="Calibri" w:hAnsi="Calibri"/>
          <w:sz w:val="22"/>
          <w:szCs w:val="22"/>
        </w:rPr>
        <w:t>videnci K</w:t>
      </w:r>
      <w:r w:rsidRPr="00722570">
        <w:rPr>
          <w:rFonts w:ascii="Calibri" w:hAnsi="Calibri"/>
          <w:sz w:val="22"/>
          <w:szCs w:val="22"/>
        </w:rPr>
        <w:t xml:space="preserve">lientovi do 30 </w:t>
      </w:r>
      <w:r w:rsidR="006F5588">
        <w:rPr>
          <w:rFonts w:ascii="Calibri" w:hAnsi="Calibri"/>
          <w:sz w:val="22"/>
          <w:szCs w:val="22"/>
        </w:rPr>
        <w:t xml:space="preserve">pracovních </w:t>
      </w:r>
      <w:r w:rsidRPr="00722570">
        <w:rPr>
          <w:rFonts w:ascii="Calibri" w:hAnsi="Calibri"/>
          <w:sz w:val="22"/>
          <w:szCs w:val="22"/>
        </w:rPr>
        <w:t>dnů po ukončení zadávacího řízení</w:t>
      </w:r>
      <w:r w:rsidR="00C87DB9">
        <w:rPr>
          <w:rFonts w:ascii="Calibri" w:hAnsi="Calibri"/>
          <w:sz w:val="22"/>
          <w:szCs w:val="22"/>
        </w:rPr>
        <w:t xml:space="preserve"> Veřejné zakázky</w:t>
      </w:r>
      <w:r w:rsidRPr="00722570">
        <w:rPr>
          <w:rFonts w:ascii="Calibri" w:hAnsi="Calibri"/>
          <w:sz w:val="22"/>
          <w:szCs w:val="22"/>
        </w:rPr>
        <w:t xml:space="preserve">, </w:t>
      </w:r>
      <w:r w:rsidR="00C87DB9" w:rsidRPr="00722570">
        <w:rPr>
          <w:rFonts w:ascii="Calibri" w:hAnsi="Calibri"/>
          <w:sz w:val="22"/>
          <w:szCs w:val="22"/>
        </w:rPr>
        <w:t xml:space="preserve">jímž se rozumí uzavření smlouvy s </w:t>
      </w:r>
      <w:r w:rsidR="00C87DB9">
        <w:rPr>
          <w:rFonts w:ascii="Calibri" w:hAnsi="Calibri"/>
          <w:sz w:val="22"/>
          <w:szCs w:val="22"/>
        </w:rPr>
        <w:t>účastníkem</w:t>
      </w:r>
      <w:r w:rsidR="00C87DB9" w:rsidRPr="00722570">
        <w:rPr>
          <w:rFonts w:ascii="Calibri" w:hAnsi="Calibri"/>
          <w:sz w:val="22"/>
          <w:szCs w:val="22"/>
        </w:rPr>
        <w:t xml:space="preserve">, </w:t>
      </w:r>
      <w:r w:rsidR="00374615" w:rsidRPr="00374615">
        <w:rPr>
          <w:rFonts w:ascii="Calibri" w:hAnsi="Calibri"/>
          <w:bCs/>
          <w:sz w:val="22"/>
          <w:szCs w:val="22"/>
        </w:rPr>
        <w:t>jehož nabídka byla v zadávacím řízení vybrána jako ekonomicky nejvýhodnější</w:t>
      </w:r>
      <w:r w:rsidR="00097B95">
        <w:rPr>
          <w:rFonts w:ascii="Calibri" w:hAnsi="Calibri"/>
          <w:sz w:val="22"/>
          <w:szCs w:val="22"/>
        </w:rPr>
        <w:t>,</w:t>
      </w:r>
      <w:r w:rsidR="00C87DB9" w:rsidRPr="00722570">
        <w:rPr>
          <w:rFonts w:ascii="Calibri" w:hAnsi="Calibri"/>
          <w:sz w:val="22"/>
          <w:szCs w:val="22"/>
        </w:rPr>
        <w:t xml:space="preserve"> nebo zrušení zadávacího řízení</w:t>
      </w:r>
      <w:r w:rsidR="00C87DB9">
        <w:rPr>
          <w:rFonts w:ascii="Calibri" w:hAnsi="Calibri"/>
          <w:sz w:val="22"/>
          <w:szCs w:val="22"/>
        </w:rPr>
        <w:t xml:space="preserve"> Veřejné zakázky</w:t>
      </w:r>
      <w:r w:rsidRPr="00722570">
        <w:rPr>
          <w:rFonts w:ascii="Calibri" w:hAnsi="Calibri"/>
          <w:sz w:val="22"/>
          <w:szCs w:val="22"/>
        </w:rPr>
        <w:t>.</w:t>
      </w:r>
    </w:p>
    <w:p w14:paraId="6193DBBE" w14:textId="77777777" w:rsidR="00040A97" w:rsidRPr="00722570" w:rsidRDefault="00040A97" w:rsidP="000E1BE6">
      <w:pPr>
        <w:ind w:hanging="420"/>
        <w:rPr>
          <w:rFonts w:ascii="Calibri" w:hAnsi="Calibri"/>
          <w:sz w:val="22"/>
          <w:szCs w:val="22"/>
        </w:rPr>
      </w:pPr>
    </w:p>
    <w:p w14:paraId="0061E1DE" w14:textId="77777777" w:rsidR="00040A97" w:rsidRPr="00722570" w:rsidRDefault="00040A9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lastRenderedPageBreak/>
        <w:t xml:space="preserve">Bude-li </w:t>
      </w:r>
      <w:r w:rsidR="00D75E41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kanceláři </w:t>
      </w:r>
      <w:r w:rsidR="00D75E41" w:rsidRPr="00722570">
        <w:rPr>
          <w:rFonts w:ascii="Calibri" w:hAnsi="Calibri"/>
          <w:sz w:val="22"/>
          <w:szCs w:val="22"/>
        </w:rPr>
        <w:t>E</w:t>
      </w:r>
      <w:r w:rsidRPr="00722570">
        <w:rPr>
          <w:rFonts w:ascii="Calibri" w:hAnsi="Calibri"/>
          <w:sz w:val="22"/>
          <w:szCs w:val="22"/>
        </w:rPr>
        <w:t xml:space="preserve">vidence po provedení řízení u Úřadu pro ochranu hospodářské soutěže </w:t>
      </w:r>
      <w:r w:rsidR="00D75E41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lientem opět vydána, použijí se pro vrácení </w:t>
      </w:r>
      <w:r w:rsidR="00D75E41" w:rsidRPr="00722570">
        <w:rPr>
          <w:rFonts w:ascii="Calibri" w:hAnsi="Calibri"/>
          <w:sz w:val="22"/>
          <w:szCs w:val="22"/>
        </w:rPr>
        <w:t>E</w:t>
      </w:r>
      <w:r w:rsidRPr="00722570">
        <w:rPr>
          <w:rFonts w:ascii="Calibri" w:hAnsi="Calibri"/>
          <w:sz w:val="22"/>
          <w:szCs w:val="22"/>
        </w:rPr>
        <w:t xml:space="preserve">vidence </w:t>
      </w:r>
      <w:r w:rsidR="00D75E41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lientovi přiměřeně ustanovení předchozího odstavce.</w:t>
      </w:r>
    </w:p>
    <w:p w14:paraId="4622ACF5" w14:textId="77777777" w:rsidR="00040A97" w:rsidRPr="00722570" w:rsidRDefault="00040A97" w:rsidP="000E1BE6">
      <w:pPr>
        <w:ind w:left="426" w:hanging="420"/>
        <w:rPr>
          <w:rFonts w:ascii="Calibri" w:hAnsi="Calibri"/>
          <w:sz w:val="22"/>
          <w:szCs w:val="22"/>
        </w:rPr>
      </w:pPr>
    </w:p>
    <w:p w14:paraId="3B520C65" w14:textId="77777777" w:rsidR="00040A97" w:rsidRPr="00722570" w:rsidRDefault="00040A9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Současně s </w:t>
      </w:r>
      <w:r w:rsidR="00D75E41" w:rsidRPr="00722570">
        <w:rPr>
          <w:rFonts w:ascii="Calibri" w:hAnsi="Calibri"/>
          <w:sz w:val="22"/>
          <w:szCs w:val="22"/>
        </w:rPr>
        <w:t>E</w:t>
      </w:r>
      <w:r w:rsidRPr="00722570">
        <w:rPr>
          <w:rFonts w:ascii="Calibri" w:hAnsi="Calibri"/>
          <w:sz w:val="22"/>
          <w:szCs w:val="22"/>
        </w:rPr>
        <w:t xml:space="preserve">videncí vrátí </w:t>
      </w:r>
      <w:r w:rsidR="00D75E41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 </w:t>
      </w:r>
      <w:r w:rsidR="00D75E41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lientovi veškeré listiny a veškeré materiály, které od </w:t>
      </w:r>
      <w:r w:rsidR="00D75E41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lienta v souvislosti s</w:t>
      </w:r>
      <w:r w:rsidR="002525DA">
        <w:rPr>
          <w:rFonts w:ascii="Calibri" w:hAnsi="Calibri"/>
          <w:sz w:val="22"/>
          <w:szCs w:val="22"/>
        </w:rPr>
        <w:t xml:space="preserve">e zadávacím řízením </w:t>
      </w:r>
      <w:r w:rsidR="00D82BBF">
        <w:rPr>
          <w:rFonts w:ascii="Calibri" w:hAnsi="Calibri"/>
          <w:sz w:val="22"/>
          <w:szCs w:val="22"/>
          <w:lang w:eastAsia="en-US" w:bidi="en-US"/>
        </w:rPr>
        <w:t>Veřejné zakázky</w:t>
      </w:r>
      <w:r w:rsidR="00D82BBF" w:rsidRPr="00722570">
        <w:rPr>
          <w:rFonts w:ascii="Calibri" w:hAnsi="Calibri"/>
          <w:sz w:val="22"/>
          <w:szCs w:val="22"/>
        </w:rPr>
        <w:t xml:space="preserve"> </w:t>
      </w:r>
      <w:r w:rsidRPr="00722570">
        <w:rPr>
          <w:rFonts w:ascii="Calibri" w:hAnsi="Calibri"/>
          <w:sz w:val="22"/>
          <w:szCs w:val="22"/>
        </w:rPr>
        <w:t xml:space="preserve">obdržela a předá </w:t>
      </w:r>
      <w:r w:rsidR="00D75E41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lientovi též veškeré listiny a veškeré další materiály, které </w:t>
      </w:r>
      <w:r w:rsidR="00D75E41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>dvoká</w:t>
      </w:r>
      <w:r w:rsidR="00D75E41" w:rsidRPr="00722570">
        <w:rPr>
          <w:rFonts w:ascii="Calibri" w:hAnsi="Calibri"/>
          <w:sz w:val="22"/>
          <w:szCs w:val="22"/>
        </w:rPr>
        <w:t>tní kancelář při plnění povinností ze</w:t>
      </w:r>
      <w:r w:rsidR="003E1573" w:rsidRPr="00722570">
        <w:rPr>
          <w:rFonts w:ascii="Calibri" w:hAnsi="Calibri"/>
          <w:sz w:val="22"/>
          <w:szCs w:val="22"/>
        </w:rPr>
        <w:t xml:space="preserve"> </w:t>
      </w:r>
      <w:r w:rsidR="00D75E41" w:rsidRPr="00722570">
        <w:rPr>
          <w:rFonts w:ascii="Calibri" w:hAnsi="Calibri"/>
          <w:sz w:val="22"/>
          <w:szCs w:val="22"/>
        </w:rPr>
        <w:t>S</w:t>
      </w:r>
      <w:r w:rsidRPr="00722570">
        <w:rPr>
          <w:rFonts w:ascii="Calibri" w:hAnsi="Calibri"/>
          <w:sz w:val="22"/>
          <w:szCs w:val="22"/>
        </w:rPr>
        <w:t xml:space="preserve">mlouvy vytvořila nebo jakkoliv získala a které nebudou součástí </w:t>
      </w:r>
      <w:r w:rsidR="00D75E41" w:rsidRPr="00722570">
        <w:rPr>
          <w:rFonts w:ascii="Calibri" w:hAnsi="Calibri"/>
          <w:sz w:val="22"/>
          <w:szCs w:val="22"/>
        </w:rPr>
        <w:t>E</w:t>
      </w:r>
      <w:r w:rsidRPr="00722570">
        <w:rPr>
          <w:rFonts w:ascii="Calibri" w:hAnsi="Calibri"/>
          <w:sz w:val="22"/>
          <w:szCs w:val="22"/>
        </w:rPr>
        <w:t>vidence.</w:t>
      </w:r>
    </w:p>
    <w:p w14:paraId="55B25B4D" w14:textId="77777777" w:rsidR="00040A97" w:rsidRPr="00722570" w:rsidRDefault="00040A97" w:rsidP="000E1BE6">
      <w:pPr>
        <w:ind w:left="426" w:hanging="420"/>
        <w:rPr>
          <w:rFonts w:ascii="Calibri" w:hAnsi="Calibri"/>
          <w:sz w:val="22"/>
          <w:szCs w:val="22"/>
        </w:rPr>
      </w:pPr>
    </w:p>
    <w:p w14:paraId="3665864B" w14:textId="77777777" w:rsidR="00040A97" w:rsidRPr="00722570" w:rsidRDefault="00040A9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Smluvní strany se výslovně dohodly, že předáním </w:t>
      </w:r>
      <w:r w:rsidR="00D75E41" w:rsidRPr="00722570">
        <w:rPr>
          <w:rFonts w:ascii="Calibri" w:hAnsi="Calibri"/>
          <w:sz w:val="22"/>
          <w:szCs w:val="22"/>
        </w:rPr>
        <w:t>E</w:t>
      </w:r>
      <w:r w:rsidRPr="00722570">
        <w:rPr>
          <w:rFonts w:ascii="Calibri" w:hAnsi="Calibri"/>
          <w:sz w:val="22"/>
          <w:szCs w:val="22"/>
        </w:rPr>
        <w:t xml:space="preserve">vidence, jakož i dalších listin a materiálů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předchozího odstavce, </w:t>
      </w:r>
      <w:r w:rsidR="00D75E41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 xml:space="preserve">dvokátní kanceláří </w:t>
      </w:r>
      <w:r w:rsidR="00D75E41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lientovi se jejich výlučným vlastníkem stává </w:t>
      </w:r>
      <w:r w:rsidR="00D75E41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>lient.</w:t>
      </w:r>
    </w:p>
    <w:p w14:paraId="6FDDC59B" w14:textId="77777777" w:rsidR="00040A97" w:rsidRPr="00722570" w:rsidRDefault="00040A97" w:rsidP="000E1BE6">
      <w:pPr>
        <w:ind w:left="426" w:hanging="420"/>
        <w:rPr>
          <w:rFonts w:ascii="Calibri" w:hAnsi="Calibri"/>
          <w:sz w:val="22"/>
          <w:szCs w:val="22"/>
        </w:rPr>
      </w:pPr>
    </w:p>
    <w:p w14:paraId="29F2CDC3" w14:textId="77777777" w:rsidR="00040A97" w:rsidRDefault="00040A9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Klient bere na vědomí, že kopii </w:t>
      </w:r>
      <w:r w:rsidR="00D75E41" w:rsidRPr="00722570">
        <w:rPr>
          <w:rFonts w:ascii="Calibri" w:hAnsi="Calibri"/>
          <w:sz w:val="22"/>
          <w:szCs w:val="22"/>
        </w:rPr>
        <w:t>E</w:t>
      </w:r>
      <w:r w:rsidRPr="00722570">
        <w:rPr>
          <w:rFonts w:ascii="Calibri" w:hAnsi="Calibri"/>
          <w:sz w:val="22"/>
          <w:szCs w:val="22"/>
        </w:rPr>
        <w:t xml:space="preserve">vidence, jakož i dalších listin a materiálů, bude </w:t>
      </w:r>
      <w:r w:rsidR="00D75E41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>dvokátní kancelář v souladu s </w:t>
      </w:r>
      <w:r w:rsidR="00FB7EE3">
        <w:rPr>
          <w:rFonts w:ascii="Calibri" w:hAnsi="Calibri"/>
          <w:sz w:val="22"/>
          <w:szCs w:val="22"/>
        </w:rPr>
        <w:t>příslušnými</w:t>
      </w:r>
      <w:r w:rsidR="00FB7EE3" w:rsidRPr="00722570">
        <w:rPr>
          <w:rFonts w:ascii="Calibri" w:hAnsi="Calibri"/>
          <w:sz w:val="22"/>
          <w:szCs w:val="22"/>
        </w:rPr>
        <w:t xml:space="preserve"> </w:t>
      </w:r>
      <w:r w:rsidRPr="00722570">
        <w:rPr>
          <w:rFonts w:ascii="Calibri" w:hAnsi="Calibri"/>
          <w:sz w:val="22"/>
          <w:szCs w:val="22"/>
        </w:rPr>
        <w:t>právními předpisy vést ve svém spise.</w:t>
      </w:r>
    </w:p>
    <w:p w14:paraId="62CC6E74" w14:textId="77777777" w:rsidR="00587ABC" w:rsidRDefault="00587ABC" w:rsidP="00587ABC">
      <w:pPr>
        <w:pStyle w:val="Odstavecseseznamem"/>
        <w:rPr>
          <w:rFonts w:ascii="Calibri" w:hAnsi="Calibri"/>
          <w:sz w:val="22"/>
          <w:szCs w:val="22"/>
        </w:rPr>
      </w:pPr>
    </w:p>
    <w:p w14:paraId="57B65652" w14:textId="77777777" w:rsidR="00424771" w:rsidRDefault="00424771" w:rsidP="00587ABC">
      <w:pPr>
        <w:pStyle w:val="Odstavecseseznamem"/>
        <w:rPr>
          <w:rFonts w:ascii="Calibri" w:hAnsi="Calibri"/>
          <w:sz w:val="22"/>
          <w:szCs w:val="22"/>
        </w:rPr>
      </w:pPr>
    </w:p>
    <w:p w14:paraId="091A5D23" w14:textId="77777777" w:rsidR="00D3094A" w:rsidRPr="00A349AC" w:rsidRDefault="00D3094A" w:rsidP="00D3094A">
      <w:pPr>
        <w:pStyle w:val="Nadpis1"/>
        <w:numPr>
          <w:ilvl w:val="0"/>
          <w:numId w:val="27"/>
        </w:numPr>
        <w:suppressAutoHyphens/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A349AC">
        <w:rPr>
          <w:rFonts w:ascii="Calibri" w:hAnsi="Calibri"/>
          <w:sz w:val="22"/>
          <w:szCs w:val="22"/>
        </w:rPr>
        <w:t>Licenční ujednání</w:t>
      </w:r>
    </w:p>
    <w:p w14:paraId="5373B6EB" w14:textId="77777777" w:rsidR="00D3094A" w:rsidRPr="00A349AC" w:rsidRDefault="00D3094A" w:rsidP="00D3094A">
      <w:pPr>
        <w:keepNext/>
        <w:suppressAutoHyphens/>
      </w:pPr>
    </w:p>
    <w:p w14:paraId="193D3FD9" w14:textId="77777777" w:rsidR="00D3094A" w:rsidRPr="00A349AC" w:rsidRDefault="00D3094A" w:rsidP="00D3094A">
      <w:pPr>
        <w:numPr>
          <w:ilvl w:val="0"/>
          <w:numId w:val="3"/>
        </w:numPr>
        <w:suppressAutoHyphens/>
        <w:ind w:hanging="420"/>
        <w:rPr>
          <w:rFonts w:ascii="Calibri" w:hAnsi="Calibri"/>
          <w:sz w:val="22"/>
          <w:szCs w:val="22"/>
        </w:rPr>
      </w:pPr>
      <w:r w:rsidRPr="00A349AC">
        <w:rPr>
          <w:rFonts w:ascii="Calibri" w:hAnsi="Calibri"/>
          <w:sz w:val="22"/>
          <w:szCs w:val="22"/>
        </w:rPr>
        <w:t xml:space="preserve">Advokátní kancelář tímto poskytuje Klientovi bezúplatně oprávnění užít veškerá autorská díla vytvořená Advokátní kanceláří při poskytování právních služeb </w:t>
      </w:r>
      <w:r w:rsidR="00C87DB9">
        <w:rPr>
          <w:rFonts w:ascii="Calibri" w:hAnsi="Calibri"/>
          <w:sz w:val="22"/>
          <w:szCs w:val="22"/>
        </w:rPr>
        <w:t>po</w:t>
      </w:r>
      <w:r w:rsidRPr="00A349AC">
        <w:rPr>
          <w:rFonts w:ascii="Calibri" w:hAnsi="Calibri"/>
          <w:sz w:val="22"/>
          <w:szCs w:val="22"/>
        </w:rPr>
        <w:t xml:space="preserve">dle Smlouvy, a to ke všem způsobům užití, jež jsou nezbytné k dosažení účelu vyplývajícího ze Smlouvy. Klient je tak zejm. oprávněn pořizovat kopie autorských děl v neomezeném množství. Oprávnění </w:t>
      </w:r>
      <w:r w:rsidR="00C87DB9">
        <w:rPr>
          <w:rFonts w:ascii="Calibri" w:hAnsi="Calibri"/>
          <w:sz w:val="22"/>
          <w:szCs w:val="22"/>
        </w:rPr>
        <w:t>po</w:t>
      </w:r>
      <w:r w:rsidRPr="00A349AC">
        <w:rPr>
          <w:rFonts w:ascii="Calibri" w:hAnsi="Calibri"/>
          <w:sz w:val="22"/>
          <w:szCs w:val="22"/>
        </w:rPr>
        <w:t>dle předchozí věty platí celosvětově po celou dobu trvání majetkových práv k předmětným autorským dílům.</w:t>
      </w:r>
    </w:p>
    <w:p w14:paraId="5DC71F94" w14:textId="77777777" w:rsidR="00D3094A" w:rsidRPr="00A349AC" w:rsidRDefault="00D3094A" w:rsidP="00D3094A">
      <w:pPr>
        <w:keepNext/>
        <w:suppressAutoHyphens/>
        <w:ind w:hanging="420"/>
        <w:rPr>
          <w:rFonts w:ascii="Calibri" w:hAnsi="Calibri"/>
          <w:sz w:val="22"/>
          <w:szCs w:val="22"/>
        </w:rPr>
      </w:pPr>
    </w:p>
    <w:p w14:paraId="3B135000" w14:textId="77777777" w:rsidR="00D3094A" w:rsidRPr="00A349AC" w:rsidRDefault="00D3094A" w:rsidP="00D3094A">
      <w:pPr>
        <w:keepNext/>
        <w:numPr>
          <w:ilvl w:val="0"/>
          <w:numId w:val="3"/>
        </w:numPr>
        <w:suppressAutoHyphens/>
        <w:ind w:hanging="420"/>
        <w:rPr>
          <w:rFonts w:ascii="Calibri" w:hAnsi="Calibri"/>
          <w:sz w:val="22"/>
          <w:szCs w:val="22"/>
        </w:rPr>
      </w:pPr>
      <w:r w:rsidRPr="00A349AC">
        <w:rPr>
          <w:rFonts w:ascii="Calibri" w:hAnsi="Calibri"/>
          <w:sz w:val="22"/>
          <w:szCs w:val="22"/>
        </w:rPr>
        <w:t>Smluvní strany se dohodly, že Klient je oprávněn spojit autorská díla specifikovaná v předchozím odstavci s jiným autorským dílem, jakož i zařadit je do díla souborného.</w:t>
      </w:r>
    </w:p>
    <w:p w14:paraId="6EF0E4AB" w14:textId="77777777" w:rsidR="00D3094A" w:rsidRPr="00A349AC" w:rsidRDefault="00D3094A" w:rsidP="00D3094A">
      <w:pPr>
        <w:pStyle w:val="Odstavecseseznamem"/>
        <w:suppressAutoHyphens/>
        <w:ind w:hanging="420"/>
        <w:rPr>
          <w:rFonts w:ascii="Calibri" w:hAnsi="Calibri"/>
          <w:sz w:val="22"/>
          <w:szCs w:val="22"/>
        </w:rPr>
      </w:pPr>
    </w:p>
    <w:p w14:paraId="2A8157B4" w14:textId="77777777" w:rsidR="00D3094A" w:rsidRDefault="00D3094A" w:rsidP="00D3094A">
      <w:pPr>
        <w:keepNext/>
        <w:numPr>
          <w:ilvl w:val="0"/>
          <w:numId w:val="3"/>
        </w:numPr>
        <w:suppressAutoHyphens/>
        <w:ind w:hanging="420"/>
        <w:rPr>
          <w:rFonts w:ascii="Calibri" w:hAnsi="Calibri"/>
          <w:sz w:val="22"/>
          <w:szCs w:val="22"/>
        </w:rPr>
      </w:pPr>
      <w:r w:rsidRPr="00A349AC">
        <w:rPr>
          <w:rFonts w:ascii="Calibri" w:hAnsi="Calibri"/>
          <w:sz w:val="22"/>
          <w:szCs w:val="22"/>
        </w:rPr>
        <w:t xml:space="preserve">Advokátní kancelář je povinna při poskytování právních služeb </w:t>
      </w:r>
      <w:r w:rsidR="00C87DB9">
        <w:rPr>
          <w:rFonts w:ascii="Calibri" w:hAnsi="Calibri"/>
          <w:sz w:val="22"/>
          <w:szCs w:val="22"/>
        </w:rPr>
        <w:t>po</w:t>
      </w:r>
      <w:r w:rsidRPr="00A349AC">
        <w:rPr>
          <w:rFonts w:ascii="Calibri" w:hAnsi="Calibri"/>
          <w:sz w:val="22"/>
          <w:szCs w:val="22"/>
        </w:rPr>
        <w:t>dle Smlouvy postupovat tak, aby nedošlo k porušení autorských či jiných práv třetích osob vyplývajících z předpisů na ochranu duševního vlastnictví.</w:t>
      </w:r>
    </w:p>
    <w:p w14:paraId="3F0E574D" w14:textId="77777777" w:rsidR="00D3094A" w:rsidRDefault="00D3094A" w:rsidP="00D3094A">
      <w:pPr>
        <w:keepNext/>
        <w:suppressAutoHyphens/>
        <w:ind w:left="420"/>
        <w:rPr>
          <w:rFonts w:ascii="Calibri" w:hAnsi="Calibri"/>
          <w:sz w:val="22"/>
          <w:szCs w:val="22"/>
        </w:rPr>
      </w:pPr>
    </w:p>
    <w:p w14:paraId="243806AE" w14:textId="77777777" w:rsidR="00D3094A" w:rsidRPr="00A349AC" w:rsidRDefault="00D3094A" w:rsidP="00D3094A">
      <w:pPr>
        <w:keepNext/>
        <w:suppressAutoHyphens/>
        <w:ind w:left="420"/>
        <w:rPr>
          <w:rFonts w:ascii="Calibri" w:hAnsi="Calibri"/>
          <w:sz w:val="22"/>
          <w:szCs w:val="22"/>
        </w:rPr>
      </w:pPr>
    </w:p>
    <w:p w14:paraId="146515A8" w14:textId="77777777" w:rsidR="00A73FB7" w:rsidRDefault="00813F7D" w:rsidP="00EF529C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722570">
        <w:rPr>
          <w:rFonts w:ascii="Calibri" w:hAnsi="Calibri"/>
          <w:sz w:val="22"/>
          <w:szCs w:val="22"/>
        </w:rPr>
        <w:t>Doba poskytování právních služeb</w:t>
      </w:r>
    </w:p>
    <w:p w14:paraId="04FC9CB6" w14:textId="77777777" w:rsidR="00EF529C" w:rsidRPr="00EF529C" w:rsidRDefault="00EF529C" w:rsidP="00EF529C"/>
    <w:p w14:paraId="6A149AF3" w14:textId="795DF652" w:rsidR="00A73FB7" w:rsidRPr="00711598" w:rsidRDefault="00D3094A" w:rsidP="000E1BE6">
      <w:pPr>
        <w:numPr>
          <w:ilvl w:val="0"/>
          <w:numId w:val="3"/>
        </w:numPr>
        <w:ind w:hanging="420"/>
        <w:rPr>
          <w:rFonts w:ascii="Calibri" w:hAnsi="Calibri"/>
          <w:i/>
          <w:color w:val="000000"/>
          <w:sz w:val="22"/>
          <w:szCs w:val="22"/>
        </w:rPr>
      </w:pPr>
      <w:r w:rsidRPr="00711598">
        <w:rPr>
          <w:rFonts w:ascii="Calibri" w:hAnsi="Calibri"/>
          <w:color w:val="000000"/>
          <w:sz w:val="22"/>
          <w:szCs w:val="22"/>
        </w:rPr>
        <w:t xml:space="preserve">Doba poskytování právních služeb se sjednává </w:t>
      </w:r>
      <w:r w:rsidR="00E5205E" w:rsidRPr="00E5205E">
        <w:rPr>
          <w:rFonts w:ascii="Calibri" w:hAnsi="Calibri"/>
          <w:bCs/>
          <w:color w:val="000000"/>
          <w:sz w:val="22"/>
          <w:szCs w:val="22"/>
        </w:rPr>
        <w:t xml:space="preserve">ode dne uzavření Smlouvy </w:t>
      </w:r>
      <w:r w:rsidRPr="00711598">
        <w:rPr>
          <w:rFonts w:ascii="Calibri" w:hAnsi="Calibri"/>
          <w:color w:val="000000"/>
          <w:sz w:val="22"/>
          <w:szCs w:val="22"/>
        </w:rPr>
        <w:t xml:space="preserve">do </w:t>
      </w:r>
      <w:r w:rsidR="00A40B8A" w:rsidRPr="00722570">
        <w:rPr>
          <w:rFonts w:ascii="Calibri" w:hAnsi="Calibri"/>
          <w:sz w:val="22"/>
          <w:szCs w:val="22"/>
        </w:rPr>
        <w:t xml:space="preserve">30 </w:t>
      </w:r>
      <w:r w:rsidR="00E5205E">
        <w:rPr>
          <w:rFonts w:ascii="Calibri" w:hAnsi="Calibri"/>
          <w:sz w:val="22"/>
          <w:szCs w:val="22"/>
        </w:rPr>
        <w:t xml:space="preserve">pracovních </w:t>
      </w:r>
      <w:r w:rsidR="00A40B8A" w:rsidRPr="00722570">
        <w:rPr>
          <w:rFonts w:ascii="Calibri" w:hAnsi="Calibri"/>
          <w:sz w:val="22"/>
          <w:szCs w:val="22"/>
        </w:rPr>
        <w:t xml:space="preserve">dnů po </w:t>
      </w:r>
      <w:r w:rsidR="00711598" w:rsidRPr="00711598">
        <w:rPr>
          <w:rFonts w:ascii="Calibri" w:hAnsi="Calibri"/>
          <w:color w:val="000000" w:themeColor="text1"/>
          <w:sz w:val="22"/>
          <w:szCs w:val="22"/>
        </w:rPr>
        <w:t xml:space="preserve">ukončení zadávacího řízení </w:t>
      </w:r>
      <w:r w:rsidR="00711598" w:rsidRPr="00711598">
        <w:rPr>
          <w:rFonts w:ascii="Calibri" w:hAnsi="Calibri"/>
          <w:color w:val="000000" w:themeColor="text1"/>
          <w:sz w:val="22"/>
          <w:szCs w:val="22"/>
          <w:lang w:eastAsia="en-US" w:bidi="en-US"/>
        </w:rPr>
        <w:t>Veřejné zakázky</w:t>
      </w:r>
      <w:r w:rsidRPr="00711598">
        <w:rPr>
          <w:rFonts w:ascii="Calibri" w:hAnsi="Calibri"/>
          <w:color w:val="000000"/>
          <w:sz w:val="22"/>
          <w:szCs w:val="22"/>
        </w:rPr>
        <w:t>.</w:t>
      </w:r>
      <w:r w:rsidR="001E17FE">
        <w:rPr>
          <w:rFonts w:ascii="Calibri" w:hAnsi="Calibri"/>
          <w:color w:val="000000"/>
          <w:sz w:val="22"/>
          <w:szCs w:val="22"/>
        </w:rPr>
        <w:t xml:space="preserve"> </w:t>
      </w:r>
      <w:bookmarkStart w:id="5" w:name="_Hlk188273017"/>
      <w:r w:rsidR="00F7319F" w:rsidRPr="00F7319F">
        <w:rPr>
          <w:rFonts w:ascii="Calibri" w:hAnsi="Calibri"/>
          <w:color w:val="000000"/>
          <w:sz w:val="22"/>
          <w:szCs w:val="22"/>
        </w:rPr>
        <w:t>Jednotlivé úkony budou realizovány ve lhůtách stanovených Zákonem nebo bez zbytečného odkladu.</w:t>
      </w:r>
    </w:p>
    <w:bookmarkEnd w:id="5"/>
    <w:p w14:paraId="33895C42" w14:textId="77777777" w:rsidR="00A73FB7" w:rsidRPr="000A0087" w:rsidRDefault="00A73FB7" w:rsidP="000E1BE6">
      <w:pPr>
        <w:pStyle w:val="Odstavecseseznamem"/>
        <w:ind w:hanging="420"/>
        <w:rPr>
          <w:rFonts w:ascii="Calibri" w:hAnsi="Calibri"/>
          <w:color w:val="000000"/>
          <w:sz w:val="22"/>
          <w:szCs w:val="22"/>
        </w:rPr>
      </w:pPr>
    </w:p>
    <w:p w14:paraId="37A50CBF" w14:textId="77777777" w:rsidR="00886570" w:rsidRPr="000A0087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i/>
          <w:color w:val="000000"/>
          <w:sz w:val="22"/>
          <w:szCs w:val="22"/>
        </w:rPr>
      </w:pPr>
      <w:r w:rsidRPr="000A0087">
        <w:rPr>
          <w:rFonts w:ascii="Calibri" w:hAnsi="Calibri"/>
          <w:color w:val="000000"/>
          <w:sz w:val="22"/>
          <w:szCs w:val="22"/>
        </w:rPr>
        <w:t xml:space="preserve">Před uplynutím doby </w:t>
      </w:r>
      <w:r w:rsidR="00813F7D" w:rsidRPr="000A0087">
        <w:rPr>
          <w:rFonts w:ascii="Calibri" w:hAnsi="Calibri"/>
          <w:color w:val="000000"/>
          <w:sz w:val="22"/>
          <w:szCs w:val="22"/>
        </w:rPr>
        <w:t>poskytování právních služeb</w:t>
      </w:r>
      <w:r w:rsidRPr="000A0087">
        <w:rPr>
          <w:rFonts w:ascii="Calibri" w:hAnsi="Calibri"/>
          <w:color w:val="000000"/>
          <w:sz w:val="22"/>
          <w:szCs w:val="22"/>
        </w:rPr>
        <w:t xml:space="preserve"> sjednané v</w:t>
      </w:r>
      <w:r w:rsidR="003565D0">
        <w:rPr>
          <w:rFonts w:ascii="Calibri" w:hAnsi="Calibri"/>
          <w:color w:val="000000"/>
          <w:sz w:val="22"/>
          <w:szCs w:val="22"/>
        </w:rPr>
        <w:t> </w:t>
      </w:r>
      <w:r w:rsidRPr="000A0087">
        <w:rPr>
          <w:rFonts w:ascii="Calibri" w:hAnsi="Calibri"/>
          <w:color w:val="000000"/>
          <w:sz w:val="22"/>
          <w:szCs w:val="22"/>
        </w:rPr>
        <w:t>předch</w:t>
      </w:r>
      <w:r w:rsidR="003565D0">
        <w:rPr>
          <w:rFonts w:ascii="Calibri" w:hAnsi="Calibri"/>
          <w:color w:val="000000"/>
          <w:sz w:val="22"/>
          <w:szCs w:val="22"/>
        </w:rPr>
        <w:t xml:space="preserve">ozím </w:t>
      </w:r>
      <w:r w:rsidRPr="000A0087">
        <w:rPr>
          <w:rFonts w:ascii="Calibri" w:hAnsi="Calibri"/>
          <w:color w:val="000000"/>
          <w:sz w:val="22"/>
          <w:szCs w:val="22"/>
        </w:rPr>
        <w:t xml:space="preserve">odstavci </w:t>
      </w:r>
      <w:r w:rsidR="003565D0">
        <w:rPr>
          <w:rFonts w:ascii="Calibri" w:hAnsi="Calibri"/>
          <w:color w:val="000000"/>
          <w:sz w:val="22"/>
          <w:szCs w:val="22"/>
        </w:rPr>
        <w:t xml:space="preserve">Smlouvy </w:t>
      </w:r>
      <w:r w:rsidRPr="000A0087">
        <w:rPr>
          <w:rFonts w:ascii="Calibri" w:hAnsi="Calibri"/>
          <w:color w:val="000000"/>
          <w:sz w:val="22"/>
          <w:szCs w:val="22"/>
        </w:rPr>
        <w:t xml:space="preserve">může být </w:t>
      </w:r>
      <w:r w:rsidR="00813F7D" w:rsidRPr="000A0087">
        <w:rPr>
          <w:rFonts w:ascii="Calibri" w:hAnsi="Calibri"/>
          <w:color w:val="000000"/>
          <w:sz w:val="22"/>
          <w:szCs w:val="22"/>
        </w:rPr>
        <w:t>poskytování právních služeb</w:t>
      </w:r>
      <w:r w:rsidRPr="000A0087">
        <w:rPr>
          <w:rFonts w:ascii="Calibri" w:hAnsi="Calibri"/>
          <w:color w:val="000000"/>
          <w:sz w:val="22"/>
          <w:szCs w:val="22"/>
        </w:rPr>
        <w:t xml:space="preserve"> ukončen</w:t>
      </w:r>
      <w:r w:rsidR="00813F7D" w:rsidRPr="000A0087">
        <w:rPr>
          <w:rFonts w:ascii="Calibri" w:hAnsi="Calibri"/>
          <w:color w:val="000000"/>
          <w:sz w:val="22"/>
          <w:szCs w:val="22"/>
        </w:rPr>
        <w:t>o</w:t>
      </w:r>
      <w:r w:rsidRPr="000A0087">
        <w:rPr>
          <w:rFonts w:ascii="Calibri" w:hAnsi="Calibri"/>
          <w:color w:val="000000"/>
          <w:sz w:val="22"/>
          <w:szCs w:val="22"/>
        </w:rPr>
        <w:t xml:space="preserve"> písemnou dohodou </w:t>
      </w:r>
      <w:r w:rsidR="00813F7D" w:rsidRPr="000A0087">
        <w:rPr>
          <w:rFonts w:ascii="Calibri" w:hAnsi="Calibri"/>
          <w:color w:val="000000"/>
          <w:sz w:val="22"/>
          <w:szCs w:val="22"/>
        </w:rPr>
        <w:t>S</w:t>
      </w:r>
      <w:r w:rsidRPr="000A0087">
        <w:rPr>
          <w:rFonts w:ascii="Calibri" w:hAnsi="Calibri"/>
          <w:color w:val="000000"/>
          <w:sz w:val="22"/>
          <w:szCs w:val="22"/>
        </w:rPr>
        <w:t xml:space="preserve">mluvních stran nebo písemnou výpovědí </w:t>
      </w:r>
      <w:r w:rsidR="00AA0E36">
        <w:rPr>
          <w:rFonts w:ascii="Calibri" w:hAnsi="Calibri"/>
          <w:color w:val="000000"/>
          <w:sz w:val="22"/>
          <w:szCs w:val="22"/>
        </w:rPr>
        <w:t>podle</w:t>
      </w:r>
      <w:r w:rsidRPr="000A0087">
        <w:rPr>
          <w:rFonts w:ascii="Calibri" w:hAnsi="Calibri"/>
          <w:color w:val="000000"/>
          <w:sz w:val="22"/>
          <w:szCs w:val="22"/>
        </w:rPr>
        <w:t xml:space="preserve"> následující</w:t>
      </w:r>
      <w:r w:rsidR="00886570" w:rsidRPr="000A0087">
        <w:rPr>
          <w:rFonts w:ascii="Calibri" w:hAnsi="Calibri"/>
          <w:color w:val="000000"/>
          <w:sz w:val="22"/>
          <w:szCs w:val="22"/>
        </w:rPr>
        <w:t>ch</w:t>
      </w:r>
      <w:r w:rsidRPr="000A0087">
        <w:rPr>
          <w:rFonts w:ascii="Calibri" w:hAnsi="Calibri"/>
          <w:color w:val="000000"/>
          <w:sz w:val="22"/>
          <w:szCs w:val="22"/>
        </w:rPr>
        <w:t xml:space="preserve"> </w:t>
      </w:r>
      <w:r w:rsidR="00886570" w:rsidRPr="000A0087">
        <w:rPr>
          <w:rFonts w:ascii="Calibri" w:hAnsi="Calibri"/>
          <w:color w:val="000000"/>
          <w:sz w:val="22"/>
          <w:szCs w:val="22"/>
        </w:rPr>
        <w:t>odstavců</w:t>
      </w:r>
      <w:r w:rsidR="003565D0">
        <w:rPr>
          <w:rFonts w:ascii="Calibri" w:hAnsi="Calibri"/>
          <w:color w:val="000000"/>
          <w:sz w:val="22"/>
          <w:szCs w:val="22"/>
        </w:rPr>
        <w:t xml:space="preserve"> Smlouvy</w:t>
      </w:r>
      <w:r w:rsidRPr="000A0087">
        <w:rPr>
          <w:rFonts w:ascii="Calibri" w:hAnsi="Calibri"/>
          <w:color w:val="000000"/>
          <w:sz w:val="22"/>
          <w:szCs w:val="22"/>
        </w:rPr>
        <w:t>.</w:t>
      </w:r>
    </w:p>
    <w:p w14:paraId="51E6BAC6" w14:textId="77777777" w:rsidR="00886570" w:rsidRPr="000A0087" w:rsidRDefault="00886570" w:rsidP="000E1BE6">
      <w:pPr>
        <w:pStyle w:val="Odstavecseseznamem"/>
        <w:ind w:hanging="420"/>
        <w:rPr>
          <w:rFonts w:ascii="Calibri" w:hAnsi="Calibri"/>
          <w:color w:val="000000"/>
          <w:sz w:val="22"/>
          <w:szCs w:val="22"/>
        </w:rPr>
      </w:pPr>
    </w:p>
    <w:p w14:paraId="1B983166" w14:textId="77777777" w:rsidR="00886570" w:rsidRPr="000A0087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i/>
          <w:color w:val="000000"/>
          <w:sz w:val="22"/>
          <w:szCs w:val="22"/>
        </w:rPr>
      </w:pPr>
      <w:r w:rsidRPr="000A0087">
        <w:rPr>
          <w:rFonts w:ascii="Calibri" w:hAnsi="Calibri"/>
          <w:color w:val="000000"/>
          <w:sz w:val="22"/>
          <w:szCs w:val="22"/>
        </w:rPr>
        <w:t xml:space="preserve">Smluvní strany jsou oprávněny </w:t>
      </w:r>
      <w:r w:rsidR="00813F7D" w:rsidRPr="000A0087">
        <w:rPr>
          <w:rFonts w:ascii="Calibri" w:hAnsi="Calibri"/>
          <w:color w:val="000000"/>
          <w:sz w:val="22"/>
          <w:szCs w:val="22"/>
        </w:rPr>
        <w:t>S</w:t>
      </w:r>
      <w:r w:rsidRPr="000A0087">
        <w:rPr>
          <w:rFonts w:ascii="Calibri" w:hAnsi="Calibri"/>
          <w:color w:val="000000"/>
          <w:sz w:val="22"/>
          <w:szCs w:val="22"/>
        </w:rPr>
        <w:t>mlouvu pí</w:t>
      </w:r>
      <w:r w:rsidR="00D82BBF">
        <w:rPr>
          <w:rFonts w:ascii="Calibri" w:hAnsi="Calibri"/>
          <w:color w:val="000000"/>
          <w:sz w:val="22"/>
          <w:szCs w:val="22"/>
        </w:rPr>
        <w:t>semně vypovědět, přičemž výpověd</w:t>
      </w:r>
      <w:r w:rsidRPr="000A0087">
        <w:rPr>
          <w:rFonts w:ascii="Calibri" w:hAnsi="Calibri"/>
          <w:color w:val="000000"/>
          <w:sz w:val="22"/>
          <w:szCs w:val="22"/>
        </w:rPr>
        <w:t>ní doba činí dva měsíce a počíná plynout prvním dnem kalendářního měsíce následujícího po měsíci, v němž byla výpověď doručena druhé smluvní straně.</w:t>
      </w:r>
      <w:r w:rsidR="00886570" w:rsidRPr="000A0087">
        <w:rPr>
          <w:rFonts w:ascii="Calibri" w:hAnsi="Calibri"/>
          <w:color w:val="000000"/>
          <w:sz w:val="22"/>
          <w:szCs w:val="22"/>
        </w:rPr>
        <w:t xml:space="preserve"> </w:t>
      </w:r>
    </w:p>
    <w:p w14:paraId="38ABC602" w14:textId="77777777" w:rsidR="00886570" w:rsidRPr="000A0087" w:rsidRDefault="00886570" w:rsidP="000E1BE6">
      <w:pPr>
        <w:pStyle w:val="Odstavecseseznamem"/>
        <w:ind w:hanging="420"/>
        <w:rPr>
          <w:rFonts w:ascii="Calibri" w:hAnsi="Calibri"/>
          <w:color w:val="000000"/>
          <w:sz w:val="22"/>
          <w:szCs w:val="22"/>
        </w:rPr>
      </w:pPr>
    </w:p>
    <w:p w14:paraId="30D81E28" w14:textId="77777777" w:rsidR="00A73FB7" w:rsidRPr="000A0087" w:rsidRDefault="00886570" w:rsidP="000E1BE6">
      <w:pPr>
        <w:numPr>
          <w:ilvl w:val="0"/>
          <w:numId w:val="3"/>
        </w:numPr>
        <w:ind w:hanging="420"/>
        <w:rPr>
          <w:rFonts w:ascii="Calibri" w:hAnsi="Calibri"/>
          <w:i/>
          <w:color w:val="000000"/>
          <w:sz w:val="22"/>
          <w:szCs w:val="22"/>
        </w:rPr>
      </w:pPr>
      <w:r w:rsidRPr="000A0087">
        <w:rPr>
          <w:rFonts w:ascii="Calibri" w:hAnsi="Calibri"/>
          <w:color w:val="000000"/>
          <w:sz w:val="22"/>
          <w:szCs w:val="22"/>
        </w:rPr>
        <w:t>Advokátní kancelář je dále oprávněna Smlouvu vypovědět</w:t>
      </w:r>
      <w:r w:rsidR="00F437C2">
        <w:rPr>
          <w:rFonts w:ascii="Calibri" w:hAnsi="Calibri"/>
          <w:color w:val="000000"/>
          <w:sz w:val="22"/>
          <w:szCs w:val="22"/>
        </w:rPr>
        <w:t>,</w:t>
      </w:r>
      <w:r w:rsidRPr="000A0087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0A0087">
        <w:rPr>
          <w:rFonts w:ascii="Calibri" w:hAnsi="Calibri"/>
          <w:color w:val="000000"/>
          <w:sz w:val="22"/>
          <w:szCs w:val="22"/>
        </w:rPr>
        <w:t>pokud Klient přes poučení Advokátní kancelář</w:t>
      </w:r>
      <w:r w:rsidR="00F437C2">
        <w:rPr>
          <w:rFonts w:ascii="Calibri" w:hAnsi="Calibri"/>
          <w:color w:val="000000"/>
          <w:sz w:val="22"/>
          <w:szCs w:val="22"/>
        </w:rPr>
        <w:t>e</w:t>
      </w:r>
      <w:r w:rsidRPr="000A0087">
        <w:rPr>
          <w:rFonts w:ascii="Calibri" w:hAnsi="Calibri"/>
          <w:color w:val="000000"/>
          <w:sz w:val="22"/>
          <w:szCs w:val="22"/>
        </w:rPr>
        <w:t xml:space="preserve"> o tom, že jeho pokyny jsou v rozporu s právním nebo stavovským předpisem, trvá na tom, aby Advokátní kancelář postupovala podle těchto pokynů. Výpověď </w:t>
      </w:r>
      <w:r w:rsidR="00AA0E36">
        <w:rPr>
          <w:rFonts w:ascii="Calibri" w:hAnsi="Calibri"/>
          <w:color w:val="000000"/>
          <w:sz w:val="22"/>
          <w:szCs w:val="22"/>
        </w:rPr>
        <w:t>podle</w:t>
      </w:r>
      <w:r w:rsidRPr="000A0087">
        <w:rPr>
          <w:rFonts w:ascii="Calibri" w:hAnsi="Calibri"/>
          <w:color w:val="000000"/>
          <w:sz w:val="22"/>
          <w:szCs w:val="22"/>
        </w:rPr>
        <w:t xml:space="preserve"> předchozí věty je </w:t>
      </w:r>
      <w:r w:rsidR="00EB129E" w:rsidRPr="000A0087">
        <w:rPr>
          <w:rFonts w:ascii="Calibri" w:hAnsi="Calibri"/>
          <w:color w:val="000000"/>
          <w:sz w:val="22"/>
          <w:szCs w:val="22"/>
        </w:rPr>
        <w:t>účinná okamžikem doručení výpovědi Klientovi.</w:t>
      </w:r>
    </w:p>
    <w:p w14:paraId="6E09BFCB" w14:textId="77777777" w:rsidR="00A73FB7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070FB1BB" w14:textId="77777777" w:rsidR="000A07AD" w:rsidRPr="00722570" w:rsidRDefault="000A07AD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00220477" w14:textId="77777777" w:rsidR="00A73FB7" w:rsidRDefault="00A73FB7" w:rsidP="006C61F1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722570">
        <w:rPr>
          <w:rFonts w:ascii="Calibri" w:hAnsi="Calibri"/>
          <w:sz w:val="22"/>
          <w:szCs w:val="22"/>
        </w:rPr>
        <w:t xml:space="preserve">Odpovědnost za </w:t>
      </w:r>
      <w:r w:rsidR="00FF2C88" w:rsidRPr="00722570">
        <w:rPr>
          <w:rFonts w:ascii="Calibri" w:hAnsi="Calibri"/>
          <w:sz w:val="22"/>
          <w:szCs w:val="22"/>
        </w:rPr>
        <w:t>újmu</w:t>
      </w:r>
    </w:p>
    <w:p w14:paraId="3411FF2E" w14:textId="77777777" w:rsidR="00EF529C" w:rsidRPr="00EF529C" w:rsidRDefault="00EF529C" w:rsidP="006C61F1">
      <w:pPr>
        <w:keepNext/>
      </w:pPr>
    </w:p>
    <w:p w14:paraId="31775929" w14:textId="77777777" w:rsidR="00A73FB7" w:rsidRPr="000E1BE6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odpovídá </w:t>
      </w:r>
      <w:r w:rsidR="00FF2C88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lientovi za </w:t>
      </w:r>
      <w:r w:rsidR="00FF2C88" w:rsidRPr="00722570">
        <w:rPr>
          <w:rFonts w:ascii="Calibri" w:hAnsi="Calibri"/>
          <w:sz w:val="22"/>
          <w:szCs w:val="22"/>
        </w:rPr>
        <w:t>újmu</w:t>
      </w:r>
      <w:r w:rsidRPr="00722570">
        <w:rPr>
          <w:rFonts w:ascii="Calibri" w:hAnsi="Calibri"/>
          <w:sz w:val="22"/>
          <w:szCs w:val="22"/>
        </w:rPr>
        <w:t xml:space="preserve">, kterou mu způsobí v souvislosti s poskytováním právních služeb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</w:t>
      </w:r>
      <w:r w:rsidR="00FF2C88" w:rsidRPr="00722570">
        <w:rPr>
          <w:rFonts w:ascii="Calibri" w:hAnsi="Calibri"/>
          <w:sz w:val="22"/>
          <w:szCs w:val="22"/>
        </w:rPr>
        <w:t>S</w:t>
      </w:r>
      <w:r w:rsidRPr="00722570">
        <w:rPr>
          <w:rFonts w:ascii="Calibri" w:hAnsi="Calibri"/>
          <w:sz w:val="22"/>
          <w:szCs w:val="22"/>
        </w:rPr>
        <w:t>mlouvy.</w:t>
      </w:r>
    </w:p>
    <w:p w14:paraId="4AA44CC4" w14:textId="77777777" w:rsidR="00A73FB7" w:rsidRPr="00722570" w:rsidRDefault="00A73FB7" w:rsidP="000E1BE6">
      <w:pPr>
        <w:ind w:left="426" w:hanging="420"/>
        <w:rPr>
          <w:rFonts w:ascii="Calibri" w:hAnsi="Calibri"/>
          <w:sz w:val="22"/>
          <w:szCs w:val="22"/>
        </w:rPr>
      </w:pPr>
    </w:p>
    <w:p w14:paraId="1C21D100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se odpovědnosti za </w:t>
      </w:r>
      <w:r w:rsidR="00FF2C88" w:rsidRPr="00722570">
        <w:rPr>
          <w:rFonts w:ascii="Calibri" w:hAnsi="Calibri"/>
          <w:sz w:val="22"/>
          <w:szCs w:val="22"/>
        </w:rPr>
        <w:t>újmu</w:t>
      </w:r>
      <w:r w:rsidRPr="00722570">
        <w:rPr>
          <w:rFonts w:ascii="Calibri" w:hAnsi="Calibri"/>
          <w:sz w:val="22"/>
          <w:szCs w:val="22"/>
        </w:rPr>
        <w:t xml:space="preserve">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předchozího odstavce </w:t>
      </w:r>
      <w:r w:rsidR="003565D0">
        <w:rPr>
          <w:rFonts w:ascii="Calibri" w:hAnsi="Calibri"/>
          <w:sz w:val="22"/>
          <w:szCs w:val="22"/>
        </w:rPr>
        <w:t xml:space="preserve">Smlouvy </w:t>
      </w:r>
      <w:r w:rsidRPr="00722570">
        <w:rPr>
          <w:rFonts w:ascii="Calibri" w:hAnsi="Calibri"/>
          <w:sz w:val="22"/>
          <w:szCs w:val="22"/>
        </w:rPr>
        <w:t xml:space="preserve">zprostí, prokáže-li, že </w:t>
      </w:r>
      <w:r w:rsidR="00FF2C88" w:rsidRPr="00722570">
        <w:rPr>
          <w:rFonts w:ascii="Calibri" w:hAnsi="Calibri"/>
          <w:sz w:val="22"/>
          <w:szCs w:val="22"/>
        </w:rPr>
        <w:t>újmě</w:t>
      </w:r>
      <w:r w:rsidRPr="00722570">
        <w:rPr>
          <w:rFonts w:ascii="Calibri" w:hAnsi="Calibri"/>
          <w:sz w:val="22"/>
          <w:szCs w:val="22"/>
        </w:rPr>
        <w:t xml:space="preserve"> nemohlo být zabráněno ani při vynaložení veškerého úsilí, které lze na </w:t>
      </w:r>
      <w:r w:rsidR="00FF2C88" w:rsidRPr="00722570">
        <w:rPr>
          <w:rFonts w:ascii="Calibri" w:hAnsi="Calibri"/>
          <w:sz w:val="22"/>
          <w:szCs w:val="22"/>
        </w:rPr>
        <w:t>A</w:t>
      </w:r>
      <w:r w:rsidRPr="00722570">
        <w:rPr>
          <w:rFonts w:ascii="Calibri" w:hAnsi="Calibri"/>
          <w:sz w:val="22"/>
          <w:szCs w:val="22"/>
        </w:rPr>
        <w:t>dvokátní kanceláři vyžadovat.</w:t>
      </w:r>
    </w:p>
    <w:p w14:paraId="585B9FA6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</w:rPr>
      </w:pPr>
    </w:p>
    <w:p w14:paraId="4E089B6A" w14:textId="77777777" w:rsidR="00A73FB7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neodpovídá </w:t>
      </w:r>
      <w:r w:rsidR="00FF2C88" w:rsidRPr="00722570">
        <w:rPr>
          <w:rFonts w:ascii="Calibri" w:hAnsi="Calibri"/>
          <w:sz w:val="22"/>
          <w:szCs w:val="22"/>
        </w:rPr>
        <w:t>K</w:t>
      </w:r>
      <w:r w:rsidRPr="00722570">
        <w:rPr>
          <w:rFonts w:ascii="Calibri" w:hAnsi="Calibri"/>
          <w:sz w:val="22"/>
          <w:szCs w:val="22"/>
        </w:rPr>
        <w:t xml:space="preserve">lientovi za </w:t>
      </w:r>
      <w:r w:rsidR="00FF2C88" w:rsidRPr="00722570">
        <w:rPr>
          <w:rFonts w:ascii="Calibri" w:hAnsi="Calibri"/>
          <w:sz w:val="22"/>
          <w:szCs w:val="22"/>
        </w:rPr>
        <w:t>újmu</w:t>
      </w:r>
      <w:r w:rsidRPr="00722570">
        <w:rPr>
          <w:rFonts w:ascii="Calibri" w:hAnsi="Calibri"/>
          <w:sz w:val="22"/>
          <w:szCs w:val="22"/>
        </w:rPr>
        <w:t xml:space="preserve"> vzniklou nesprávnými nebo nevhodnými pokyny, doporučeními, zprávami, stanovisky či jinými úkony</w:t>
      </w:r>
      <w:r w:rsidR="00F437C2">
        <w:rPr>
          <w:rFonts w:ascii="Calibri" w:hAnsi="Calibri"/>
          <w:sz w:val="22"/>
          <w:szCs w:val="22"/>
        </w:rPr>
        <w:t>,</w:t>
      </w:r>
      <w:r w:rsidRPr="00722570">
        <w:rPr>
          <w:rFonts w:ascii="Calibri" w:hAnsi="Calibri"/>
          <w:sz w:val="22"/>
          <w:szCs w:val="22"/>
        </w:rPr>
        <w:t xml:space="preserve"> vydanými nebo učiněnými </w:t>
      </w:r>
      <w:r w:rsidR="00FF2C88" w:rsidRPr="00722570">
        <w:rPr>
          <w:rFonts w:ascii="Calibri" w:hAnsi="Calibri"/>
          <w:sz w:val="22"/>
          <w:szCs w:val="22"/>
        </w:rPr>
        <w:t>P</w:t>
      </w:r>
      <w:r w:rsidRPr="00722570">
        <w:rPr>
          <w:rFonts w:ascii="Calibri" w:hAnsi="Calibri"/>
          <w:sz w:val="22"/>
          <w:szCs w:val="22"/>
        </w:rPr>
        <w:t>ověřeným konzultantem.</w:t>
      </w:r>
    </w:p>
    <w:p w14:paraId="3B3F11DE" w14:textId="77777777" w:rsidR="008E3BE5" w:rsidRDefault="008E3BE5" w:rsidP="008E3BE5">
      <w:pPr>
        <w:rPr>
          <w:rFonts w:ascii="Calibri" w:hAnsi="Calibri"/>
          <w:sz w:val="22"/>
          <w:szCs w:val="22"/>
        </w:rPr>
      </w:pPr>
    </w:p>
    <w:p w14:paraId="7D9D3BC0" w14:textId="77777777" w:rsidR="00424771" w:rsidRPr="00722570" w:rsidRDefault="00424771" w:rsidP="008E3BE5">
      <w:pPr>
        <w:rPr>
          <w:rFonts w:ascii="Calibri" w:hAnsi="Calibri"/>
          <w:sz w:val="22"/>
          <w:szCs w:val="22"/>
        </w:rPr>
      </w:pPr>
    </w:p>
    <w:p w14:paraId="140A273E" w14:textId="77777777" w:rsidR="00A73FB7" w:rsidRDefault="00A73FB7" w:rsidP="00EF529C">
      <w:pPr>
        <w:pStyle w:val="Nadpis1"/>
        <w:numPr>
          <w:ilvl w:val="0"/>
          <w:numId w:val="27"/>
        </w:numPr>
        <w:ind w:left="0" w:firstLine="0"/>
        <w:jc w:val="center"/>
        <w:rPr>
          <w:rFonts w:ascii="Calibri" w:hAnsi="Calibri"/>
          <w:sz w:val="22"/>
          <w:szCs w:val="22"/>
          <w:lang w:val="cs-CZ"/>
        </w:rPr>
      </w:pPr>
      <w:r w:rsidRPr="00722570">
        <w:rPr>
          <w:rFonts w:ascii="Calibri" w:hAnsi="Calibri"/>
          <w:sz w:val="22"/>
          <w:szCs w:val="22"/>
        </w:rPr>
        <w:t>Závěrečná ujednání</w:t>
      </w:r>
    </w:p>
    <w:p w14:paraId="64903DFA" w14:textId="77777777" w:rsidR="00EF529C" w:rsidRPr="00EF529C" w:rsidRDefault="00EF529C" w:rsidP="00EF529C"/>
    <w:p w14:paraId="0CA69277" w14:textId="77777777" w:rsidR="00A73FB7" w:rsidRPr="00722570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Práva a povinnosti </w:t>
      </w:r>
      <w:r w:rsidR="00FF2C88" w:rsidRPr="00722570">
        <w:rPr>
          <w:rFonts w:ascii="Calibri" w:hAnsi="Calibri"/>
          <w:sz w:val="22"/>
          <w:szCs w:val="22"/>
        </w:rPr>
        <w:t>S</w:t>
      </w:r>
      <w:r w:rsidRPr="00722570">
        <w:rPr>
          <w:rFonts w:ascii="Calibri" w:hAnsi="Calibri"/>
          <w:sz w:val="22"/>
          <w:szCs w:val="22"/>
        </w:rPr>
        <w:t>mluvních stran, která nejsou v</w:t>
      </w:r>
      <w:r w:rsidR="00FF2C88" w:rsidRPr="00722570">
        <w:rPr>
          <w:rFonts w:ascii="Calibri" w:hAnsi="Calibri"/>
          <w:sz w:val="22"/>
          <w:szCs w:val="22"/>
        </w:rPr>
        <w:t>e</w:t>
      </w:r>
      <w:r w:rsidRPr="00722570">
        <w:rPr>
          <w:rFonts w:ascii="Calibri" w:hAnsi="Calibri"/>
          <w:sz w:val="22"/>
          <w:szCs w:val="22"/>
        </w:rPr>
        <w:t> </w:t>
      </w:r>
      <w:r w:rsidR="00FF2C88" w:rsidRPr="00722570">
        <w:rPr>
          <w:rFonts w:ascii="Calibri" w:hAnsi="Calibri"/>
          <w:sz w:val="22"/>
          <w:szCs w:val="22"/>
        </w:rPr>
        <w:t>S</w:t>
      </w:r>
      <w:r w:rsidRPr="00722570">
        <w:rPr>
          <w:rFonts w:ascii="Calibri" w:hAnsi="Calibri"/>
          <w:sz w:val="22"/>
          <w:szCs w:val="22"/>
        </w:rPr>
        <w:t xml:space="preserve">mlouvě výslovně upravena, se řídí </w:t>
      </w:r>
      <w:r w:rsidR="00F91EC3" w:rsidRPr="00722570">
        <w:rPr>
          <w:rFonts w:ascii="Calibri" w:hAnsi="Calibri"/>
          <w:sz w:val="22"/>
          <w:szCs w:val="22"/>
        </w:rPr>
        <w:t xml:space="preserve">ustanoveními </w:t>
      </w:r>
      <w:r w:rsidRPr="00722570">
        <w:rPr>
          <w:rFonts w:ascii="Calibri" w:hAnsi="Calibri"/>
          <w:sz w:val="22"/>
          <w:szCs w:val="22"/>
        </w:rPr>
        <w:t xml:space="preserve">zákona č. </w:t>
      </w:r>
      <w:r w:rsidR="00907AC3" w:rsidRPr="00722570">
        <w:rPr>
          <w:rFonts w:ascii="Calibri" w:hAnsi="Calibri"/>
          <w:sz w:val="22"/>
          <w:szCs w:val="22"/>
        </w:rPr>
        <w:t>89/2012</w:t>
      </w:r>
      <w:r w:rsidRPr="00722570">
        <w:rPr>
          <w:rFonts w:ascii="Calibri" w:hAnsi="Calibri"/>
          <w:sz w:val="22"/>
          <w:szCs w:val="22"/>
        </w:rPr>
        <w:t xml:space="preserve"> Sb., </w:t>
      </w:r>
      <w:r w:rsidR="00F6009C" w:rsidRPr="00722570">
        <w:rPr>
          <w:rFonts w:ascii="Calibri" w:hAnsi="Calibri"/>
          <w:sz w:val="22"/>
          <w:szCs w:val="22"/>
        </w:rPr>
        <w:t>občanského zákoníku</w:t>
      </w:r>
      <w:r w:rsidRPr="00722570">
        <w:rPr>
          <w:rFonts w:ascii="Calibri" w:hAnsi="Calibri"/>
          <w:sz w:val="22"/>
          <w:szCs w:val="22"/>
        </w:rPr>
        <w:t xml:space="preserve">, ve znění pozdějších předpisů a ustanoveními </w:t>
      </w:r>
      <w:r w:rsidR="007B6646">
        <w:rPr>
          <w:rFonts w:ascii="Calibri" w:hAnsi="Calibri"/>
          <w:sz w:val="22"/>
          <w:szCs w:val="22"/>
        </w:rPr>
        <w:t>zákona č. </w:t>
      </w:r>
      <w:r w:rsidRPr="00722570">
        <w:rPr>
          <w:rFonts w:ascii="Calibri" w:hAnsi="Calibri"/>
          <w:sz w:val="22"/>
          <w:szCs w:val="22"/>
        </w:rPr>
        <w:t>85/1996 Sb., o advokacii, ve znění pozdějších předpisů.</w:t>
      </w:r>
    </w:p>
    <w:p w14:paraId="6D4D8F42" w14:textId="77777777" w:rsidR="00A73FB7" w:rsidRPr="00722570" w:rsidRDefault="00A73FB7" w:rsidP="000E1BE6">
      <w:pPr>
        <w:ind w:left="426" w:hanging="420"/>
        <w:rPr>
          <w:rFonts w:ascii="Calibri" w:hAnsi="Calibri"/>
          <w:sz w:val="22"/>
          <w:szCs w:val="22"/>
        </w:rPr>
      </w:pPr>
    </w:p>
    <w:p w14:paraId="537DC160" w14:textId="77777777" w:rsidR="00A73FB7" w:rsidRDefault="00A73FB7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 xml:space="preserve">Advokátní kancelář tímto bere na vědomí, že </w:t>
      </w:r>
      <w:r w:rsidR="005D0FC8">
        <w:rPr>
          <w:rFonts w:ascii="Calibri" w:hAnsi="Calibri"/>
          <w:sz w:val="22"/>
          <w:szCs w:val="22"/>
        </w:rPr>
        <w:t>Klient</w:t>
      </w:r>
      <w:r w:rsidR="005D0FC8" w:rsidRPr="00722570">
        <w:rPr>
          <w:rFonts w:ascii="Calibri" w:hAnsi="Calibri"/>
          <w:sz w:val="22"/>
          <w:szCs w:val="22"/>
        </w:rPr>
        <w:t xml:space="preserve"> </w:t>
      </w:r>
      <w:r w:rsidRPr="00722570">
        <w:rPr>
          <w:rFonts w:ascii="Calibri" w:hAnsi="Calibri"/>
          <w:sz w:val="22"/>
          <w:szCs w:val="22"/>
        </w:rPr>
        <w:t xml:space="preserve">je subjektem povinným poskytovat informace </w:t>
      </w:r>
      <w:r w:rsidR="00AA0E36">
        <w:rPr>
          <w:rFonts w:ascii="Calibri" w:hAnsi="Calibri"/>
          <w:sz w:val="22"/>
          <w:szCs w:val="22"/>
        </w:rPr>
        <w:t>podle</w:t>
      </w:r>
      <w:r w:rsidRPr="00722570">
        <w:rPr>
          <w:rFonts w:ascii="Calibri" w:hAnsi="Calibri"/>
          <w:sz w:val="22"/>
          <w:szCs w:val="22"/>
        </w:rPr>
        <w:t xml:space="preserve"> příslušných ustanovení zákona č. 106/1999 Sb., o svobodném přístupu k informacím, ve znění pozdějších předpisů, a proti této skutečnosti nemá žádných námitek.</w:t>
      </w:r>
    </w:p>
    <w:p w14:paraId="1A705705" w14:textId="77777777" w:rsidR="00E80F05" w:rsidRDefault="00E80F05" w:rsidP="00E80F05">
      <w:pPr>
        <w:ind w:left="420"/>
        <w:rPr>
          <w:rFonts w:ascii="Calibri" w:hAnsi="Calibri"/>
          <w:sz w:val="22"/>
          <w:szCs w:val="22"/>
        </w:rPr>
      </w:pPr>
    </w:p>
    <w:p w14:paraId="62C717CE" w14:textId="77777777" w:rsidR="00E80F05" w:rsidRPr="00722570" w:rsidRDefault="00E80F05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Advokátní kancelář tímto bere na vědomí</w:t>
      </w:r>
      <w:r w:rsidRPr="00E80F05">
        <w:rPr>
          <w:rFonts w:ascii="Calibri" w:hAnsi="Calibri"/>
          <w:sz w:val="22"/>
          <w:szCs w:val="22"/>
        </w:rPr>
        <w:t xml:space="preserve"> a souhlasí s uveřejněním Smlouvy </w:t>
      </w:r>
      <w:r>
        <w:rPr>
          <w:rFonts w:ascii="Calibri" w:hAnsi="Calibri"/>
          <w:sz w:val="22"/>
          <w:szCs w:val="22"/>
        </w:rPr>
        <w:t>v registru smluv v souladu se zákonem č. </w:t>
      </w:r>
      <w:r w:rsidRPr="00E80F05">
        <w:rPr>
          <w:rFonts w:ascii="Calibri" w:hAnsi="Calibri"/>
          <w:sz w:val="22"/>
          <w:szCs w:val="22"/>
        </w:rPr>
        <w:t xml:space="preserve">340/2015 Sb., o zvláštních podmínkách účinnosti některých smluv, uveřejňování těchto smluv a o registru smluv (zákon o registru smluv), </w:t>
      </w:r>
      <w:r w:rsidRPr="00722570">
        <w:rPr>
          <w:rFonts w:ascii="Calibri" w:hAnsi="Calibri"/>
          <w:sz w:val="22"/>
          <w:szCs w:val="22"/>
        </w:rPr>
        <w:t>ve znění pozdějších předpisů</w:t>
      </w:r>
      <w:r w:rsidR="001D1CF8">
        <w:rPr>
          <w:rFonts w:ascii="Calibri" w:hAnsi="Calibri"/>
          <w:sz w:val="22"/>
          <w:szCs w:val="22"/>
        </w:rPr>
        <w:t>, jsou-li podle tohoto zákona</w:t>
      </w:r>
      <w:r w:rsidR="001D1CF8" w:rsidRPr="00B91029">
        <w:rPr>
          <w:rFonts w:ascii="Calibri" w:hAnsi="Calibri"/>
          <w:sz w:val="22"/>
          <w:szCs w:val="22"/>
        </w:rPr>
        <w:t xml:space="preserve"> </w:t>
      </w:r>
      <w:r w:rsidR="001D1CF8">
        <w:rPr>
          <w:rFonts w:ascii="Calibri" w:hAnsi="Calibri"/>
          <w:sz w:val="22"/>
          <w:szCs w:val="22"/>
        </w:rPr>
        <w:t>Smluvní strany povinny Smlouvu uveřejnit</w:t>
      </w:r>
      <w:r w:rsidRPr="00E80F05">
        <w:rPr>
          <w:rFonts w:ascii="Calibri" w:hAnsi="Calibri"/>
          <w:sz w:val="22"/>
          <w:szCs w:val="22"/>
        </w:rPr>
        <w:t>.</w:t>
      </w:r>
    </w:p>
    <w:p w14:paraId="0AE9347F" w14:textId="77777777" w:rsidR="00A73FB7" w:rsidRPr="00722570" w:rsidRDefault="00A73FB7" w:rsidP="000E1BE6">
      <w:pPr>
        <w:ind w:left="426" w:hanging="420"/>
        <w:rPr>
          <w:rFonts w:ascii="Calibri" w:hAnsi="Calibri"/>
          <w:sz w:val="22"/>
          <w:szCs w:val="22"/>
          <w:highlight w:val="green"/>
        </w:rPr>
      </w:pPr>
    </w:p>
    <w:p w14:paraId="2F8FACE0" w14:textId="77777777" w:rsidR="00A73FB7" w:rsidRPr="00722570" w:rsidRDefault="0007543A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S</w:t>
      </w:r>
      <w:r w:rsidR="00A73FB7" w:rsidRPr="00722570">
        <w:rPr>
          <w:rFonts w:ascii="Calibri" w:hAnsi="Calibri"/>
          <w:sz w:val="22"/>
          <w:szCs w:val="22"/>
        </w:rPr>
        <w:t xml:space="preserve">mlouva je platná a účinná ode dne jejího podpisu oběma </w:t>
      </w:r>
      <w:r w:rsidRPr="00722570">
        <w:rPr>
          <w:rFonts w:ascii="Calibri" w:hAnsi="Calibri"/>
          <w:sz w:val="22"/>
          <w:szCs w:val="22"/>
        </w:rPr>
        <w:t>S</w:t>
      </w:r>
      <w:r w:rsidR="00A73FB7" w:rsidRPr="00722570">
        <w:rPr>
          <w:rFonts w:ascii="Calibri" w:hAnsi="Calibri"/>
          <w:sz w:val="22"/>
          <w:szCs w:val="22"/>
        </w:rPr>
        <w:t>mluvními stranami</w:t>
      </w:r>
      <w:r w:rsidR="00546BA0">
        <w:rPr>
          <w:rFonts w:ascii="Calibri" w:hAnsi="Calibri"/>
          <w:sz w:val="22"/>
          <w:szCs w:val="22"/>
        </w:rPr>
        <w:t>, nestanoví-li právní předpisy jinak,</w:t>
      </w:r>
      <w:r w:rsidR="00A73FB7" w:rsidRPr="00722570">
        <w:rPr>
          <w:rFonts w:ascii="Calibri" w:hAnsi="Calibri"/>
          <w:sz w:val="22"/>
          <w:szCs w:val="22"/>
        </w:rPr>
        <w:t xml:space="preserve"> a může být měněna pouze písemnými dodatky.</w:t>
      </w:r>
    </w:p>
    <w:p w14:paraId="35E7E4D1" w14:textId="77777777" w:rsidR="00A73FB7" w:rsidRPr="00722570" w:rsidRDefault="00A73FB7" w:rsidP="000E1BE6">
      <w:pPr>
        <w:pStyle w:val="Odstavecseseznamem"/>
        <w:ind w:hanging="420"/>
        <w:rPr>
          <w:rFonts w:ascii="Calibri" w:hAnsi="Calibri"/>
          <w:sz w:val="22"/>
          <w:szCs w:val="22"/>
          <w:highlight w:val="green"/>
        </w:rPr>
      </w:pPr>
    </w:p>
    <w:p w14:paraId="1C41FECB" w14:textId="77777777" w:rsidR="00A73FB7" w:rsidRPr="00722570" w:rsidRDefault="000A1DF5" w:rsidP="000E1BE6">
      <w:pPr>
        <w:numPr>
          <w:ilvl w:val="0"/>
          <w:numId w:val="3"/>
        </w:numPr>
        <w:ind w:hanging="420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S</w:t>
      </w:r>
      <w:r w:rsidR="00A73FB7" w:rsidRPr="00722570">
        <w:rPr>
          <w:rFonts w:ascii="Calibri" w:hAnsi="Calibri"/>
          <w:sz w:val="22"/>
          <w:szCs w:val="22"/>
        </w:rPr>
        <w:t xml:space="preserve">mlouva je vyhotovena ve dvou stejnopisech s platností originálu, z nichž každá ze </w:t>
      </w:r>
      <w:r w:rsidRPr="00722570">
        <w:rPr>
          <w:rFonts w:ascii="Calibri" w:hAnsi="Calibri"/>
          <w:sz w:val="22"/>
          <w:szCs w:val="22"/>
        </w:rPr>
        <w:t>S</w:t>
      </w:r>
      <w:r w:rsidR="00A73FB7" w:rsidRPr="00722570">
        <w:rPr>
          <w:rFonts w:ascii="Calibri" w:hAnsi="Calibri"/>
          <w:sz w:val="22"/>
          <w:szCs w:val="22"/>
        </w:rPr>
        <w:t>mluvních stran obdrží po jednom.</w:t>
      </w:r>
    </w:p>
    <w:p w14:paraId="2AD8758F" w14:textId="77777777" w:rsidR="00A73FB7" w:rsidRDefault="00A73FB7" w:rsidP="00A73FB7">
      <w:pPr>
        <w:rPr>
          <w:rFonts w:ascii="Calibri" w:hAnsi="Calibri"/>
          <w:sz w:val="22"/>
          <w:szCs w:val="22"/>
        </w:rPr>
      </w:pPr>
    </w:p>
    <w:p w14:paraId="438BAEAE" w14:textId="77777777" w:rsidR="00D80BE2" w:rsidRDefault="00D80BE2" w:rsidP="00A73FB7">
      <w:pPr>
        <w:rPr>
          <w:rFonts w:ascii="Calibri" w:hAnsi="Calibri"/>
          <w:sz w:val="22"/>
          <w:szCs w:val="22"/>
        </w:rPr>
      </w:pPr>
    </w:p>
    <w:p w14:paraId="4D22B12F" w14:textId="77777777" w:rsidR="006D50F6" w:rsidRDefault="006D50F6" w:rsidP="00A73FB7">
      <w:pPr>
        <w:rPr>
          <w:rFonts w:ascii="Calibri" w:hAnsi="Calibri"/>
          <w:sz w:val="22"/>
          <w:szCs w:val="22"/>
        </w:rPr>
      </w:pPr>
    </w:p>
    <w:p w14:paraId="46F447CB" w14:textId="77777777" w:rsidR="0073617A" w:rsidRDefault="0073617A" w:rsidP="00A73FB7">
      <w:pPr>
        <w:rPr>
          <w:rFonts w:ascii="Calibri" w:hAnsi="Calibri"/>
          <w:sz w:val="22"/>
          <w:szCs w:val="22"/>
        </w:rPr>
        <w:sectPr w:rsidR="0073617A" w:rsidSect="00824FD3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47309EB" w14:textId="1138182A" w:rsidR="0073617A" w:rsidRDefault="0073617A" w:rsidP="0073617A">
      <w:pPr>
        <w:jc w:val="left"/>
        <w:rPr>
          <w:rStyle w:val="Styl1"/>
        </w:rPr>
      </w:pPr>
      <w:r w:rsidRPr="0072257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eastAsia="en-US" w:bidi="en-US"/>
        </w:rPr>
        <w:t>Brně</w:t>
      </w:r>
      <w:r w:rsidRPr="00722570">
        <w:rPr>
          <w:rFonts w:ascii="Calibri" w:hAnsi="Calibri"/>
          <w:sz w:val="22"/>
          <w:szCs w:val="22"/>
        </w:rPr>
        <w:t xml:space="preserve"> dne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Style w:val="Styl1"/>
          </w:rPr>
          <w:id w:val="1600138154"/>
          <w:placeholder>
            <w:docPart w:val="C1CFD23D107044D59EB9E8504D00FBB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/>
            <w:sz w:val="24"/>
            <w:szCs w:val="22"/>
          </w:rPr>
        </w:sdtEndPr>
        <w:sdtContent>
          <w:r w:rsidR="00D80BE2">
            <w:rPr>
              <w:rStyle w:val="Styl1"/>
            </w:rPr>
            <w:t>viz el. podpis</w:t>
          </w:r>
        </w:sdtContent>
      </w:sdt>
    </w:p>
    <w:p w14:paraId="6C5047AC" w14:textId="44E288F1" w:rsidR="0073617A" w:rsidRDefault="00916139" w:rsidP="0073617A">
      <w:pPr>
        <w:jc w:val="left"/>
        <w:rPr>
          <w:rStyle w:val="Styl1"/>
        </w:rPr>
      </w:pPr>
      <w:r>
        <w:rPr>
          <w:rStyle w:val="Styl1"/>
        </w:rPr>
        <w:t>11.2.2025</w:t>
      </w:r>
      <w:r>
        <w:rPr>
          <w:rStyle w:val="Styl1"/>
        </w:rPr>
        <w:tab/>
      </w:r>
      <w:r>
        <w:rPr>
          <w:rStyle w:val="Styl1"/>
        </w:rPr>
        <w:tab/>
      </w:r>
      <w:r>
        <w:rPr>
          <w:rStyle w:val="Styl1"/>
        </w:rPr>
        <w:tab/>
      </w:r>
      <w:r>
        <w:rPr>
          <w:rStyle w:val="Styl1"/>
        </w:rPr>
        <w:tab/>
      </w:r>
    </w:p>
    <w:p w14:paraId="5EDA8060" w14:textId="77777777" w:rsidR="0073617A" w:rsidRDefault="0073617A" w:rsidP="0073617A">
      <w:pPr>
        <w:keepNext/>
        <w:tabs>
          <w:tab w:val="left" w:pos="5387"/>
        </w:tabs>
        <w:jc w:val="left"/>
        <w:rPr>
          <w:rFonts w:ascii="Calibri" w:hAnsi="Calibri"/>
          <w:sz w:val="22"/>
          <w:szCs w:val="22"/>
        </w:rPr>
      </w:pPr>
    </w:p>
    <w:p w14:paraId="7F7BDC7B" w14:textId="77777777" w:rsidR="0073617A" w:rsidRDefault="0073617A" w:rsidP="0073617A">
      <w:pPr>
        <w:keepNext/>
        <w:tabs>
          <w:tab w:val="left" w:pos="5387"/>
        </w:tabs>
        <w:jc w:val="left"/>
        <w:rPr>
          <w:rFonts w:ascii="Calibri" w:hAnsi="Calibri"/>
          <w:sz w:val="22"/>
          <w:szCs w:val="22"/>
        </w:rPr>
      </w:pPr>
    </w:p>
    <w:p w14:paraId="4DC65351" w14:textId="77777777" w:rsidR="0073617A" w:rsidRPr="00722570" w:rsidRDefault="0073617A" w:rsidP="0073617A">
      <w:pPr>
        <w:keepNext/>
        <w:tabs>
          <w:tab w:val="left" w:pos="5387"/>
        </w:tabs>
        <w:jc w:val="left"/>
        <w:rPr>
          <w:rFonts w:ascii="Calibri" w:hAnsi="Calibri"/>
          <w:sz w:val="22"/>
          <w:szCs w:val="22"/>
        </w:rPr>
      </w:pPr>
    </w:p>
    <w:p w14:paraId="4C773559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......................................................</w:t>
      </w:r>
    </w:p>
    <w:p w14:paraId="144678E4" w14:textId="43E5DACC" w:rsidR="0073617A" w:rsidRDefault="002A47B2" w:rsidP="0073617A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 w:bidi="en-US"/>
        </w:rPr>
        <w:t>Moravské zemské muzeum</w:t>
      </w:r>
    </w:p>
    <w:p w14:paraId="6E988955" w14:textId="11B49F7D" w:rsidR="0073617A" w:rsidRDefault="002A47B2" w:rsidP="0073617A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 w:bidi="en-US"/>
        </w:rPr>
        <w:t>Mgr. Jiří Mitáček, Ph.D.</w:t>
      </w:r>
    </w:p>
    <w:p w14:paraId="6CD97F28" w14:textId="7B68D529" w:rsidR="0073617A" w:rsidRDefault="002A47B2" w:rsidP="0073617A">
      <w:pPr>
        <w:jc w:val="left"/>
        <w:rPr>
          <w:rFonts w:ascii="Calibri" w:hAnsi="Calibri"/>
          <w:sz w:val="22"/>
          <w:szCs w:val="22"/>
          <w:lang w:eastAsia="en-US" w:bidi="en-US"/>
        </w:rPr>
      </w:pPr>
      <w:r>
        <w:rPr>
          <w:rFonts w:ascii="Calibri" w:hAnsi="Calibri"/>
          <w:sz w:val="22"/>
          <w:szCs w:val="22"/>
          <w:lang w:eastAsia="en-US" w:bidi="en-US"/>
        </w:rPr>
        <w:t>Generální ředitel</w:t>
      </w:r>
    </w:p>
    <w:p w14:paraId="6EF01658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  <w:r w:rsidRPr="004015C6">
        <w:rPr>
          <w:rFonts w:ascii="Calibri" w:hAnsi="Calibri"/>
          <w:i/>
          <w:sz w:val="22"/>
          <w:szCs w:val="22"/>
        </w:rPr>
        <w:t>(Klient)</w:t>
      </w:r>
    </w:p>
    <w:p w14:paraId="0B960EB4" w14:textId="19B89114" w:rsidR="0073617A" w:rsidRPr="00722570" w:rsidRDefault="0073617A" w:rsidP="0073617A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column"/>
      </w:r>
      <w:r>
        <w:rPr>
          <w:rFonts w:ascii="Calibri" w:hAnsi="Calibri"/>
          <w:sz w:val="22"/>
          <w:szCs w:val="22"/>
        </w:rPr>
        <w:t>V</w:t>
      </w:r>
      <w:r w:rsidRPr="00722570">
        <w:rPr>
          <w:rFonts w:ascii="Calibri" w:hAnsi="Calibri"/>
          <w:sz w:val="22"/>
          <w:szCs w:val="22"/>
        </w:rPr>
        <w:t xml:space="preserve"> Brně dne </w:t>
      </w:r>
      <w:sdt>
        <w:sdtPr>
          <w:rPr>
            <w:rStyle w:val="Styl1"/>
          </w:rPr>
          <w:id w:val="-910694356"/>
          <w:placeholder>
            <w:docPart w:val="1047E1FE139C464986680C91D0E28B70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/>
            <w:sz w:val="24"/>
            <w:szCs w:val="22"/>
          </w:rPr>
        </w:sdtEndPr>
        <w:sdtContent>
          <w:r w:rsidR="00D80BE2">
            <w:rPr>
              <w:rStyle w:val="Styl1"/>
            </w:rPr>
            <w:t>viz el. podpis</w:t>
          </w:r>
        </w:sdtContent>
      </w:sdt>
    </w:p>
    <w:p w14:paraId="16BED60D" w14:textId="3C3D9C1A" w:rsidR="0073617A" w:rsidRDefault="00916139" w:rsidP="0073617A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10.2.2025</w:t>
      </w:r>
    </w:p>
    <w:p w14:paraId="32266F37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</w:p>
    <w:p w14:paraId="07855731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</w:p>
    <w:p w14:paraId="216EADD9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</w:p>
    <w:p w14:paraId="2E101668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sz w:val="22"/>
          <w:szCs w:val="22"/>
        </w:rPr>
        <w:t>......................................................</w:t>
      </w:r>
    </w:p>
    <w:p w14:paraId="3A384C94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b/>
          <w:bCs/>
          <w:sz w:val="22"/>
          <w:szCs w:val="22"/>
        </w:rPr>
        <w:t>Fiala, Tejkal a partneři,</w:t>
      </w:r>
    </w:p>
    <w:p w14:paraId="1CDE9778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  <w:r w:rsidRPr="00722570">
        <w:rPr>
          <w:rFonts w:ascii="Calibri" w:hAnsi="Calibri"/>
          <w:b/>
          <w:bCs/>
          <w:sz w:val="22"/>
          <w:szCs w:val="22"/>
        </w:rPr>
        <w:t>advokátní kancelář, s.r.o.</w:t>
      </w:r>
    </w:p>
    <w:p w14:paraId="226597EF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  <w:r w:rsidRPr="00722570">
        <w:rPr>
          <w:rStyle w:val="platne1"/>
          <w:rFonts w:ascii="Calibri" w:hAnsi="Calibri"/>
          <w:sz w:val="22"/>
          <w:szCs w:val="22"/>
        </w:rPr>
        <w:t>Mgr. Jan Tejkal</w:t>
      </w:r>
      <w:r>
        <w:rPr>
          <w:rStyle w:val="platne1"/>
          <w:rFonts w:ascii="Calibri" w:hAnsi="Calibri"/>
          <w:sz w:val="22"/>
          <w:szCs w:val="22"/>
        </w:rPr>
        <w:t>, advokát</w:t>
      </w:r>
    </w:p>
    <w:p w14:paraId="2E826E49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22570">
        <w:rPr>
          <w:rFonts w:ascii="Calibri" w:hAnsi="Calibri"/>
          <w:sz w:val="22"/>
          <w:szCs w:val="22"/>
        </w:rPr>
        <w:t>polečník a jednatel</w:t>
      </w:r>
    </w:p>
    <w:p w14:paraId="5CCDC4C7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  <w:r w:rsidRPr="004015C6">
        <w:rPr>
          <w:rFonts w:ascii="Calibri" w:hAnsi="Calibri"/>
          <w:i/>
          <w:sz w:val="22"/>
          <w:szCs w:val="22"/>
        </w:rPr>
        <w:t>(Advokátní kancelář)</w:t>
      </w:r>
    </w:p>
    <w:p w14:paraId="5D02F376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</w:pPr>
    </w:p>
    <w:p w14:paraId="5542E8A8" w14:textId="77777777" w:rsidR="0073617A" w:rsidRDefault="0073617A" w:rsidP="0073617A">
      <w:pPr>
        <w:jc w:val="left"/>
        <w:rPr>
          <w:rFonts w:ascii="Calibri" w:hAnsi="Calibri"/>
          <w:sz w:val="22"/>
          <w:szCs w:val="22"/>
        </w:rPr>
        <w:sectPr w:rsidR="0073617A" w:rsidSect="0091637D">
          <w:type w:val="continuous"/>
          <w:pgSz w:w="11906" w:h="16838"/>
          <w:pgMar w:top="1417" w:right="1417" w:bottom="1417" w:left="1843" w:header="709" w:footer="709" w:gutter="0"/>
          <w:cols w:num="2" w:space="1558"/>
          <w:docGrid w:linePitch="360"/>
        </w:sectPr>
      </w:pPr>
    </w:p>
    <w:p w14:paraId="02E4595D" w14:textId="77777777" w:rsidR="0073617A" w:rsidRDefault="0073617A" w:rsidP="004A35DF">
      <w:pPr>
        <w:jc w:val="left"/>
        <w:rPr>
          <w:rFonts w:ascii="Calibri" w:hAnsi="Calibri"/>
          <w:sz w:val="22"/>
          <w:szCs w:val="22"/>
        </w:rPr>
      </w:pPr>
    </w:p>
    <w:sectPr w:rsidR="0073617A" w:rsidSect="0073617A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4B473" w14:textId="77777777" w:rsidR="00A542A4" w:rsidRDefault="00A542A4">
      <w:r>
        <w:separator/>
      </w:r>
    </w:p>
  </w:endnote>
  <w:endnote w:type="continuationSeparator" w:id="0">
    <w:p w14:paraId="5C8BBC7E" w14:textId="77777777" w:rsidR="00A542A4" w:rsidRDefault="00A5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52810" w14:textId="77777777" w:rsidR="00451335" w:rsidRDefault="00451335" w:rsidP="00040A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AEA782" w14:textId="77777777" w:rsidR="00451335" w:rsidRDefault="004513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26E7" w14:textId="1CAD060F" w:rsidR="00451335" w:rsidRPr="00722570" w:rsidRDefault="00451335" w:rsidP="00040A97">
    <w:pPr>
      <w:pStyle w:val="Zpat"/>
      <w:framePr w:wrap="around" w:vAnchor="text" w:hAnchor="margin" w:xAlign="center" w:y="1"/>
      <w:rPr>
        <w:rStyle w:val="slostrnky"/>
        <w:rFonts w:ascii="Calibri" w:hAnsi="Calibri"/>
        <w:sz w:val="22"/>
        <w:szCs w:val="22"/>
      </w:rPr>
    </w:pPr>
    <w:r w:rsidRPr="00722570">
      <w:rPr>
        <w:rStyle w:val="slostrnky"/>
        <w:rFonts w:ascii="Calibri" w:hAnsi="Calibri"/>
        <w:sz w:val="22"/>
        <w:szCs w:val="22"/>
      </w:rPr>
      <w:fldChar w:fldCharType="begin"/>
    </w:r>
    <w:r w:rsidRPr="00722570">
      <w:rPr>
        <w:rStyle w:val="slostrnky"/>
        <w:rFonts w:ascii="Calibri" w:hAnsi="Calibri"/>
        <w:sz w:val="22"/>
        <w:szCs w:val="22"/>
      </w:rPr>
      <w:instrText xml:space="preserve">PAGE  </w:instrText>
    </w:r>
    <w:r w:rsidRPr="00722570">
      <w:rPr>
        <w:rStyle w:val="slostrnky"/>
        <w:rFonts w:ascii="Calibri" w:hAnsi="Calibri"/>
        <w:sz w:val="22"/>
        <w:szCs w:val="22"/>
      </w:rPr>
      <w:fldChar w:fldCharType="separate"/>
    </w:r>
    <w:r w:rsidR="00916139">
      <w:rPr>
        <w:rStyle w:val="slostrnky"/>
        <w:rFonts w:ascii="Calibri" w:hAnsi="Calibri"/>
        <w:noProof/>
        <w:sz w:val="22"/>
        <w:szCs w:val="22"/>
      </w:rPr>
      <w:t>1</w:t>
    </w:r>
    <w:r w:rsidRPr="00722570">
      <w:rPr>
        <w:rStyle w:val="slostrnky"/>
        <w:rFonts w:ascii="Calibri" w:hAnsi="Calibri"/>
        <w:sz w:val="22"/>
        <w:szCs w:val="22"/>
      </w:rPr>
      <w:fldChar w:fldCharType="end"/>
    </w:r>
  </w:p>
  <w:p w14:paraId="6B5432DF" w14:textId="77777777" w:rsidR="00451335" w:rsidRDefault="004513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74BC8" w14:textId="77777777" w:rsidR="00A542A4" w:rsidRDefault="00A542A4">
      <w:r>
        <w:separator/>
      </w:r>
    </w:p>
  </w:footnote>
  <w:footnote w:type="continuationSeparator" w:id="0">
    <w:p w14:paraId="6ABD6C6C" w14:textId="77777777" w:rsidR="00A542A4" w:rsidRDefault="00A5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0E3D"/>
    <w:multiLevelType w:val="hybridMultilevel"/>
    <w:tmpl w:val="C4081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3763E"/>
    <w:multiLevelType w:val="hybridMultilevel"/>
    <w:tmpl w:val="1A76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6C4"/>
    <w:multiLevelType w:val="hybridMultilevel"/>
    <w:tmpl w:val="CDE437F0"/>
    <w:lvl w:ilvl="0" w:tplc="2CE235B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243D"/>
    <w:multiLevelType w:val="hybridMultilevel"/>
    <w:tmpl w:val="2B583102"/>
    <w:lvl w:ilvl="0" w:tplc="A386DB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10051DE"/>
    <w:multiLevelType w:val="hybridMultilevel"/>
    <w:tmpl w:val="CB96B0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653E"/>
    <w:multiLevelType w:val="hybridMultilevel"/>
    <w:tmpl w:val="82E86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1E6"/>
    <w:multiLevelType w:val="hybridMultilevel"/>
    <w:tmpl w:val="D42AFB3E"/>
    <w:lvl w:ilvl="0" w:tplc="82B857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9BC0120"/>
    <w:multiLevelType w:val="hybridMultilevel"/>
    <w:tmpl w:val="512A203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4137B1"/>
    <w:multiLevelType w:val="hybridMultilevel"/>
    <w:tmpl w:val="64462C02"/>
    <w:lvl w:ilvl="0" w:tplc="B93842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2943"/>
    <w:multiLevelType w:val="hybridMultilevel"/>
    <w:tmpl w:val="6074D1DA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A1D5775"/>
    <w:multiLevelType w:val="hybridMultilevel"/>
    <w:tmpl w:val="DEBEC34A"/>
    <w:lvl w:ilvl="0" w:tplc="83FCCDD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81A72"/>
    <w:multiLevelType w:val="hybridMultilevel"/>
    <w:tmpl w:val="80301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0C78"/>
    <w:multiLevelType w:val="hybridMultilevel"/>
    <w:tmpl w:val="0F0808CA"/>
    <w:lvl w:ilvl="0" w:tplc="933CCA9A">
      <w:start w:val="2"/>
      <w:numFmt w:val="decimal"/>
      <w:lvlText w:val="%1."/>
      <w:lvlJc w:val="left"/>
      <w:pPr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4288F"/>
    <w:multiLevelType w:val="hybridMultilevel"/>
    <w:tmpl w:val="BE124B46"/>
    <w:lvl w:ilvl="0" w:tplc="2048B9BC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0FA05EB"/>
    <w:multiLevelType w:val="hybridMultilevel"/>
    <w:tmpl w:val="89307FAE"/>
    <w:lvl w:ilvl="0" w:tplc="0405001B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96C66"/>
    <w:multiLevelType w:val="hybridMultilevel"/>
    <w:tmpl w:val="48B6FA86"/>
    <w:lvl w:ilvl="0" w:tplc="C576D4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101584A"/>
    <w:multiLevelType w:val="hybridMultilevel"/>
    <w:tmpl w:val="A90A565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93372"/>
    <w:multiLevelType w:val="hybridMultilevel"/>
    <w:tmpl w:val="D946CBDC"/>
    <w:lvl w:ilvl="0" w:tplc="A386DB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BEC3F36"/>
    <w:multiLevelType w:val="hybridMultilevel"/>
    <w:tmpl w:val="5A76C71C"/>
    <w:lvl w:ilvl="0" w:tplc="A386DB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61E02A8F"/>
    <w:multiLevelType w:val="hybridMultilevel"/>
    <w:tmpl w:val="D696DB10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2616928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1447C85"/>
    <w:multiLevelType w:val="hybridMultilevel"/>
    <w:tmpl w:val="5784D6CC"/>
    <w:lvl w:ilvl="0" w:tplc="F58CA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10857"/>
    <w:multiLevelType w:val="hybridMultilevel"/>
    <w:tmpl w:val="F5B00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EC1BF3"/>
    <w:multiLevelType w:val="hybridMultilevel"/>
    <w:tmpl w:val="C53AED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B435D"/>
    <w:multiLevelType w:val="hybridMultilevel"/>
    <w:tmpl w:val="5E2C4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9122E"/>
    <w:multiLevelType w:val="hybridMultilevel"/>
    <w:tmpl w:val="E67A9A46"/>
    <w:lvl w:ilvl="0" w:tplc="FC9449D6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1"/>
  </w:num>
  <w:num w:numId="5">
    <w:abstractNumId w:val="18"/>
  </w:num>
  <w:num w:numId="6">
    <w:abstractNumId w:val="2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24"/>
  </w:num>
  <w:num w:numId="12">
    <w:abstractNumId w:val="17"/>
  </w:num>
  <w:num w:numId="13">
    <w:abstractNumId w:val="8"/>
  </w:num>
  <w:num w:numId="14">
    <w:abstractNumId w:val="14"/>
  </w:num>
  <w:num w:numId="15">
    <w:abstractNumId w:val="7"/>
  </w:num>
  <w:num w:numId="16">
    <w:abstractNumId w:val="2"/>
  </w:num>
  <w:num w:numId="17">
    <w:abstractNumId w:val="20"/>
  </w:num>
  <w:num w:numId="18">
    <w:abstractNumId w:val="6"/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</w:num>
  <w:num w:numId="23">
    <w:abstractNumId w:val="15"/>
  </w:num>
  <w:num w:numId="24">
    <w:abstractNumId w:val="11"/>
  </w:num>
  <w:num w:numId="25">
    <w:abstractNumId w:val="0"/>
  </w:num>
  <w:num w:numId="26">
    <w:abstractNumId w:val="22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82"/>
    <w:rsid w:val="00002159"/>
    <w:rsid w:val="00005618"/>
    <w:rsid w:val="000147F7"/>
    <w:rsid w:val="0002197E"/>
    <w:rsid w:val="00026EB9"/>
    <w:rsid w:val="000301B7"/>
    <w:rsid w:val="000342F3"/>
    <w:rsid w:val="00040A97"/>
    <w:rsid w:val="00042278"/>
    <w:rsid w:val="000422F4"/>
    <w:rsid w:val="00064C49"/>
    <w:rsid w:val="0007543A"/>
    <w:rsid w:val="0007622D"/>
    <w:rsid w:val="000874B7"/>
    <w:rsid w:val="00092E5E"/>
    <w:rsid w:val="00097B95"/>
    <w:rsid w:val="000A0087"/>
    <w:rsid w:val="000A07AD"/>
    <w:rsid w:val="000A1DF5"/>
    <w:rsid w:val="000A3369"/>
    <w:rsid w:val="000A6538"/>
    <w:rsid w:val="000B47CF"/>
    <w:rsid w:val="000B516D"/>
    <w:rsid w:val="000D23DF"/>
    <w:rsid w:val="000D765A"/>
    <w:rsid w:val="000E129B"/>
    <w:rsid w:val="000E1BE6"/>
    <w:rsid w:val="000E32B4"/>
    <w:rsid w:val="000E713F"/>
    <w:rsid w:val="000F00F8"/>
    <w:rsid w:val="000F4ABF"/>
    <w:rsid w:val="00107071"/>
    <w:rsid w:val="00107762"/>
    <w:rsid w:val="00115383"/>
    <w:rsid w:val="001177AC"/>
    <w:rsid w:val="001246C5"/>
    <w:rsid w:val="00137ECE"/>
    <w:rsid w:val="00144434"/>
    <w:rsid w:val="00146BD4"/>
    <w:rsid w:val="00155C15"/>
    <w:rsid w:val="001839C2"/>
    <w:rsid w:val="001930F2"/>
    <w:rsid w:val="001B2268"/>
    <w:rsid w:val="001B7CBE"/>
    <w:rsid w:val="001D1CF8"/>
    <w:rsid w:val="001E17FE"/>
    <w:rsid w:val="001E7D19"/>
    <w:rsid w:val="001F3767"/>
    <w:rsid w:val="001F57AE"/>
    <w:rsid w:val="001F62FA"/>
    <w:rsid w:val="00202AFB"/>
    <w:rsid w:val="00210AD0"/>
    <w:rsid w:val="002119A0"/>
    <w:rsid w:val="00211A1F"/>
    <w:rsid w:val="002276FE"/>
    <w:rsid w:val="0023054B"/>
    <w:rsid w:val="002332F6"/>
    <w:rsid w:val="00237C2F"/>
    <w:rsid w:val="0024039F"/>
    <w:rsid w:val="002525DA"/>
    <w:rsid w:val="002649C6"/>
    <w:rsid w:val="00266CDC"/>
    <w:rsid w:val="002909A6"/>
    <w:rsid w:val="00292C8F"/>
    <w:rsid w:val="0029543E"/>
    <w:rsid w:val="0029613C"/>
    <w:rsid w:val="00297014"/>
    <w:rsid w:val="002A47B2"/>
    <w:rsid w:val="002B14F8"/>
    <w:rsid w:val="002B1C0E"/>
    <w:rsid w:val="002B65DB"/>
    <w:rsid w:val="002B7EA4"/>
    <w:rsid w:val="002D06AF"/>
    <w:rsid w:val="002D5DBB"/>
    <w:rsid w:val="002F6DE0"/>
    <w:rsid w:val="003076AC"/>
    <w:rsid w:val="00311324"/>
    <w:rsid w:val="00312141"/>
    <w:rsid w:val="003163C1"/>
    <w:rsid w:val="00322079"/>
    <w:rsid w:val="00331557"/>
    <w:rsid w:val="00333182"/>
    <w:rsid w:val="00333C03"/>
    <w:rsid w:val="0033585B"/>
    <w:rsid w:val="00335B17"/>
    <w:rsid w:val="00344233"/>
    <w:rsid w:val="00354676"/>
    <w:rsid w:val="003565D0"/>
    <w:rsid w:val="00374615"/>
    <w:rsid w:val="00375420"/>
    <w:rsid w:val="00381C53"/>
    <w:rsid w:val="0039091D"/>
    <w:rsid w:val="003B105A"/>
    <w:rsid w:val="003B10D7"/>
    <w:rsid w:val="003C6ABA"/>
    <w:rsid w:val="003D40DC"/>
    <w:rsid w:val="003E1573"/>
    <w:rsid w:val="003F00A1"/>
    <w:rsid w:val="004015C6"/>
    <w:rsid w:val="004022BE"/>
    <w:rsid w:val="00402EBD"/>
    <w:rsid w:val="00403F3A"/>
    <w:rsid w:val="00404E19"/>
    <w:rsid w:val="004076DC"/>
    <w:rsid w:val="00412D6D"/>
    <w:rsid w:val="00424771"/>
    <w:rsid w:val="0042509B"/>
    <w:rsid w:val="00441A38"/>
    <w:rsid w:val="00451335"/>
    <w:rsid w:val="00452CCC"/>
    <w:rsid w:val="00453D93"/>
    <w:rsid w:val="00464D2B"/>
    <w:rsid w:val="00472BDE"/>
    <w:rsid w:val="00492CFD"/>
    <w:rsid w:val="004A35DF"/>
    <w:rsid w:val="004B31A9"/>
    <w:rsid w:val="004B613F"/>
    <w:rsid w:val="004D69CE"/>
    <w:rsid w:val="004F016F"/>
    <w:rsid w:val="004F3E73"/>
    <w:rsid w:val="005021CF"/>
    <w:rsid w:val="00503751"/>
    <w:rsid w:val="00504192"/>
    <w:rsid w:val="0050433D"/>
    <w:rsid w:val="00522473"/>
    <w:rsid w:val="00546BA0"/>
    <w:rsid w:val="005476AC"/>
    <w:rsid w:val="00577A9E"/>
    <w:rsid w:val="00581B43"/>
    <w:rsid w:val="00585C10"/>
    <w:rsid w:val="00587ABC"/>
    <w:rsid w:val="00590146"/>
    <w:rsid w:val="005A5436"/>
    <w:rsid w:val="005A57A7"/>
    <w:rsid w:val="005B1AE0"/>
    <w:rsid w:val="005B3F9B"/>
    <w:rsid w:val="005B6134"/>
    <w:rsid w:val="005D0FC8"/>
    <w:rsid w:val="005E359A"/>
    <w:rsid w:val="005E5BCF"/>
    <w:rsid w:val="005F26A1"/>
    <w:rsid w:val="00606697"/>
    <w:rsid w:val="00613255"/>
    <w:rsid w:val="00617F3E"/>
    <w:rsid w:val="00622EEF"/>
    <w:rsid w:val="00627ED8"/>
    <w:rsid w:val="006359D4"/>
    <w:rsid w:val="0063689B"/>
    <w:rsid w:val="006415BB"/>
    <w:rsid w:val="006537D6"/>
    <w:rsid w:val="0066270E"/>
    <w:rsid w:val="00667628"/>
    <w:rsid w:val="00682666"/>
    <w:rsid w:val="0068710F"/>
    <w:rsid w:val="00692BDE"/>
    <w:rsid w:val="006C61F1"/>
    <w:rsid w:val="006D50F6"/>
    <w:rsid w:val="006F5588"/>
    <w:rsid w:val="00701D2A"/>
    <w:rsid w:val="007022DA"/>
    <w:rsid w:val="00711598"/>
    <w:rsid w:val="00721327"/>
    <w:rsid w:val="00721C1D"/>
    <w:rsid w:val="00722570"/>
    <w:rsid w:val="00722BE8"/>
    <w:rsid w:val="0073162D"/>
    <w:rsid w:val="0073617A"/>
    <w:rsid w:val="00736315"/>
    <w:rsid w:val="00742517"/>
    <w:rsid w:val="00752780"/>
    <w:rsid w:val="00753376"/>
    <w:rsid w:val="00761211"/>
    <w:rsid w:val="00766B36"/>
    <w:rsid w:val="00784C13"/>
    <w:rsid w:val="007A4A11"/>
    <w:rsid w:val="007A769F"/>
    <w:rsid w:val="007B5A5B"/>
    <w:rsid w:val="007B6646"/>
    <w:rsid w:val="007C3F23"/>
    <w:rsid w:val="007C4BBE"/>
    <w:rsid w:val="007C7977"/>
    <w:rsid w:val="007D49D9"/>
    <w:rsid w:val="007F0036"/>
    <w:rsid w:val="007F1A5B"/>
    <w:rsid w:val="00813F7D"/>
    <w:rsid w:val="00822636"/>
    <w:rsid w:val="00824FD3"/>
    <w:rsid w:val="00826580"/>
    <w:rsid w:val="00831D8F"/>
    <w:rsid w:val="00836277"/>
    <w:rsid w:val="008404F7"/>
    <w:rsid w:val="008437C0"/>
    <w:rsid w:val="00851EB7"/>
    <w:rsid w:val="00864709"/>
    <w:rsid w:val="00870EDB"/>
    <w:rsid w:val="00886570"/>
    <w:rsid w:val="008923F1"/>
    <w:rsid w:val="0089381B"/>
    <w:rsid w:val="0089514F"/>
    <w:rsid w:val="008B0602"/>
    <w:rsid w:val="008B1D90"/>
    <w:rsid w:val="008B63D6"/>
    <w:rsid w:val="008C5535"/>
    <w:rsid w:val="008C7C4C"/>
    <w:rsid w:val="008D41D3"/>
    <w:rsid w:val="008D6779"/>
    <w:rsid w:val="008E234A"/>
    <w:rsid w:val="008E2B2D"/>
    <w:rsid w:val="008E3BE5"/>
    <w:rsid w:val="008E5560"/>
    <w:rsid w:val="00901304"/>
    <w:rsid w:val="00907AC3"/>
    <w:rsid w:val="009108A0"/>
    <w:rsid w:val="009138B4"/>
    <w:rsid w:val="00916139"/>
    <w:rsid w:val="0091637D"/>
    <w:rsid w:val="00931FCB"/>
    <w:rsid w:val="009351EF"/>
    <w:rsid w:val="00941001"/>
    <w:rsid w:val="00970555"/>
    <w:rsid w:val="009708AC"/>
    <w:rsid w:val="00982A52"/>
    <w:rsid w:val="00994617"/>
    <w:rsid w:val="00995704"/>
    <w:rsid w:val="009A143A"/>
    <w:rsid w:val="009A402A"/>
    <w:rsid w:val="009A45B8"/>
    <w:rsid w:val="009B4B57"/>
    <w:rsid w:val="009C6591"/>
    <w:rsid w:val="009D1FE0"/>
    <w:rsid w:val="009E7B48"/>
    <w:rsid w:val="009E7F78"/>
    <w:rsid w:val="00A2381E"/>
    <w:rsid w:val="00A23B6E"/>
    <w:rsid w:val="00A3300E"/>
    <w:rsid w:val="00A372A6"/>
    <w:rsid w:val="00A40B8A"/>
    <w:rsid w:val="00A43C54"/>
    <w:rsid w:val="00A45210"/>
    <w:rsid w:val="00A520B5"/>
    <w:rsid w:val="00A52A52"/>
    <w:rsid w:val="00A542A4"/>
    <w:rsid w:val="00A577E8"/>
    <w:rsid w:val="00A73AC7"/>
    <w:rsid w:val="00A73FB7"/>
    <w:rsid w:val="00A9417A"/>
    <w:rsid w:val="00A95546"/>
    <w:rsid w:val="00AA0E36"/>
    <w:rsid w:val="00AA114B"/>
    <w:rsid w:val="00AB07A2"/>
    <w:rsid w:val="00AB3085"/>
    <w:rsid w:val="00AB336C"/>
    <w:rsid w:val="00AD1778"/>
    <w:rsid w:val="00AE010A"/>
    <w:rsid w:val="00AE0909"/>
    <w:rsid w:val="00AF2676"/>
    <w:rsid w:val="00AF3E20"/>
    <w:rsid w:val="00AF7D3E"/>
    <w:rsid w:val="00B024C2"/>
    <w:rsid w:val="00B058A1"/>
    <w:rsid w:val="00B323CB"/>
    <w:rsid w:val="00B34CD9"/>
    <w:rsid w:val="00B3610E"/>
    <w:rsid w:val="00B438F9"/>
    <w:rsid w:val="00B44CA9"/>
    <w:rsid w:val="00B66A82"/>
    <w:rsid w:val="00B70546"/>
    <w:rsid w:val="00B825FD"/>
    <w:rsid w:val="00BA22BC"/>
    <w:rsid w:val="00BB17CA"/>
    <w:rsid w:val="00BC297C"/>
    <w:rsid w:val="00C124C0"/>
    <w:rsid w:val="00C174D2"/>
    <w:rsid w:val="00C25CEF"/>
    <w:rsid w:val="00C25F47"/>
    <w:rsid w:val="00C2621A"/>
    <w:rsid w:val="00C63F28"/>
    <w:rsid w:val="00C7503E"/>
    <w:rsid w:val="00C75C86"/>
    <w:rsid w:val="00C84BB0"/>
    <w:rsid w:val="00C84D44"/>
    <w:rsid w:val="00C86FE9"/>
    <w:rsid w:val="00C87DB9"/>
    <w:rsid w:val="00C904C2"/>
    <w:rsid w:val="00C95B40"/>
    <w:rsid w:val="00CA0FE8"/>
    <w:rsid w:val="00CA64DA"/>
    <w:rsid w:val="00CD67E5"/>
    <w:rsid w:val="00CE01D1"/>
    <w:rsid w:val="00CE4724"/>
    <w:rsid w:val="00CF4180"/>
    <w:rsid w:val="00D0339F"/>
    <w:rsid w:val="00D03D92"/>
    <w:rsid w:val="00D300C3"/>
    <w:rsid w:val="00D3094A"/>
    <w:rsid w:val="00D324A4"/>
    <w:rsid w:val="00D453F6"/>
    <w:rsid w:val="00D556A2"/>
    <w:rsid w:val="00D67806"/>
    <w:rsid w:val="00D72F58"/>
    <w:rsid w:val="00D75E41"/>
    <w:rsid w:val="00D76EC7"/>
    <w:rsid w:val="00D80BE2"/>
    <w:rsid w:val="00D82BBF"/>
    <w:rsid w:val="00D84620"/>
    <w:rsid w:val="00DA54FF"/>
    <w:rsid w:val="00DB5D22"/>
    <w:rsid w:val="00DB7D04"/>
    <w:rsid w:val="00DC12B1"/>
    <w:rsid w:val="00DC5E7D"/>
    <w:rsid w:val="00DC7710"/>
    <w:rsid w:val="00DD4974"/>
    <w:rsid w:val="00DE131F"/>
    <w:rsid w:val="00DF22D9"/>
    <w:rsid w:val="00DF56E9"/>
    <w:rsid w:val="00DF789A"/>
    <w:rsid w:val="00E012E4"/>
    <w:rsid w:val="00E1142D"/>
    <w:rsid w:val="00E1289C"/>
    <w:rsid w:val="00E13AFF"/>
    <w:rsid w:val="00E14D1F"/>
    <w:rsid w:val="00E33C92"/>
    <w:rsid w:val="00E5205E"/>
    <w:rsid w:val="00E534B0"/>
    <w:rsid w:val="00E615A8"/>
    <w:rsid w:val="00E64340"/>
    <w:rsid w:val="00E66201"/>
    <w:rsid w:val="00E724DB"/>
    <w:rsid w:val="00E80F05"/>
    <w:rsid w:val="00EA03BE"/>
    <w:rsid w:val="00EA1430"/>
    <w:rsid w:val="00EB129E"/>
    <w:rsid w:val="00EB1BC4"/>
    <w:rsid w:val="00EB673E"/>
    <w:rsid w:val="00EC7EC5"/>
    <w:rsid w:val="00ED3146"/>
    <w:rsid w:val="00ED6D52"/>
    <w:rsid w:val="00EE26C6"/>
    <w:rsid w:val="00EE3469"/>
    <w:rsid w:val="00EE3F4C"/>
    <w:rsid w:val="00EF11BD"/>
    <w:rsid w:val="00EF2BF5"/>
    <w:rsid w:val="00EF4CCF"/>
    <w:rsid w:val="00EF529C"/>
    <w:rsid w:val="00F032AD"/>
    <w:rsid w:val="00F13BF7"/>
    <w:rsid w:val="00F20615"/>
    <w:rsid w:val="00F255A5"/>
    <w:rsid w:val="00F272B7"/>
    <w:rsid w:val="00F33FF4"/>
    <w:rsid w:val="00F37F54"/>
    <w:rsid w:val="00F41167"/>
    <w:rsid w:val="00F437C2"/>
    <w:rsid w:val="00F52315"/>
    <w:rsid w:val="00F565F3"/>
    <w:rsid w:val="00F56E0D"/>
    <w:rsid w:val="00F6009C"/>
    <w:rsid w:val="00F72B18"/>
    <w:rsid w:val="00F7319F"/>
    <w:rsid w:val="00F75E23"/>
    <w:rsid w:val="00F76D1D"/>
    <w:rsid w:val="00F77E57"/>
    <w:rsid w:val="00F80A11"/>
    <w:rsid w:val="00F831E3"/>
    <w:rsid w:val="00F91EC3"/>
    <w:rsid w:val="00F9264C"/>
    <w:rsid w:val="00F93F8D"/>
    <w:rsid w:val="00FA1314"/>
    <w:rsid w:val="00FB155B"/>
    <w:rsid w:val="00FB7EE3"/>
    <w:rsid w:val="00FC185F"/>
    <w:rsid w:val="00FC5F33"/>
    <w:rsid w:val="00FD14EB"/>
    <w:rsid w:val="00FD210D"/>
    <w:rsid w:val="00FF091A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B22E0"/>
  <w15:docId w15:val="{C43547EB-3994-4328-8D41-54CF04A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FB7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A73FB7"/>
    <w:pPr>
      <w:keepNext/>
      <w:jc w:val="left"/>
      <w:outlineLvl w:val="0"/>
    </w:pPr>
    <w:rPr>
      <w:b/>
      <w:bCs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73F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A73FB7"/>
  </w:style>
  <w:style w:type="paragraph" w:customStyle="1" w:styleId="jednotka3tabulator">
    <w:name w:val="jednotka3_tabulator"/>
    <w:basedOn w:val="Normln"/>
    <w:rsid w:val="00A73FB7"/>
    <w:pPr>
      <w:tabs>
        <w:tab w:val="left" w:pos="340"/>
      </w:tabs>
      <w:jc w:val="left"/>
    </w:pPr>
    <w:rPr>
      <w:sz w:val="22"/>
      <w:szCs w:val="24"/>
    </w:rPr>
  </w:style>
  <w:style w:type="paragraph" w:styleId="Zkladntext">
    <w:name w:val="Body Text"/>
    <w:basedOn w:val="Normln"/>
    <w:link w:val="ZkladntextChar"/>
    <w:rsid w:val="00A73FB7"/>
    <w:pPr>
      <w:tabs>
        <w:tab w:val="left" w:pos="3060"/>
      </w:tabs>
      <w:spacing w:line="300" w:lineRule="atLeast"/>
    </w:pPr>
    <w:rPr>
      <w:b/>
      <w:bCs/>
      <w:sz w:val="26"/>
      <w:szCs w:val="24"/>
      <w:lang w:val="x-none"/>
    </w:rPr>
  </w:style>
  <w:style w:type="character" w:customStyle="1" w:styleId="ZkladntextChar">
    <w:name w:val="Základní text Char"/>
    <w:link w:val="Zkladntext"/>
    <w:rsid w:val="00A73FB7"/>
    <w:rPr>
      <w:rFonts w:ascii="Times New Roman" w:eastAsia="Times New Roman" w:hAnsi="Times New Roman" w:cs="Times New Roman"/>
      <w:b/>
      <w:bCs/>
      <w:sz w:val="26"/>
      <w:szCs w:val="24"/>
      <w:lang w:eastAsia="cs-CZ"/>
    </w:rPr>
  </w:style>
  <w:style w:type="paragraph" w:styleId="Zpat">
    <w:name w:val="footer"/>
    <w:basedOn w:val="Normln"/>
    <w:link w:val="ZpatChar"/>
    <w:rsid w:val="00A73FB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A73F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73FB7"/>
  </w:style>
  <w:style w:type="paragraph" w:styleId="Odstavecseseznamem">
    <w:name w:val="List Paragraph"/>
    <w:basedOn w:val="Normln"/>
    <w:link w:val="OdstavecseseznamemChar"/>
    <w:uiPriority w:val="34"/>
    <w:qFormat/>
    <w:rsid w:val="00A73FB7"/>
    <w:pPr>
      <w:ind w:left="708"/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A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40A97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A45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210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452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2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5210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EB673E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DF56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F56E9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CF4180"/>
    <w:rPr>
      <w:rFonts w:ascii="Times New Roman" w:eastAsia="Times New Roman" w:hAnsi="Times New Roman"/>
      <w:sz w:val="24"/>
    </w:rPr>
  </w:style>
  <w:style w:type="character" w:styleId="Hypertextovodkaz">
    <w:name w:val="Hyperlink"/>
    <w:uiPriority w:val="99"/>
    <w:unhideWhenUsed/>
    <w:rsid w:val="00D67806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F72B18"/>
    <w:rPr>
      <w:color w:val="808080"/>
    </w:rPr>
  </w:style>
  <w:style w:type="character" w:styleId="Siln">
    <w:name w:val="Strong"/>
    <w:basedOn w:val="Standardnpsmoodstavce"/>
    <w:uiPriority w:val="22"/>
    <w:qFormat/>
    <w:rsid w:val="00F72B18"/>
    <w:rPr>
      <w:b/>
      <w:bCs/>
    </w:rPr>
  </w:style>
  <w:style w:type="character" w:customStyle="1" w:styleId="Calibri">
    <w:name w:val="Calibri"/>
    <w:aliases w:val="tučně"/>
    <w:basedOn w:val="Standardnpsmoodstavce"/>
    <w:uiPriority w:val="1"/>
    <w:rsid w:val="00F72B18"/>
    <w:rPr>
      <w:rFonts w:asciiTheme="minorHAnsi" w:hAnsiTheme="minorHAnsi"/>
      <w:b/>
      <w:sz w:val="22"/>
    </w:rPr>
  </w:style>
  <w:style w:type="character" w:customStyle="1" w:styleId="Styl1">
    <w:name w:val="Styl1"/>
    <w:basedOn w:val="Standardnpsmoodstavce"/>
    <w:uiPriority w:val="1"/>
    <w:rsid w:val="00E1289C"/>
    <w:rPr>
      <w:rFonts w:asciiTheme="minorHAnsi" w:hAnsiTheme="minorHAnsi"/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ka\.praetor\docs\89e808a0\Tracked\0159bfcb-7c38-48c7-9aae-6338745395cf\2f580a11-7091-48a0-aa4f-e1a3c8cf6805\Smlouva%20na%20administraci%20VZOR%20(univerz&#225;ln&#237;)%20-%20ZZVZ_&#353;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25BBABB6C64D71A11009D2C4C21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53D0E-A16B-4F77-A35F-066D9CA373FE}"/>
      </w:docPartPr>
      <w:docPartBody>
        <w:p w:rsidR="00C53C34" w:rsidRDefault="00CA43C4">
          <w:pPr>
            <w:pStyle w:val="F025BBABB6C64D71A11009D2C4C2117C"/>
          </w:pPr>
          <w:r w:rsidRPr="00331C92">
            <w:rPr>
              <w:rStyle w:val="Zstupntext"/>
            </w:rPr>
            <w:t>Zvolte položku.</w:t>
          </w:r>
        </w:p>
      </w:docPartBody>
    </w:docPart>
    <w:docPart>
      <w:docPartPr>
        <w:name w:val="C1CFD23D107044D59EB9E8504D00F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7BD31-A2D3-4B1E-A9DD-81B941AEF140}"/>
      </w:docPartPr>
      <w:docPartBody>
        <w:p w:rsidR="00C53C34" w:rsidRDefault="00CA43C4">
          <w:pPr>
            <w:pStyle w:val="C1CFD23D107044D59EB9E8504D00FBB8"/>
          </w:pPr>
          <w:r w:rsidRPr="00197C9C">
            <w:rPr>
              <w:rStyle w:val="Zstupntext"/>
            </w:rPr>
            <w:t>Klikněte sem a zadejte datum.</w:t>
          </w:r>
        </w:p>
      </w:docPartBody>
    </w:docPart>
    <w:docPart>
      <w:docPartPr>
        <w:name w:val="1047E1FE139C464986680C91D0E28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BF7A4-03AE-464D-AC7E-CCEEFA1BEAEC}"/>
      </w:docPartPr>
      <w:docPartBody>
        <w:p w:rsidR="00C53C34" w:rsidRDefault="00CA43C4">
          <w:pPr>
            <w:pStyle w:val="1047E1FE139C464986680C91D0E28B70"/>
          </w:pPr>
          <w:r w:rsidRPr="00197C9C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C6"/>
    <w:rsid w:val="000B47CF"/>
    <w:rsid w:val="00144434"/>
    <w:rsid w:val="001B7CBE"/>
    <w:rsid w:val="00405C24"/>
    <w:rsid w:val="00994617"/>
    <w:rsid w:val="009B4BC6"/>
    <w:rsid w:val="00AB3150"/>
    <w:rsid w:val="00C53C34"/>
    <w:rsid w:val="00CA43C4"/>
    <w:rsid w:val="00D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025BBABB6C64D71A11009D2C4C2117C">
    <w:name w:val="F025BBABB6C64D71A11009D2C4C2117C"/>
  </w:style>
  <w:style w:type="paragraph" w:customStyle="1" w:styleId="C1CFD23D107044D59EB9E8504D00FBB8">
    <w:name w:val="C1CFD23D107044D59EB9E8504D00FBB8"/>
  </w:style>
  <w:style w:type="paragraph" w:customStyle="1" w:styleId="1047E1FE139C464986680C91D0E28B70">
    <w:name w:val="1047E1FE139C464986680C91D0E28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9304-6C19-4760-8D95-BC2759F1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na administraci VZOR (univerzální) - ZZVZ_šablona</Template>
  <TotalTime>4</TotalTime>
  <Pages>8</Pages>
  <Words>3228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Horká</dc:creator>
  <cp:lastModifiedBy>Anna Divišová</cp:lastModifiedBy>
  <cp:revision>2</cp:revision>
  <cp:lastPrinted>2014-03-27T08:26:00Z</cp:lastPrinted>
  <dcterms:created xsi:type="dcterms:W3CDTF">2025-02-12T12:28:00Z</dcterms:created>
  <dcterms:modified xsi:type="dcterms:W3CDTF">2025-02-12T12:28:00Z</dcterms:modified>
</cp:coreProperties>
</file>