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80" w:line="211" w:lineRule="auto"/>
        <w:ind w:left="0" w:right="0" w:firstLine="0"/>
        <w:jc w:val="center"/>
      </w:pPr>
      <w:r>
        <w:rPr>
          <w:b/>
          <w:bCs/>
          <w:color w:val="000000"/>
          <w:spacing w:val="0"/>
          <w:w w:val="100"/>
          <w:position w:val="0"/>
          <w:sz w:val="36"/>
          <w:szCs w:val="36"/>
          <w:shd w:val="clear" w:color="auto" w:fill="auto"/>
          <w:lang w:val="cs-CZ" w:eastAsia="cs-CZ" w:bidi="cs-CZ"/>
        </w:rPr>
        <w:t>S M L O U V A O D Í L O</w:t>
        <w:br/>
      </w: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9"/>
        <w:keepNext/>
        <w:keepLines/>
        <w:widowControl w:val="0"/>
        <w:shd w:val="clear" w:color="auto" w:fill="auto"/>
        <w:bidi w:val="0"/>
        <w:spacing w:before="0" w:after="0" w:line="254"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1429/2024</w:t>
      </w:r>
      <w:bookmarkEnd w:id="0"/>
      <w:bookmarkEnd w:id="1"/>
      <w:bookmarkEnd w:id="2"/>
    </w:p>
    <w:p>
      <w:pPr>
        <w:pStyle w:val="Style2"/>
        <w:keepNext w:val="0"/>
        <w:keepLines w:val="0"/>
        <w:widowControl w:val="0"/>
        <w:shd w:val="clear" w:color="auto" w:fill="auto"/>
        <w:bidi w:val="0"/>
        <w:spacing w:before="0" w:after="440" w:line="254" w:lineRule="auto"/>
        <w:ind w:left="0" w:right="0" w:firstLine="0"/>
        <w:jc w:val="center"/>
      </w:pPr>
      <w:r>
        <w:rPr>
          <w:color w:val="000000"/>
          <w:spacing w:val="0"/>
          <w:w w:val="100"/>
          <w:position w:val="0"/>
          <w:shd w:val="clear" w:color="auto" w:fill="auto"/>
          <w:lang w:val="cs-CZ" w:eastAsia="cs-CZ" w:bidi="cs-CZ"/>
        </w:rPr>
        <w:t>Číslo smlouvy zhotovitele: H24-037</w:t>
      </w:r>
    </w:p>
    <w:p>
      <w:pPr>
        <w:pStyle w:val="Style2"/>
        <w:keepNext w:val="0"/>
        <w:keepLines w:val="0"/>
        <w:widowControl w:val="0"/>
        <w:shd w:val="clear" w:color="auto" w:fill="auto"/>
        <w:bidi w:val="0"/>
        <w:spacing w:before="0" w:after="18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„Milešovský potok - opevnění v intravilánu obce Milešov“ – stavebně technický</w:t>
        <w:br/>
        <w:t>průzkum (STP)</w:t>
      </w:r>
    </w:p>
    <w:p>
      <w:pPr>
        <w:pStyle w:val="Style2"/>
        <w:keepNext w:val="0"/>
        <w:keepLines w:val="0"/>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397" w:left="1394" w:right="1384" w:bottom="1589" w:header="0" w:footer="3" w:gutter="0"/>
          <w:pgNumType w:start="1"/>
          <w:cols w:space="720"/>
          <w:noEndnote/>
          <w:rtlGutter w:val="0"/>
          <w:docGrid w:linePitch="360"/>
        </w:sectPr>
      </w:pPr>
      <w:r>
        <w:rPr>
          <w:color w:val="000000"/>
          <w:spacing w:val="0"/>
          <w:w w:val="100"/>
          <w:position w:val="0"/>
          <w:shd w:val="clear" w:color="auto" w:fill="auto"/>
          <w:lang w:val="cs-CZ" w:eastAsia="cs-CZ" w:bidi="cs-CZ"/>
        </w:rPr>
        <w:t>Tato smlouva byla uzavřena mezi:</w:t>
      </w:r>
    </w:p>
    <w:p>
      <w:pPr>
        <w:widowControl w:val="0"/>
        <w:spacing w:line="149" w:lineRule="exact"/>
        <w:rPr>
          <w:sz w:val="12"/>
          <w:szCs w:val="12"/>
        </w:rPr>
      </w:pPr>
    </w:p>
    <w:p>
      <w:pPr>
        <w:widowControl w:val="0"/>
        <w:spacing w:line="1" w:lineRule="exact"/>
        <w:sectPr>
          <w:footnotePr>
            <w:pos w:val="pageBottom"/>
            <w:numFmt w:val="decimal"/>
            <w:numRestart w:val="continuous"/>
          </w:footnotePr>
          <w:type w:val="continuous"/>
          <w:pgSz w:w="11909" w:h="16838"/>
          <w:pgMar w:top="1397" w:left="0" w:right="0" w:bottom="1589"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zástupce ve věcech smluvních: zástupce ve věcech technických:</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97" w:left="1394" w:right="3050" w:bottom="1589" w:header="0" w:footer="3" w:gutter="0"/>
          <w:cols w:num="2" w:space="456"/>
          <w:noEndnote/>
          <w:rtlGutter w:val="0"/>
          <w:docGrid w:linePitch="360"/>
        </w:sectPr>
      </w:pPr>
      <w:r>
        <w:rPr>
          <w:color w:val="000000"/>
          <w:spacing w:val="0"/>
          <w:w w:val="100"/>
          <w:position w:val="0"/>
          <w:shd w:val="clear" w:color="auto" w:fill="auto"/>
          <w:lang w:val="cs-CZ" w:eastAsia="cs-CZ" w:bidi="cs-CZ"/>
        </w:rPr>
        <w:t>CZ70889988</w:t>
      </w:r>
    </w:p>
    <w:p>
      <w:pPr>
        <w:widowControl w:val="0"/>
        <w:spacing w:line="187" w:lineRule="exact"/>
        <w:rPr>
          <w:sz w:val="15"/>
          <w:szCs w:val="15"/>
        </w:rPr>
      </w:pPr>
    </w:p>
    <w:p>
      <w:pPr>
        <w:widowControl w:val="0"/>
        <w:spacing w:line="1" w:lineRule="exact"/>
        <w:sectPr>
          <w:footnotePr>
            <w:pos w:val="pageBottom"/>
            <w:numFmt w:val="decimal"/>
            <w:numRestart w:val="continuous"/>
          </w:footnotePr>
          <w:type w:val="continuous"/>
          <w:pgSz w:w="11909" w:h="16838"/>
          <w:pgMar w:top="1073" w:left="0" w:right="0" w:bottom="1513"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885190</wp:posOffset>
                </wp:positionH>
                <wp:positionV relativeFrom="paragraph">
                  <wp:posOffset>12700</wp:posOffset>
                </wp:positionV>
                <wp:extent cx="1783080" cy="1188720"/>
                <wp:wrapSquare wrapText="bothSides"/>
                <wp:docPr id="5" name="Shape 5"/>
                <a:graphic xmlns:a="http://schemas.openxmlformats.org/drawingml/2006/main">
                  <a:graphicData uri="http://schemas.microsoft.com/office/word/2010/wordprocessingShape">
                    <wps:wsp>
                      <wps:cNvSpPr txBox="1"/>
                      <wps:spPr>
                        <a:xfrm>
                          <a:ext cx="1783080" cy="1188720"/>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zástupce objednatele: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31" type="#_x0000_t202" style="position:absolute;margin-left:69.700000000000003pt;margin-top:1.pt;width:140.40000000000001pt;height:93.600000000000009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zástupce objednatele: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3402965</wp:posOffset>
                </wp:positionH>
                <wp:positionV relativeFrom="paragraph">
                  <wp:posOffset>320040</wp:posOffset>
                </wp:positionV>
                <wp:extent cx="844550" cy="389890"/>
                <wp:wrapTopAndBottom/>
                <wp:docPr id="7" name="Shape 7"/>
                <a:graphic xmlns:a="http://schemas.openxmlformats.org/drawingml/2006/main">
                  <a:graphicData uri="http://schemas.microsoft.com/office/word/2010/wordprocessingShape">
                    <wps:wsp>
                      <wps:cNvSpPr txBox="1"/>
                      <wps:spPr>
                        <a:xfrm>
                          <a:ext cx="844550"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wps:txbx>
                      <wps:bodyPr lIns="0" tIns="0" rIns="0" bIns="0">
                        <a:noAutoFit/>
                      </wps:bodyPr>
                    </wps:wsp>
                  </a:graphicData>
                </a:graphic>
              </wp:anchor>
            </w:drawing>
          </mc:Choice>
          <mc:Fallback>
            <w:pict>
              <v:shape id="_x0000_s1033" type="#_x0000_t202" style="position:absolute;margin-left:267.94999999999999pt;margin-top:25.199999999999999pt;width:66.5pt;height:30.6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v:textbox>
                <w10:wrap type="topAndBottom" anchorx="page"/>
              </v:shape>
            </w:pict>
          </mc:Fallback>
        </mc:AlternateContent>
      </w:r>
      <w:r>
        <mc:AlternateContent>
          <mc:Choice Requires="wps">
            <w:drawing>
              <wp:anchor distT="0" distB="0" distL="0" distR="0" simplePos="0" relativeHeight="125829382" behindDoc="0" locked="0" layoutInCell="1" allowOverlap="1">
                <wp:simplePos x="0" y="0"/>
                <wp:positionH relativeFrom="page">
                  <wp:posOffset>3399790</wp:posOffset>
                </wp:positionH>
                <wp:positionV relativeFrom="paragraph">
                  <wp:posOffset>1764665</wp:posOffset>
                </wp:positionV>
                <wp:extent cx="1905000" cy="709930"/>
                <wp:wrapSquare wrapText="left"/>
                <wp:docPr id="9" name="Shape 9"/>
                <a:graphic xmlns:a="http://schemas.openxmlformats.org/drawingml/2006/main">
                  <a:graphicData uri="http://schemas.microsoft.com/office/word/2010/wordprocessingShape">
                    <wps:wsp>
                      <wps:cNvSpPr txBox="1"/>
                      <wps:spPr>
                        <a:xfrm>
                          <a:ext cx="1905000" cy="7099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HG partner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Smetanova 200, 250 82 Úvaly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27221253</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CZ27221253</w:t>
                            </w:r>
                          </w:p>
                        </w:txbxContent>
                      </wps:txbx>
                      <wps:bodyPr lIns="0" tIns="0" rIns="0" bIns="0">
                        <a:noAutoFit/>
                      </wps:bodyPr>
                    </wps:wsp>
                  </a:graphicData>
                </a:graphic>
              </wp:anchor>
            </w:drawing>
          </mc:Choice>
          <mc:Fallback>
            <w:pict>
              <v:shape id="_x0000_s1035" type="#_x0000_t202" style="position:absolute;margin-left:267.69999999999999pt;margin-top:138.95000000000002pt;width:150.pt;height:55.899999999999999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HG partner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Smetanova 200, 250 82 Úvaly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27221253</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CZ27221253</w:t>
                      </w:r>
                    </w:p>
                  </w:txbxContent>
                </v:textbox>
                <w10:wrap type="square" side="left" anchorx="page"/>
              </v:shape>
            </w:pict>
          </mc:Fallback>
        </mc:AlternateConten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 zapsán v obchodním rejstříku Krajského soudu v Ústí nad Labem v oddílu A, vložce č. 13052</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sídlo: IČO: DIČ: zástupce ve věcech smluvních:</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zástupce ve věcech technických: ředitel </w:t>
      </w: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9"/>
        <w:keepNext/>
        <w:keepLines/>
        <w:widowControl w:val="0"/>
        <w:shd w:val="clear" w:color="auto" w:fill="auto"/>
        <w:bidi w:val="0"/>
        <w:spacing w:before="0" w:after="200" w:line="240" w:lineRule="auto"/>
        <w:ind w:left="0" w:right="0" w:firstLine="0"/>
        <w:jc w:val="both"/>
      </w:pPr>
      <w:bookmarkStart w:id="3" w:name="bookmark3"/>
      <w:bookmarkStart w:id="4" w:name="bookmark4"/>
      <w:bookmarkStart w:id="5" w:name="bookmark5"/>
      <w:r>
        <w:rPr>
          <w:color w:val="000000"/>
          <w:spacing w:val="0"/>
          <w:w w:val="100"/>
          <w:position w:val="0"/>
          <w:shd w:val="clear" w:color="auto" w:fill="auto"/>
          <w:lang w:val="cs-CZ" w:eastAsia="cs-CZ" w:bidi="cs-CZ"/>
        </w:rPr>
        <w:t>zápis v obchodním rejstříku: Městský soud v Praze, oddíl C, vložka 105510</w:t>
      </w:r>
      <w:bookmarkEnd w:id="3"/>
      <w:bookmarkEnd w:id="4"/>
      <w:bookmarkEnd w:id="5"/>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Toto zmocnění trvá až do písemného odvolání.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(společně dále jen „smluvní strany“)</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w:t>
      </w:r>
      <w:r>
        <w:rPr>
          <w:color w:val="000000"/>
          <w:spacing w:val="0"/>
          <w:w w:val="100"/>
          <w:position w:val="0"/>
          <w:shd w:val="clear" w:color="auto" w:fill="auto"/>
          <w:lang w:val="cs-CZ" w:eastAsia="cs-CZ" w:bidi="cs-CZ"/>
        </w:rPr>
        <w:t>registru smluv. Zveřejnění smlouvy a metadat v registru smluv zajistí Povodí Ohře, státní podnik, který má právo tuto smlouvu zveřejnit rovněž v pochybnostech o tom, zda tato smlouva zveřejnění podléhá či nikoliv.</w:t>
      </w:r>
    </w:p>
    <w:p>
      <w:pPr>
        <w:pStyle w:val="Style14"/>
        <w:keepNext/>
        <w:keepLines/>
        <w:widowControl w:val="0"/>
        <w:numPr>
          <w:ilvl w:val="0"/>
          <w:numId w:val="1"/>
        </w:numPr>
        <w:shd w:val="clear" w:color="auto" w:fill="auto"/>
        <w:tabs>
          <w:tab w:pos="480" w:val="left"/>
        </w:tabs>
        <w:bidi w:val="0"/>
        <w:spacing w:before="0" w:after="440" w:line="240" w:lineRule="auto"/>
        <w:ind w:left="0" w:right="0" w:firstLine="0"/>
        <w:jc w:val="center"/>
      </w:pPr>
      <w:bookmarkStart w:id="6" w:name="bookmark6"/>
      <w:bookmarkStart w:id="7" w:name="bookmark7"/>
      <w:bookmarkStart w:id="8" w:name="bookmark8"/>
      <w:bookmarkStart w:id="9" w:name="bookmark9"/>
      <w:bookmarkEnd w:id="8"/>
      <w:r>
        <w:rPr>
          <w:b/>
          <w:bCs/>
          <w:color w:val="000000"/>
          <w:spacing w:val="0"/>
          <w:w w:val="100"/>
          <w:position w:val="0"/>
          <w:shd w:val="clear" w:color="auto" w:fill="auto"/>
          <w:lang w:val="cs-CZ" w:eastAsia="cs-CZ" w:bidi="cs-CZ"/>
        </w:rPr>
        <w:t>PŘEDMĚT SMLOUVY A PŘEDMĚT DÍLA</w:t>
      </w:r>
      <w:bookmarkEnd w:id="6"/>
      <w:bookmarkEnd w:id="7"/>
      <w:bookmarkEnd w:id="9"/>
    </w:p>
    <w:p>
      <w:pPr>
        <w:pStyle w:val="Style9"/>
        <w:keepNext/>
        <w:keepLines/>
        <w:widowControl w:val="0"/>
        <w:shd w:val="clear" w:color="auto" w:fill="auto"/>
        <w:bidi w:val="0"/>
        <w:spacing w:before="0" w:after="200" w:line="240" w:lineRule="auto"/>
        <w:ind w:left="0" w:right="0" w:firstLine="0"/>
        <w:jc w:val="both"/>
      </w:pPr>
      <w:bookmarkStart w:id="10" w:name="bookmark10"/>
      <w:bookmarkStart w:id="11" w:name="bookmark11"/>
      <w:bookmarkStart w:id="12" w:name="bookmark12"/>
      <w:r>
        <w:rPr>
          <w:color w:val="000000"/>
          <w:spacing w:val="0"/>
          <w:w w:val="100"/>
          <w:position w:val="0"/>
          <w:shd w:val="clear" w:color="auto" w:fill="auto"/>
          <w:lang w:val="cs-CZ" w:eastAsia="cs-CZ" w:bidi="cs-CZ"/>
        </w:rPr>
        <w:t>Předmětem smlouvy je zpracování stavebně technického průzkumu na akci:</w:t>
      </w:r>
      <w:bookmarkEnd w:id="10"/>
      <w:bookmarkEnd w:id="11"/>
      <w:bookmarkEnd w:id="12"/>
    </w:p>
    <w:p>
      <w:pPr>
        <w:pStyle w:val="Style2"/>
        <w:keepNext w:val="0"/>
        <w:keepLines w:val="0"/>
        <w:widowControl w:val="0"/>
        <w:shd w:val="clear" w:color="auto" w:fill="auto"/>
        <w:bidi w:val="0"/>
        <w:spacing w:before="0" w:line="218"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Milešovský potok - opevnění v intravilánu obce Milešov</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Stavebně technický průzkum (dále jen STP) bude proveden v rámci přípravy akce „Milešovský potok - opevnění v intravilánu obce Milešov“ - jedná se o průzkum otevřeného profilu Milešovského potoka v ř. km 10,412 - 10,766.</w:t>
      </w:r>
    </w:p>
    <w:p>
      <w:pPr>
        <w:pStyle w:val="Style9"/>
        <w:keepNext/>
        <w:keepLines/>
        <w:widowControl w:val="0"/>
        <w:shd w:val="clear" w:color="auto" w:fill="auto"/>
        <w:bidi w:val="0"/>
        <w:spacing w:before="0" w:after="60" w:line="240" w:lineRule="auto"/>
        <w:ind w:left="0" w:right="0" w:firstLine="0"/>
        <w:jc w:val="both"/>
      </w:pPr>
      <w:bookmarkStart w:id="13" w:name="bookmark13"/>
      <w:bookmarkStart w:id="14" w:name="bookmark14"/>
      <w:bookmarkStart w:id="15" w:name="bookmark15"/>
      <w:r>
        <w:rPr>
          <w:color w:val="000000"/>
          <w:spacing w:val="0"/>
          <w:w w:val="100"/>
          <w:position w:val="0"/>
          <w:shd w:val="clear" w:color="auto" w:fill="auto"/>
          <w:lang w:val="cs-CZ" w:eastAsia="cs-CZ" w:bidi="cs-CZ"/>
        </w:rPr>
        <w:t>Součástí díla bude:</w:t>
      </w:r>
      <w:bookmarkEnd w:id="13"/>
      <w:bookmarkEnd w:id="14"/>
      <w:bookmarkEnd w:id="15"/>
    </w:p>
    <w:p>
      <w:pPr>
        <w:pStyle w:val="Style2"/>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16" w:name="bookmark16"/>
      <w:bookmarkEnd w:id="16"/>
      <w:r>
        <w:rPr>
          <w:color w:val="000000"/>
          <w:spacing w:val="0"/>
          <w:w w:val="100"/>
          <w:position w:val="0"/>
          <w:shd w:val="clear" w:color="auto" w:fill="auto"/>
          <w:lang w:val="cs-CZ" w:eastAsia="cs-CZ" w:bidi="cs-CZ"/>
        </w:rPr>
        <w:t>Min. 28 souborů sond na zjištění kvality a rozměrů konstrukce zdiva, z toho 5 ks jádrově vrtaných sond</w:t>
      </w:r>
    </w:p>
    <w:p>
      <w:pPr>
        <w:pStyle w:val="Style2"/>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17" w:name="bookmark17"/>
      <w:bookmarkEnd w:id="17"/>
      <w:r>
        <w:rPr>
          <w:color w:val="000000"/>
          <w:spacing w:val="0"/>
          <w:w w:val="100"/>
          <w:position w:val="0"/>
          <w:shd w:val="clear" w:color="auto" w:fill="auto"/>
          <w:lang w:val="cs-CZ" w:eastAsia="cs-CZ" w:bidi="cs-CZ"/>
        </w:rPr>
        <w:t>Min. 35 sond pro ověření pro ověření nové základové spáry a poměrů stávajícího založení nábřežních zdí</w:t>
      </w:r>
    </w:p>
    <w:p>
      <w:pPr>
        <w:pStyle w:val="Style2"/>
        <w:keepNext w:val="0"/>
        <w:keepLines w:val="0"/>
        <w:widowControl w:val="0"/>
        <w:numPr>
          <w:ilvl w:val="0"/>
          <w:numId w:val="3"/>
        </w:numPr>
        <w:shd w:val="clear" w:color="auto" w:fill="auto"/>
        <w:tabs>
          <w:tab w:pos="740" w:val="left"/>
        </w:tabs>
        <w:bidi w:val="0"/>
        <w:spacing w:before="0" w:after="0" w:line="240" w:lineRule="auto"/>
        <w:ind w:left="0" w:right="0" w:firstLine="380"/>
        <w:jc w:val="both"/>
      </w:pPr>
      <w:bookmarkStart w:id="18" w:name="bookmark18"/>
      <w:bookmarkEnd w:id="18"/>
      <w:r>
        <w:rPr>
          <w:color w:val="000000"/>
          <w:spacing w:val="0"/>
          <w:w w:val="100"/>
          <w:position w:val="0"/>
          <w:shd w:val="clear" w:color="auto" w:fill="auto"/>
          <w:lang w:val="cs-CZ" w:eastAsia="cs-CZ" w:bidi="cs-CZ"/>
        </w:rPr>
        <w:t>Statické posouzení konstrukcí</w:t>
      </w:r>
    </w:p>
    <w:p>
      <w:pPr>
        <w:pStyle w:val="Style2"/>
        <w:keepNext w:val="0"/>
        <w:keepLines w:val="0"/>
        <w:widowControl w:val="0"/>
        <w:numPr>
          <w:ilvl w:val="0"/>
          <w:numId w:val="3"/>
        </w:numPr>
        <w:shd w:val="clear" w:color="auto" w:fill="auto"/>
        <w:tabs>
          <w:tab w:pos="740" w:val="left"/>
        </w:tabs>
        <w:bidi w:val="0"/>
        <w:spacing w:before="0" w:after="0" w:line="240" w:lineRule="auto"/>
        <w:ind w:left="0" w:right="0" w:firstLine="380"/>
        <w:jc w:val="both"/>
      </w:pPr>
      <w:bookmarkStart w:id="19" w:name="bookmark19"/>
      <w:bookmarkEnd w:id="19"/>
      <w:r>
        <w:rPr>
          <w:color w:val="000000"/>
          <w:spacing w:val="0"/>
          <w:w w:val="100"/>
          <w:position w:val="0"/>
          <w:shd w:val="clear" w:color="auto" w:fill="auto"/>
          <w:lang w:val="cs-CZ" w:eastAsia="cs-CZ" w:bidi="cs-CZ"/>
        </w:rPr>
        <w:t>Celkové hodnocení konstrukcí</w:t>
      </w:r>
    </w:p>
    <w:p>
      <w:pPr>
        <w:pStyle w:val="Style2"/>
        <w:keepNext w:val="0"/>
        <w:keepLines w:val="0"/>
        <w:widowControl w:val="0"/>
        <w:numPr>
          <w:ilvl w:val="0"/>
          <w:numId w:val="3"/>
        </w:numPr>
        <w:shd w:val="clear" w:color="auto" w:fill="auto"/>
        <w:tabs>
          <w:tab w:pos="740" w:val="left"/>
        </w:tabs>
        <w:bidi w:val="0"/>
        <w:spacing w:before="0" w:after="0" w:line="240" w:lineRule="auto"/>
        <w:ind w:left="0" w:right="0" w:firstLine="380"/>
        <w:jc w:val="both"/>
      </w:pPr>
      <w:bookmarkStart w:id="20" w:name="bookmark20"/>
      <w:bookmarkEnd w:id="20"/>
      <w:r>
        <w:rPr>
          <w:color w:val="000000"/>
          <w:spacing w:val="0"/>
          <w:w w:val="100"/>
          <w:position w:val="0"/>
          <w:shd w:val="clear" w:color="auto" w:fill="auto"/>
          <w:lang w:val="cs-CZ" w:eastAsia="cs-CZ" w:bidi="cs-CZ"/>
        </w:rPr>
        <w:t>Návrh (oprav) opatření nábřežního opevnění a propočet ceny po jednotlivých úsecích</w:t>
      </w:r>
    </w:p>
    <w:p>
      <w:pPr>
        <w:pStyle w:val="Style2"/>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21" w:name="bookmark21"/>
      <w:bookmarkEnd w:id="21"/>
      <w:r>
        <w:rPr>
          <w:color w:val="000000"/>
          <w:spacing w:val="0"/>
          <w:w w:val="100"/>
          <w:position w:val="0"/>
          <w:shd w:val="clear" w:color="auto" w:fill="auto"/>
          <w:lang w:val="cs-CZ" w:eastAsia="cs-CZ" w:bidi="cs-CZ"/>
        </w:rPr>
        <w:t>Průzkum inženýrských sítí (IS) – zajištění vyjádření správců inženýrských sítí k existenci sítí a katastrální situace, kde budou sítě zakresleny</w:t>
      </w:r>
    </w:p>
    <w:p>
      <w:pPr>
        <w:pStyle w:val="Style2"/>
        <w:keepNext w:val="0"/>
        <w:keepLines w:val="0"/>
        <w:widowControl w:val="0"/>
        <w:numPr>
          <w:ilvl w:val="0"/>
          <w:numId w:val="3"/>
        </w:numPr>
        <w:shd w:val="clear" w:color="auto" w:fill="auto"/>
        <w:tabs>
          <w:tab w:pos="740" w:val="left"/>
        </w:tabs>
        <w:bidi w:val="0"/>
        <w:spacing w:before="0" w:after="0" w:line="240" w:lineRule="auto"/>
        <w:ind w:left="0" w:right="0" w:firstLine="380"/>
        <w:jc w:val="both"/>
      </w:pPr>
      <w:bookmarkStart w:id="22" w:name="bookmark22"/>
      <w:bookmarkEnd w:id="22"/>
      <w:r>
        <w:rPr>
          <w:color w:val="000000"/>
          <w:spacing w:val="0"/>
          <w:w w:val="100"/>
          <w:position w:val="0"/>
          <w:shd w:val="clear" w:color="auto" w:fill="auto"/>
          <w:lang w:val="cs-CZ" w:eastAsia="cs-CZ" w:bidi="cs-CZ"/>
        </w:rPr>
        <w:t>Fotodokumentace stavu konstrukcí opevnění toku s popisem místa (úseku)</w:t>
      </w:r>
    </w:p>
    <w:p>
      <w:pPr>
        <w:pStyle w:val="Style2"/>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23" w:name="bookmark23"/>
      <w:bookmarkEnd w:id="23"/>
      <w:r>
        <w:rPr>
          <w:color w:val="000000"/>
          <w:spacing w:val="0"/>
          <w:w w:val="100"/>
          <w:position w:val="0"/>
          <w:shd w:val="clear" w:color="auto" w:fill="auto"/>
          <w:lang w:val="cs-CZ" w:eastAsia="cs-CZ" w:bidi="cs-CZ"/>
        </w:rPr>
        <w:t>Geodetické zaměření: zaměřeny budou kromě vodního toku a jeho opevnění, veškeré výustě do toku (včetně informace o druhu výustě, materiálu a DN) a konstrukce schodišť v nábřežních zdech. Dále budou zaměřena veškerá vedení inženýrských sítí a mostních objektů vedoucí přes tok. Dále bude provedeno zaměření všech konstrukcí a terénu 15m za rubem zdi (komunikace, nemovitosti atd.)</w:t>
      </w:r>
    </w:p>
    <w:p>
      <w:pPr>
        <w:pStyle w:val="Style2"/>
        <w:keepNext w:val="0"/>
        <w:keepLines w:val="0"/>
        <w:widowControl w:val="0"/>
        <w:numPr>
          <w:ilvl w:val="0"/>
          <w:numId w:val="3"/>
        </w:numPr>
        <w:shd w:val="clear" w:color="auto" w:fill="auto"/>
        <w:tabs>
          <w:tab w:pos="740" w:val="left"/>
        </w:tabs>
        <w:bidi w:val="0"/>
        <w:spacing w:before="0" w:line="240" w:lineRule="auto"/>
        <w:ind w:left="740" w:right="0" w:hanging="360"/>
        <w:jc w:val="both"/>
      </w:pPr>
      <w:bookmarkStart w:id="24" w:name="bookmark24"/>
      <w:bookmarkEnd w:id="24"/>
      <w:r>
        <w:rPr>
          <w:color w:val="000000"/>
          <w:spacing w:val="0"/>
          <w:w w:val="100"/>
          <w:position w:val="0"/>
          <w:shd w:val="clear" w:color="auto" w:fill="auto"/>
          <w:lang w:val="cs-CZ" w:eastAsia="cs-CZ" w:bidi="cs-CZ"/>
        </w:rPr>
        <w:t>Pasporty objektů: č.p. 121, 124, 127, 137, ev.č.33, st.p.č. 114/2 a st.p.č.117 (primárně zaměřený na případné statické poruchy, přítomnost podsklepení či umístění nosných konstrukcí. Součástí bude fotodokumentace v počtu desítek fotografií na objekt. Objekty budou fotodokumentovány v interiéru pouze v případě zjištěných statických poruch. Založení bude ověřováno pouze u nemovitostí v těsné blízkosti toku, u nichž se předpokládá spolupůsobení s nábřežní konstrukcí toku)</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Výše uvedené bude zapracováno do hodnotící zprávy, dále bude zpracována přehledná situace se zakreslením umístění provedených sond a situace se stručným popisem jednotlivých konstrukcí (po úsecích), v situacích bude uvedena vzdálenost paspartovaných objektů od konstrukce vodního toku.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zašle elektronicky koncept závěrečné zprávy objednateli k seznámení s jejím obsahem před vyskladněním finální verze. Finální verze bude vyskladněná po odsouhlasení konceptu objednatelem.</w:t>
      </w:r>
    </w:p>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Kompletní elaborát bude předán celkem v počtu 3x paré tištěné + elektronicky, a to 1x ve formátu (_.pdf) a 1x v editovatelných formátech pro potřeby objednatele (_.doc, _.docx, _.xls, _.xlsx, _.dwg a dalších).</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4"/>
        <w:keepNext/>
        <w:keepLines/>
        <w:widowControl w:val="0"/>
        <w:numPr>
          <w:ilvl w:val="0"/>
          <w:numId w:val="1"/>
        </w:numPr>
        <w:shd w:val="clear" w:color="auto" w:fill="auto"/>
        <w:tabs>
          <w:tab w:pos="644" w:val="left"/>
        </w:tabs>
        <w:bidi w:val="0"/>
        <w:spacing w:before="0" w:line="240" w:lineRule="auto"/>
        <w:ind w:left="0" w:right="0" w:firstLine="0"/>
        <w:jc w:val="center"/>
      </w:pPr>
      <w:bookmarkStart w:id="25" w:name="bookmark25"/>
      <w:bookmarkStart w:id="26" w:name="bookmark26"/>
      <w:bookmarkStart w:id="27" w:name="bookmark27"/>
      <w:bookmarkStart w:id="28" w:name="bookmark28"/>
      <w:bookmarkEnd w:id="27"/>
      <w:r>
        <w:rPr>
          <w:b/>
          <w:bCs/>
          <w:color w:val="000000"/>
          <w:spacing w:val="0"/>
          <w:w w:val="100"/>
          <w:position w:val="0"/>
          <w:shd w:val="clear" w:color="auto" w:fill="auto"/>
          <w:lang w:val="cs-CZ" w:eastAsia="cs-CZ" w:bidi="cs-CZ"/>
        </w:rPr>
        <w:t>DÍLO A ZPŮSOB PROVEDENÍ DÍLA</w:t>
      </w:r>
      <w:bookmarkEnd w:id="25"/>
      <w:bookmarkEnd w:id="26"/>
      <w:bookmarkEnd w:id="28"/>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v souladu s platnou legislativou, a to s odbornou péčí, v rozsahu a kvalitě podle této smlouvy a v termínu plnění, jak je definováno níže.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Dílo bude označeno otiskem autorizačního razítka a vlastnoručním podpisem autorizované osoby v příslušném oboru či specializaci.</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STP v požadovaném počtu za zvláštní úhradu. Objednatel se zavazuje řádně provedené dílo podle ustanovení této smlouvy převzít a zaplatit za dílo dohodnutou cenu.</w:t>
      </w:r>
    </w:p>
    <w:p>
      <w:pPr>
        <w:pStyle w:val="Style14"/>
        <w:keepNext/>
        <w:keepLines/>
        <w:widowControl w:val="0"/>
        <w:numPr>
          <w:ilvl w:val="0"/>
          <w:numId w:val="1"/>
        </w:numPr>
        <w:shd w:val="clear" w:color="auto" w:fill="auto"/>
        <w:tabs>
          <w:tab w:pos="644" w:val="left"/>
        </w:tabs>
        <w:bidi w:val="0"/>
        <w:spacing w:before="0" w:line="240" w:lineRule="auto"/>
        <w:ind w:left="0" w:right="0" w:firstLine="0"/>
        <w:jc w:val="center"/>
      </w:pPr>
      <w:bookmarkStart w:id="29" w:name="bookmark29"/>
      <w:bookmarkStart w:id="30" w:name="bookmark30"/>
      <w:bookmarkStart w:id="31" w:name="bookmark31"/>
      <w:bookmarkStart w:id="32" w:name="bookmark32"/>
      <w:bookmarkEnd w:id="31"/>
      <w:r>
        <w:rPr>
          <w:b/>
          <w:bCs/>
          <w:color w:val="000000"/>
          <w:spacing w:val="0"/>
          <w:w w:val="100"/>
          <w:position w:val="0"/>
          <w:shd w:val="clear" w:color="auto" w:fill="auto"/>
          <w:lang w:val="cs-CZ" w:eastAsia="cs-CZ" w:bidi="cs-CZ"/>
        </w:rPr>
        <w:t>TERMÍNY PLNĚNÍ</w:t>
      </w:r>
      <w:bookmarkEnd w:id="29"/>
      <w:bookmarkEnd w:id="30"/>
      <w:bookmarkEnd w:id="32"/>
    </w:p>
    <w:p>
      <w:pPr>
        <w:pStyle w:val="Style18"/>
        <w:keepNext/>
        <w:keepLines/>
        <w:widowControl w:val="0"/>
        <w:shd w:val="clear" w:color="auto" w:fill="auto"/>
        <w:bidi w:val="0"/>
        <w:spacing w:before="0" w:line="240" w:lineRule="auto"/>
        <w:ind w:left="0" w:right="0" w:firstLine="300"/>
        <w:jc w:val="both"/>
      </w:pPr>
      <w:bookmarkStart w:id="33" w:name="bookmark33"/>
      <w:bookmarkStart w:id="34" w:name="bookmark34"/>
      <w:bookmarkStart w:id="35" w:name="bookmark35"/>
      <w:r>
        <w:rPr>
          <w:b w:val="0"/>
          <w:bCs w:val="0"/>
          <w:color w:val="000000"/>
          <w:spacing w:val="0"/>
          <w:w w:val="100"/>
          <w:position w:val="0"/>
          <w:shd w:val="clear" w:color="auto" w:fill="auto"/>
          <w:lang w:val="cs-CZ" w:eastAsia="cs-CZ" w:bidi="cs-CZ"/>
        </w:rPr>
        <w:t>Termín provedení díla:</w:t>
      </w:r>
      <w:bookmarkEnd w:id="33"/>
      <w:bookmarkEnd w:id="34"/>
      <w:bookmarkEnd w:id="35"/>
    </w:p>
    <w:p>
      <w:pPr>
        <w:pStyle w:val="Style2"/>
        <w:keepNext w:val="0"/>
        <w:keepLines w:val="0"/>
        <w:widowControl w:val="0"/>
        <w:numPr>
          <w:ilvl w:val="0"/>
          <w:numId w:val="5"/>
        </w:numPr>
        <w:shd w:val="clear" w:color="auto" w:fill="auto"/>
        <w:tabs>
          <w:tab w:pos="697" w:val="left"/>
        </w:tabs>
        <w:bidi w:val="0"/>
        <w:spacing w:before="0" w:after="60" w:line="240" w:lineRule="auto"/>
        <w:ind w:left="0" w:right="0" w:firstLine="300"/>
        <w:jc w:val="both"/>
      </w:pPr>
      <w:bookmarkStart w:id="36" w:name="bookmark36"/>
      <w:bookmarkEnd w:id="36"/>
      <w:r>
        <w:rPr>
          <w:color w:val="000000"/>
          <w:spacing w:val="0"/>
          <w:w w:val="100"/>
          <w:position w:val="0"/>
          <w:shd w:val="clear" w:color="auto" w:fill="auto"/>
          <w:lang w:val="cs-CZ" w:eastAsia="cs-CZ" w:bidi="cs-CZ"/>
        </w:rPr>
        <w:t>zahájení prací na předmětu plnění: 14.02.2025</w:t>
      </w:r>
    </w:p>
    <w:p>
      <w:pPr>
        <w:pStyle w:val="Style2"/>
        <w:keepNext w:val="0"/>
        <w:keepLines w:val="0"/>
        <w:widowControl w:val="0"/>
        <w:numPr>
          <w:ilvl w:val="0"/>
          <w:numId w:val="5"/>
        </w:numPr>
        <w:shd w:val="clear" w:color="auto" w:fill="auto"/>
        <w:tabs>
          <w:tab w:pos="697" w:val="left"/>
        </w:tabs>
        <w:bidi w:val="0"/>
        <w:spacing w:before="0" w:after="0" w:line="240" w:lineRule="auto"/>
        <w:ind w:left="0" w:right="0" w:firstLine="300"/>
        <w:jc w:val="both"/>
      </w:pPr>
      <w:bookmarkStart w:id="37" w:name="bookmark37"/>
      <w:bookmarkEnd w:id="37"/>
      <w:r>
        <w:rPr>
          <w:color w:val="000000"/>
          <w:spacing w:val="0"/>
          <w:w w:val="100"/>
          <w:position w:val="0"/>
          <w:shd w:val="clear" w:color="auto" w:fill="auto"/>
          <w:lang w:val="cs-CZ" w:eastAsia="cs-CZ" w:bidi="cs-CZ"/>
        </w:rPr>
        <w:t xml:space="preserve">předání a převzetí </w:t>
      </w:r>
      <w:r>
        <w:rPr>
          <w:b/>
          <w:bCs/>
          <w:color w:val="000000"/>
          <w:spacing w:val="0"/>
          <w:w w:val="100"/>
          <w:position w:val="0"/>
          <w:shd w:val="clear" w:color="auto" w:fill="auto"/>
          <w:lang w:val="cs-CZ" w:eastAsia="cs-CZ" w:bidi="cs-CZ"/>
        </w:rPr>
        <w:t>hodnotící zprávy a situací ke kompletnímu stavebně</w:t>
      </w:r>
    </w:p>
    <w:p>
      <w:pPr>
        <w:pStyle w:val="Style2"/>
        <w:keepNext w:val="0"/>
        <w:keepLines w:val="0"/>
        <w:widowControl w:val="0"/>
        <w:shd w:val="clear" w:color="auto" w:fill="auto"/>
        <w:tabs>
          <w:tab w:pos="7613" w:val="left"/>
        </w:tabs>
        <w:bidi w:val="0"/>
        <w:spacing w:before="0" w:after="0" w:line="240" w:lineRule="auto"/>
        <w:ind w:left="0" w:right="0" w:firstLine="720"/>
        <w:jc w:val="both"/>
      </w:pPr>
      <w:r>
        <w:rPr>
          <w:b/>
          <w:bCs/>
          <w:color w:val="000000"/>
          <w:spacing w:val="0"/>
          <w:w w:val="100"/>
          <w:position w:val="0"/>
          <w:shd w:val="clear" w:color="auto" w:fill="auto"/>
          <w:lang w:val="cs-CZ" w:eastAsia="cs-CZ" w:bidi="cs-CZ"/>
        </w:rPr>
        <w:t xml:space="preserve">technického průzkumu </w:t>
      </w:r>
      <w:r>
        <w:rPr>
          <w:color w:val="000000"/>
          <w:spacing w:val="0"/>
          <w:w w:val="100"/>
          <w:position w:val="0"/>
          <w:shd w:val="clear" w:color="auto" w:fill="auto"/>
          <w:lang w:val="cs-CZ" w:eastAsia="cs-CZ" w:bidi="cs-CZ"/>
        </w:rPr>
        <w:t>(3 x tištěné + elektronicky):</w:t>
        <w:tab/>
      </w:r>
      <w:r>
        <w:rPr>
          <w:b/>
          <w:bCs/>
          <w:color w:val="000000"/>
          <w:spacing w:val="0"/>
          <w:w w:val="100"/>
          <w:position w:val="0"/>
          <w:shd w:val="clear" w:color="auto" w:fill="auto"/>
          <w:lang w:val="cs-CZ" w:eastAsia="cs-CZ" w:bidi="cs-CZ"/>
        </w:rPr>
        <w:t>nejpozději do</w:t>
      </w:r>
    </w:p>
    <w:p>
      <w:pPr>
        <w:pStyle w:val="Style2"/>
        <w:keepNext w:val="0"/>
        <w:keepLines w:val="0"/>
        <w:widowControl w:val="0"/>
        <w:shd w:val="clear" w:color="auto" w:fill="auto"/>
        <w:bidi w:val="0"/>
        <w:spacing w:before="0" w:after="440" w:line="240" w:lineRule="auto"/>
        <w:ind w:left="0" w:right="0" w:firstLine="720"/>
        <w:jc w:val="both"/>
      </w:pPr>
      <w:r>
        <w:rPr>
          <w:b/>
          <w:bCs/>
          <w:color w:val="000000"/>
          <w:spacing w:val="0"/>
          <w:w w:val="100"/>
          <w:position w:val="0"/>
          <w:shd w:val="clear" w:color="auto" w:fill="auto"/>
          <w:lang w:val="cs-CZ" w:eastAsia="cs-CZ" w:bidi="cs-CZ"/>
        </w:rPr>
        <w:t>30.06.2025</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14"/>
        <w:keepNext/>
        <w:keepLines/>
        <w:widowControl w:val="0"/>
        <w:numPr>
          <w:ilvl w:val="0"/>
          <w:numId w:val="1"/>
        </w:numPr>
        <w:shd w:val="clear" w:color="auto" w:fill="auto"/>
        <w:tabs>
          <w:tab w:pos="644" w:val="left"/>
        </w:tabs>
        <w:bidi w:val="0"/>
        <w:spacing w:before="0" w:line="240" w:lineRule="auto"/>
        <w:ind w:left="0" w:right="0" w:firstLine="0"/>
        <w:jc w:val="center"/>
      </w:pPr>
      <w:bookmarkStart w:id="38" w:name="bookmark38"/>
      <w:bookmarkStart w:id="39" w:name="bookmark39"/>
      <w:bookmarkStart w:id="40" w:name="bookmark40"/>
      <w:bookmarkStart w:id="41" w:name="bookmark41"/>
      <w:bookmarkEnd w:id="40"/>
      <w:r>
        <w:rPr>
          <w:b/>
          <w:bCs/>
          <w:color w:val="000000"/>
          <w:spacing w:val="0"/>
          <w:w w:val="100"/>
          <w:position w:val="0"/>
          <w:shd w:val="clear" w:color="auto" w:fill="auto"/>
          <w:lang w:val="cs-CZ" w:eastAsia="cs-CZ" w:bidi="cs-CZ"/>
        </w:rPr>
        <w:t>CENA</w:t>
      </w:r>
      <w:bookmarkEnd w:id="38"/>
      <w:bookmarkEnd w:id="39"/>
      <w:bookmarkEnd w:id="41"/>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Cena díla zahrnuje veškeré náklady zhotovitele související s realizací díla a činí celkem</w:t>
      </w:r>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268 000,00 Kč bez DPH.</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4"/>
        <w:keepNext/>
        <w:keepLines/>
        <w:widowControl w:val="0"/>
        <w:numPr>
          <w:ilvl w:val="0"/>
          <w:numId w:val="1"/>
        </w:numPr>
        <w:shd w:val="clear" w:color="auto" w:fill="auto"/>
        <w:tabs>
          <w:tab w:pos="465" w:val="left"/>
        </w:tabs>
        <w:bidi w:val="0"/>
        <w:spacing w:before="0" w:after="440" w:line="240" w:lineRule="auto"/>
        <w:ind w:left="0" w:right="0" w:firstLine="0"/>
        <w:jc w:val="center"/>
      </w:pPr>
      <w:bookmarkStart w:id="42" w:name="bookmark42"/>
      <w:bookmarkStart w:id="43" w:name="bookmark43"/>
      <w:bookmarkStart w:id="44" w:name="bookmark44"/>
      <w:bookmarkStart w:id="45" w:name="bookmark45"/>
      <w:bookmarkEnd w:id="44"/>
      <w:r>
        <w:rPr>
          <w:b/>
          <w:bCs/>
          <w:color w:val="000000"/>
          <w:spacing w:val="0"/>
          <w:w w:val="100"/>
          <w:position w:val="0"/>
          <w:shd w:val="clear" w:color="auto" w:fill="auto"/>
          <w:lang w:val="cs-CZ" w:eastAsia="cs-CZ" w:bidi="cs-CZ"/>
        </w:rPr>
        <w:t>PLATEBNÍ PODMÍNKY</w:t>
      </w:r>
      <w:bookmarkEnd w:id="42"/>
      <w:bookmarkEnd w:id="43"/>
      <w:bookmarkEnd w:id="45"/>
    </w:p>
    <w:p>
      <w:pPr>
        <w:pStyle w:val="Style2"/>
        <w:keepNext w:val="0"/>
        <w:keepLines w:val="0"/>
        <w:widowControl w:val="0"/>
        <w:numPr>
          <w:ilvl w:val="0"/>
          <w:numId w:val="7"/>
        </w:numPr>
        <w:shd w:val="clear" w:color="auto" w:fill="auto"/>
        <w:tabs>
          <w:tab w:pos="465" w:val="left"/>
        </w:tabs>
        <w:bidi w:val="0"/>
        <w:spacing w:before="0" w:line="240" w:lineRule="auto"/>
        <w:ind w:left="0" w:right="0" w:firstLine="0"/>
        <w:jc w:val="both"/>
      </w:pPr>
      <w:bookmarkStart w:id="46" w:name="bookmark46"/>
      <w:bookmarkEnd w:id="46"/>
      <w:r>
        <w:rPr>
          <w:color w:val="000000"/>
          <w:spacing w:val="0"/>
          <w:w w:val="100"/>
          <w:position w:val="0"/>
          <w:shd w:val="clear" w:color="auto" w:fill="auto"/>
          <w:lang w:val="cs-CZ" w:eastAsia="cs-CZ" w:bidi="cs-CZ"/>
        </w:rPr>
        <w:t>Objednatel nebude poskytovat zhotoviteli zálohy.</w:t>
      </w:r>
    </w:p>
    <w:p>
      <w:pPr>
        <w:pStyle w:val="Style2"/>
        <w:keepNext w:val="0"/>
        <w:keepLines w:val="0"/>
        <w:widowControl w:val="0"/>
        <w:numPr>
          <w:ilvl w:val="0"/>
          <w:numId w:val="7"/>
        </w:numPr>
        <w:shd w:val="clear" w:color="auto" w:fill="auto"/>
        <w:tabs>
          <w:tab w:pos="465" w:val="left"/>
        </w:tabs>
        <w:bidi w:val="0"/>
        <w:spacing w:before="0" w:after="440" w:line="240" w:lineRule="auto"/>
        <w:ind w:left="440" w:right="0" w:hanging="440"/>
        <w:jc w:val="both"/>
      </w:pPr>
      <w:bookmarkStart w:id="47" w:name="bookmark47"/>
      <w:bookmarkEnd w:id="47"/>
      <w:r>
        <w:rPr>
          <w:color w:val="000000"/>
          <w:spacing w:val="0"/>
          <w:w w:val="100"/>
          <w:position w:val="0"/>
          <w:shd w:val="clear" w:color="auto" w:fill="auto"/>
          <w:lang w:val="cs-CZ" w:eastAsia="cs-CZ" w:bidi="cs-CZ"/>
        </w:rPr>
        <w:t>Cena díla bude hrazena na základě konečné faktury, kterou bude provedeno vyúčtování po dokončení, předání a převzetí díla bez vad.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2"/>
        <w:keepNext w:val="0"/>
        <w:keepLines w:val="0"/>
        <w:widowControl w:val="0"/>
        <w:shd w:val="clear" w:color="auto" w:fill="auto"/>
        <w:bidi w:val="0"/>
        <w:spacing w:before="0" w:after="440" w:line="240" w:lineRule="auto"/>
        <w:ind w:left="440" w:right="0" w:firstLine="0"/>
        <w:jc w:val="both"/>
      </w:pPr>
      <w:r>
        <w:rPr>
          <w:color w:val="000000"/>
          <w:spacing w:val="0"/>
          <w:w w:val="100"/>
          <w:position w:val="0"/>
          <w:shd w:val="clear" w:color="auto" w:fill="auto"/>
          <w:lang w:val="cs-CZ" w:eastAsia="cs-CZ" w:bidi="cs-CZ"/>
        </w:rPr>
        <w:t xml:space="preserve">dnem protokolárního předání a převzetí kompletního průzkumu ve výši 100 % ceny, tj. </w:t>
      </w:r>
      <w:r>
        <w:rPr>
          <w:b/>
          <w:bCs/>
          <w:color w:val="000000"/>
          <w:spacing w:val="0"/>
          <w:w w:val="100"/>
          <w:position w:val="0"/>
          <w:shd w:val="clear" w:color="auto" w:fill="auto"/>
          <w:lang w:val="cs-CZ" w:eastAsia="cs-CZ" w:bidi="cs-CZ"/>
        </w:rPr>
        <w:t>268 000,00 Kč bez DPH</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440" w:line="240" w:lineRule="auto"/>
        <w:ind w:left="0" w:right="0" w:firstLine="0"/>
        <w:jc w:val="both"/>
      </w:pPr>
      <w:r>
        <w:rPr>
          <w:b/>
          <w:bCs/>
          <w:color w:val="000000"/>
          <w:spacing w:val="0"/>
          <w:w w:val="100"/>
          <w:position w:val="0"/>
          <w:shd w:val="clear" w:color="auto" w:fill="auto"/>
          <w:lang w:val="cs-CZ" w:eastAsia="cs-CZ" w:bidi="cs-CZ"/>
        </w:rPr>
        <w:t>Faktura bude povinně obsahovat příslušné číslo akce: 301 784</w:t>
      </w:r>
    </w:p>
    <w:p>
      <w:pPr>
        <w:pStyle w:val="Style2"/>
        <w:keepNext w:val="0"/>
        <w:keepLines w:val="0"/>
        <w:widowControl w:val="0"/>
        <w:numPr>
          <w:ilvl w:val="0"/>
          <w:numId w:val="7"/>
        </w:numPr>
        <w:shd w:val="clear" w:color="auto" w:fill="auto"/>
        <w:tabs>
          <w:tab w:pos="465" w:val="left"/>
        </w:tabs>
        <w:bidi w:val="0"/>
        <w:spacing w:before="0" w:line="240" w:lineRule="auto"/>
        <w:ind w:left="440" w:right="0" w:hanging="440"/>
        <w:jc w:val="both"/>
      </w:pPr>
      <w:bookmarkStart w:id="48" w:name="bookmark48"/>
      <w:bookmarkEnd w:id="48"/>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2"/>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465" w:val="left"/>
        </w:tabs>
        <w:bidi w:val="0"/>
        <w:spacing w:before="0" w:line="240" w:lineRule="auto"/>
        <w:ind w:left="440" w:right="0" w:hanging="440"/>
        <w:jc w:val="both"/>
      </w:pPr>
      <w:bookmarkStart w:id="49" w:name="bookmark49"/>
      <w:bookmarkEnd w:id="49"/>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 k chybnému vypořádání DPH, zavazuje se zhotovitel zaplatit objednateli smluvní pokutu ve výši, která bude správcem daně vyměřena objednateli jako sankce.</w:t>
      </w:r>
    </w:p>
    <w:p>
      <w:pPr>
        <w:pStyle w:val="Style2"/>
        <w:keepNext w:val="0"/>
        <w:keepLines w:val="0"/>
        <w:widowControl w:val="0"/>
        <w:numPr>
          <w:ilvl w:val="0"/>
          <w:numId w:val="7"/>
        </w:numPr>
        <w:shd w:val="clear" w:color="auto" w:fill="auto"/>
        <w:tabs>
          <w:tab w:pos="465" w:val="left"/>
        </w:tabs>
        <w:bidi w:val="0"/>
        <w:spacing w:before="0" w:line="240" w:lineRule="auto"/>
        <w:ind w:left="0" w:right="0" w:firstLine="0"/>
        <w:jc w:val="both"/>
      </w:pPr>
      <w:bookmarkStart w:id="50" w:name="bookmark50"/>
      <w:bookmarkEnd w:id="50"/>
      <w:r>
        <w:rPr>
          <w:color w:val="000000"/>
          <w:spacing w:val="0"/>
          <w:w w:val="100"/>
          <w:position w:val="0"/>
          <w:shd w:val="clear" w:color="auto" w:fill="auto"/>
          <w:lang w:val="cs-CZ" w:eastAsia="cs-CZ" w:bidi="cs-CZ"/>
        </w:rPr>
        <w:t>Splatnost faktury je 30 kalendářních dnů od data doručení faktury objednateli.</w:t>
      </w:r>
    </w:p>
    <w:p>
      <w:pPr>
        <w:pStyle w:val="Style2"/>
        <w:keepNext w:val="0"/>
        <w:keepLines w:val="0"/>
        <w:widowControl w:val="0"/>
        <w:numPr>
          <w:ilvl w:val="0"/>
          <w:numId w:val="7"/>
        </w:numPr>
        <w:shd w:val="clear" w:color="auto" w:fill="auto"/>
        <w:tabs>
          <w:tab w:pos="465" w:val="left"/>
        </w:tabs>
        <w:bidi w:val="0"/>
        <w:spacing w:before="0" w:after="1200" w:line="240" w:lineRule="auto"/>
        <w:ind w:left="440" w:right="0" w:hanging="440"/>
        <w:jc w:val="both"/>
      </w:pPr>
      <w:bookmarkStart w:id="51" w:name="bookmark51"/>
      <w:bookmarkEnd w:id="51"/>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4"/>
        <w:keepNext/>
        <w:keepLines/>
        <w:widowControl w:val="0"/>
        <w:numPr>
          <w:ilvl w:val="0"/>
          <w:numId w:val="1"/>
        </w:numPr>
        <w:shd w:val="clear" w:color="auto" w:fill="auto"/>
        <w:tabs>
          <w:tab w:pos="469" w:val="left"/>
        </w:tabs>
        <w:bidi w:val="0"/>
        <w:spacing w:before="0" w:line="240" w:lineRule="auto"/>
        <w:ind w:left="0" w:right="0" w:firstLine="0"/>
        <w:jc w:val="center"/>
      </w:pPr>
      <w:bookmarkStart w:id="52" w:name="bookmark52"/>
      <w:bookmarkStart w:id="53" w:name="bookmark53"/>
      <w:bookmarkStart w:id="54" w:name="bookmark54"/>
      <w:bookmarkStart w:id="55" w:name="bookmark55"/>
      <w:bookmarkEnd w:id="54"/>
      <w:r>
        <w:rPr>
          <w:b/>
          <w:bCs/>
          <w:color w:val="000000"/>
          <w:spacing w:val="0"/>
          <w:w w:val="100"/>
          <w:position w:val="0"/>
          <w:shd w:val="clear" w:color="auto" w:fill="auto"/>
          <w:lang w:val="cs-CZ" w:eastAsia="cs-CZ" w:bidi="cs-CZ"/>
        </w:rPr>
        <w:t>SANKCE</w:t>
      </w:r>
      <w:bookmarkEnd w:id="52"/>
      <w:bookmarkEnd w:id="53"/>
      <w:bookmarkEnd w:id="55"/>
    </w:p>
    <w:p>
      <w:pPr>
        <w:pStyle w:val="Style2"/>
        <w:keepNext w:val="0"/>
        <w:keepLines w:val="0"/>
        <w:widowControl w:val="0"/>
        <w:numPr>
          <w:ilvl w:val="0"/>
          <w:numId w:val="9"/>
        </w:numPr>
        <w:shd w:val="clear" w:color="auto" w:fill="auto"/>
        <w:tabs>
          <w:tab w:pos="465" w:val="left"/>
        </w:tabs>
        <w:bidi w:val="0"/>
        <w:spacing w:before="0" w:line="240" w:lineRule="auto"/>
        <w:ind w:left="440" w:right="0" w:hanging="440"/>
        <w:jc w:val="both"/>
      </w:pPr>
      <w:bookmarkStart w:id="56" w:name="bookmark56"/>
      <w:bookmarkEnd w:id="56"/>
      <w:r>
        <w:rPr>
          <w:color w:val="000000"/>
          <w:spacing w:val="0"/>
          <w:w w:val="100"/>
          <w:position w:val="0"/>
          <w:shd w:val="clear" w:color="auto" w:fill="auto"/>
          <w:lang w:val="cs-CZ" w:eastAsia="cs-CZ" w:bidi="cs-CZ"/>
        </w:rPr>
        <w:t>Pokud bude zhotovitel v prodlení proti smluvně ujednanému termínu plnění díla, je povinen zaplatit objednateli smluvní pokutu ve výši 0,2 % z ceny díla za každý i započatý den prodlení.</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57" w:name="bookmark57"/>
      <w:bookmarkEnd w:id="57"/>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59" w:name="bookmark59"/>
      <w:bookmarkEnd w:id="5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60" w:name="bookmark60"/>
      <w:bookmarkEnd w:id="6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61" w:name="bookmark61"/>
      <w:bookmarkEnd w:id="6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9"/>
        </w:numPr>
        <w:shd w:val="clear" w:color="auto" w:fill="auto"/>
        <w:tabs>
          <w:tab w:pos="427" w:val="left"/>
        </w:tabs>
        <w:bidi w:val="0"/>
        <w:spacing w:before="0" w:after="440" w:line="240" w:lineRule="auto"/>
        <w:ind w:left="440" w:right="0" w:hanging="440"/>
        <w:jc w:val="both"/>
      </w:pPr>
      <w:bookmarkStart w:id="62" w:name="bookmark62"/>
      <w:bookmarkEnd w:id="62"/>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4"/>
        <w:keepNext/>
        <w:keepLines/>
        <w:widowControl w:val="0"/>
        <w:numPr>
          <w:ilvl w:val="0"/>
          <w:numId w:val="1"/>
        </w:numPr>
        <w:shd w:val="clear" w:color="auto" w:fill="auto"/>
        <w:tabs>
          <w:tab w:pos="764" w:val="left"/>
        </w:tabs>
        <w:bidi w:val="0"/>
        <w:spacing w:before="0" w:line="240" w:lineRule="auto"/>
        <w:ind w:left="0" w:right="0" w:firstLine="0"/>
        <w:jc w:val="center"/>
      </w:pPr>
      <w:bookmarkStart w:id="63" w:name="bookmark63"/>
      <w:bookmarkStart w:id="64" w:name="bookmark64"/>
      <w:bookmarkStart w:id="65" w:name="bookmark65"/>
      <w:bookmarkStart w:id="66" w:name="bookmark66"/>
      <w:bookmarkEnd w:id="65"/>
      <w:r>
        <w:rPr>
          <w:b/>
          <w:bCs/>
          <w:color w:val="000000"/>
          <w:spacing w:val="0"/>
          <w:w w:val="100"/>
          <w:position w:val="0"/>
          <w:shd w:val="clear" w:color="auto" w:fill="auto"/>
          <w:lang w:val="cs-CZ" w:eastAsia="cs-CZ" w:bidi="cs-CZ"/>
        </w:rPr>
        <w:t>ZAJIŠTĚNÍ ZÁVAZKU</w:t>
      </w:r>
      <w:bookmarkEnd w:id="63"/>
      <w:bookmarkEnd w:id="64"/>
      <w:bookmarkEnd w:id="66"/>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67" w:name="bookmark67"/>
      <w:bookmarkEnd w:id="67"/>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68" w:name="bookmark68"/>
      <w:bookmarkEnd w:id="68"/>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69" w:name="bookmark69"/>
      <w:bookmarkEnd w:id="69"/>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2"/>
        <w:keepNext w:val="0"/>
        <w:keepLines w:val="0"/>
        <w:widowControl w:val="0"/>
        <w:numPr>
          <w:ilvl w:val="0"/>
          <w:numId w:val="11"/>
        </w:numPr>
        <w:shd w:val="clear" w:color="auto" w:fill="auto"/>
        <w:tabs>
          <w:tab w:pos="427" w:val="left"/>
        </w:tabs>
        <w:bidi w:val="0"/>
        <w:spacing w:before="0" w:after="0" w:line="240" w:lineRule="auto"/>
        <w:ind w:left="0" w:right="0" w:firstLine="0"/>
        <w:jc w:val="both"/>
      </w:pPr>
      <w:bookmarkStart w:id="70" w:name="bookmark70"/>
      <w:bookmarkEnd w:id="70"/>
      <w:r>
        <w:rPr>
          <w:color w:val="000000"/>
          <w:spacing w:val="0"/>
          <w:w w:val="100"/>
          <w:position w:val="0"/>
          <w:shd w:val="clear" w:color="auto" w:fill="auto"/>
          <w:lang w:val="cs-CZ" w:eastAsia="cs-CZ" w:bidi="cs-CZ"/>
        </w:rPr>
        <w:t>Zhotovitel zodpovídá za vady díla následovně:</w:t>
      </w:r>
    </w:p>
    <w:p>
      <w:pPr>
        <w:pStyle w:val="Style2"/>
        <w:keepNext w:val="0"/>
        <w:keepLines w:val="0"/>
        <w:widowControl w:val="0"/>
        <w:numPr>
          <w:ilvl w:val="0"/>
          <w:numId w:val="13"/>
        </w:numPr>
        <w:shd w:val="clear" w:color="auto" w:fill="auto"/>
        <w:tabs>
          <w:tab w:pos="775" w:val="left"/>
        </w:tabs>
        <w:bidi w:val="0"/>
        <w:spacing w:before="0" w:after="0" w:line="240" w:lineRule="auto"/>
        <w:ind w:left="800" w:right="0" w:hanging="360"/>
        <w:jc w:val="both"/>
      </w:pPr>
      <w:bookmarkStart w:id="71" w:name="bookmark71"/>
      <w:bookmarkEnd w:id="71"/>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2"/>
        <w:keepNext w:val="0"/>
        <w:keepLines w:val="0"/>
        <w:widowControl w:val="0"/>
        <w:numPr>
          <w:ilvl w:val="0"/>
          <w:numId w:val="13"/>
        </w:numPr>
        <w:shd w:val="clear" w:color="auto" w:fill="auto"/>
        <w:tabs>
          <w:tab w:pos="775" w:val="left"/>
        </w:tabs>
        <w:bidi w:val="0"/>
        <w:spacing w:before="0" w:line="240" w:lineRule="auto"/>
        <w:ind w:left="800" w:right="0" w:hanging="360"/>
        <w:jc w:val="both"/>
      </w:pPr>
      <w:bookmarkStart w:id="72" w:name="bookmark72"/>
      <w:bookmarkEnd w:id="72"/>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73" w:name="bookmark73"/>
      <w:bookmarkEnd w:id="73"/>
      <w:r>
        <w:rPr>
          <w:color w:val="000000"/>
          <w:spacing w:val="0"/>
          <w:w w:val="100"/>
          <w:position w:val="0"/>
          <w:shd w:val="clear" w:color="auto" w:fill="auto"/>
          <w:lang w:val="cs-CZ" w:eastAsia="cs-CZ" w:bidi="cs-CZ"/>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w:t>
      </w:r>
      <w:r>
        <w:rPr>
          <w:color w:val="000000"/>
          <w:spacing w:val="0"/>
          <w:w w:val="100"/>
          <w:position w:val="0"/>
          <w:shd w:val="clear" w:color="auto" w:fill="auto"/>
          <w:lang w:val="cs-CZ" w:eastAsia="cs-CZ" w:bidi="cs-CZ"/>
        </w:rPr>
        <w:t>poskytnutí nového plnění v rozsahu vadné části, či požaduje přiměřenou slevu z ceny díla či odstoupení od smlouvy.</w:t>
      </w:r>
    </w:p>
    <w:p>
      <w:pPr>
        <w:pStyle w:val="Style2"/>
        <w:keepNext w:val="0"/>
        <w:keepLines w:val="0"/>
        <w:widowControl w:val="0"/>
        <w:numPr>
          <w:ilvl w:val="0"/>
          <w:numId w:val="11"/>
        </w:numPr>
        <w:shd w:val="clear" w:color="auto" w:fill="auto"/>
        <w:tabs>
          <w:tab w:pos="443" w:val="left"/>
        </w:tabs>
        <w:bidi w:val="0"/>
        <w:spacing w:before="0" w:line="240" w:lineRule="auto"/>
        <w:ind w:left="440" w:right="0" w:hanging="440"/>
        <w:jc w:val="both"/>
      </w:pPr>
      <w:bookmarkStart w:id="74" w:name="bookmark74"/>
      <w:bookmarkEnd w:id="74"/>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2"/>
        <w:keepNext w:val="0"/>
        <w:keepLines w:val="0"/>
        <w:widowControl w:val="0"/>
        <w:numPr>
          <w:ilvl w:val="0"/>
          <w:numId w:val="11"/>
        </w:numPr>
        <w:shd w:val="clear" w:color="auto" w:fill="auto"/>
        <w:tabs>
          <w:tab w:pos="443" w:val="left"/>
        </w:tabs>
        <w:bidi w:val="0"/>
        <w:spacing w:before="0" w:line="240" w:lineRule="auto"/>
        <w:ind w:left="440" w:right="0" w:hanging="440"/>
        <w:jc w:val="both"/>
      </w:pPr>
      <w:bookmarkStart w:id="75" w:name="bookmark75"/>
      <w:bookmarkEnd w:id="75"/>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2"/>
        <w:keepNext w:val="0"/>
        <w:keepLines w:val="0"/>
        <w:widowControl w:val="0"/>
        <w:numPr>
          <w:ilvl w:val="0"/>
          <w:numId w:val="11"/>
        </w:numPr>
        <w:shd w:val="clear" w:color="auto" w:fill="auto"/>
        <w:tabs>
          <w:tab w:pos="443" w:val="left"/>
        </w:tabs>
        <w:bidi w:val="0"/>
        <w:spacing w:before="0" w:line="240" w:lineRule="auto"/>
        <w:ind w:left="440" w:right="0" w:hanging="440"/>
        <w:jc w:val="both"/>
      </w:pPr>
      <w:bookmarkStart w:id="76" w:name="bookmark76"/>
      <w:bookmarkEnd w:id="76"/>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2"/>
        <w:keepNext w:val="0"/>
        <w:keepLines w:val="0"/>
        <w:widowControl w:val="0"/>
        <w:numPr>
          <w:ilvl w:val="0"/>
          <w:numId w:val="11"/>
        </w:numPr>
        <w:shd w:val="clear" w:color="auto" w:fill="auto"/>
        <w:tabs>
          <w:tab w:pos="443" w:val="left"/>
        </w:tabs>
        <w:bidi w:val="0"/>
        <w:spacing w:before="0" w:after="700" w:line="240" w:lineRule="auto"/>
        <w:ind w:left="440" w:right="0" w:hanging="440"/>
        <w:jc w:val="both"/>
      </w:pPr>
      <w:bookmarkStart w:id="77" w:name="bookmark77"/>
      <w:bookmarkEnd w:id="77"/>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4"/>
        <w:keepNext/>
        <w:keepLines/>
        <w:widowControl w:val="0"/>
        <w:numPr>
          <w:ilvl w:val="0"/>
          <w:numId w:val="1"/>
        </w:numPr>
        <w:shd w:val="clear" w:color="auto" w:fill="auto"/>
        <w:tabs>
          <w:tab w:pos="691" w:val="left"/>
        </w:tabs>
        <w:bidi w:val="0"/>
        <w:spacing w:before="0" w:line="240" w:lineRule="auto"/>
        <w:ind w:left="0" w:right="0" w:firstLine="0"/>
        <w:jc w:val="center"/>
      </w:pPr>
      <w:bookmarkStart w:id="78" w:name="bookmark78"/>
      <w:bookmarkStart w:id="79" w:name="bookmark79"/>
      <w:bookmarkStart w:id="80" w:name="bookmark80"/>
      <w:bookmarkStart w:id="81" w:name="bookmark81"/>
      <w:bookmarkEnd w:id="80"/>
      <w:r>
        <w:rPr>
          <w:b/>
          <w:bCs/>
          <w:color w:val="000000"/>
          <w:spacing w:val="0"/>
          <w:w w:val="100"/>
          <w:position w:val="0"/>
          <w:shd w:val="clear" w:color="auto" w:fill="auto"/>
          <w:lang w:val="cs-CZ" w:eastAsia="cs-CZ" w:bidi="cs-CZ"/>
        </w:rPr>
        <w:t>LICENČNÍ PODMÍNKY</w:t>
      </w:r>
      <w:bookmarkEnd w:id="78"/>
      <w:bookmarkEnd w:id="79"/>
      <w:bookmarkEnd w:id="81"/>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4"/>
        <w:keepNext/>
        <w:keepLines/>
        <w:widowControl w:val="0"/>
        <w:numPr>
          <w:ilvl w:val="0"/>
          <w:numId w:val="1"/>
        </w:numPr>
        <w:shd w:val="clear" w:color="auto" w:fill="auto"/>
        <w:tabs>
          <w:tab w:pos="691" w:val="left"/>
        </w:tabs>
        <w:bidi w:val="0"/>
        <w:spacing w:before="0" w:line="240" w:lineRule="auto"/>
        <w:ind w:left="0" w:right="0" w:firstLine="0"/>
        <w:jc w:val="center"/>
      </w:pPr>
      <w:bookmarkStart w:id="82" w:name="bookmark82"/>
      <w:bookmarkStart w:id="83" w:name="bookmark83"/>
      <w:bookmarkStart w:id="84" w:name="bookmark84"/>
      <w:bookmarkStart w:id="85" w:name="bookmark85"/>
      <w:bookmarkEnd w:id="84"/>
      <w:r>
        <w:rPr>
          <w:b/>
          <w:bCs/>
          <w:color w:val="000000"/>
          <w:spacing w:val="0"/>
          <w:w w:val="100"/>
          <w:position w:val="0"/>
          <w:shd w:val="clear" w:color="auto" w:fill="auto"/>
          <w:lang w:val="cs-CZ" w:eastAsia="cs-CZ" w:bidi="cs-CZ"/>
        </w:rPr>
        <w:t>NÁHRADA ŠKODY</w:t>
      </w:r>
      <w:bookmarkEnd w:id="82"/>
      <w:bookmarkEnd w:id="83"/>
      <w:bookmarkEnd w:id="85"/>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4"/>
        <w:keepNext/>
        <w:keepLines/>
        <w:widowControl w:val="0"/>
        <w:numPr>
          <w:ilvl w:val="0"/>
          <w:numId w:val="1"/>
        </w:numPr>
        <w:shd w:val="clear" w:color="auto" w:fill="auto"/>
        <w:tabs>
          <w:tab w:pos="691" w:val="left"/>
        </w:tabs>
        <w:bidi w:val="0"/>
        <w:spacing w:before="0" w:line="240" w:lineRule="auto"/>
        <w:ind w:left="0" w:right="0" w:firstLine="0"/>
        <w:jc w:val="center"/>
      </w:pPr>
      <w:bookmarkStart w:id="86" w:name="bookmark86"/>
      <w:bookmarkStart w:id="87" w:name="bookmark87"/>
      <w:bookmarkStart w:id="88" w:name="bookmark88"/>
      <w:bookmarkStart w:id="89" w:name="bookmark89"/>
      <w:bookmarkEnd w:id="88"/>
      <w:r>
        <w:rPr>
          <w:b/>
          <w:bCs/>
          <w:color w:val="000000"/>
          <w:spacing w:val="0"/>
          <w:w w:val="100"/>
          <w:position w:val="0"/>
          <w:shd w:val="clear" w:color="auto" w:fill="auto"/>
          <w:lang w:val="cs-CZ" w:eastAsia="cs-CZ" w:bidi="cs-CZ"/>
        </w:rPr>
        <w:t>OSTATNÍ USTANOVEN Í</w:t>
      </w:r>
      <w:bookmarkEnd w:id="86"/>
      <w:bookmarkEnd w:id="87"/>
      <w:bookmarkEnd w:id="89"/>
    </w:p>
    <w:p>
      <w:pPr>
        <w:pStyle w:val="Style2"/>
        <w:keepNext w:val="0"/>
        <w:keepLines w:val="0"/>
        <w:widowControl w:val="0"/>
        <w:numPr>
          <w:ilvl w:val="0"/>
          <w:numId w:val="15"/>
        </w:numPr>
        <w:shd w:val="clear" w:color="auto" w:fill="auto"/>
        <w:tabs>
          <w:tab w:pos="443" w:val="left"/>
        </w:tabs>
        <w:bidi w:val="0"/>
        <w:spacing w:before="0" w:after="60" w:line="240" w:lineRule="auto"/>
        <w:ind w:left="440" w:right="0" w:hanging="440"/>
        <w:jc w:val="both"/>
      </w:pPr>
      <w:bookmarkStart w:id="90" w:name="bookmark90"/>
      <w:bookmarkEnd w:id="90"/>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2"/>
        <w:keepNext w:val="0"/>
        <w:keepLines w:val="0"/>
        <w:widowControl w:val="0"/>
        <w:numPr>
          <w:ilvl w:val="0"/>
          <w:numId w:val="15"/>
        </w:numPr>
        <w:shd w:val="clear" w:color="auto" w:fill="auto"/>
        <w:tabs>
          <w:tab w:pos="443" w:val="left"/>
        </w:tabs>
        <w:bidi w:val="0"/>
        <w:spacing w:before="0" w:after="32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2"/>
        <w:keepNext w:val="0"/>
        <w:keepLines w:val="0"/>
        <w:widowControl w:val="0"/>
        <w:numPr>
          <w:ilvl w:val="0"/>
          <w:numId w:val="15"/>
        </w:numPr>
        <w:shd w:val="clear" w:color="auto" w:fill="auto"/>
        <w:tabs>
          <w:tab w:pos="443" w:val="left"/>
        </w:tabs>
        <w:bidi w:val="0"/>
        <w:spacing w:before="0" w:after="6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2"/>
        <w:keepNext w:val="0"/>
        <w:keepLines w:val="0"/>
        <w:widowControl w:val="0"/>
        <w:numPr>
          <w:ilvl w:val="0"/>
          <w:numId w:val="15"/>
        </w:numPr>
        <w:shd w:val="clear" w:color="auto" w:fill="auto"/>
        <w:tabs>
          <w:tab w:pos="443" w:val="left"/>
        </w:tabs>
        <w:bidi w:val="0"/>
        <w:spacing w:before="0" w:line="240" w:lineRule="auto"/>
        <w:ind w:left="440" w:right="0" w:hanging="440"/>
        <w:jc w:val="both"/>
      </w:pPr>
      <w:bookmarkStart w:id="93" w:name="bookmark93"/>
      <w:bookmarkEnd w:id="93"/>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2"/>
        <w:keepNext w:val="0"/>
        <w:keepLines w:val="0"/>
        <w:widowControl w:val="0"/>
        <w:numPr>
          <w:ilvl w:val="0"/>
          <w:numId w:val="15"/>
        </w:numPr>
        <w:shd w:val="clear" w:color="auto" w:fill="auto"/>
        <w:tabs>
          <w:tab w:pos="427" w:val="left"/>
        </w:tabs>
        <w:bidi w:val="0"/>
        <w:spacing w:before="0" w:after="6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4"/>
        <w:keepNext/>
        <w:keepLines/>
        <w:widowControl w:val="0"/>
        <w:numPr>
          <w:ilvl w:val="0"/>
          <w:numId w:val="15"/>
        </w:numPr>
        <w:shd w:val="clear" w:color="auto" w:fill="auto"/>
        <w:tabs>
          <w:tab w:pos="427" w:val="left"/>
        </w:tabs>
        <w:bidi w:val="0"/>
        <w:spacing w:before="0" w:after="700" w:line="240" w:lineRule="auto"/>
        <w:ind w:right="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95"/>
      <w:bookmarkEnd w:id="96"/>
      <w:bookmarkEnd w:id="98"/>
    </w:p>
    <w:p>
      <w:pPr>
        <w:pStyle w:val="Style18"/>
        <w:keepNext/>
        <w:keepLines/>
        <w:widowControl w:val="0"/>
        <w:numPr>
          <w:ilvl w:val="0"/>
          <w:numId w:val="1"/>
        </w:numPr>
        <w:shd w:val="clear" w:color="auto" w:fill="auto"/>
        <w:tabs>
          <w:tab w:pos="660" w:val="left"/>
        </w:tabs>
        <w:bidi w:val="0"/>
        <w:spacing w:before="0" w:line="240" w:lineRule="auto"/>
        <w:ind w:left="0" w:right="0" w:firstLine="0"/>
        <w:jc w:val="center"/>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COMPLIANCE DOLOŽKA</w:t>
      </w:r>
      <w:bookmarkEnd w:id="100"/>
      <w:bookmarkEnd w:id="102"/>
      <w:bookmarkEnd w:id="99"/>
    </w:p>
    <w:p>
      <w:pPr>
        <w:pStyle w:val="Style14"/>
        <w:keepNext/>
        <w:keepLines/>
        <w:widowControl w:val="0"/>
        <w:numPr>
          <w:ilvl w:val="0"/>
          <w:numId w:val="17"/>
        </w:numPr>
        <w:shd w:val="clear" w:color="auto" w:fill="auto"/>
        <w:tabs>
          <w:tab w:pos="427" w:val="left"/>
        </w:tabs>
        <w:bidi w:val="0"/>
        <w:spacing w:before="0" w:line="240" w:lineRule="auto"/>
        <w:ind w:right="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03"/>
      <w:bookmarkEnd w:id="104"/>
      <w:bookmarkEnd w:id="106"/>
    </w:p>
    <w:p>
      <w:pPr>
        <w:pStyle w:val="Style14"/>
        <w:keepNext/>
        <w:keepLines/>
        <w:widowControl w:val="0"/>
        <w:numPr>
          <w:ilvl w:val="0"/>
          <w:numId w:val="17"/>
        </w:numPr>
        <w:shd w:val="clear" w:color="auto" w:fill="auto"/>
        <w:tabs>
          <w:tab w:pos="427" w:val="left"/>
        </w:tabs>
        <w:bidi w:val="0"/>
        <w:spacing w:before="0" w:line="240" w:lineRule="auto"/>
        <w:ind w:right="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07"/>
      <w:bookmarkEnd w:id="108"/>
      <w:bookmarkEnd w:id="110"/>
    </w:p>
    <w:p>
      <w:pPr>
        <w:pStyle w:val="Style14"/>
        <w:keepNext/>
        <w:keepLines/>
        <w:widowControl w:val="0"/>
        <w:numPr>
          <w:ilvl w:val="0"/>
          <w:numId w:val="17"/>
        </w:numPr>
        <w:shd w:val="clear" w:color="auto" w:fill="auto"/>
        <w:tabs>
          <w:tab w:pos="427" w:val="left"/>
        </w:tabs>
        <w:bidi w:val="0"/>
        <w:spacing w:before="0" w:line="240" w:lineRule="auto"/>
        <w:ind w:right="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bookmarkEnd w:id="111"/>
      <w:bookmarkEnd w:id="112"/>
      <w:bookmarkEnd w:id="114"/>
    </w:p>
    <w:p>
      <w:pPr>
        <w:pStyle w:val="Style14"/>
        <w:keepNext/>
        <w:keepLines/>
        <w:widowControl w:val="0"/>
        <w:numPr>
          <w:ilvl w:val="0"/>
          <w:numId w:val="17"/>
        </w:numPr>
        <w:shd w:val="clear" w:color="auto" w:fill="auto"/>
        <w:tabs>
          <w:tab w:pos="427" w:val="left"/>
        </w:tabs>
        <w:bidi w:val="0"/>
        <w:spacing w:before="0" w:after="440" w:line="240" w:lineRule="auto"/>
        <w:ind w:right="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15"/>
      <w:bookmarkEnd w:id="116"/>
      <w:bookmarkEnd w:id="118"/>
    </w:p>
    <w:p>
      <w:pPr>
        <w:pStyle w:val="Style18"/>
        <w:keepNext/>
        <w:keepLines/>
        <w:widowControl w:val="0"/>
        <w:numPr>
          <w:ilvl w:val="0"/>
          <w:numId w:val="1"/>
        </w:numPr>
        <w:shd w:val="clear" w:color="auto" w:fill="auto"/>
        <w:tabs>
          <w:tab w:pos="660" w:val="left"/>
        </w:tabs>
        <w:bidi w:val="0"/>
        <w:spacing w:before="0" w:line="240" w:lineRule="auto"/>
        <w:ind w:left="0" w:right="0" w:firstLine="0"/>
        <w:jc w:val="center"/>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OCHRANA A ZPRACOVÁNÍ OSOBNÍCH ÚDAJŮ</w:t>
      </w:r>
      <w:bookmarkEnd w:id="119"/>
      <w:bookmarkEnd w:id="120"/>
      <w:bookmarkEnd w:id="122"/>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p>
    <w:p>
      <w:pPr>
        <w:pStyle w:val="Style2"/>
        <w:keepNext w:val="0"/>
        <w:keepLines w:val="0"/>
        <w:widowControl w:val="0"/>
        <w:shd w:val="clear" w:color="auto" w:fill="auto"/>
        <w:bidi w:val="0"/>
        <w:spacing w:before="0" w:line="240" w:lineRule="auto"/>
        <w:ind w:left="0" w:right="0" w:firstLine="380"/>
        <w:jc w:val="both"/>
      </w:pP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18"/>
        <w:keepNext/>
        <w:keepLines/>
        <w:widowControl w:val="0"/>
        <w:numPr>
          <w:ilvl w:val="0"/>
          <w:numId w:val="1"/>
        </w:numPr>
        <w:shd w:val="clear" w:color="auto" w:fill="auto"/>
        <w:tabs>
          <w:tab w:pos="754" w:val="left"/>
        </w:tabs>
        <w:bidi w:val="0"/>
        <w:spacing w:before="0" w:after="440" w:line="240" w:lineRule="auto"/>
        <w:ind w:left="0" w:right="0" w:firstLine="0"/>
        <w:jc w:val="center"/>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ZÁVĚREČNÁ USTANOVEN Í</w:t>
      </w:r>
      <w:bookmarkEnd w:id="123"/>
      <w:bookmarkEnd w:id="124"/>
      <w:bookmarkEnd w:id="126"/>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27" w:name="bookmark127"/>
      <w:bookmarkEnd w:id="127"/>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28" w:name="bookmark128"/>
      <w:bookmarkEnd w:id="128"/>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2"/>
        <w:keepNext w:val="0"/>
        <w:keepLines w:val="0"/>
        <w:widowControl w:val="0"/>
        <w:numPr>
          <w:ilvl w:val="0"/>
          <w:numId w:val="19"/>
        </w:numPr>
        <w:shd w:val="clear" w:color="auto" w:fill="auto"/>
        <w:tabs>
          <w:tab w:pos="427" w:val="left"/>
        </w:tabs>
        <w:bidi w:val="0"/>
        <w:spacing w:before="0" w:after="440" w:line="240" w:lineRule="auto"/>
        <w:ind w:left="440" w:right="0" w:hanging="440"/>
        <w:jc w:val="both"/>
      </w:pPr>
      <w:bookmarkStart w:id="129" w:name="bookmark129"/>
      <w:bookmarkEnd w:id="129"/>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30" w:name="bookmark130"/>
      <w:bookmarkEnd w:id="130"/>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31" w:name="bookmark131"/>
      <w:bookmarkEnd w:id="131"/>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32" w:name="bookmark132"/>
      <w:bookmarkEnd w:id="132"/>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33" w:name="bookmark133"/>
      <w:bookmarkEnd w:id="133"/>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34" w:name="bookmark134"/>
      <w:bookmarkEnd w:id="134"/>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35" w:name="bookmark135"/>
      <w:bookmarkEnd w:id="135"/>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2"/>
        <w:keepNext w:val="0"/>
        <w:keepLines w:val="0"/>
        <w:widowControl w:val="0"/>
        <w:numPr>
          <w:ilvl w:val="0"/>
          <w:numId w:val="19"/>
        </w:numPr>
        <w:shd w:val="clear" w:color="auto" w:fill="auto"/>
        <w:tabs>
          <w:tab w:pos="448" w:val="left"/>
        </w:tabs>
        <w:bidi w:val="0"/>
        <w:spacing w:before="0" w:line="240" w:lineRule="auto"/>
        <w:ind w:left="440" w:right="0" w:hanging="440"/>
        <w:jc w:val="both"/>
      </w:pPr>
      <w:bookmarkStart w:id="136" w:name="bookmark136"/>
      <w:bookmarkEnd w:id="136"/>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2"/>
        <w:keepNext w:val="0"/>
        <w:keepLines w:val="0"/>
        <w:widowControl w:val="0"/>
        <w:numPr>
          <w:ilvl w:val="0"/>
          <w:numId w:val="19"/>
        </w:numPr>
        <w:shd w:val="clear" w:color="auto" w:fill="auto"/>
        <w:tabs>
          <w:tab w:pos="448" w:val="left"/>
        </w:tabs>
        <w:bidi w:val="0"/>
        <w:spacing w:before="0" w:line="240" w:lineRule="auto"/>
        <w:ind w:left="440" w:right="0" w:hanging="440"/>
        <w:jc w:val="both"/>
      </w:pPr>
      <w:bookmarkStart w:id="137" w:name="bookmark137"/>
      <w:bookmarkEnd w:id="137"/>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2"/>
        <w:keepNext w:val="0"/>
        <w:keepLines w:val="0"/>
        <w:widowControl w:val="0"/>
        <w:numPr>
          <w:ilvl w:val="0"/>
          <w:numId w:val="19"/>
        </w:numPr>
        <w:shd w:val="clear" w:color="auto" w:fill="auto"/>
        <w:tabs>
          <w:tab w:pos="448" w:val="left"/>
        </w:tabs>
        <w:bidi w:val="0"/>
        <w:spacing w:before="0" w:line="240" w:lineRule="auto"/>
        <w:ind w:left="440" w:right="0" w:hanging="440"/>
        <w:jc w:val="both"/>
      </w:pPr>
      <w:bookmarkStart w:id="138" w:name="bookmark138"/>
      <w:bookmarkEnd w:id="138"/>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w:t>
        <w:br w:type="page"/>
      </w:r>
      <w:r>
        <w:rPr>
          <w:color w:val="000000"/>
          <w:spacing w:val="0"/>
          <w:w w:val="100"/>
          <w:position w:val="0"/>
          <w:shd w:val="clear" w:color="auto" w:fill="auto"/>
          <w:lang w:val="cs-CZ" w:eastAsia="cs-CZ" w:bidi="cs-CZ"/>
        </w:rPr>
        <w:t>této smlouvy se považuje za plnění podle této smlouvy a práva a povinnosti z něj vzniklé se řídí touto smlouvou.</w:t>
      </w:r>
    </w:p>
    <w:p>
      <w:pPr>
        <w:pStyle w:val="Style2"/>
        <w:keepNext w:val="0"/>
        <w:keepLines w:val="0"/>
        <w:widowControl w:val="0"/>
        <w:numPr>
          <w:ilvl w:val="0"/>
          <w:numId w:val="19"/>
        </w:numPr>
        <w:shd w:val="clear" w:color="auto" w:fill="auto"/>
        <w:tabs>
          <w:tab w:pos="502" w:val="left"/>
        </w:tabs>
        <w:bidi w:val="0"/>
        <w:spacing w:before="0" w:line="240" w:lineRule="auto"/>
        <w:ind w:left="440" w:right="0" w:hanging="440"/>
        <w:jc w:val="both"/>
      </w:pPr>
      <w:bookmarkStart w:id="139" w:name="bookmark139"/>
      <w:bookmarkEnd w:id="139"/>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2"/>
        <w:keepNext w:val="0"/>
        <w:keepLines w:val="0"/>
        <w:widowControl w:val="0"/>
        <w:numPr>
          <w:ilvl w:val="0"/>
          <w:numId w:val="19"/>
        </w:numPr>
        <w:shd w:val="clear" w:color="auto" w:fill="auto"/>
        <w:tabs>
          <w:tab w:pos="502" w:val="left"/>
        </w:tabs>
        <w:bidi w:val="0"/>
        <w:spacing w:before="0" w:line="240" w:lineRule="auto"/>
        <w:ind w:left="0" w:right="0" w:firstLine="0"/>
        <w:jc w:val="both"/>
      </w:pPr>
      <w:bookmarkStart w:id="140" w:name="bookmark140"/>
      <w:bookmarkEnd w:id="140"/>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19"/>
        </w:numPr>
        <w:shd w:val="clear" w:color="auto" w:fill="auto"/>
        <w:tabs>
          <w:tab w:pos="502" w:val="left"/>
        </w:tabs>
        <w:bidi w:val="0"/>
        <w:spacing w:before="0" w:line="240" w:lineRule="auto"/>
        <w:ind w:left="440" w:right="0" w:hanging="440"/>
        <w:jc w:val="both"/>
      </w:pPr>
      <w:bookmarkStart w:id="141" w:name="bookmark141"/>
      <w:bookmarkEnd w:id="141"/>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19"/>
        </w:numPr>
        <w:shd w:val="clear" w:color="auto" w:fill="auto"/>
        <w:tabs>
          <w:tab w:pos="502" w:val="left"/>
        </w:tabs>
        <w:bidi w:val="0"/>
        <w:spacing w:before="0" w:line="240" w:lineRule="auto"/>
        <w:ind w:left="440" w:right="0" w:hanging="440"/>
        <w:jc w:val="both"/>
      </w:pPr>
      <w:bookmarkStart w:id="142" w:name="bookmark142"/>
      <w:bookmarkEnd w:id="142"/>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Priorita 2) Příloha č.1: Cenová nabídka</w:t>
      </w:r>
    </w:p>
    <w:p>
      <w:pPr>
        <w:pStyle w:val="Style2"/>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9" w:h="16838"/>
          <w:pgMar w:top="1073" w:left="1377" w:right="1401" w:bottom="1513" w:header="0" w:footer="3" w:gutter="0"/>
          <w:cols w:space="720"/>
          <w:noEndnote/>
          <w:rtlGutter w:val="0"/>
          <w:docGrid w:linePitch="360"/>
        </w:sectPr>
      </w:pPr>
      <w:r>
        <mc:AlternateContent>
          <mc:Choice Requires="wps">
            <w:drawing>
              <wp:anchor distT="0" distB="0" distL="0" distR="0" simplePos="0" relativeHeight="125829384" behindDoc="0" locked="0" layoutInCell="1" allowOverlap="1">
                <wp:simplePos x="0" y="0"/>
                <wp:positionH relativeFrom="page">
                  <wp:posOffset>1193165</wp:posOffset>
                </wp:positionH>
                <wp:positionV relativeFrom="paragraph">
                  <wp:posOffset>152400</wp:posOffset>
                </wp:positionV>
                <wp:extent cx="3855720" cy="548640"/>
                <wp:wrapSquare wrapText="right"/>
                <wp:docPr id="11" name="Shape 11"/>
                <a:graphic xmlns:a="http://schemas.openxmlformats.org/drawingml/2006/main">
                  <a:graphicData uri="http://schemas.microsoft.com/office/word/2010/wordprocessingShape">
                    <wps:wsp>
                      <wps:cNvSpPr txBox="1"/>
                      <wps:spPr>
                        <a:xfrm>
                          <a:ext cx="3855720" cy="548640"/>
                        </a:xfrm>
                        <a:prstGeom prst="rect"/>
                        <a:noFill/>
                      </wps:spPr>
                      <wps:txbx>
                        <w:txbxContent>
                          <w:p>
                            <w:pPr>
                              <w:pStyle w:val="Style2"/>
                              <w:keepNext w:val="0"/>
                              <w:keepLines w:val="0"/>
                              <w:widowControl w:val="0"/>
                              <w:shd w:val="clear" w:color="auto" w:fill="auto"/>
                              <w:bidi w:val="0"/>
                              <w:spacing w:before="0" w:line="240" w:lineRule="auto"/>
                              <w:ind w:left="2220" w:right="0" w:firstLine="0"/>
                              <w:jc w:val="left"/>
                            </w:pPr>
                            <w:r>
                              <w:rPr>
                                <w:color w:val="000000"/>
                                <w:spacing w:val="0"/>
                                <w:w w:val="100"/>
                                <w:position w:val="0"/>
                                <w:shd w:val="clear" w:color="auto" w:fill="auto"/>
                                <w:lang w:val="cs-CZ" w:eastAsia="cs-CZ" w:bidi="cs-CZ"/>
                              </w:rPr>
                              <w:t>zakázky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3) Příloha č.3: Čestné prohlášení k finančním sankcím</w:t>
                            </w:r>
                          </w:p>
                        </w:txbxContent>
                      </wps:txbx>
                      <wps:bodyPr lIns="0" tIns="0" rIns="0" bIns="0">
                        <a:noAutoFit/>
                      </wps:bodyPr>
                    </wps:wsp>
                  </a:graphicData>
                </a:graphic>
              </wp:anchor>
            </w:drawing>
          </mc:Choice>
          <mc:Fallback>
            <w:pict>
              <v:shape id="_x0000_s1037" type="#_x0000_t202" style="position:absolute;margin-left:93.950000000000003pt;margin-top:12.pt;width:303.60000000000002pt;height:43.200000000000003pt;z-index:-125829369;mso-wrap-distance-left:0;mso-wrap-distance-right:0;mso-position-horizontal-relative:page" filled="f" stroked="f">
                <v:textbox inset="0,0,0,0">
                  <w:txbxContent>
                    <w:p>
                      <w:pPr>
                        <w:pStyle w:val="Style2"/>
                        <w:keepNext w:val="0"/>
                        <w:keepLines w:val="0"/>
                        <w:widowControl w:val="0"/>
                        <w:shd w:val="clear" w:color="auto" w:fill="auto"/>
                        <w:bidi w:val="0"/>
                        <w:spacing w:before="0" w:line="240" w:lineRule="auto"/>
                        <w:ind w:left="2220" w:right="0" w:firstLine="0"/>
                        <w:jc w:val="left"/>
                      </w:pPr>
                      <w:r>
                        <w:rPr>
                          <w:color w:val="000000"/>
                          <w:spacing w:val="0"/>
                          <w:w w:val="100"/>
                          <w:position w:val="0"/>
                          <w:shd w:val="clear" w:color="auto" w:fill="auto"/>
                          <w:lang w:val="cs-CZ" w:eastAsia="cs-CZ" w:bidi="cs-CZ"/>
                        </w:rPr>
                        <w:t>zakázky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3) Příloha č.3: Čestné prohlášení k finančním sankcím</w:t>
                      </w:r>
                    </w:p>
                  </w:txbxContent>
                </v:textbox>
                <w10:wrap type="square" side="right" anchorx="page"/>
              </v:shape>
            </w:pict>
          </mc:Fallback>
        </mc:AlternateContent>
      </w:r>
      <w:r>
        <w:rPr>
          <w:color w:val="000000"/>
          <w:spacing w:val="0"/>
          <w:w w:val="100"/>
          <w:position w:val="0"/>
          <w:shd w:val="clear" w:color="auto" w:fill="auto"/>
          <w:lang w:val="cs-CZ" w:eastAsia="cs-CZ" w:bidi="cs-CZ"/>
        </w:rPr>
        <w:t>Priorita 3) Příloha č.2: Čestné prohlášení o společensky odpovědném plnění veřejné</w:t>
      </w:r>
    </w:p>
    <w:p>
      <w:pPr>
        <w:widowControl w:val="0"/>
        <w:spacing w:line="240" w:lineRule="exact"/>
        <w:rPr>
          <w:sz w:val="19"/>
          <w:szCs w:val="19"/>
        </w:rPr>
      </w:pPr>
    </w:p>
    <w:p>
      <w:pPr>
        <w:widowControl w:val="0"/>
        <w:spacing w:before="81" w:after="8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1" w:left="0" w:right="0" w:bottom="4727"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Chomutově dne: oprávněný zástupce objednatele </w:t>
      </w:r>
      <w:r>
        <w:rPr>
          <w:color w:val="000000"/>
          <w:spacing w:val="0"/>
          <w:w w:val="100"/>
          <w:position w:val="0"/>
          <w:shd w:val="clear" w:color="auto" w:fill="auto"/>
          <w:lang w:val="cs-CZ" w:eastAsia="cs-CZ" w:bidi="cs-CZ"/>
        </w:rPr>
        <w:t>v Úvalech dne:</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1" w:left="1821" w:right="2421" w:bottom="4727" w:header="0" w:footer="3" w:gutter="0"/>
          <w:cols w:num="2" w:space="1292"/>
          <w:noEndnote/>
          <w:rtlGutter w:val="0"/>
          <w:docGrid w:linePitch="360"/>
        </w:sectPr>
      </w:pP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 w:after="1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1" w:left="0" w:right="0" w:bottom="1444"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480" w:lineRule="auto"/>
        <w:ind w:left="0" w:right="0" w:firstLine="0"/>
        <w:jc w:val="left"/>
      </w:pPr>
      <w:r>
        <w:rPr>
          <w:i/>
          <w:iCs/>
          <w:color w:val="000000"/>
          <w:spacing w:val="0"/>
          <w:w w:val="100"/>
          <w:position w:val="0"/>
          <w:shd w:val="clear" w:color="auto" w:fill="auto"/>
          <w:lang w:val="cs-CZ" w:eastAsia="cs-CZ" w:bidi="cs-CZ"/>
        </w:rPr>
        <w:t>za objednatele</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jednatel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HG partner s.r.o.</w:t>
      </w:r>
    </w:p>
    <w:p>
      <w:pPr>
        <w:pStyle w:val="Style2"/>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61" w:left="1821" w:right="2363" w:bottom="1444" w:header="0" w:footer="3" w:gutter="0"/>
          <w:cols w:num="2" w:space="1320"/>
          <w:noEndnote/>
          <w:rtlGutter w:val="0"/>
          <w:docGrid w:linePitch="360"/>
        </w:sectPr>
      </w:pPr>
      <w:r>
        <w:rPr>
          <w:i/>
          <w:iCs/>
          <w:color w:val="000000"/>
          <w:spacing w:val="0"/>
          <w:w w:val="100"/>
          <w:position w:val="0"/>
          <w:shd w:val="clear" w:color="auto" w:fill="auto"/>
          <w:lang w:val="cs-CZ" w:eastAsia="cs-CZ" w:bidi="cs-CZ"/>
        </w:rPr>
        <w:t>za zhotovitele</w:t>
      </w:r>
    </w:p>
    <w:sectPr>
      <w:footnotePr>
        <w:pos w:val="pageBottom"/>
        <w:numFmt w:val="decimal"/>
        <w:numRestart w:val="continuous"/>
      </w:footnotePr>
      <w:type w:val="continuous"/>
      <w:pgSz w:w="11909" w:h="16838"/>
      <w:pgMar w:top="1161" w:left="1821" w:right="2363" w:bottom="1444" w:header="0" w:footer="3" w:gutter="0"/>
      <w:cols w:num="2" w:space="13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5841365</wp:posOffset>
              </wp:positionH>
              <wp:positionV relativeFrom="page">
                <wp:posOffset>9781540</wp:posOffset>
              </wp:positionV>
              <wp:extent cx="822960" cy="198120"/>
              <wp:wrapNone/>
              <wp:docPr id="3" name="Shape 3"/>
              <a:graphic xmlns:a="http://schemas.openxmlformats.org/drawingml/2006/main">
                <a:graphicData uri="http://schemas.microsoft.com/office/word/2010/wordprocessingShape">
                  <wps:wsp>
                    <wps:cNvSpPr txBox="1"/>
                    <wps:spPr>
                      <a:xfrm>
                        <a:ext cx="822960" cy="1981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29" type="#_x0000_t202" style="position:absolute;margin-left:459.94999999999999pt;margin-top:770.20000000000005pt;width:64.799999999999997pt;height:15.6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4893310</wp:posOffset>
              </wp:positionH>
              <wp:positionV relativeFrom="page">
                <wp:posOffset>382905</wp:posOffset>
              </wp:positionV>
              <wp:extent cx="1767840" cy="189230"/>
              <wp:wrapNone/>
              <wp:docPr id="1" name="Shape 1"/>
              <a:graphic xmlns:a="http://schemas.openxmlformats.org/drawingml/2006/main">
                <a:graphicData uri="http://schemas.microsoft.com/office/word/2010/wordprocessingShape">
                  <wps:wsp>
                    <wps:cNvSpPr txBox="1"/>
                    <wps:spPr>
                      <a:xfrm>
                        <a:ext cx="1767840" cy="1892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1429/2024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5.30000000000001pt;margin-top:30.150000000000002pt;width:139.20000000000002pt;height:14.9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1429/2024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30"/>
      <w:outlineLvl w:val="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Samková</dc:creator>
  <cp:keywords/>
</cp:coreProperties>
</file>