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51E0A" w14:textId="77777777" w:rsidR="00B35A6E" w:rsidRPr="003C5E31" w:rsidRDefault="00B35A6E" w:rsidP="00B35A6E">
      <w:pPr>
        <w:pStyle w:val="Nzev"/>
        <w:spacing w:line="240" w:lineRule="auto"/>
        <w:outlineLvl w:val="0"/>
        <w:rPr>
          <w:rFonts w:asciiTheme="minorHAnsi" w:hAnsiTheme="minorHAnsi" w:cstheme="minorHAnsi"/>
          <w:sz w:val="28"/>
          <w:szCs w:val="28"/>
        </w:rPr>
      </w:pPr>
      <w:r w:rsidRPr="003C5E31">
        <w:rPr>
          <w:rFonts w:asciiTheme="minorHAnsi" w:hAnsiTheme="minorHAnsi" w:cstheme="minorHAnsi"/>
          <w:sz w:val="28"/>
          <w:szCs w:val="28"/>
        </w:rPr>
        <w:t>SMLOUVA O REKLAMĚ A PROPAGACI</w:t>
      </w:r>
    </w:p>
    <w:p w14:paraId="03AE5894" w14:textId="77777777" w:rsidR="00B35A6E" w:rsidRPr="003C5E31" w:rsidRDefault="00B35A6E" w:rsidP="00B35A6E">
      <w:pPr>
        <w:tabs>
          <w:tab w:val="left" w:pos="425"/>
          <w:tab w:val="left" w:pos="1063"/>
          <w:tab w:val="left" w:pos="3472"/>
          <w:tab w:val="left" w:pos="3543"/>
          <w:tab w:val="left" w:pos="5103"/>
        </w:tabs>
        <w:jc w:val="center"/>
        <w:outlineLvl w:val="0"/>
        <w:rPr>
          <w:rFonts w:asciiTheme="minorHAnsi" w:hAnsiTheme="minorHAnsi" w:cstheme="minorHAnsi"/>
          <w:snapToGrid w:val="0"/>
          <w:sz w:val="28"/>
          <w:szCs w:val="28"/>
        </w:rPr>
      </w:pPr>
      <w:r w:rsidRPr="003C5E31">
        <w:rPr>
          <w:rFonts w:asciiTheme="minorHAnsi" w:hAnsiTheme="minorHAnsi" w:cstheme="minorHAnsi"/>
          <w:snapToGrid w:val="0"/>
          <w:sz w:val="28"/>
          <w:szCs w:val="28"/>
        </w:rPr>
        <w:t>(dále jen „</w:t>
      </w:r>
      <w:r w:rsidRPr="003C5E31">
        <w:rPr>
          <w:rFonts w:asciiTheme="minorHAnsi" w:hAnsiTheme="minorHAnsi" w:cstheme="minorHAnsi"/>
          <w:b/>
          <w:snapToGrid w:val="0"/>
          <w:sz w:val="28"/>
          <w:szCs w:val="28"/>
        </w:rPr>
        <w:t>Smlouva</w:t>
      </w:r>
      <w:r w:rsidRPr="003C5E31">
        <w:rPr>
          <w:rFonts w:asciiTheme="minorHAnsi" w:hAnsiTheme="minorHAnsi" w:cstheme="minorHAnsi"/>
          <w:snapToGrid w:val="0"/>
          <w:sz w:val="28"/>
          <w:szCs w:val="28"/>
        </w:rPr>
        <w:t>“)</w:t>
      </w:r>
    </w:p>
    <w:p w14:paraId="5288CB4E" w14:textId="77777777" w:rsidR="00B35A6E" w:rsidRPr="003C5E31" w:rsidRDefault="00B35A6E" w:rsidP="00B35A6E">
      <w:pPr>
        <w:tabs>
          <w:tab w:val="left" w:pos="425"/>
          <w:tab w:val="left" w:pos="1063"/>
          <w:tab w:val="left" w:pos="3472"/>
          <w:tab w:val="left" w:pos="3543"/>
          <w:tab w:val="left" w:pos="5103"/>
        </w:tabs>
        <w:jc w:val="center"/>
        <w:outlineLvl w:val="0"/>
        <w:rPr>
          <w:rFonts w:asciiTheme="minorHAnsi" w:hAnsiTheme="minorHAnsi" w:cstheme="minorHAnsi"/>
          <w:snapToGrid w:val="0"/>
          <w:sz w:val="22"/>
          <w:szCs w:val="22"/>
        </w:rPr>
      </w:pPr>
    </w:p>
    <w:p w14:paraId="64EC493F" w14:textId="77777777" w:rsidR="00B35A6E" w:rsidRPr="00702A03" w:rsidRDefault="00B35A6E" w:rsidP="00B35A6E">
      <w:pPr>
        <w:tabs>
          <w:tab w:val="left" w:pos="425"/>
          <w:tab w:val="left" w:pos="1063"/>
          <w:tab w:val="left" w:pos="3472"/>
          <w:tab w:val="left" w:pos="3543"/>
          <w:tab w:val="left" w:pos="5103"/>
        </w:tabs>
        <w:jc w:val="center"/>
        <w:outlineLvl w:val="0"/>
        <w:rPr>
          <w:rFonts w:asciiTheme="minorHAnsi" w:hAnsiTheme="minorHAnsi" w:cstheme="minorHAnsi"/>
          <w:snapToGrid w:val="0"/>
          <w:sz w:val="22"/>
          <w:szCs w:val="22"/>
        </w:rPr>
      </w:pPr>
      <w:r w:rsidRPr="00702A03">
        <w:rPr>
          <w:rFonts w:asciiTheme="minorHAnsi" w:hAnsiTheme="minorHAnsi" w:cstheme="minorHAnsi"/>
          <w:snapToGrid w:val="0"/>
          <w:sz w:val="22"/>
          <w:szCs w:val="22"/>
        </w:rPr>
        <w:t>uzavřená podle § 1746 odst. 2 zákona č. 89/2012 Sb., občanský zákoník (dále jako „</w:t>
      </w:r>
      <w:r w:rsidRPr="00702A03">
        <w:rPr>
          <w:rFonts w:asciiTheme="minorHAnsi" w:hAnsiTheme="minorHAnsi" w:cstheme="minorHAnsi"/>
          <w:b/>
          <w:snapToGrid w:val="0"/>
          <w:sz w:val="22"/>
          <w:szCs w:val="22"/>
        </w:rPr>
        <w:t>občanský zákoník</w:t>
      </w:r>
      <w:r w:rsidRPr="00702A03">
        <w:rPr>
          <w:rFonts w:asciiTheme="minorHAnsi" w:hAnsiTheme="minorHAnsi" w:cstheme="minorHAnsi"/>
          <w:snapToGrid w:val="0"/>
          <w:sz w:val="22"/>
          <w:szCs w:val="22"/>
        </w:rPr>
        <w:t>“)</w:t>
      </w:r>
    </w:p>
    <w:p w14:paraId="57C2F4E4" w14:textId="77777777" w:rsidR="00B35A6E" w:rsidRPr="00702A03" w:rsidRDefault="00B35A6E" w:rsidP="00B35A6E">
      <w:pPr>
        <w:tabs>
          <w:tab w:val="left" w:pos="425"/>
          <w:tab w:val="left" w:pos="1063"/>
          <w:tab w:val="left" w:pos="3472"/>
          <w:tab w:val="left" w:pos="3543"/>
          <w:tab w:val="left" w:pos="5103"/>
        </w:tabs>
        <w:jc w:val="center"/>
        <w:outlineLvl w:val="0"/>
        <w:rPr>
          <w:rFonts w:asciiTheme="minorHAnsi" w:hAnsiTheme="minorHAnsi" w:cstheme="minorHAnsi"/>
          <w:snapToGrid w:val="0"/>
          <w:sz w:val="22"/>
          <w:szCs w:val="22"/>
        </w:rPr>
      </w:pPr>
    </w:p>
    <w:p w14:paraId="6D39A418" w14:textId="77777777" w:rsidR="00B35A6E" w:rsidRPr="00702A03" w:rsidRDefault="00B35A6E" w:rsidP="00B35A6E">
      <w:pPr>
        <w:tabs>
          <w:tab w:val="left" w:pos="425"/>
          <w:tab w:val="left" w:pos="1063"/>
          <w:tab w:val="left" w:pos="3472"/>
          <w:tab w:val="left" w:pos="3543"/>
          <w:tab w:val="left" w:pos="5103"/>
        </w:tabs>
        <w:jc w:val="center"/>
        <w:outlineLvl w:val="0"/>
        <w:rPr>
          <w:rFonts w:asciiTheme="minorHAnsi" w:hAnsiTheme="minorHAnsi" w:cstheme="minorHAnsi"/>
          <w:snapToGrid w:val="0"/>
          <w:sz w:val="22"/>
          <w:szCs w:val="22"/>
        </w:rPr>
      </w:pPr>
      <w:r w:rsidRPr="00702A03">
        <w:rPr>
          <w:rFonts w:asciiTheme="minorHAnsi" w:hAnsiTheme="minorHAnsi" w:cstheme="minorHAnsi"/>
          <w:snapToGrid w:val="0"/>
          <w:sz w:val="22"/>
          <w:szCs w:val="22"/>
        </w:rPr>
        <w:t xml:space="preserve">mezi </w:t>
      </w:r>
    </w:p>
    <w:p w14:paraId="575921AE" w14:textId="77777777" w:rsidR="00B35A6E" w:rsidRPr="00702A03" w:rsidRDefault="00B35A6E" w:rsidP="00B35A6E">
      <w:pPr>
        <w:tabs>
          <w:tab w:val="left" w:pos="425"/>
          <w:tab w:val="left" w:pos="1063"/>
          <w:tab w:val="left" w:pos="3472"/>
          <w:tab w:val="left" w:pos="3543"/>
          <w:tab w:val="left" w:pos="5103"/>
        </w:tabs>
        <w:outlineLvl w:val="0"/>
        <w:rPr>
          <w:rFonts w:asciiTheme="minorHAnsi" w:hAnsiTheme="minorHAnsi" w:cstheme="minorHAnsi"/>
          <w:snapToGrid w:val="0"/>
          <w:sz w:val="22"/>
          <w:szCs w:val="22"/>
        </w:rPr>
      </w:pPr>
    </w:p>
    <w:p w14:paraId="116DFEE2" w14:textId="77777777" w:rsidR="00B35A6E" w:rsidRPr="00702A03" w:rsidRDefault="00B35A6E" w:rsidP="00B35A6E">
      <w:pPr>
        <w:rPr>
          <w:rFonts w:asciiTheme="minorHAnsi" w:hAnsiTheme="minorHAnsi" w:cstheme="minorHAnsi"/>
          <w:sz w:val="22"/>
          <w:szCs w:val="22"/>
        </w:rPr>
      </w:pPr>
      <w:r w:rsidRPr="00702A03">
        <w:rPr>
          <w:rFonts w:asciiTheme="minorHAnsi" w:hAnsiTheme="minorHAnsi" w:cstheme="minorHAnsi"/>
          <w:sz w:val="22"/>
          <w:szCs w:val="22"/>
          <w:u w:val="single"/>
        </w:rPr>
        <w:t>Smluvními stranami</w:t>
      </w:r>
      <w:r w:rsidRPr="00702A03">
        <w:rPr>
          <w:rFonts w:asciiTheme="minorHAnsi" w:hAnsiTheme="minorHAnsi" w:cstheme="minorHAnsi"/>
          <w:sz w:val="22"/>
          <w:szCs w:val="22"/>
        </w:rPr>
        <w:t>:</w:t>
      </w:r>
    </w:p>
    <w:p w14:paraId="43D7E271" w14:textId="77777777" w:rsidR="00B35A6E" w:rsidRPr="00A31D62" w:rsidRDefault="00B35A6E" w:rsidP="00B35A6E">
      <w:pPr>
        <w:rPr>
          <w:rFonts w:asciiTheme="minorHAnsi" w:hAnsiTheme="minorHAnsi" w:cstheme="minorHAnsi"/>
          <w:snapToGrid w:val="0"/>
          <w:sz w:val="22"/>
          <w:szCs w:val="22"/>
        </w:rPr>
      </w:pPr>
    </w:p>
    <w:p w14:paraId="1364CC09" w14:textId="4DE21F21" w:rsidR="00041739" w:rsidRPr="00A31D62" w:rsidRDefault="00BF1D1A" w:rsidP="00041739">
      <w:pPr>
        <w:tabs>
          <w:tab w:val="left" w:pos="3295"/>
          <w:tab w:val="left" w:pos="9072"/>
        </w:tabs>
        <w:rPr>
          <w:rFonts w:asciiTheme="minorHAnsi" w:hAnsiTheme="minorHAnsi" w:cstheme="minorHAnsi"/>
          <w:b/>
          <w:bCs/>
          <w:snapToGrid w:val="0"/>
          <w:sz w:val="22"/>
          <w:szCs w:val="22"/>
        </w:rPr>
      </w:pPr>
      <w:r>
        <w:rPr>
          <w:rFonts w:asciiTheme="minorHAnsi" w:hAnsiTheme="minorHAnsi" w:cstheme="minorHAnsi"/>
          <w:b/>
          <w:bCs/>
          <w:snapToGrid w:val="0"/>
          <w:sz w:val="22"/>
          <w:szCs w:val="22"/>
        </w:rPr>
        <w:t xml:space="preserve">ZF </w:t>
      </w:r>
      <w:proofErr w:type="spellStart"/>
      <w:r>
        <w:rPr>
          <w:rFonts w:asciiTheme="minorHAnsi" w:hAnsiTheme="minorHAnsi" w:cstheme="minorHAnsi"/>
          <w:b/>
          <w:bCs/>
          <w:snapToGrid w:val="0"/>
          <w:sz w:val="22"/>
          <w:szCs w:val="22"/>
        </w:rPr>
        <w:t>Electronics</w:t>
      </w:r>
      <w:proofErr w:type="spellEnd"/>
      <w:r>
        <w:rPr>
          <w:rFonts w:asciiTheme="minorHAnsi" w:hAnsiTheme="minorHAnsi" w:cstheme="minorHAnsi"/>
          <w:b/>
          <w:bCs/>
          <w:snapToGrid w:val="0"/>
          <w:sz w:val="22"/>
          <w:szCs w:val="22"/>
        </w:rPr>
        <w:t xml:space="preserve"> Klášterec s.r.o.</w:t>
      </w:r>
    </w:p>
    <w:p w14:paraId="114D6B93" w14:textId="4F158AD8" w:rsidR="00A26184" w:rsidRDefault="00A26184" w:rsidP="00A26184">
      <w:pPr>
        <w:tabs>
          <w:tab w:val="left" w:pos="3295"/>
          <w:tab w:val="left" w:pos="9072"/>
        </w:tabs>
        <w:rPr>
          <w:rFonts w:asciiTheme="minorHAnsi" w:hAnsiTheme="minorHAnsi" w:cstheme="minorHAnsi"/>
          <w:snapToGrid w:val="0"/>
          <w:sz w:val="22"/>
          <w:szCs w:val="22"/>
        </w:rPr>
      </w:pPr>
      <w:r w:rsidRPr="00A31D62">
        <w:rPr>
          <w:rFonts w:asciiTheme="minorHAnsi" w:hAnsiTheme="minorHAnsi" w:cstheme="minorHAnsi"/>
          <w:snapToGrid w:val="0"/>
          <w:sz w:val="22"/>
          <w:szCs w:val="22"/>
        </w:rPr>
        <w:t xml:space="preserve">se sídlem </w:t>
      </w:r>
      <w:r w:rsidR="00BF1D1A">
        <w:rPr>
          <w:rFonts w:asciiTheme="minorHAnsi" w:hAnsiTheme="minorHAnsi" w:cstheme="minorHAnsi"/>
          <w:snapToGrid w:val="0"/>
          <w:sz w:val="22"/>
          <w:szCs w:val="22"/>
        </w:rPr>
        <w:t>Osvobozená 780</w:t>
      </w:r>
      <w:r w:rsidRPr="00A31D62">
        <w:rPr>
          <w:rFonts w:asciiTheme="minorHAnsi" w:hAnsiTheme="minorHAnsi" w:cstheme="minorHAnsi"/>
          <w:snapToGrid w:val="0"/>
          <w:sz w:val="22"/>
          <w:szCs w:val="22"/>
        </w:rPr>
        <w:t xml:space="preserve">, </w:t>
      </w:r>
      <w:r w:rsidR="00BF1D1A">
        <w:rPr>
          <w:rFonts w:asciiTheme="minorHAnsi" w:hAnsiTheme="minorHAnsi" w:cstheme="minorHAnsi"/>
          <w:snapToGrid w:val="0"/>
          <w:sz w:val="22"/>
          <w:szCs w:val="22"/>
        </w:rPr>
        <w:t>431 51 Klášterec nad Ohří</w:t>
      </w:r>
    </w:p>
    <w:p w14:paraId="1CF4326A" w14:textId="103139B0" w:rsidR="00041739" w:rsidRPr="00A31D62" w:rsidRDefault="00041739" w:rsidP="00041739">
      <w:pPr>
        <w:tabs>
          <w:tab w:val="left" w:pos="709"/>
          <w:tab w:val="left" w:pos="3295"/>
          <w:tab w:val="left" w:pos="9072"/>
        </w:tabs>
        <w:rPr>
          <w:rFonts w:asciiTheme="minorHAnsi" w:hAnsiTheme="minorHAnsi" w:cstheme="minorHAnsi"/>
          <w:snapToGrid w:val="0"/>
          <w:sz w:val="22"/>
          <w:szCs w:val="22"/>
        </w:rPr>
      </w:pPr>
      <w:r w:rsidRPr="00A31D62">
        <w:rPr>
          <w:rFonts w:asciiTheme="minorHAnsi" w:hAnsiTheme="minorHAnsi" w:cstheme="minorHAnsi"/>
          <w:snapToGrid w:val="0"/>
          <w:sz w:val="22"/>
          <w:szCs w:val="22"/>
        </w:rPr>
        <w:t>IČO:</w:t>
      </w:r>
      <w:r w:rsidR="00A26184">
        <w:rPr>
          <w:rFonts w:asciiTheme="minorHAnsi" w:hAnsiTheme="minorHAnsi" w:cstheme="minorHAnsi"/>
          <w:snapToGrid w:val="0"/>
          <w:sz w:val="22"/>
          <w:szCs w:val="22"/>
        </w:rPr>
        <w:t xml:space="preserve"> </w:t>
      </w:r>
      <w:r w:rsidR="00BF1D1A" w:rsidRPr="00BF1D1A">
        <w:rPr>
          <w:rFonts w:asciiTheme="minorHAnsi" w:hAnsiTheme="minorHAnsi" w:cstheme="minorHAnsi"/>
          <w:snapToGrid w:val="0"/>
          <w:sz w:val="22"/>
          <w:szCs w:val="22"/>
        </w:rPr>
        <w:t>46886672</w:t>
      </w:r>
    </w:p>
    <w:p w14:paraId="5F3EC860" w14:textId="7DBBFF5D" w:rsidR="00041739" w:rsidRPr="00A31D62" w:rsidRDefault="00041739" w:rsidP="00041739">
      <w:pPr>
        <w:tabs>
          <w:tab w:val="left" w:pos="709"/>
          <w:tab w:val="left" w:pos="3295"/>
          <w:tab w:val="left" w:pos="9072"/>
        </w:tabs>
        <w:rPr>
          <w:rFonts w:asciiTheme="minorHAnsi" w:hAnsiTheme="minorHAnsi" w:cstheme="minorHAnsi"/>
          <w:snapToGrid w:val="0"/>
          <w:sz w:val="22"/>
          <w:szCs w:val="22"/>
        </w:rPr>
      </w:pPr>
      <w:r w:rsidRPr="00A31D62">
        <w:rPr>
          <w:rFonts w:asciiTheme="minorHAnsi" w:hAnsiTheme="minorHAnsi" w:cstheme="minorHAnsi"/>
          <w:snapToGrid w:val="0"/>
          <w:sz w:val="22"/>
          <w:szCs w:val="22"/>
        </w:rPr>
        <w:t>DIČ:</w:t>
      </w:r>
      <w:r w:rsidR="00A26184">
        <w:rPr>
          <w:rFonts w:asciiTheme="minorHAnsi" w:hAnsiTheme="minorHAnsi" w:cstheme="minorHAnsi"/>
          <w:snapToGrid w:val="0"/>
          <w:sz w:val="22"/>
          <w:szCs w:val="22"/>
        </w:rPr>
        <w:t xml:space="preserve"> CZ</w:t>
      </w:r>
      <w:r w:rsidR="00BF1D1A" w:rsidRPr="00BF1D1A">
        <w:rPr>
          <w:rFonts w:asciiTheme="minorHAnsi" w:hAnsiTheme="minorHAnsi" w:cstheme="minorHAnsi"/>
          <w:snapToGrid w:val="0"/>
          <w:sz w:val="22"/>
          <w:szCs w:val="22"/>
        </w:rPr>
        <w:t>46886672</w:t>
      </w:r>
    </w:p>
    <w:p w14:paraId="367AF23C" w14:textId="6665E35C" w:rsidR="00041739" w:rsidRPr="00A31D62" w:rsidRDefault="00041739" w:rsidP="00041739">
      <w:pPr>
        <w:tabs>
          <w:tab w:val="left" w:pos="1418"/>
          <w:tab w:val="left" w:pos="9072"/>
        </w:tabs>
        <w:rPr>
          <w:rFonts w:asciiTheme="minorHAnsi" w:hAnsiTheme="minorHAnsi" w:cstheme="minorHAnsi"/>
          <w:snapToGrid w:val="0"/>
          <w:sz w:val="22"/>
          <w:szCs w:val="22"/>
        </w:rPr>
      </w:pPr>
      <w:r w:rsidRPr="00A31D62">
        <w:rPr>
          <w:rFonts w:asciiTheme="minorHAnsi" w:hAnsiTheme="minorHAnsi" w:cstheme="minorHAnsi"/>
          <w:snapToGrid w:val="0"/>
          <w:sz w:val="22"/>
          <w:szCs w:val="22"/>
        </w:rPr>
        <w:t xml:space="preserve">zastoupený </w:t>
      </w:r>
      <w:r w:rsidR="00A26184">
        <w:rPr>
          <w:rFonts w:asciiTheme="minorHAnsi" w:hAnsiTheme="minorHAnsi" w:cstheme="minorHAnsi"/>
          <w:snapToGrid w:val="0"/>
          <w:sz w:val="22"/>
          <w:szCs w:val="22"/>
        </w:rPr>
        <w:t xml:space="preserve">jednatelem </w:t>
      </w:r>
      <w:r w:rsidR="002F2B51">
        <w:rPr>
          <w:rFonts w:asciiTheme="minorHAnsi" w:hAnsiTheme="minorHAnsi" w:cstheme="minorHAnsi"/>
          <w:snapToGrid w:val="0"/>
          <w:sz w:val="22"/>
          <w:szCs w:val="22"/>
        </w:rPr>
        <w:t>Tomášem Michalem</w:t>
      </w:r>
    </w:p>
    <w:p w14:paraId="63CC2315" w14:textId="77777777" w:rsidR="00A26184" w:rsidRDefault="00A26184" w:rsidP="00B35A6E">
      <w:pPr>
        <w:jc w:val="both"/>
        <w:rPr>
          <w:rFonts w:asciiTheme="minorHAnsi" w:hAnsiTheme="minorHAnsi" w:cstheme="minorHAnsi"/>
          <w:snapToGrid w:val="0"/>
          <w:sz w:val="22"/>
          <w:szCs w:val="22"/>
        </w:rPr>
      </w:pPr>
    </w:p>
    <w:p w14:paraId="61C06130" w14:textId="1B534008" w:rsidR="00B35A6E" w:rsidRPr="00A31D62" w:rsidRDefault="00B35A6E" w:rsidP="00B35A6E">
      <w:pPr>
        <w:jc w:val="both"/>
        <w:rPr>
          <w:rFonts w:asciiTheme="minorHAnsi" w:hAnsiTheme="minorHAnsi" w:cstheme="minorHAnsi"/>
          <w:snapToGrid w:val="0"/>
          <w:sz w:val="22"/>
          <w:szCs w:val="22"/>
        </w:rPr>
      </w:pPr>
      <w:r w:rsidRPr="00A31D62">
        <w:rPr>
          <w:rFonts w:asciiTheme="minorHAnsi" w:hAnsiTheme="minorHAnsi" w:cstheme="minorHAnsi"/>
          <w:snapToGrid w:val="0"/>
          <w:sz w:val="22"/>
          <w:szCs w:val="22"/>
        </w:rPr>
        <w:t>(dále jen „Objednatel“)</w:t>
      </w:r>
    </w:p>
    <w:p w14:paraId="2C5D48E1" w14:textId="77777777" w:rsidR="00B35A6E" w:rsidRPr="00A31D62" w:rsidRDefault="00B35A6E" w:rsidP="00B35A6E">
      <w:pPr>
        <w:jc w:val="both"/>
        <w:rPr>
          <w:rFonts w:asciiTheme="minorHAnsi" w:hAnsiTheme="minorHAnsi" w:cstheme="minorHAnsi"/>
          <w:snapToGrid w:val="0"/>
          <w:sz w:val="22"/>
          <w:szCs w:val="22"/>
        </w:rPr>
      </w:pPr>
    </w:p>
    <w:p w14:paraId="11C19C6F" w14:textId="77777777" w:rsidR="00B35A6E" w:rsidRPr="00A31D62" w:rsidRDefault="00B35A6E" w:rsidP="00B35A6E">
      <w:pPr>
        <w:jc w:val="both"/>
        <w:rPr>
          <w:rFonts w:asciiTheme="minorHAnsi" w:hAnsiTheme="minorHAnsi" w:cstheme="minorHAnsi"/>
          <w:snapToGrid w:val="0"/>
          <w:sz w:val="22"/>
          <w:szCs w:val="22"/>
        </w:rPr>
      </w:pPr>
      <w:r w:rsidRPr="00A31D62">
        <w:rPr>
          <w:rFonts w:asciiTheme="minorHAnsi" w:hAnsiTheme="minorHAnsi" w:cstheme="minorHAnsi"/>
          <w:snapToGrid w:val="0"/>
          <w:sz w:val="22"/>
          <w:szCs w:val="22"/>
        </w:rPr>
        <w:t>a</w:t>
      </w:r>
    </w:p>
    <w:p w14:paraId="4B9B06BF" w14:textId="77777777" w:rsidR="00B35A6E" w:rsidRPr="00A31D62" w:rsidRDefault="00B35A6E" w:rsidP="00B35A6E">
      <w:pPr>
        <w:jc w:val="both"/>
        <w:rPr>
          <w:rFonts w:asciiTheme="minorHAnsi" w:hAnsiTheme="minorHAnsi" w:cstheme="minorHAnsi"/>
          <w:snapToGrid w:val="0"/>
          <w:sz w:val="22"/>
          <w:szCs w:val="22"/>
        </w:rPr>
      </w:pPr>
    </w:p>
    <w:p w14:paraId="05F41A63" w14:textId="77777777" w:rsidR="00041739" w:rsidRPr="00A31D62" w:rsidRDefault="00041739" w:rsidP="00041739">
      <w:pPr>
        <w:rPr>
          <w:rFonts w:asciiTheme="minorHAnsi" w:hAnsiTheme="minorHAnsi" w:cstheme="minorHAnsi"/>
          <w:b/>
          <w:bCs/>
          <w:snapToGrid w:val="0"/>
          <w:sz w:val="22"/>
          <w:szCs w:val="22"/>
        </w:rPr>
      </w:pPr>
      <w:r w:rsidRPr="00A31D62">
        <w:rPr>
          <w:rFonts w:asciiTheme="minorHAnsi" w:hAnsiTheme="minorHAnsi" w:cstheme="minorHAnsi"/>
          <w:b/>
          <w:bCs/>
          <w:snapToGrid w:val="0"/>
          <w:sz w:val="22"/>
          <w:szCs w:val="22"/>
        </w:rPr>
        <w:t>Kulturní zařízení Kadaň, příspěvková organizace</w:t>
      </w:r>
    </w:p>
    <w:p w14:paraId="217795FA" w14:textId="0C7856D6" w:rsidR="00041739" w:rsidRPr="00A31D62" w:rsidRDefault="0019446C" w:rsidP="00041739">
      <w:pPr>
        <w:rPr>
          <w:rFonts w:asciiTheme="minorHAnsi" w:hAnsiTheme="minorHAnsi" w:cstheme="minorHAnsi"/>
          <w:snapToGrid w:val="0"/>
          <w:sz w:val="22"/>
          <w:szCs w:val="22"/>
        </w:rPr>
      </w:pPr>
      <w:r>
        <w:rPr>
          <w:rFonts w:asciiTheme="minorHAnsi" w:hAnsiTheme="minorHAnsi" w:cstheme="minorHAnsi"/>
          <w:snapToGrid w:val="0"/>
          <w:sz w:val="22"/>
          <w:szCs w:val="22"/>
        </w:rPr>
        <w:t>s</w:t>
      </w:r>
      <w:r w:rsidR="00A26184">
        <w:rPr>
          <w:rFonts w:asciiTheme="minorHAnsi" w:hAnsiTheme="minorHAnsi" w:cstheme="minorHAnsi"/>
          <w:snapToGrid w:val="0"/>
          <w:sz w:val="22"/>
          <w:szCs w:val="22"/>
        </w:rPr>
        <w:t xml:space="preserve">e sídlem </w:t>
      </w:r>
      <w:r w:rsidR="00041739" w:rsidRPr="00A31D62">
        <w:rPr>
          <w:rFonts w:asciiTheme="minorHAnsi" w:hAnsiTheme="minorHAnsi" w:cstheme="minorHAnsi"/>
          <w:snapToGrid w:val="0"/>
          <w:sz w:val="22"/>
          <w:szCs w:val="22"/>
        </w:rPr>
        <w:t>Čechova 147, 432 01 Kadaň</w:t>
      </w:r>
    </w:p>
    <w:p w14:paraId="193072C0" w14:textId="6A2C6FE8" w:rsidR="003E687B" w:rsidRDefault="003E687B" w:rsidP="003E687B">
      <w:pPr>
        <w:pStyle w:val="Zkladntext"/>
        <w:widowControl/>
        <w:rPr>
          <w:rFonts w:asciiTheme="minorHAnsi" w:hAnsiTheme="minorHAnsi" w:cstheme="minorHAnsi"/>
          <w:snapToGrid w:val="0"/>
          <w:color w:val="auto"/>
          <w:sz w:val="22"/>
          <w:szCs w:val="22"/>
        </w:rPr>
      </w:pPr>
      <w:r w:rsidRPr="00A31D62">
        <w:rPr>
          <w:rFonts w:asciiTheme="minorHAnsi" w:hAnsiTheme="minorHAnsi" w:cstheme="minorHAnsi"/>
          <w:snapToGrid w:val="0"/>
          <w:color w:val="auto"/>
          <w:sz w:val="22"/>
          <w:szCs w:val="22"/>
        </w:rPr>
        <w:t xml:space="preserve">IČO: </w:t>
      </w:r>
      <w:r w:rsidR="00041739" w:rsidRPr="00A31D62">
        <w:rPr>
          <w:rFonts w:asciiTheme="minorHAnsi" w:hAnsiTheme="minorHAnsi" w:cstheme="minorHAnsi"/>
          <w:snapToGrid w:val="0"/>
          <w:color w:val="auto"/>
          <w:sz w:val="22"/>
          <w:szCs w:val="22"/>
        </w:rPr>
        <w:t>75110245</w:t>
      </w:r>
    </w:p>
    <w:p w14:paraId="45CE05A7" w14:textId="711E8F4B" w:rsidR="00750B24" w:rsidRPr="00A31D62" w:rsidRDefault="00750B24" w:rsidP="003E687B">
      <w:pPr>
        <w:pStyle w:val="Zkladntext"/>
        <w:widowControl/>
        <w:rPr>
          <w:rFonts w:asciiTheme="minorHAnsi" w:hAnsiTheme="minorHAnsi" w:cstheme="minorHAnsi"/>
          <w:snapToGrid w:val="0"/>
          <w:color w:val="auto"/>
          <w:sz w:val="22"/>
          <w:szCs w:val="22"/>
        </w:rPr>
      </w:pPr>
      <w:r>
        <w:rPr>
          <w:rFonts w:asciiTheme="minorHAnsi" w:hAnsiTheme="minorHAnsi" w:cstheme="minorHAnsi"/>
          <w:snapToGrid w:val="0"/>
          <w:color w:val="auto"/>
          <w:sz w:val="22"/>
          <w:szCs w:val="22"/>
        </w:rPr>
        <w:t>DIČ: CZ75110245</w:t>
      </w:r>
    </w:p>
    <w:p w14:paraId="72AEE6D2" w14:textId="23E0C593" w:rsidR="003E687B" w:rsidRPr="00A31D62" w:rsidRDefault="003E687B" w:rsidP="003E687B">
      <w:pPr>
        <w:pStyle w:val="Zkladntext"/>
        <w:widowControl/>
        <w:tabs>
          <w:tab w:val="center" w:pos="4535"/>
        </w:tabs>
        <w:rPr>
          <w:rFonts w:asciiTheme="minorHAnsi" w:hAnsiTheme="minorHAnsi" w:cstheme="minorHAnsi"/>
          <w:snapToGrid w:val="0"/>
          <w:color w:val="auto"/>
          <w:sz w:val="22"/>
          <w:szCs w:val="22"/>
        </w:rPr>
      </w:pPr>
      <w:r w:rsidRPr="00A31D62">
        <w:rPr>
          <w:rFonts w:asciiTheme="minorHAnsi" w:hAnsiTheme="minorHAnsi" w:cstheme="minorHAnsi"/>
          <w:snapToGrid w:val="0"/>
          <w:color w:val="auto"/>
          <w:sz w:val="22"/>
          <w:szCs w:val="22"/>
        </w:rPr>
        <w:t xml:space="preserve">Bankovní spojení: </w:t>
      </w:r>
      <w:r w:rsidR="00750B24">
        <w:rPr>
          <w:rFonts w:asciiTheme="minorHAnsi" w:hAnsiTheme="minorHAnsi" w:cstheme="minorHAnsi"/>
          <w:snapToGrid w:val="0"/>
          <w:color w:val="auto"/>
          <w:sz w:val="22"/>
          <w:szCs w:val="22"/>
        </w:rPr>
        <w:t>43-1221460267/0100</w:t>
      </w:r>
    </w:p>
    <w:p w14:paraId="7BBC9909" w14:textId="0448F7BC" w:rsidR="00041739" w:rsidRPr="00A31D62" w:rsidRDefault="00041739" w:rsidP="00041739">
      <w:pPr>
        <w:tabs>
          <w:tab w:val="left" w:pos="1418"/>
          <w:tab w:val="left" w:pos="9072"/>
        </w:tabs>
        <w:rPr>
          <w:rFonts w:asciiTheme="minorHAnsi" w:hAnsiTheme="minorHAnsi" w:cstheme="minorHAnsi"/>
          <w:snapToGrid w:val="0"/>
          <w:sz w:val="22"/>
          <w:szCs w:val="22"/>
        </w:rPr>
      </w:pPr>
      <w:r w:rsidRPr="00A31D62">
        <w:rPr>
          <w:rFonts w:asciiTheme="minorHAnsi" w:hAnsiTheme="minorHAnsi" w:cstheme="minorHAnsi"/>
          <w:snapToGrid w:val="0"/>
          <w:sz w:val="22"/>
          <w:szCs w:val="22"/>
        </w:rPr>
        <w:t>zastoupený ředitel</w:t>
      </w:r>
      <w:r w:rsidR="00A31D62">
        <w:rPr>
          <w:rFonts w:asciiTheme="minorHAnsi" w:hAnsiTheme="minorHAnsi" w:cstheme="minorHAnsi"/>
          <w:snapToGrid w:val="0"/>
          <w:sz w:val="22"/>
          <w:szCs w:val="22"/>
        </w:rPr>
        <w:t>kou Janou Čechová</w:t>
      </w:r>
    </w:p>
    <w:p w14:paraId="52933EB7" w14:textId="77777777" w:rsidR="00A26184" w:rsidRDefault="00A26184" w:rsidP="00B35A6E">
      <w:pPr>
        <w:jc w:val="both"/>
        <w:rPr>
          <w:rFonts w:asciiTheme="minorHAnsi" w:hAnsiTheme="minorHAnsi" w:cstheme="minorHAnsi"/>
          <w:snapToGrid w:val="0"/>
          <w:sz w:val="22"/>
          <w:szCs w:val="22"/>
        </w:rPr>
      </w:pPr>
    </w:p>
    <w:p w14:paraId="7F441D01" w14:textId="1D0E8F11" w:rsidR="00B35A6E" w:rsidRPr="00A31D62" w:rsidRDefault="00B35A6E" w:rsidP="00B35A6E">
      <w:pPr>
        <w:jc w:val="both"/>
        <w:rPr>
          <w:rFonts w:asciiTheme="minorHAnsi" w:hAnsiTheme="minorHAnsi" w:cstheme="minorHAnsi"/>
          <w:snapToGrid w:val="0"/>
          <w:sz w:val="22"/>
          <w:szCs w:val="22"/>
        </w:rPr>
      </w:pPr>
      <w:r w:rsidRPr="00A31D62">
        <w:rPr>
          <w:rFonts w:asciiTheme="minorHAnsi" w:hAnsiTheme="minorHAnsi" w:cstheme="minorHAnsi"/>
          <w:snapToGrid w:val="0"/>
          <w:sz w:val="22"/>
          <w:szCs w:val="22"/>
        </w:rPr>
        <w:t>(dále jen „Poskytovatel“)</w:t>
      </w:r>
      <w:r w:rsidRPr="00A31D62">
        <w:rPr>
          <w:rFonts w:asciiTheme="minorHAnsi" w:hAnsiTheme="minorHAnsi" w:cstheme="minorHAnsi"/>
          <w:snapToGrid w:val="0"/>
          <w:sz w:val="22"/>
          <w:szCs w:val="22"/>
        </w:rPr>
        <w:tab/>
      </w:r>
    </w:p>
    <w:p w14:paraId="39E47145" w14:textId="48433055" w:rsidR="00B35A6E" w:rsidRPr="00702A03" w:rsidRDefault="00B35A6E" w:rsidP="00B35A6E">
      <w:pPr>
        <w:jc w:val="both"/>
        <w:rPr>
          <w:rFonts w:asciiTheme="minorHAnsi" w:hAnsiTheme="minorHAnsi" w:cstheme="minorHAnsi"/>
          <w:sz w:val="22"/>
          <w:szCs w:val="22"/>
        </w:rPr>
      </w:pPr>
    </w:p>
    <w:p w14:paraId="0BDA3DC2" w14:textId="77777777" w:rsidR="00B35A6E" w:rsidRPr="00702A03" w:rsidRDefault="00B35A6E" w:rsidP="00B35A6E">
      <w:pPr>
        <w:jc w:val="both"/>
        <w:rPr>
          <w:rFonts w:asciiTheme="minorHAnsi" w:hAnsiTheme="minorHAnsi" w:cstheme="minorHAnsi"/>
          <w:sz w:val="22"/>
          <w:szCs w:val="22"/>
        </w:rPr>
      </w:pPr>
      <w:r w:rsidRPr="00702A03">
        <w:rPr>
          <w:rFonts w:asciiTheme="minorHAnsi" w:hAnsiTheme="minorHAnsi" w:cstheme="minorHAnsi"/>
          <w:sz w:val="22"/>
          <w:szCs w:val="22"/>
        </w:rPr>
        <w:t xml:space="preserve">(Objednatel a Poskytovatel společně dále jen jako </w:t>
      </w:r>
      <w:r w:rsidRPr="00702A03">
        <w:rPr>
          <w:rFonts w:asciiTheme="minorHAnsi" w:hAnsiTheme="minorHAnsi" w:cstheme="minorHAnsi"/>
          <w:bCs/>
          <w:sz w:val="22"/>
          <w:szCs w:val="22"/>
        </w:rPr>
        <w:t>„</w:t>
      </w:r>
      <w:r w:rsidRPr="00702A03">
        <w:rPr>
          <w:rFonts w:asciiTheme="minorHAnsi" w:hAnsiTheme="minorHAnsi" w:cstheme="minorHAnsi"/>
          <w:b/>
          <w:bCs/>
          <w:sz w:val="22"/>
          <w:szCs w:val="22"/>
        </w:rPr>
        <w:t>smluvní strany</w:t>
      </w:r>
      <w:r w:rsidRPr="00702A03">
        <w:rPr>
          <w:rFonts w:asciiTheme="minorHAnsi" w:hAnsiTheme="minorHAnsi" w:cstheme="minorHAnsi"/>
          <w:bCs/>
          <w:sz w:val="22"/>
          <w:szCs w:val="22"/>
        </w:rPr>
        <w:t>“)</w:t>
      </w:r>
    </w:p>
    <w:p w14:paraId="4E7FFF36" w14:textId="77777777" w:rsidR="00B35A6E" w:rsidRPr="00702A03" w:rsidRDefault="00B35A6E" w:rsidP="00B35A6E">
      <w:pPr>
        <w:tabs>
          <w:tab w:val="left" w:pos="425"/>
          <w:tab w:val="left" w:pos="1063"/>
          <w:tab w:val="left" w:pos="3472"/>
          <w:tab w:val="left" w:pos="3543"/>
          <w:tab w:val="left" w:pos="5103"/>
        </w:tabs>
        <w:jc w:val="both"/>
        <w:rPr>
          <w:rFonts w:asciiTheme="minorHAnsi" w:hAnsiTheme="minorHAnsi" w:cstheme="minorHAnsi"/>
          <w:snapToGrid w:val="0"/>
          <w:sz w:val="22"/>
          <w:szCs w:val="22"/>
        </w:rPr>
      </w:pPr>
    </w:p>
    <w:p w14:paraId="1F6E9C40" w14:textId="77777777" w:rsidR="00B35A6E" w:rsidRPr="00702A03" w:rsidRDefault="00B35A6E" w:rsidP="00B35A6E">
      <w:pPr>
        <w:tabs>
          <w:tab w:val="left" w:pos="425"/>
          <w:tab w:val="left" w:pos="1063"/>
          <w:tab w:val="left" w:pos="3472"/>
          <w:tab w:val="left" w:pos="3543"/>
          <w:tab w:val="left" w:pos="5103"/>
        </w:tabs>
        <w:jc w:val="center"/>
        <w:rPr>
          <w:rFonts w:asciiTheme="minorHAnsi" w:hAnsiTheme="minorHAnsi" w:cstheme="minorHAnsi"/>
          <w:b/>
          <w:snapToGrid w:val="0"/>
          <w:sz w:val="22"/>
          <w:szCs w:val="22"/>
        </w:rPr>
      </w:pPr>
    </w:p>
    <w:p w14:paraId="716D10B9" w14:textId="77777777" w:rsidR="00B35A6E" w:rsidRPr="00702A03" w:rsidRDefault="00B35A6E" w:rsidP="00B35A6E">
      <w:pPr>
        <w:tabs>
          <w:tab w:val="left" w:pos="425"/>
          <w:tab w:val="left" w:pos="1063"/>
          <w:tab w:val="left" w:pos="3472"/>
          <w:tab w:val="left" w:pos="3543"/>
          <w:tab w:val="left" w:pos="5103"/>
        </w:tabs>
        <w:jc w:val="center"/>
        <w:rPr>
          <w:rFonts w:asciiTheme="minorHAnsi" w:hAnsiTheme="minorHAnsi" w:cstheme="minorHAnsi"/>
          <w:b/>
          <w:snapToGrid w:val="0"/>
          <w:sz w:val="22"/>
          <w:szCs w:val="22"/>
        </w:rPr>
      </w:pPr>
      <w:r w:rsidRPr="00702A03">
        <w:rPr>
          <w:rFonts w:asciiTheme="minorHAnsi" w:hAnsiTheme="minorHAnsi" w:cstheme="minorHAnsi"/>
          <w:b/>
          <w:snapToGrid w:val="0"/>
          <w:sz w:val="22"/>
          <w:szCs w:val="22"/>
        </w:rPr>
        <w:t>Článek 1</w:t>
      </w:r>
    </w:p>
    <w:p w14:paraId="0027825F" w14:textId="77777777" w:rsidR="00B35A6E" w:rsidRPr="00702A03" w:rsidRDefault="00B35A6E" w:rsidP="00B35A6E">
      <w:pPr>
        <w:tabs>
          <w:tab w:val="left" w:pos="425"/>
          <w:tab w:val="left" w:pos="1063"/>
          <w:tab w:val="left" w:pos="3472"/>
          <w:tab w:val="left" w:pos="3543"/>
          <w:tab w:val="left" w:pos="5103"/>
        </w:tabs>
        <w:spacing w:after="60"/>
        <w:jc w:val="center"/>
        <w:rPr>
          <w:rFonts w:asciiTheme="minorHAnsi" w:hAnsiTheme="minorHAnsi" w:cstheme="minorHAnsi"/>
          <w:b/>
          <w:snapToGrid w:val="0"/>
          <w:sz w:val="22"/>
          <w:szCs w:val="22"/>
        </w:rPr>
      </w:pPr>
      <w:r w:rsidRPr="00702A03">
        <w:rPr>
          <w:rFonts w:asciiTheme="minorHAnsi" w:hAnsiTheme="minorHAnsi" w:cstheme="minorHAnsi"/>
          <w:b/>
          <w:snapToGrid w:val="0"/>
          <w:sz w:val="22"/>
          <w:szCs w:val="22"/>
        </w:rPr>
        <w:t>Úvodní ustanovení</w:t>
      </w:r>
    </w:p>
    <w:p w14:paraId="06C11F0D" w14:textId="5E6C0953" w:rsidR="00B35A6E" w:rsidRPr="00702A03" w:rsidRDefault="00B35A6E" w:rsidP="00B35A6E">
      <w:pPr>
        <w:pStyle w:val="Odstavecseseznamem"/>
        <w:numPr>
          <w:ilvl w:val="0"/>
          <w:numId w:val="1"/>
        </w:numPr>
        <w:tabs>
          <w:tab w:val="left" w:pos="0"/>
        </w:tabs>
        <w:ind w:left="0" w:firstLine="0"/>
        <w:jc w:val="both"/>
        <w:rPr>
          <w:rFonts w:asciiTheme="minorHAnsi" w:hAnsiTheme="minorHAnsi" w:cstheme="minorHAnsi"/>
          <w:snapToGrid w:val="0"/>
          <w:sz w:val="22"/>
          <w:szCs w:val="22"/>
        </w:rPr>
      </w:pPr>
      <w:r w:rsidRPr="00702A03">
        <w:rPr>
          <w:rFonts w:asciiTheme="minorHAnsi" w:hAnsiTheme="minorHAnsi" w:cstheme="minorHAnsi"/>
          <w:snapToGrid w:val="0"/>
          <w:sz w:val="22"/>
          <w:szCs w:val="22"/>
        </w:rPr>
        <w:t xml:space="preserve">Objednatel </w:t>
      </w:r>
      <w:r w:rsidRPr="005D31CB">
        <w:rPr>
          <w:rFonts w:asciiTheme="minorHAnsi" w:hAnsiTheme="minorHAnsi" w:cstheme="minorHAnsi"/>
          <w:snapToGrid w:val="0"/>
          <w:sz w:val="22"/>
          <w:szCs w:val="22"/>
        </w:rPr>
        <w:t xml:space="preserve">je </w:t>
      </w:r>
      <w:r w:rsidR="00192EE1" w:rsidRPr="005D31CB">
        <w:rPr>
          <w:rFonts w:asciiTheme="minorHAnsi" w:hAnsiTheme="minorHAnsi" w:cstheme="minorHAnsi"/>
          <w:snapToGrid w:val="0"/>
          <w:sz w:val="22"/>
          <w:szCs w:val="22"/>
        </w:rPr>
        <w:t>součástí divize E-mobility koncernu ZF Group zaměřená na výrobu výkonové elektroniky pro elektrom</w:t>
      </w:r>
      <w:r w:rsidR="0019446C" w:rsidRPr="005D31CB">
        <w:rPr>
          <w:rFonts w:asciiTheme="minorHAnsi" w:hAnsiTheme="minorHAnsi" w:cstheme="minorHAnsi"/>
          <w:snapToGrid w:val="0"/>
          <w:sz w:val="22"/>
          <w:szCs w:val="22"/>
        </w:rPr>
        <w:t>2015</w:t>
      </w:r>
      <w:r w:rsidR="00192EE1" w:rsidRPr="005D31CB">
        <w:rPr>
          <w:rFonts w:asciiTheme="minorHAnsi" w:hAnsiTheme="minorHAnsi" w:cstheme="minorHAnsi"/>
          <w:snapToGrid w:val="0"/>
          <w:sz w:val="22"/>
          <w:szCs w:val="22"/>
        </w:rPr>
        <w:t>obily</w:t>
      </w:r>
      <w:r w:rsidR="00192EE1">
        <w:rPr>
          <w:rFonts w:asciiTheme="minorHAnsi" w:hAnsiTheme="minorHAnsi" w:cstheme="minorHAnsi"/>
          <w:snapToGrid w:val="0"/>
          <w:sz w:val="22"/>
          <w:szCs w:val="22"/>
        </w:rPr>
        <w:t xml:space="preserve">. </w:t>
      </w:r>
      <w:r w:rsidRPr="00702A03">
        <w:rPr>
          <w:rFonts w:asciiTheme="minorHAnsi" w:hAnsiTheme="minorHAnsi" w:cstheme="minorHAnsi"/>
          <w:sz w:val="22"/>
          <w:szCs w:val="22"/>
        </w:rPr>
        <w:t xml:space="preserve">Objednatel má zájem na propagaci své společnosti za účelem podpory a rozvoje </w:t>
      </w:r>
      <w:r w:rsidR="003C5E31" w:rsidRPr="00702A03">
        <w:rPr>
          <w:rFonts w:asciiTheme="minorHAnsi" w:hAnsiTheme="minorHAnsi" w:cstheme="minorHAnsi"/>
          <w:sz w:val="22"/>
          <w:szCs w:val="22"/>
        </w:rPr>
        <w:t xml:space="preserve">poskytování svých služeb na </w:t>
      </w:r>
      <w:r w:rsidR="003E687B">
        <w:rPr>
          <w:rFonts w:asciiTheme="minorHAnsi" w:hAnsiTheme="minorHAnsi" w:cstheme="minorHAnsi"/>
          <w:sz w:val="22"/>
          <w:szCs w:val="22"/>
        </w:rPr>
        <w:t>kulturních</w:t>
      </w:r>
      <w:r w:rsidR="003C5E31" w:rsidRPr="00702A03">
        <w:rPr>
          <w:rFonts w:asciiTheme="minorHAnsi" w:hAnsiTheme="minorHAnsi" w:cstheme="minorHAnsi"/>
          <w:sz w:val="22"/>
          <w:szCs w:val="22"/>
        </w:rPr>
        <w:t xml:space="preserve"> akcích pořádaných</w:t>
      </w:r>
      <w:r w:rsidRPr="00702A03">
        <w:rPr>
          <w:rFonts w:asciiTheme="minorHAnsi" w:hAnsiTheme="minorHAnsi" w:cstheme="minorHAnsi"/>
          <w:sz w:val="22"/>
          <w:szCs w:val="22"/>
        </w:rPr>
        <w:t xml:space="preserve"> Poskytovatelem. </w:t>
      </w:r>
    </w:p>
    <w:p w14:paraId="437B3ABC" w14:textId="1B3BD41C" w:rsidR="00B35A6E" w:rsidRPr="00702A03" w:rsidRDefault="00B35A6E" w:rsidP="00B35A6E">
      <w:pPr>
        <w:pStyle w:val="Odstavecseseznamem"/>
        <w:tabs>
          <w:tab w:val="left" w:pos="0"/>
        </w:tabs>
        <w:ind w:left="0"/>
        <w:jc w:val="both"/>
        <w:rPr>
          <w:rFonts w:asciiTheme="minorHAnsi" w:hAnsiTheme="minorHAnsi" w:cstheme="minorHAnsi"/>
          <w:snapToGrid w:val="0"/>
          <w:sz w:val="22"/>
          <w:szCs w:val="22"/>
        </w:rPr>
      </w:pPr>
    </w:p>
    <w:p w14:paraId="7B352317" w14:textId="77777777" w:rsidR="004F5D0B" w:rsidRDefault="004F5D0B" w:rsidP="00B35A6E">
      <w:pPr>
        <w:pStyle w:val="Odstavecseseznamem"/>
        <w:tabs>
          <w:tab w:val="left" w:pos="0"/>
        </w:tabs>
        <w:ind w:left="0"/>
        <w:jc w:val="center"/>
        <w:rPr>
          <w:rFonts w:asciiTheme="minorHAnsi" w:hAnsiTheme="minorHAnsi" w:cstheme="minorHAnsi"/>
          <w:b/>
          <w:snapToGrid w:val="0"/>
          <w:sz w:val="22"/>
          <w:szCs w:val="22"/>
        </w:rPr>
      </w:pPr>
    </w:p>
    <w:p w14:paraId="6989063A" w14:textId="31D60972" w:rsidR="00B35A6E" w:rsidRPr="00702A03" w:rsidRDefault="00B35A6E" w:rsidP="00B35A6E">
      <w:pPr>
        <w:pStyle w:val="Odstavecseseznamem"/>
        <w:tabs>
          <w:tab w:val="left" w:pos="0"/>
        </w:tabs>
        <w:ind w:left="0"/>
        <w:jc w:val="center"/>
        <w:rPr>
          <w:rFonts w:asciiTheme="minorHAnsi" w:hAnsiTheme="minorHAnsi" w:cstheme="minorHAnsi"/>
          <w:b/>
          <w:snapToGrid w:val="0"/>
          <w:sz w:val="22"/>
          <w:szCs w:val="22"/>
        </w:rPr>
      </w:pPr>
      <w:r w:rsidRPr="00702A03">
        <w:rPr>
          <w:rFonts w:asciiTheme="minorHAnsi" w:hAnsiTheme="minorHAnsi" w:cstheme="minorHAnsi"/>
          <w:b/>
          <w:snapToGrid w:val="0"/>
          <w:sz w:val="22"/>
          <w:szCs w:val="22"/>
        </w:rPr>
        <w:t>Článek 2</w:t>
      </w:r>
    </w:p>
    <w:p w14:paraId="48C0C74C" w14:textId="77777777" w:rsidR="00B35A6E" w:rsidRPr="00702A03" w:rsidRDefault="00B35A6E" w:rsidP="00B35A6E">
      <w:pPr>
        <w:pStyle w:val="Odstavecseseznamem"/>
        <w:tabs>
          <w:tab w:val="left" w:pos="0"/>
        </w:tabs>
        <w:spacing w:after="60"/>
        <w:ind w:left="0"/>
        <w:contextualSpacing w:val="0"/>
        <w:jc w:val="center"/>
        <w:rPr>
          <w:rFonts w:asciiTheme="minorHAnsi" w:hAnsiTheme="minorHAnsi" w:cstheme="minorHAnsi"/>
          <w:b/>
          <w:snapToGrid w:val="0"/>
          <w:sz w:val="22"/>
          <w:szCs w:val="22"/>
        </w:rPr>
      </w:pPr>
      <w:r w:rsidRPr="00702A03">
        <w:rPr>
          <w:rFonts w:asciiTheme="minorHAnsi" w:hAnsiTheme="minorHAnsi" w:cstheme="minorHAnsi"/>
          <w:b/>
          <w:snapToGrid w:val="0"/>
          <w:sz w:val="22"/>
          <w:szCs w:val="22"/>
        </w:rPr>
        <w:t>Předmět Smlouvy</w:t>
      </w:r>
    </w:p>
    <w:p w14:paraId="26AA7B7D" w14:textId="02143B1E" w:rsidR="00B35A6E" w:rsidRPr="00702A03" w:rsidRDefault="00B35A6E" w:rsidP="00B35A6E">
      <w:pPr>
        <w:pStyle w:val="Odstavecseseznamem"/>
        <w:numPr>
          <w:ilvl w:val="0"/>
          <w:numId w:val="3"/>
        </w:numPr>
        <w:tabs>
          <w:tab w:val="left" w:pos="0"/>
        </w:tabs>
        <w:ind w:left="0" w:firstLine="0"/>
        <w:jc w:val="both"/>
        <w:rPr>
          <w:rFonts w:asciiTheme="minorHAnsi" w:hAnsiTheme="minorHAnsi" w:cstheme="minorHAnsi"/>
          <w:snapToGrid w:val="0"/>
          <w:sz w:val="22"/>
          <w:szCs w:val="22"/>
        </w:rPr>
      </w:pPr>
      <w:r w:rsidRPr="00702A03">
        <w:rPr>
          <w:rFonts w:asciiTheme="minorHAnsi" w:hAnsiTheme="minorHAnsi" w:cstheme="minorHAnsi"/>
          <w:snapToGrid w:val="0"/>
          <w:sz w:val="22"/>
          <w:szCs w:val="22"/>
        </w:rPr>
        <w:t xml:space="preserve">Předmětem této Smlouvy je závazek Poskytovatele spočívající </w:t>
      </w:r>
      <w:r w:rsidR="003C5E31" w:rsidRPr="00702A03">
        <w:rPr>
          <w:rFonts w:asciiTheme="minorHAnsi" w:hAnsiTheme="minorHAnsi" w:cstheme="minorHAnsi"/>
          <w:snapToGrid w:val="0"/>
          <w:sz w:val="22"/>
          <w:szCs w:val="22"/>
        </w:rPr>
        <w:t>v zajištění distribuce propagačních materiálů Objednatele</w:t>
      </w:r>
      <w:r w:rsidRPr="00702A03">
        <w:rPr>
          <w:rFonts w:asciiTheme="minorHAnsi" w:hAnsiTheme="minorHAnsi" w:cstheme="minorHAnsi"/>
          <w:snapToGrid w:val="0"/>
          <w:sz w:val="22"/>
          <w:szCs w:val="22"/>
        </w:rPr>
        <w:t xml:space="preserve">, </w:t>
      </w:r>
      <w:r w:rsidRPr="00702A03">
        <w:rPr>
          <w:rFonts w:asciiTheme="minorHAnsi" w:hAnsiTheme="minorHAnsi" w:cstheme="minorHAnsi"/>
          <w:sz w:val="22"/>
          <w:szCs w:val="22"/>
        </w:rPr>
        <w:t>za podmínek v této Smlouvě dále uvedených.</w:t>
      </w:r>
    </w:p>
    <w:p w14:paraId="75502BD2" w14:textId="77777777" w:rsidR="00B35A6E" w:rsidRPr="00702A03" w:rsidRDefault="00B35A6E" w:rsidP="00B35A6E">
      <w:pPr>
        <w:pStyle w:val="Odstavecseseznamem"/>
        <w:tabs>
          <w:tab w:val="left" w:pos="0"/>
        </w:tabs>
        <w:ind w:left="0"/>
        <w:jc w:val="both"/>
        <w:rPr>
          <w:rFonts w:asciiTheme="minorHAnsi" w:hAnsiTheme="minorHAnsi" w:cstheme="minorHAnsi"/>
          <w:snapToGrid w:val="0"/>
          <w:sz w:val="22"/>
          <w:szCs w:val="22"/>
        </w:rPr>
      </w:pPr>
    </w:p>
    <w:p w14:paraId="1FAE0716" w14:textId="7DC3E9C5" w:rsidR="00B35A6E" w:rsidRPr="00702A03" w:rsidRDefault="00B35A6E" w:rsidP="00B35A6E">
      <w:pPr>
        <w:pStyle w:val="Odstavecseseznamem"/>
        <w:numPr>
          <w:ilvl w:val="0"/>
          <w:numId w:val="3"/>
        </w:numPr>
        <w:tabs>
          <w:tab w:val="left" w:pos="0"/>
        </w:tabs>
        <w:ind w:left="0" w:firstLine="0"/>
        <w:jc w:val="both"/>
        <w:rPr>
          <w:rFonts w:asciiTheme="minorHAnsi" w:hAnsiTheme="minorHAnsi" w:cstheme="minorHAnsi"/>
          <w:snapToGrid w:val="0"/>
          <w:sz w:val="22"/>
          <w:szCs w:val="22"/>
        </w:rPr>
      </w:pPr>
      <w:r w:rsidRPr="00702A03">
        <w:rPr>
          <w:rFonts w:asciiTheme="minorHAnsi" w:hAnsiTheme="minorHAnsi" w:cstheme="minorHAnsi"/>
          <w:snapToGrid w:val="0"/>
          <w:sz w:val="22"/>
          <w:szCs w:val="22"/>
        </w:rPr>
        <w:t>Objednatel se zavazuje</w:t>
      </w:r>
      <w:r w:rsidR="00364FD5" w:rsidRPr="00702A03">
        <w:rPr>
          <w:rFonts w:asciiTheme="minorHAnsi" w:hAnsiTheme="minorHAnsi" w:cstheme="minorHAnsi"/>
          <w:snapToGrid w:val="0"/>
          <w:sz w:val="22"/>
          <w:szCs w:val="22"/>
        </w:rPr>
        <w:t xml:space="preserve"> za podmínek sjednaných v této Smlouvě</w:t>
      </w:r>
      <w:r w:rsidR="00702A03">
        <w:rPr>
          <w:rFonts w:asciiTheme="minorHAnsi" w:hAnsiTheme="minorHAnsi" w:cstheme="minorHAnsi"/>
          <w:snapToGrid w:val="0"/>
          <w:sz w:val="22"/>
          <w:szCs w:val="22"/>
        </w:rPr>
        <w:t xml:space="preserve"> uhradit za řádnou propagaci a </w:t>
      </w:r>
      <w:r w:rsidRPr="00702A03">
        <w:rPr>
          <w:rFonts w:asciiTheme="minorHAnsi" w:hAnsiTheme="minorHAnsi" w:cstheme="minorHAnsi"/>
          <w:snapToGrid w:val="0"/>
          <w:sz w:val="22"/>
          <w:szCs w:val="22"/>
        </w:rPr>
        <w:t xml:space="preserve">reklamu </w:t>
      </w:r>
      <w:r w:rsidR="00702A03">
        <w:rPr>
          <w:rFonts w:asciiTheme="minorHAnsi" w:hAnsiTheme="minorHAnsi" w:cstheme="minorHAnsi"/>
          <w:snapToGrid w:val="0"/>
          <w:sz w:val="22"/>
          <w:szCs w:val="22"/>
        </w:rPr>
        <w:t xml:space="preserve">na </w:t>
      </w:r>
      <w:r w:rsidR="003F5BC0">
        <w:rPr>
          <w:rFonts w:asciiTheme="minorHAnsi" w:hAnsiTheme="minorHAnsi" w:cstheme="minorHAnsi"/>
          <w:snapToGrid w:val="0"/>
          <w:sz w:val="22"/>
          <w:szCs w:val="22"/>
        </w:rPr>
        <w:t>kulturní</w:t>
      </w:r>
      <w:r w:rsidR="00905417">
        <w:rPr>
          <w:rFonts w:asciiTheme="minorHAnsi" w:hAnsiTheme="minorHAnsi" w:cstheme="minorHAnsi"/>
          <w:snapToGrid w:val="0"/>
          <w:sz w:val="22"/>
          <w:szCs w:val="22"/>
        </w:rPr>
        <w:t>ch</w:t>
      </w:r>
      <w:r w:rsidR="00702A03">
        <w:rPr>
          <w:rFonts w:asciiTheme="minorHAnsi" w:hAnsiTheme="minorHAnsi" w:cstheme="minorHAnsi"/>
          <w:snapToGrid w:val="0"/>
          <w:sz w:val="22"/>
          <w:szCs w:val="22"/>
        </w:rPr>
        <w:t xml:space="preserve"> akc</w:t>
      </w:r>
      <w:r w:rsidR="00905417">
        <w:rPr>
          <w:rFonts w:asciiTheme="minorHAnsi" w:hAnsiTheme="minorHAnsi" w:cstheme="minorHAnsi"/>
          <w:snapToGrid w:val="0"/>
          <w:sz w:val="22"/>
          <w:szCs w:val="22"/>
        </w:rPr>
        <w:t>ích</w:t>
      </w:r>
      <w:r w:rsidR="004F5D0B">
        <w:rPr>
          <w:rFonts w:asciiTheme="minorHAnsi" w:hAnsiTheme="minorHAnsi" w:cstheme="minorHAnsi"/>
          <w:snapToGrid w:val="0"/>
          <w:sz w:val="22"/>
          <w:szCs w:val="22"/>
        </w:rPr>
        <w:t xml:space="preserve"> </w:t>
      </w:r>
      <w:r w:rsidRPr="00702A03">
        <w:rPr>
          <w:rFonts w:asciiTheme="minorHAnsi" w:hAnsiTheme="minorHAnsi" w:cstheme="minorHAnsi"/>
          <w:snapToGrid w:val="0"/>
          <w:sz w:val="22"/>
          <w:szCs w:val="22"/>
        </w:rPr>
        <w:t>Poskytovateli sjednanou odměnu.</w:t>
      </w:r>
    </w:p>
    <w:p w14:paraId="44351555" w14:textId="77777777" w:rsidR="001C4B2F" w:rsidRPr="00702A03" w:rsidRDefault="001C4B2F" w:rsidP="001C4B2F">
      <w:pPr>
        <w:pStyle w:val="Odstavecseseznamem"/>
        <w:rPr>
          <w:rFonts w:asciiTheme="minorHAnsi" w:hAnsiTheme="minorHAnsi" w:cstheme="minorHAnsi"/>
          <w:snapToGrid w:val="0"/>
          <w:sz w:val="22"/>
          <w:szCs w:val="22"/>
        </w:rPr>
      </w:pPr>
    </w:p>
    <w:p w14:paraId="63A26EBF" w14:textId="398C47D4" w:rsidR="00B35A6E" w:rsidRPr="00A26184" w:rsidRDefault="001C4B2F" w:rsidP="00B35A6E">
      <w:pPr>
        <w:pStyle w:val="Odstavecseseznamem"/>
        <w:numPr>
          <w:ilvl w:val="0"/>
          <w:numId w:val="3"/>
        </w:numPr>
        <w:tabs>
          <w:tab w:val="left" w:pos="0"/>
        </w:tabs>
        <w:ind w:left="0" w:firstLine="0"/>
        <w:jc w:val="both"/>
        <w:rPr>
          <w:rFonts w:asciiTheme="minorHAnsi" w:hAnsiTheme="minorHAnsi" w:cstheme="minorHAnsi"/>
          <w:snapToGrid w:val="0"/>
          <w:sz w:val="22"/>
          <w:szCs w:val="22"/>
        </w:rPr>
      </w:pPr>
      <w:r w:rsidRPr="00702A03">
        <w:rPr>
          <w:rFonts w:asciiTheme="minorHAnsi" w:hAnsiTheme="minorHAnsi" w:cstheme="minorHAnsi"/>
          <w:sz w:val="22"/>
          <w:szCs w:val="22"/>
        </w:rPr>
        <w:t>Účelem propagace a podpory Objednatele na základě této Smlouvy je zvýšení informovanosti o existenci Objednatele</w:t>
      </w:r>
      <w:r w:rsidRPr="005D31CB">
        <w:rPr>
          <w:rFonts w:asciiTheme="minorHAnsi" w:hAnsiTheme="minorHAnsi" w:cstheme="minorHAnsi"/>
          <w:sz w:val="22"/>
          <w:szCs w:val="22"/>
        </w:rPr>
        <w:t xml:space="preserve">, o </w:t>
      </w:r>
      <w:r w:rsidR="00192EE1" w:rsidRPr="005D31CB">
        <w:rPr>
          <w:rFonts w:asciiTheme="minorHAnsi" w:hAnsiTheme="minorHAnsi" w:cstheme="minorHAnsi"/>
          <w:sz w:val="22"/>
          <w:szCs w:val="22"/>
        </w:rPr>
        <w:t>činnosti</w:t>
      </w:r>
      <w:r w:rsidRPr="005D31CB">
        <w:rPr>
          <w:rFonts w:asciiTheme="minorHAnsi" w:hAnsiTheme="minorHAnsi" w:cstheme="minorHAnsi"/>
          <w:sz w:val="22"/>
          <w:szCs w:val="22"/>
        </w:rPr>
        <w:t xml:space="preserve"> Objednatele a tím dosažení podpory a rozvoje poskytování služeb Objednatele v oblasti </w:t>
      </w:r>
      <w:r w:rsidR="00192EE1" w:rsidRPr="005D31CB">
        <w:rPr>
          <w:rFonts w:asciiTheme="minorHAnsi" w:hAnsiTheme="minorHAnsi" w:cstheme="minorHAnsi"/>
          <w:sz w:val="22"/>
          <w:szCs w:val="22"/>
        </w:rPr>
        <w:t>automobilové výroby.</w:t>
      </w:r>
      <w:r w:rsidRPr="00702A03">
        <w:rPr>
          <w:rFonts w:asciiTheme="minorHAnsi" w:hAnsiTheme="minorHAnsi" w:cstheme="minorHAnsi"/>
          <w:sz w:val="22"/>
          <w:szCs w:val="22"/>
        </w:rPr>
        <w:t xml:space="preserve"> </w:t>
      </w:r>
    </w:p>
    <w:p w14:paraId="5A3C1734" w14:textId="77777777" w:rsidR="00A26184" w:rsidRPr="00A26184" w:rsidRDefault="00A26184" w:rsidP="00A26184">
      <w:pPr>
        <w:pStyle w:val="Odstavecseseznamem"/>
        <w:rPr>
          <w:rFonts w:asciiTheme="minorHAnsi" w:hAnsiTheme="minorHAnsi" w:cstheme="minorHAnsi"/>
          <w:snapToGrid w:val="0"/>
          <w:sz w:val="22"/>
          <w:szCs w:val="22"/>
        </w:rPr>
      </w:pPr>
    </w:p>
    <w:p w14:paraId="11A86939" w14:textId="26E45973" w:rsidR="003C5E31" w:rsidRPr="00702A03" w:rsidRDefault="003C5E31" w:rsidP="003C5E31">
      <w:pPr>
        <w:pStyle w:val="Odstavecseseznamem"/>
        <w:tabs>
          <w:tab w:val="left" w:pos="0"/>
        </w:tabs>
        <w:ind w:left="0"/>
        <w:jc w:val="both"/>
        <w:rPr>
          <w:rFonts w:asciiTheme="minorHAnsi" w:hAnsiTheme="minorHAnsi" w:cstheme="minorHAnsi"/>
          <w:snapToGrid w:val="0"/>
          <w:sz w:val="22"/>
          <w:szCs w:val="22"/>
        </w:rPr>
      </w:pPr>
    </w:p>
    <w:p w14:paraId="697F84CE" w14:textId="77777777" w:rsidR="00B35A6E" w:rsidRPr="00702A03" w:rsidRDefault="00B35A6E" w:rsidP="00B35A6E">
      <w:pPr>
        <w:pStyle w:val="Odstavecseseznamem"/>
        <w:tabs>
          <w:tab w:val="left" w:pos="0"/>
        </w:tabs>
        <w:ind w:left="0"/>
        <w:jc w:val="center"/>
        <w:rPr>
          <w:rFonts w:asciiTheme="minorHAnsi" w:hAnsiTheme="minorHAnsi" w:cstheme="minorHAnsi"/>
          <w:b/>
          <w:snapToGrid w:val="0"/>
          <w:sz w:val="22"/>
          <w:szCs w:val="22"/>
        </w:rPr>
      </w:pPr>
      <w:r w:rsidRPr="00702A03">
        <w:rPr>
          <w:rFonts w:asciiTheme="minorHAnsi" w:hAnsiTheme="minorHAnsi" w:cstheme="minorHAnsi"/>
          <w:b/>
          <w:snapToGrid w:val="0"/>
          <w:sz w:val="22"/>
          <w:szCs w:val="22"/>
        </w:rPr>
        <w:lastRenderedPageBreak/>
        <w:t>Článek 3</w:t>
      </w:r>
    </w:p>
    <w:p w14:paraId="5C16B07F" w14:textId="77777777" w:rsidR="00B35A6E" w:rsidRPr="00702A03" w:rsidRDefault="00B35A6E" w:rsidP="00B35A6E">
      <w:pPr>
        <w:pStyle w:val="Odstavecseseznamem"/>
        <w:tabs>
          <w:tab w:val="left" w:pos="0"/>
        </w:tabs>
        <w:spacing w:after="60"/>
        <w:ind w:left="0"/>
        <w:contextualSpacing w:val="0"/>
        <w:jc w:val="center"/>
        <w:rPr>
          <w:rFonts w:asciiTheme="minorHAnsi" w:hAnsiTheme="minorHAnsi" w:cstheme="minorHAnsi"/>
          <w:b/>
          <w:snapToGrid w:val="0"/>
          <w:sz w:val="22"/>
          <w:szCs w:val="22"/>
        </w:rPr>
      </w:pPr>
      <w:r w:rsidRPr="00702A03">
        <w:rPr>
          <w:rFonts w:asciiTheme="minorHAnsi" w:hAnsiTheme="minorHAnsi" w:cstheme="minorHAnsi"/>
          <w:b/>
          <w:snapToGrid w:val="0"/>
          <w:sz w:val="22"/>
          <w:szCs w:val="22"/>
        </w:rPr>
        <w:t>Práva a povinnosti smluvních stran</w:t>
      </w:r>
    </w:p>
    <w:p w14:paraId="0F37F222" w14:textId="502484AC" w:rsidR="009F3407" w:rsidRPr="00905417" w:rsidRDefault="00B35A6E" w:rsidP="009F3407">
      <w:pPr>
        <w:pStyle w:val="Odstavecseseznamem"/>
        <w:numPr>
          <w:ilvl w:val="0"/>
          <w:numId w:val="4"/>
        </w:numPr>
        <w:tabs>
          <w:tab w:val="left" w:pos="0"/>
        </w:tabs>
        <w:ind w:left="0" w:firstLine="0"/>
        <w:jc w:val="both"/>
        <w:rPr>
          <w:rFonts w:asciiTheme="minorHAnsi" w:hAnsiTheme="minorHAnsi" w:cstheme="minorHAnsi"/>
          <w:snapToGrid w:val="0"/>
          <w:sz w:val="22"/>
          <w:szCs w:val="22"/>
        </w:rPr>
      </w:pPr>
      <w:r w:rsidRPr="00702A03">
        <w:rPr>
          <w:rFonts w:asciiTheme="minorHAnsi" w:hAnsiTheme="minorHAnsi" w:cstheme="minorHAnsi"/>
          <w:sz w:val="22"/>
          <w:szCs w:val="22"/>
        </w:rPr>
        <w:t>P</w:t>
      </w:r>
      <w:r w:rsidR="00ED4193">
        <w:rPr>
          <w:rFonts w:asciiTheme="minorHAnsi" w:hAnsiTheme="minorHAnsi" w:cstheme="minorHAnsi"/>
          <w:sz w:val="22"/>
          <w:szCs w:val="22"/>
        </w:rPr>
        <w:t xml:space="preserve">oskytovatel se zavazuje </w:t>
      </w:r>
      <w:r w:rsidR="003E687B">
        <w:rPr>
          <w:rFonts w:asciiTheme="minorHAnsi" w:hAnsiTheme="minorHAnsi" w:cstheme="minorHAnsi"/>
          <w:sz w:val="22"/>
          <w:szCs w:val="22"/>
        </w:rPr>
        <w:t xml:space="preserve">v rámci </w:t>
      </w:r>
      <w:r w:rsidR="00905417">
        <w:rPr>
          <w:rFonts w:asciiTheme="minorHAnsi" w:hAnsiTheme="minorHAnsi" w:cstheme="minorHAnsi"/>
          <w:sz w:val="22"/>
          <w:szCs w:val="22"/>
        </w:rPr>
        <w:t xml:space="preserve">níže uvedených </w:t>
      </w:r>
      <w:r w:rsidR="003E687B">
        <w:rPr>
          <w:rFonts w:asciiTheme="minorHAnsi" w:hAnsiTheme="minorHAnsi" w:cstheme="minorHAnsi"/>
          <w:sz w:val="22"/>
          <w:szCs w:val="22"/>
        </w:rPr>
        <w:t>kulturní</w:t>
      </w:r>
      <w:r w:rsidR="00905417">
        <w:rPr>
          <w:rFonts w:asciiTheme="minorHAnsi" w:hAnsiTheme="minorHAnsi" w:cstheme="minorHAnsi"/>
          <w:sz w:val="22"/>
          <w:szCs w:val="22"/>
        </w:rPr>
        <w:t>ch</w:t>
      </w:r>
      <w:r w:rsidR="003E687B">
        <w:rPr>
          <w:rFonts w:asciiTheme="minorHAnsi" w:hAnsiTheme="minorHAnsi" w:cstheme="minorHAnsi"/>
          <w:sz w:val="22"/>
          <w:szCs w:val="22"/>
        </w:rPr>
        <w:t xml:space="preserve"> akc</w:t>
      </w:r>
      <w:r w:rsidR="00905417">
        <w:rPr>
          <w:rFonts w:asciiTheme="minorHAnsi" w:hAnsiTheme="minorHAnsi" w:cstheme="minorHAnsi"/>
          <w:sz w:val="22"/>
          <w:szCs w:val="22"/>
        </w:rPr>
        <w:t>ích</w:t>
      </w:r>
      <w:r w:rsidR="001510A5">
        <w:rPr>
          <w:rFonts w:asciiTheme="minorHAnsi" w:hAnsiTheme="minorHAnsi" w:cstheme="minorHAnsi"/>
          <w:sz w:val="22"/>
          <w:szCs w:val="22"/>
        </w:rPr>
        <w:t xml:space="preserve"> </w:t>
      </w:r>
      <w:r w:rsidR="003E687B">
        <w:rPr>
          <w:rFonts w:asciiTheme="minorHAnsi" w:hAnsiTheme="minorHAnsi" w:cstheme="minorHAnsi"/>
          <w:sz w:val="22"/>
          <w:szCs w:val="22"/>
        </w:rPr>
        <w:t>Poskytovatele</w:t>
      </w:r>
      <w:r w:rsidR="001510A5">
        <w:rPr>
          <w:rFonts w:asciiTheme="minorHAnsi" w:hAnsiTheme="minorHAnsi" w:cstheme="minorHAnsi"/>
          <w:sz w:val="22"/>
          <w:szCs w:val="22"/>
        </w:rPr>
        <w:t xml:space="preserve"> </w:t>
      </w:r>
      <w:r w:rsidR="003E687B">
        <w:rPr>
          <w:rFonts w:asciiTheme="minorHAnsi" w:hAnsiTheme="minorHAnsi" w:cstheme="minorHAnsi"/>
          <w:sz w:val="22"/>
          <w:szCs w:val="22"/>
        </w:rPr>
        <w:t xml:space="preserve">umístit logo </w:t>
      </w:r>
      <w:r w:rsidR="007C314D">
        <w:rPr>
          <w:rFonts w:asciiTheme="minorHAnsi" w:hAnsiTheme="minorHAnsi" w:cstheme="minorHAnsi"/>
          <w:sz w:val="22"/>
          <w:szCs w:val="22"/>
        </w:rPr>
        <w:t xml:space="preserve">Objednatele </w:t>
      </w:r>
      <w:r w:rsidR="003E687B">
        <w:rPr>
          <w:rFonts w:asciiTheme="minorHAnsi" w:hAnsiTheme="minorHAnsi" w:cstheme="minorHAnsi"/>
          <w:sz w:val="22"/>
          <w:szCs w:val="22"/>
        </w:rPr>
        <w:t xml:space="preserve">na </w:t>
      </w:r>
      <w:r w:rsidR="00036078" w:rsidRPr="00702A03">
        <w:rPr>
          <w:rFonts w:asciiTheme="minorHAnsi" w:hAnsiTheme="minorHAnsi" w:cstheme="minorHAnsi"/>
          <w:sz w:val="22"/>
          <w:szCs w:val="22"/>
        </w:rPr>
        <w:t>pro</w:t>
      </w:r>
      <w:r w:rsidR="00ED4193">
        <w:rPr>
          <w:rFonts w:asciiTheme="minorHAnsi" w:hAnsiTheme="minorHAnsi" w:cstheme="minorHAnsi"/>
          <w:sz w:val="22"/>
          <w:szCs w:val="22"/>
        </w:rPr>
        <w:t xml:space="preserve">pagační materiály, zejména na </w:t>
      </w:r>
      <w:r w:rsidR="001510A5">
        <w:rPr>
          <w:rFonts w:asciiTheme="minorHAnsi" w:hAnsiTheme="minorHAnsi" w:cstheme="minorHAnsi"/>
          <w:sz w:val="22"/>
          <w:szCs w:val="22"/>
        </w:rPr>
        <w:t xml:space="preserve">plakáty, učinit reklamu na sociálních sítích, zejména na </w:t>
      </w:r>
      <w:proofErr w:type="spellStart"/>
      <w:r w:rsidR="001510A5">
        <w:rPr>
          <w:rFonts w:asciiTheme="minorHAnsi" w:hAnsiTheme="minorHAnsi" w:cstheme="minorHAnsi"/>
          <w:sz w:val="22"/>
          <w:szCs w:val="22"/>
        </w:rPr>
        <w:t>Facebooku</w:t>
      </w:r>
      <w:proofErr w:type="spellEnd"/>
      <w:r w:rsidR="001510A5">
        <w:rPr>
          <w:rFonts w:asciiTheme="minorHAnsi" w:hAnsiTheme="minorHAnsi" w:cstheme="minorHAnsi"/>
          <w:sz w:val="22"/>
          <w:szCs w:val="22"/>
        </w:rPr>
        <w:t xml:space="preserve"> a </w:t>
      </w:r>
      <w:r w:rsidR="00316A27">
        <w:rPr>
          <w:rFonts w:asciiTheme="minorHAnsi" w:hAnsiTheme="minorHAnsi" w:cstheme="minorHAnsi"/>
          <w:sz w:val="22"/>
          <w:szCs w:val="22"/>
        </w:rPr>
        <w:t>dále učinit verbální reklamu Objednatele v den konání kulturní</w:t>
      </w:r>
      <w:r w:rsidR="00905417">
        <w:rPr>
          <w:rFonts w:asciiTheme="minorHAnsi" w:hAnsiTheme="minorHAnsi" w:cstheme="minorHAnsi"/>
          <w:sz w:val="22"/>
          <w:szCs w:val="22"/>
        </w:rPr>
        <w:t>ch</w:t>
      </w:r>
      <w:r w:rsidR="00316A27">
        <w:rPr>
          <w:rFonts w:asciiTheme="minorHAnsi" w:hAnsiTheme="minorHAnsi" w:cstheme="minorHAnsi"/>
          <w:sz w:val="22"/>
          <w:szCs w:val="22"/>
        </w:rPr>
        <w:t xml:space="preserve"> akc</w:t>
      </w:r>
      <w:r w:rsidR="00905417">
        <w:rPr>
          <w:rFonts w:asciiTheme="minorHAnsi" w:hAnsiTheme="minorHAnsi" w:cstheme="minorHAnsi"/>
          <w:sz w:val="22"/>
          <w:szCs w:val="22"/>
        </w:rPr>
        <w:t>í, kterými jsou:</w:t>
      </w:r>
    </w:p>
    <w:p w14:paraId="028FC5BC" w14:textId="77777777" w:rsidR="00905417" w:rsidRPr="005D31CB" w:rsidRDefault="00905417" w:rsidP="00905417">
      <w:pPr>
        <w:pStyle w:val="Odstavecseseznamem"/>
        <w:numPr>
          <w:ilvl w:val="0"/>
          <w:numId w:val="10"/>
        </w:numPr>
        <w:tabs>
          <w:tab w:val="left" w:pos="0"/>
        </w:tabs>
        <w:jc w:val="both"/>
        <w:rPr>
          <w:rFonts w:asciiTheme="minorHAnsi" w:hAnsiTheme="minorHAnsi" w:cstheme="minorHAnsi"/>
          <w:snapToGrid w:val="0"/>
          <w:sz w:val="22"/>
          <w:szCs w:val="22"/>
        </w:rPr>
      </w:pPr>
      <w:r w:rsidRPr="005D31CB">
        <w:rPr>
          <w:rFonts w:asciiTheme="minorHAnsi" w:hAnsiTheme="minorHAnsi" w:cstheme="minorHAnsi"/>
          <w:sz w:val="22"/>
          <w:szCs w:val="22"/>
        </w:rPr>
        <w:t>FOOD festival, konaný na Mírovém náměstí v Kadani dne 17. 5. 2025</w:t>
      </w:r>
    </w:p>
    <w:p w14:paraId="240287E3" w14:textId="0D217C78" w:rsidR="00905417" w:rsidRPr="005D31CB" w:rsidRDefault="00905417" w:rsidP="00905417">
      <w:pPr>
        <w:pStyle w:val="Odstavecseseznamem"/>
        <w:numPr>
          <w:ilvl w:val="0"/>
          <w:numId w:val="10"/>
        </w:numPr>
        <w:tabs>
          <w:tab w:val="left" w:pos="0"/>
        </w:tabs>
        <w:jc w:val="both"/>
        <w:rPr>
          <w:rFonts w:asciiTheme="minorHAnsi" w:hAnsiTheme="minorHAnsi" w:cstheme="minorHAnsi"/>
          <w:snapToGrid w:val="0"/>
          <w:sz w:val="22"/>
          <w:szCs w:val="22"/>
        </w:rPr>
      </w:pPr>
      <w:r w:rsidRPr="005D31CB">
        <w:rPr>
          <w:rFonts w:asciiTheme="minorHAnsi" w:hAnsiTheme="minorHAnsi" w:cstheme="minorHAnsi"/>
          <w:sz w:val="22"/>
          <w:szCs w:val="22"/>
        </w:rPr>
        <w:t xml:space="preserve">Svatováclavské vinobraní, konané v zahradách františkánského kláštera dne 27. 9. 2025.  </w:t>
      </w:r>
    </w:p>
    <w:p w14:paraId="7D60BC63" w14:textId="19F3378B" w:rsidR="004309CD" w:rsidRPr="00702A03" w:rsidRDefault="004309CD" w:rsidP="004309CD">
      <w:pPr>
        <w:pStyle w:val="Odstavecseseznamem"/>
        <w:tabs>
          <w:tab w:val="left" w:pos="0"/>
        </w:tabs>
        <w:ind w:left="0"/>
        <w:jc w:val="both"/>
        <w:rPr>
          <w:rFonts w:asciiTheme="minorHAnsi" w:hAnsiTheme="minorHAnsi" w:cstheme="minorHAnsi"/>
          <w:snapToGrid w:val="0"/>
          <w:sz w:val="22"/>
          <w:szCs w:val="22"/>
        </w:rPr>
      </w:pPr>
    </w:p>
    <w:p w14:paraId="37CC666E" w14:textId="5FE2FF35" w:rsidR="00364FD5" w:rsidRPr="00702A03" w:rsidRDefault="00364FD5" w:rsidP="004309CD">
      <w:pPr>
        <w:pStyle w:val="Odstavecseseznamem"/>
        <w:numPr>
          <w:ilvl w:val="0"/>
          <w:numId w:val="4"/>
        </w:numPr>
        <w:tabs>
          <w:tab w:val="left" w:pos="0"/>
        </w:tabs>
        <w:ind w:left="0" w:firstLine="0"/>
        <w:jc w:val="both"/>
        <w:rPr>
          <w:rFonts w:asciiTheme="minorHAnsi" w:hAnsiTheme="minorHAnsi" w:cstheme="minorHAnsi"/>
          <w:snapToGrid w:val="0"/>
          <w:sz w:val="22"/>
          <w:szCs w:val="22"/>
        </w:rPr>
      </w:pPr>
      <w:r w:rsidRPr="00702A03">
        <w:rPr>
          <w:rFonts w:asciiTheme="minorHAnsi" w:hAnsiTheme="minorHAnsi" w:cstheme="minorHAnsi"/>
          <w:snapToGrid w:val="0"/>
          <w:sz w:val="22"/>
          <w:szCs w:val="22"/>
        </w:rPr>
        <w:t>Posky</w:t>
      </w:r>
      <w:r w:rsidR="00702A03" w:rsidRPr="00702A03">
        <w:rPr>
          <w:rFonts w:asciiTheme="minorHAnsi" w:hAnsiTheme="minorHAnsi" w:cstheme="minorHAnsi"/>
          <w:snapToGrid w:val="0"/>
          <w:sz w:val="22"/>
          <w:szCs w:val="22"/>
        </w:rPr>
        <w:t xml:space="preserve">tovatel se zavazuje </w:t>
      </w:r>
      <w:r w:rsidRPr="00702A03">
        <w:rPr>
          <w:rFonts w:asciiTheme="minorHAnsi" w:hAnsiTheme="minorHAnsi" w:cstheme="minorHAnsi"/>
          <w:snapToGrid w:val="0"/>
          <w:sz w:val="22"/>
          <w:szCs w:val="22"/>
        </w:rPr>
        <w:t xml:space="preserve">po skončení </w:t>
      </w:r>
      <w:r w:rsidR="00C031DD">
        <w:rPr>
          <w:rFonts w:asciiTheme="minorHAnsi" w:hAnsiTheme="minorHAnsi" w:cstheme="minorHAnsi"/>
          <w:snapToGrid w:val="0"/>
          <w:sz w:val="22"/>
          <w:szCs w:val="22"/>
        </w:rPr>
        <w:t>kulturní</w:t>
      </w:r>
      <w:r w:rsidR="00702A03">
        <w:rPr>
          <w:rFonts w:asciiTheme="minorHAnsi" w:hAnsiTheme="minorHAnsi" w:cstheme="minorHAnsi"/>
          <w:snapToGrid w:val="0"/>
          <w:sz w:val="22"/>
          <w:szCs w:val="22"/>
        </w:rPr>
        <w:t xml:space="preserve"> akc</w:t>
      </w:r>
      <w:r w:rsidR="004F5D0B">
        <w:rPr>
          <w:rFonts w:asciiTheme="minorHAnsi" w:hAnsiTheme="minorHAnsi" w:cstheme="minorHAnsi"/>
          <w:snapToGrid w:val="0"/>
          <w:sz w:val="22"/>
          <w:szCs w:val="22"/>
        </w:rPr>
        <w:t>e</w:t>
      </w:r>
      <w:r w:rsidRPr="00702A03">
        <w:rPr>
          <w:rFonts w:asciiTheme="minorHAnsi" w:hAnsiTheme="minorHAnsi" w:cstheme="minorHAnsi"/>
          <w:snapToGrid w:val="0"/>
          <w:sz w:val="22"/>
          <w:szCs w:val="22"/>
        </w:rPr>
        <w:t xml:space="preserve"> předat Objednateli dokumentaci zachycující řádné poskytnutí propagace a reklamy,</w:t>
      </w:r>
      <w:r w:rsidR="00702A03">
        <w:rPr>
          <w:rFonts w:asciiTheme="minorHAnsi" w:hAnsiTheme="minorHAnsi" w:cstheme="minorHAnsi"/>
          <w:snapToGrid w:val="0"/>
          <w:sz w:val="22"/>
          <w:szCs w:val="22"/>
        </w:rPr>
        <w:t xml:space="preserve"> zejména </w:t>
      </w:r>
      <w:r w:rsidR="00D9755E">
        <w:rPr>
          <w:rFonts w:asciiTheme="minorHAnsi" w:hAnsiTheme="minorHAnsi" w:cstheme="minorHAnsi"/>
          <w:snapToGrid w:val="0"/>
          <w:sz w:val="22"/>
          <w:szCs w:val="22"/>
        </w:rPr>
        <w:t xml:space="preserve">doložení </w:t>
      </w:r>
      <w:r w:rsidRPr="00702A03">
        <w:rPr>
          <w:rFonts w:asciiTheme="minorHAnsi" w:hAnsiTheme="minorHAnsi" w:cstheme="minorHAnsi"/>
          <w:snapToGrid w:val="0"/>
          <w:sz w:val="22"/>
          <w:szCs w:val="22"/>
        </w:rPr>
        <w:t>vzork</w:t>
      </w:r>
      <w:r w:rsidR="00D9755E">
        <w:rPr>
          <w:rFonts w:asciiTheme="minorHAnsi" w:hAnsiTheme="minorHAnsi" w:cstheme="minorHAnsi"/>
          <w:snapToGrid w:val="0"/>
          <w:sz w:val="22"/>
          <w:szCs w:val="22"/>
        </w:rPr>
        <w:t>u</w:t>
      </w:r>
      <w:r w:rsidRPr="00702A03">
        <w:rPr>
          <w:rFonts w:asciiTheme="minorHAnsi" w:hAnsiTheme="minorHAnsi" w:cstheme="minorHAnsi"/>
          <w:snapToGrid w:val="0"/>
          <w:sz w:val="22"/>
          <w:szCs w:val="22"/>
        </w:rPr>
        <w:t xml:space="preserve"> propaga</w:t>
      </w:r>
      <w:r w:rsidR="00702A03">
        <w:rPr>
          <w:rFonts w:asciiTheme="minorHAnsi" w:hAnsiTheme="minorHAnsi" w:cstheme="minorHAnsi"/>
          <w:snapToGrid w:val="0"/>
          <w:sz w:val="22"/>
          <w:szCs w:val="22"/>
        </w:rPr>
        <w:t>čních materiálů s logem</w:t>
      </w:r>
      <w:r w:rsidRPr="00702A03">
        <w:rPr>
          <w:rFonts w:asciiTheme="minorHAnsi" w:hAnsiTheme="minorHAnsi" w:cstheme="minorHAnsi"/>
          <w:snapToGrid w:val="0"/>
          <w:sz w:val="22"/>
          <w:szCs w:val="22"/>
        </w:rPr>
        <w:t xml:space="preserve"> Objednatele. </w:t>
      </w:r>
    </w:p>
    <w:p w14:paraId="101B815E" w14:textId="0CF662F0" w:rsidR="004F5D0B" w:rsidRPr="00702A03" w:rsidRDefault="004F5D0B" w:rsidP="004309CD">
      <w:pPr>
        <w:pStyle w:val="Odstavecseseznamem"/>
        <w:tabs>
          <w:tab w:val="left" w:pos="0"/>
        </w:tabs>
        <w:ind w:left="0"/>
        <w:jc w:val="both"/>
        <w:rPr>
          <w:rFonts w:asciiTheme="minorHAnsi" w:hAnsiTheme="minorHAnsi" w:cstheme="minorHAnsi"/>
          <w:snapToGrid w:val="0"/>
          <w:sz w:val="22"/>
          <w:szCs w:val="22"/>
        </w:rPr>
      </w:pPr>
    </w:p>
    <w:p w14:paraId="2CA2E147" w14:textId="77777777" w:rsidR="00B35A6E" w:rsidRPr="00702A03" w:rsidRDefault="00B35A6E" w:rsidP="00B35A6E">
      <w:pPr>
        <w:jc w:val="center"/>
        <w:rPr>
          <w:rFonts w:asciiTheme="minorHAnsi" w:hAnsiTheme="minorHAnsi" w:cstheme="minorHAnsi"/>
          <w:b/>
          <w:snapToGrid w:val="0"/>
          <w:sz w:val="22"/>
          <w:szCs w:val="22"/>
        </w:rPr>
      </w:pPr>
      <w:bookmarkStart w:id="0" w:name="_Ref353917404"/>
      <w:r w:rsidRPr="00702A03">
        <w:rPr>
          <w:rFonts w:asciiTheme="minorHAnsi" w:hAnsiTheme="minorHAnsi" w:cstheme="minorHAnsi"/>
          <w:b/>
          <w:snapToGrid w:val="0"/>
          <w:sz w:val="22"/>
          <w:szCs w:val="22"/>
        </w:rPr>
        <w:t>Článek 4</w:t>
      </w:r>
    </w:p>
    <w:p w14:paraId="7FA93263" w14:textId="77777777" w:rsidR="00B35A6E" w:rsidRPr="00702A03" w:rsidRDefault="00B35A6E" w:rsidP="00B35A6E">
      <w:pPr>
        <w:spacing w:after="60"/>
        <w:jc w:val="center"/>
        <w:rPr>
          <w:rFonts w:asciiTheme="minorHAnsi" w:hAnsiTheme="minorHAnsi" w:cstheme="minorHAnsi"/>
          <w:b/>
          <w:snapToGrid w:val="0"/>
          <w:sz w:val="22"/>
          <w:szCs w:val="22"/>
        </w:rPr>
      </w:pPr>
      <w:r w:rsidRPr="00702A03">
        <w:rPr>
          <w:rFonts w:asciiTheme="minorHAnsi" w:hAnsiTheme="minorHAnsi" w:cstheme="minorHAnsi"/>
          <w:b/>
          <w:snapToGrid w:val="0"/>
          <w:sz w:val="22"/>
          <w:szCs w:val="22"/>
        </w:rPr>
        <w:t>Odměna, platební podmínky</w:t>
      </w:r>
    </w:p>
    <w:p w14:paraId="18FEF8C1" w14:textId="48A0D2C4" w:rsidR="00B35A6E" w:rsidRPr="00702A03" w:rsidRDefault="00B35A6E" w:rsidP="00B35A6E">
      <w:pPr>
        <w:pStyle w:val="Odstavecseseznamem"/>
        <w:numPr>
          <w:ilvl w:val="0"/>
          <w:numId w:val="5"/>
        </w:numPr>
        <w:tabs>
          <w:tab w:val="left" w:pos="0"/>
        </w:tabs>
        <w:ind w:left="0" w:firstLine="0"/>
        <w:jc w:val="both"/>
        <w:rPr>
          <w:rFonts w:asciiTheme="minorHAnsi" w:hAnsiTheme="minorHAnsi" w:cstheme="minorHAnsi"/>
          <w:snapToGrid w:val="0"/>
          <w:sz w:val="22"/>
          <w:szCs w:val="22"/>
        </w:rPr>
      </w:pPr>
      <w:r w:rsidRPr="00702A03">
        <w:rPr>
          <w:rFonts w:asciiTheme="minorHAnsi" w:hAnsiTheme="minorHAnsi" w:cstheme="minorHAnsi"/>
          <w:sz w:val="22"/>
          <w:szCs w:val="22"/>
        </w:rPr>
        <w:t xml:space="preserve">Objednatel se zavazuje uhradit Poskytovateli za služby dle této Smlouvy odměnu ve výši </w:t>
      </w:r>
      <w:r w:rsidR="00905417" w:rsidRPr="005D31CB">
        <w:rPr>
          <w:rFonts w:asciiTheme="minorHAnsi" w:hAnsiTheme="minorHAnsi" w:cstheme="minorHAnsi"/>
          <w:b/>
          <w:sz w:val="22"/>
          <w:szCs w:val="22"/>
        </w:rPr>
        <w:t>9</w:t>
      </w:r>
      <w:r w:rsidR="00702A03" w:rsidRPr="005D31CB">
        <w:rPr>
          <w:rFonts w:asciiTheme="minorHAnsi" w:hAnsiTheme="minorHAnsi" w:cstheme="minorHAnsi"/>
          <w:b/>
          <w:sz w:val="22"/>
          <w:szCs w:val="22"/>
        </w:rPr>
        <w:t>0 000 </w:t>
      </w:r>
      <w:r w:rsidRPr="005D31CB">
        <w:rPr>
          <w:rFonts w:asciiTheme="minorHAnsi" w:hAnsiTheme="minorHAnsi" w:cstheme="minorHAnsi"/>
          <w:b/>
          <w:sz w:val="22"/>
          <w:szCs w:val="22"/>
        </w:rPr>
        <w:t>Kč</w:t>
      </w:r>
      <w:r w:rsidR="001E7775" w:rsidRPr="005D31CB">
        <w:rPr>
          <w:rFonts w:asciiTheme="minorHAnsi" w:hAnsiTheme="minorHAnsi" w:cstheme="minorHAnsi"/>
          <w:b/>
          <w:sz w:val="22"/>
          <w:szCs w:val="22"/>
        </w:rPr>
        <w:t xml:space="preserve"> bez DPH (slovy: </w:t>
      </w:r>
      <w:proofErr w:type="spellStart"/>
      <w:r w:rsidR="00905417" w:rsidRPr="005D31CB">
        <w:rPr>
          <w:rFonts w:asciiTheme="minorHAnsi" w:hAnsiTheme="minorHAnsi" w:cstheme="minorHAnsi"/>
          <w:b/>
          <w:sz w:val="22"/>
          <w:szCs w:val="22"/>
        </w:rPr>
        <w:t>devadesát</w:t>
      </w:r>
      <w:r w:rsidR="001E7775" w:rsidRPr="005D31CB">
        <w:rPr>
          <w:rFonts w:asciiTheme="minorHAnsi" w:hAnsiTheme="minorHAnsi" w:cstheme="minorHAnsi"/>
          <w:b/>
          <w:sz w:val="22"/>
          <w:szCs w:val="22"/>
        </w:rPr>
        <w:t>tisíckorunčs</w:t>
      </w:r>
      <w:proofErr w:type="spellEnd"/>
      <w:r w:rsidR="001E7775" w:rsidRPr="005D31CB">
        <w:rPr>
          <w:rFonts w:asciiTheme="minorHAnsi" w:hAnsiTheme="minorHAnsi" w:cstheme="minorHAnsi"/>
          <w:b/>
          <w:sz w:val="22"/>
          <w:szCs w:val="22"/>
        </w:rPr>
        <w:t>. bez DPH)</w:t>
      </w:r>
    </w:p>
    <w:p w14:paraId="0899B01A" w14:textId="77777777" w:rsidR="00B35A6E" w:rsidRPr="00702A03" w:rsidRDefault="00B35A6E" w:rsidP="00B35A6E">
      <w:pPr>
        <w:pStyle w:val="Odstavecseseznamem"/>
        <w:tabs>
          <w:tab w:val="left" w:pos="0"/>
        </w:tabs>
        <w:ind w:left="0"/>
        <w:jc w:val="both"/>
        <w:rPr>
          <w:rFonts w:asciiTheme="minorHAnsi" w:hAnsiTheme="minorHAnsi" w:cstheme="minorHAnsi"/>
          <w:snapToGrid w:val="0"/>
          <w:sz w:val="22"/>
          <w:szCs w:val="22"/>
        </w:rPr>
      </w:pPr>
    </w:p>
    <w:p w14:paraId="0B057A77" w14:textId="77777777" w:rsidR="009F3407" w:rsidRPr="00702A03" w:rsidRDefault="00B35A6E" w:rsidP="009F3407">
      <w:pPr>
        <w:pStyle w:val="Odstavecseseznamem"/>
        <w:numPr>
          <w:ilvl w:val="0"/>
          <w:numId w:val="5"/>
        </w:numPr>
        <w:tabs>
          <w:tab w:val="left" w:pos="0"/>
        </w:tabs>
        <w:ind w:left="0" w:firstLine="0"/>
        <w:jc w:val="both"/>
        <w:rPr>
          <w:rFonts w:asciiTheme="minorHAnsi" w:hAnsiTheme="minorHAnsi" w:cstheme="minorHAnsi"/>
          <w:snapToGrid w:val="0"/>
          <w:sz w:val="22"/>
          <w:szCs w:val="22"/>
        </w:rPr>
      </w:pPr>
      <w:r w:rsidRPr="00702A03">
        <w:rPr>
          <w:rFonts w:asciiTheme="minorHAnsi" w:hAnsiTheme="minorHAnsi" w:cstheme="minorHAnsi"/>
          <w:sz w:val="22"/>
          <w:szCs w:val="22"/>
        </w:rPr>
        <w:t xml:space="preserve">Smluvní strany výslovně sjednávají, že odměna za služby dle této Smlouvy je konečná, nejvýše přípustná a nepřekročitelná, zahrnující veškeré náklady Poskytovatele spojené s propagací firmy Objednatele dle této Smlouvy v průběhu </w:t>
      </w:r>
      <w:r w:rsidR="009F3407" w:rsidRPr="00702A03">
        <w:rPr>
          <w:rFonts w:asciiTheme="minorHAnsi" w:hAnsiTheme="minorHAnsi" w:cstheme="minorHAnsi"/>
          <w:sz w:val="22"/>
          <w:szCs w:val="22"/>
        </w:rPr>
        <w:t>Akce</w:t>
      </w:r>
      <w:r w:rsidRPr="00702A03">
        <w:rPr>
          <w:rFonts w:asciiTheme="minorHAnsi" w:hAnsiTheme="minorHAnsi" w:cstheme="minorHAnsi"/>
          <w:sz w:val="22"/>
          <w:szCs w:val="22"/>
        </w:rPr>
        <w:t>.</w:t>
      </w:r>
    </w:p>
    <w:p w14:paraId="6C37D05D" w14:textId="77777777" w:rsidR="009F3407" w:rsidRPr="00702A03" w:rsidRDefault="009F3407" w:rsidP="009F3407">
      <w:pPr>
        <w:pStyle w:val="Odstavecseseznamem"/>
        <w:tabs>
          <w:tab w:val="left" w:pos="0"/>
        </w:tabs>
        <w:ind w:left="0"/>
        <w:jc w:val="both"/>
        <w:rPr>
          <w:rFonts w:asciiTheme="minorHAnsi" w:hAnsiTheme="minorHAnsi" w:cstheme="minorHAnsi"/>
          <w:snapToGrid w:val="0"/>
          <w:sz w:val="22"/>
          <w:szCs w:val="22"/>
        </w:rPr>
      </w:pPr>
    </w:p>
    <w:p w14:paraId="34417546" w14:textId="51C8DD13" w:rsidR="009F3407" w:rsidRPr="004F5D0B" w:rsidRDefault="009F3407" w:rsidP="004F5D0B">
      <w:pPr>
        <w:pStyle w:val="Odstavecseseznamem"/>
        <w:numPr>
          <w:ilvl w:val="0"/>
          <w:numId w:val="5"/>
        </w:numPr>
        <w:tabs>
          <w:tab w:val="left" w:pos="0"/>
        </w:tabs>
        <w:ind w:left="0" w:firstLine="0"/>
        <w:jc w:val="both"/>
        <w:rPr>
          <w:rFonts w:asciiTheme="minorHAnsi" w:hAnsiTheme="minorHAnsi" w:cstheme="minorHAnsi"/>
          <w:snapToGrid w:val="0"/>
          <w:sz w:val="22"/>
          <w:szCs w:val="22"/>
        </w:rPr>
      </w:pPr>
      <w:r w:rsidRPr="00702A03">
        <w:rPr>
          <w:rFonts w:asciiTheme="minorHAnsi" w:hAnsiTheme="minorHAnsi" w:cstheme="minorHAnsi"/>
          <w:sz w:val="22"/>
          <w:szCs w:val="22"/>
        </w:rPr>
        <w:t xml:space="preserve">Odměnu se Objednatel zavazuje uhradit </w:t>
      </w:r>
      <w:r w:rsidR="003E687B">
        <w:rPr>
          <w:rFonts w:asciiTheme="minorHAnsi" w:hAnsiTheme="minorHAnsi" w:cstheme="minorHAnsi"/>
          <w:sz w:val="22"/>
          <w:szCs w:val="22"/>
          <w:lang w:eastAsia="en-US"/>
        </w:rPr>
        <w:t xml:space="preserve">na účet Poskytovatele </w:t>
      </w:r>
      <w:r w:rsidR="003E687B" w:rsidRPr="003E687B">
        <w:rPr>
          <w:rFonts w:asciiTheme="minorHAnsi" w:hAnsiTheme="minorHAnsi" w:cstheme="minorHAnsi"/>
          <w:sz w:val="22"/>
          <w:szCs w:val="22"/>
        </w:rPr>
        <w:t>č.</w:t>
      </w:r>
      <w:r w:rsidR="00D9755E">
        <w:rPr>
          <w:rFonts w:asciiTheme="minorHAnsi" w:hAnsiTheme="minorHAnsi" w:cstheme="minorHAnsi"/>
          <w:sz w:val="22"/>
          <w:szCs w:val="22"/>
        </w:rPr>
        <w:t xml:space="preserve"> </w:t>
      </w:r>
      <w:r w:rsidR="003E687B" w:rsidRPr="003E687B">
        <w:rPr>
          <w:rFonts w:asciiTheme="minorHAnsi" w:hAnsiTheme="minorHAnsi" w:cstheme="minorHAnsi"/>
          <w:sz w:val="22"/>
          <w:szCs w:val="22"/>
        </w:rPr>
        <w:t xml:space="preserve">ú: </w:t>
      </w:r>
      <w:r w:rsidR="00D9755E">
        <w:rPr>
          <w:rFonts w:asciiTheme="minorHAnsi" w:hAnsiTheme="minorHAnsi" w:cstheme="minorHAnsi"/>
          <w:sz w:val="22"/>
          <w:szCs w:val="22"/>
        </w:rPr>
        <w:t>43-1221460267/0100</w:t>
      </w:r>
      <w:r w:rsidR="00041739">
        <w:rPr>
          <w:rFonts w:asciiTheme="minorHAnsi" w:hAnsiTheme="minorHAnsi" w:cstheme="minorHAnsi"/>
          <w:sz w:val="22"/>
          <w:szCs w:val="22"/>
        </w:rPr>
        <w:t xml:space="preserve"> </w:t>
      </w:r>
      <w:r w:rsidRPr="00702A03">
        <w:rPr>
          <w:rFonts w:asciiTheme="minorHAnsi" w:hAnsiTheme="minorHAnsi" w:cstheme="minorHAnsi"/>
          <w:sz w:val="22"/>
          <w:szCs w:val="22"/>
        </w:rPr>
        <w:t xml:space="preserve">vedený u </w:t>
      </w:r>
      <w:r w:rsidR="00D9755E">
        <w:rPr>
          <w:rFonts w:asciiTheme="minorHAnsi" w:hAnsiTheme="minorHAnsi" w:cstheme="minorHAnsi"/>
          <w:sz w:val="22"/>
          <w:szCs w:val="22"/>
        </w:rPr>
        <w:t xml:space="preserve">Komerční banky </w:t>
      </w:r>
      <w:r w:rsidR="00702A03" w:rsidRPr="00702A03">
        <w:rPr>
          <w:rFonts w:asciiTheme="minorHAnsi" w:hAnsiTheme="minorHAnsi" w:cstheme="minorHAnsi"/>
          <w:sz w:val="22"/>
          <w:szCs w:val="22"/>
        </w:rPr>
        <w:t>a.s.</w:t>
      </w:r>
      <w:r w:rsidR="0019446C">
        <w:rPr>
          <w:rFonts w:asciiTheme="minorHAnsi" w:hAnsiTheme="minorHAnsi" w:cstheme="minorHAnsi"/>
          <w:sz w:val="22"/>
          <w:szCs w:val="22"/>
        </w:rPr>
        <w:t>,</w:t>
      </w:r>
      <w:r w:rsidR="00702A03" w:rsidRPr="00702A03">
        <w:rPr>
          <w:rFonts w:asciiTheme="minorHAnsi" w:hAnsiTheme="minorHAnsi" w:cstheme="minorHAnsi"/>
          <w:sz w:val="22"/>
          <w:szCs w:val="22"/>
        </w:rPr>
        <w:t xml:space="preserve"> </w:t>
      </w:r>
      <w:r w:rsidRPr="00702A03">
        <w:rPr>
          <w:rFonts w:asciiTheme="minorHAnsi" w:hAnsiTheme="minorHAnsi" w:cstheme="minorHAnsi"/>
          <w:sz w:val="22"/>
          <w:szCs w:val="22"/>
        </w:rPr>
        <w:t xml:space="preserve">a to </w:t>
      </w:r>
      <w:r w:rsidR="0019446C">
        <w:rPr>
          <w:rFonts w:asciiTheme="minorHAnsi" w:hAnsiTheme="minorHAnsi" w:cstheme="minorHAnsi"/>
          <w:sz w:val="22"/>
          <w:szCs w:val="22"/>
        </w:rPr>
        <w:t xml:space="preserve">po obdržení daňového dokladu </w:t>
      </w:r>
      <w:r w:rsidR="005D31CB">
        <w:rPr>
          <w:rFonts w:asciiTheme="minorHAnsi" w:hAnsiTheme="minorHAnsi" w:cstheme="minorHAnsi"/>
          <w:sz w:val="22"/>
          <w:szCs w:val="22"/>
        </w:rPr>
        <w:t xml:space="preserve">ze strany Poskytovatele </w:t>
      </w:r>
      <w:r w:rsidR="0019446C">
        <w:rPr>
          <w:rFonts w:asciiTheme="minorHAnsi" w:hAnsiTheme="minorHAnsi" w:cstheme="minorHAnsi"/>
          <w:sz w:val="22"/>
          <w:szCs w:val="22"/>
        </w:rPr>
        <w:t xml:space="preserve">se splatností </w:t>
      </w:r>
      <w:r w:rsidR="005D31CB">
        <w:rPr>
          <w:rFonts w:asciiTheme="minorHAnsi" w:hAnsiTheme="minorHAnsi" w:cstheme="minorHAnsi"/>
          <w:sz w:val="22"/>
          <w:szCs w:val="22"/>
        </w:rPr>
        <w:t xml:space="preserve">60 dnů na základě vystavené objednávky Objednatelem. </w:t>
      </w:r>
      <w:r w:rsidRPr="004F5D0B">
        <w:rPr>
          <w:rFonts w:asciiTheme="minorHAnsi" w:hAnsiTheme="minorHAnsi" w:cstheme="minorHAnsi"/>
          <w:sz w:val="22"/>
          <w:szCs w:val="22"/>
        </w:rPr>
        <w:t>Dnem uhrazení sjednané částky je den odepsání příslušné částky z účtu Objednatele.</w:t>
      </w:r>
    </w:p>
    <w:p w14:paraId="03F293FD" w14:textId="0151921D" w:rsidR="00702A03" w:rsidRDefault="00702A03" w:rsidP="00B35A6E">
      <w:pPr>
        <w:jc w:val="both"/>
        <w:rPr>
          <w:rFonts w:asciiTheme="minorHAnsi" w:hAnsiTheme="minorHAnsi" w:cstheme="minorHAnsi"/>
          <w:sz w:val="22"/>
          <w:szCs w:val="22"/>
        </w:rPr>
      </w:pPr>
    </w:p>
    <w:p w14:paraId="7F093559" w14:textId="77777777" w:rsidR="004F5D0B" w:rsidRPr="00702A03" w:rsidRDefault="004F5D0B" w:rsidP="00B35A6E">
      <w:pPr>
        <w:jc w:val="both"/>
        <w:rPr>
          <w:rFonts w:asciiTheme="minorHAnsi" w:hAnsiTheme="minorHAnsi" w:cstheme="minorHAnsi"/>
          <w:sz w:val="22"/>
          <w:szCs w:val="22"/>
        </w:rPr>
      </w:pPr>
    </w:p>
    <w:bookmarkEnd w:id="0"/>
    <w:p w14:paraId="0958968D" w14:textId="77777777" w:rsidR="00B35A6E" w:rsidRPr="00702A03" w:rsidRDefault="00B35A6E" w:rsidP="00B35A6E">
      <w:pPr>
        <w:pStyle w:val="Odstavecseseznamem"/>
        <w:ind w:left="0"/>
        <w:jc w:val="center"/>
        <w:rPr>
          <w:rFonts w:asciiTheme="minorHAnsi" w:hAnsiTheme="minorHAnsi" w:cstheme="minorHAnsi"/>
          <w:b/>
          <w:sz w:val="22"/>
          <w:szCs w:val="22"/>
        </w:rPr>
      </w:pPr>
      <w:r w:rsidRPr="00702A03">
        <w:rPr>
          <w:rFonts w:asciiTheme="minorHAnsi" w:hAnsiTheme="minorHAnsi" w:cstheme="minorHAnsi"/>
          <w:b/>
          <w:sz w:val="22"/>
          <w:szCs w:val="22"/>
        </w:rPr>
        <w:t>Článek 5</w:t>
      </w:r>
    </w:p>
    <w:p w14:paraId="2694497C" w14:textId="77777777" w:rsidR="00B35A6E" w:rsidRPr="00702A03" w:rsidRDefault="00B35A6E" w:rsidP="00B35A6E">
      <w:pPr>
        <w:pStyle w:val="Odstavecseseznamem"/>
        <w:spacing w:after="60"/>
        <w:ind w:left="0"/>
        <w:contextualSpacing w:val="0"/>
        <w:jc w:val="center"/>
        <w:rPr>
          <w:rFonts w:asciiTheme="minorHAnsi" w:hAnsiTheme="minorHAnsi" w:cstheme="minorHAnsi"/>
          <w:b/>
          <w:sz w:val="22"/>
          <w:szCs w:val="22"/>
        </w:rPr>
      </w:pPr>
      <w:r w:rsidRPr="00702A03">
        <w:rPr>
          <w:rFonts w:asciiTheme="minorHAnsi" w:hAnsiTheme="minorHAnsi" w:cstheme="minorHAnsi"/>
          <w:b/>
          <w:sz w:val="22"/>
          <w:szCs w:val="22"/>
        </w:rPr>
        <w:t>Závěrečná ustanovení</w:t>
      </w:r>
    </w:p>
    <w:p w14:paraId="21D3DE9C" w14:textId="61B7D441" w:rsidR="009F3407" w:rsidRPr="00702A03" w:rsidRDefault="009F3407" w:rsidP="009F3407">
      <w:pPr>
        <w:pStyle w:val="Bezmezer"/>
        <w:numPr>
          <w:ilvl w:val="0"/>
          <w:numId w:val="6"/>
        </w:numPr>
        <w:suppressAutoHyphens w:val="0"/>
        <w:ind w:left="0" w:firstLine="0"/>
        <w:rPr>
          <w:rFonts w:asciiTheme="minorHAnsi" w:hAnsiTheme="minorHAnsi" w:cstheme="minorHAnsi"/>
          <w:sz w:val="22"/>
          <w:szCs w:val="22"/>
        </w:rPr>
      </w:pPr>
      <w:r w:rsidRPr="00702A03">
        <w:rPr>
          <w:rFonts w:asciiTheme="minorHAnsi" w:hAnsiTheme="minorHAnsi" w:cstheme="minorHAnsi"/>
          <w:sz w:val="22"/>
          <w:szCs w:val="22"/>
        </w:rPr>
        <w:t>Smlouva nabývá platnosti a účinnosti dnem p</w:t>
      </w:r>
      <w:r w:rsidR="0019446C">
        <w:rPr>
          <w:rFonts w:asciiTheme="minorHAnsi" w:hAnsiTheme="minorHAnsi" w:cstheme="minorHAnsi"/>
          <w:sz w:val="22"/>
          <w:szCs w:val="22"/>
        </w:rPr>
        <w:t>odpisu oběma smluvními stranami a zveřejněním smlouvy v Registru smluv dle zákona č. 340/2015 Sb., o registru smluv. Zveřejnění smlouvy zajistí Poskytovatel.</w:t>
      </w:r>
    </w:p>
    <w:p w14:paraId="580FC1DD" w14:textId="77777777" w:rsidR="009F3407" w:rsidRPr="00702A03" w:rsidRDefault="009F3407" w:rsidP="009F3407">
      <w:pPr>
        <w:pStyle w:val="Bezmezer"/>
        <w:suppressAutoHyphens w:val="0"/>
        <w:rPr>
          <w:rFonts w:asciiTheme="minorHAnsi" w:hAnsiTheme="minorHAnsi" w:cstheme="minorHAnsi"/>
          <w:sz w:val="22"/>
          <w:szCs w:val="22"/>
        </w:rPr>
      </w:pPr>
    </w:p>
    <w:p w14:paraId="6F8D2827" w14:textId="77777777" w:rsidR="009F3407" w:rsidRPr="00702A03" w:rsidRDefault="009F3407" w:rsidP="009F3407">
      <w:pPr>
        <w:pStyle w:val="Bezmezer"/>
        <w:numPr>
          <w:ilvl w:val="0"/>
          <w:numId w:val="6"/>
        </w:numPr>
        <w:suppressAutoHyphens w:val="0"/>
        <w:ind w:left="0" w:firstLine="0"/>
        <w:rPr>
          <w:rFonts w:asciiTheme="minorHAnsi" w:hAnsiTheme="minorHAnsi" w:cstheme="minorHAnsi"/>
          <w:sz w:val="22"/>
          <w:szCs w:val="22"/>
        </w:rPr>
      </w:pPr>
      <w:r w:rsidRPr="00702A03">
        <w:rPr>
          <w:rFonts w:asciiTheme="minorHAnsi" w:hAnsiTheme="minorHAnsi" w:cstheme="minorHAnsi"/>
          <w:sz w:val="22"/>
          <w:szCs w:val="22"/>
        </w:rPr>
        <w:t>Tato Smlouva je vyhotovena ve dvou (2) stejnopisech s platností originálu, z nichž každá ze smluvních stran obdrží po jednom vyhotovení.</w:t>
      </w:r>
    </w:p>
    <w:p w14:paraId="154A5D73" w14:textId="77777777" w:rsidR="009F3407" w:rsidRPr="00702A03" w:rsidRDefault="009F3407" w:rsidP="009F3407">
      <w:pPr>
        <w:pStyle w:val="Bezmezer"/>
        <w:suppressAutoHyphens w:val="0"/>
        <w:rPr>
          <w:rFonts w:asciiTheme="minorHAnsi" w:hAnsiTheme="minorHAnsi" w:cstheme="minorHAnsi"/>
          <w:sz w:val="22"/>
          <w:szCs w:val="22"/>
        </w:rPr>
      </w:pPr>
    </w:p>
    <w:p w14:paraId="60EFD33A" w14:textId="77777777" w:rsidR="009F3407" w:rsidRPr="00702A03" w:rsidRDefault="009F3407" w:rsidP="009F3407">
      <w:pPr>
        <w:pStyle w:val="Bezmezer"/>
        <w:numPr>
          <w:ilvl w:val="0"/>
          <w:numId w:val="6"/>
        </w:numPr>
        <w:suppressAutoHyphens w:val="0"/>
        <w:ind w:left="0" w:firstLine="0"/>
        <w:rPr>
          <w:rFonts w:asciiTheme="minorHAnsi" w:hAnsiTheme="minorHAnsi" w:cstheme="minorHAnsi"/>
          <w:sz w:val="22"/>
          <w:szCs w:val="22"/>
        </w:rPr>
      </w:pPr>
      <w:r w:rsidRPr="00702A03">
        <w:rPr>
          <w:rFonts w:asciiTheme="minorHAnsi" w:hAnsiTheme="minorHAnsi" w:cstheme="minorHAnsi"/>
          <w:bCs/>
          <w:sz w:val="22"/>
          <w:szCs w:val="22"/>
        </w:rPr>
        <w:t>P</w:t>
      </w:r>
      <w:r w:rsidRPr="00702A03">
        <w:rPr>
          <w:rFonts w:asciiTheme="minorHAnsi" w:hAnsiTheme="minorHAnsi" w:cstheme="minorHAnsi"/>
          <w:sz w:val="22"/>
          <w:szCs w:val="22"/>
        </w:rPr>
        <w:t>ráva a povinnosti smluvních stran touto Smlouvou výslovně neupravená, se řídí příslušnými ustanoveními občanského zákoníku.</w:t>
      </w:r>
    </w:p>
    <w:p w14:paraId="6B8738BA" w14:textId="77777777" w:rsidR="009F3407" w:rsidRPr="00702A03" w:rsidRDefault="009F3407" w:rsidP="009F3407">
      <w:pPr>
        <w:pStyle w:val="Bezmezer"/>
        <w:suppressAutoHyphens w:val="0"/>
        <w:rPr>
          <w:rFonts w:asciiTheme="minorHAnsi" w:hAnsiTheme="minorHAnsi" w:cstheme="minorHAnsi"/>
          <w:sz w:val="22"/>
          <w:szCs w:val="22"/>
        </w:rPr>
      </w:pPr>
    </w:p>
    <w:p w14:paraId="099BE5F8" w14:textId="77777777" w:rsidR="00A404A2" w:rsidRPr="00702A03" w:rsidRDefault="009F3407" w:rsidP="009F3407">
      <w:pPr>
        <w:pStyle w:val="Bezmezer"/>
        <w:numPr>
          <w:ilvl w:val="0"/>
          <w:numId w:val="6"/>
        </w:numPr>
        <w:suppressAutoHyphens w:val="0"/>
        <w:ind w:left="0" w:firstLine="0"/>
        <w:rPr>
          <w:rFonts w:asciiTheme="minorHAnsi" w:hAnsiTheme="minorHAnsi" w:cstheme="minorHAnsi"/>
          <w:sz w:val="22"/>
          <w:szCs w:val="22"/>
        </w:rPr>
      </w:pPr>
      <w:r w:rsidRPr="00702A03">
        <w:rPr>
          <w:rFonts w:asciiTheme="minorHAnsi" w:hAnsiTheme="minorHAnsi" w:cstheme="minorHAnsi"/>
          <w:sz w:val="22"/>
          <w:szCs w:val="22"/>
        </w:rPr>
        <w:t>Tato Smlouva může být měněna pouze písemně.</w:t>
      </w:r>
      <w:r w:rsidRPr="00702A03">
        <w:rPr>
          <w:rFonts w:asciiTheme="minorHAnsi" w:hAnsiTheme="minorHAnsi" w:cstheme="minorHAnsi"/>
          <w:bCs/>
          <w:sz w:val="22"/>
          <w:szCs w:val="22"/>
        </w:rPr>
        <w:t xml:space="preserve"> Změna Smlouvy jinou než</w:t>
      </w:r>
      <w:r w:rsidR="00185302" w:rsidRPr="00702A03">
        <w:rPr>
          <w:rFonts w:asciiTheme="minorHAnsi" w:hAnsiTheme="minorHAnsi" w:cstheme="minorHAnsi"/>
          <w:bCs/>
          <w:sz w:val="22"/>
          <w:szCs w:val="22"/>
        </w:rPr>
        <w:t xml:space="preserve"> písemnou formou se nepřipouští, ledaže Smlouva připouští možnou změnu či úpravu i jiným způsobem (zejména se jedná o možnou komunikaci prostřednictvím e-mailu).</w:t>
      </w:r>
    </w:p>
    <w:p w14:paraId="63CA6E96" w14:textId="77777777" w:rsidR="00A404A2" w:rsidRPr="00702A03" w:rsidRDefault="00A404A2" w:rsidP="00A404A2">
      <w:pPr>
        <w:pStyle w:val="Odstavecseseznamem"/>
        <w:rPr>
          <w:rFonts w:asciiTheme="minorHAnsi" w:hAnsiTheme="minorHAnsi" w:cstheme="minorHAnsi"/>
          <w:bCs/>
          <w:sz w:val="22"/>
          <w:szCs w:val="22"/>
        </w:rPr>
      </w:pPr>
    </w:p>
    <w:p w14:paraId="3D981D8C" w14:textId="748B79FF" w:rsidR="009F3407" w:rsidRPr="00702A03" w:rsidRDefault="00A404A2" w:rsidP="009F3407">
      <w:pPr>
        <w:pStyle w:val="Bezmezer"/>
        <w:numPr>
          <w:ilvl w:val="0"/>
          <w:numId w:val="6"/>
        </w:numPr>
        <w:suppressAutoHyphens w:val="0"/>
        <w:ind w:left="0" w:firstLine="0"/>
        <w:rPr>
          <w:rFonts w:asciiTheme="minorHAnsi" w:hAnsiTheme="minorHAnsi" w:cstheme="minorHAnsi"/>
          <w:sz w:val="22"/>
          <w:szCs w:val="22"/>
        </w:rPr>
      </w:pPr>
      <w:r w:rsidRPr="00702A03">
        <w:rPr>
          <w:rFonts w:asciiTheme="minorHAnsi" w:hAnsiTheme="minorHAnsi" w:cstheme="minorHAnsi"/>
          <w:sz w:val="22"/>
          <w:szCs w:val="22"/>
        </w:rPr>
        <w:t>Pokud některé z ustanovení této Smlouvy je nebo se stane neplatným či neúčinným, neplatnost či neúčinnost tohoto ustanovení nebude mít za následek neplatnost ani neúčinnost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 Smluvní strany výslovně sjednávají, že tento odstavec Smlouvy považují za oddělitelný od ostatního obsahu této Smlouvy.</w:t>
      </w:r>
      <w:r w:rsidR="00185302" w:rsidRPr="00702A03">
        <w:rPr>
          <w:rFonts w:asciiTheme="minorHAnsi" w:hAnsiTheme="minorHAnsi" w:cstheme="minorHAnsi"/>
          <w:bCs/>
          <w:sz w:val="22"/>
          <w:szCs w:val="22"/>
        </w:rPr>
        <w:t xml:space="preserve"> </w:t>
      </w:r>
    </w:p>
    <w:p w14:paraId="0FB265F2" w14:textId="77777777" w:rsidR="009F3407" w:rsidRPr="00702A03" w:rsidRDefault="009F3407" w:rsidP="009F3407">
      <w:pPr>
        <w:pStyle w:val="Bezmezer"/>
        <w:suppressAutoHyphens w:val="0"/>
        <w:rPr>
          <w:rFonts w:asciiTheme="minorHAnsi" w:hAnsiTheme="minorHAnsi" w:cstheme="minorHAnsi"/>
          <w:sz w:val="22"/>
          <w:szCs w:val="22"/>
        </w:rPr>
      </w:pPr>
    </w:p>
    <w:p w14:paraId="49FD9F79" w14:textId="77777777" w:rsidR="00852586" w:rsidRPr="00702A03" w:rsidRDefault="00852586" w:rsidP="00852586">
      <w:pPr>
        <w:pStyle w:val="Bezmezer"/>
        <w:numPr>
          <w:ilvl w:val="0"/>
          <w:numId w:val="6"/>
        </w:numPr>
        <w:suppressAutoHyphens w:val="0"/>
        <w:ind w:left="0" w:firstLine="0"/>
        <w:rPr>
          <w:rFonts w:asciiTheme="minorHAnsi" w:hAnsiTheme="minorHAnsi" w:cstheme="minorHAnsi"/>
          <w:sz w:val="22"/>
          <w:szCs w:val="22"/>
        </w:rPr>
      </w:pPr>
      <w:r w:rsidRPr="00702A03">
        <w:rPr>
          <w:rFonts w:asciiTheme="minorHAnsi" w:hAnsiTheme="minorHAnsi" w:cstheme="minorHAnsi"/>
          <w:sz w:val="22"/>
          <w:szCs w:val="22"/>
        </w:rPr>
        <w:lastRenderedPageBreak/>
        <w:t>Smluvní strany podpisem této Smlouvy shodně prohlašují, že jim nejsou známy žádné okolnosti, které by bránily uzavření této Smlouvy, že si tuto Smlouvu důkladně přečetly, s jejím obsahem souhlasí a uzavírají ji vědomy si všech jejích důsledků.</w:t>
      </w:r>
    </w:p>
    <w:p w14:paraId="21DBC564" w14:textId="77777777" w:rsidR="009F3407" w:rsidRPr="00702A03" w:rsidRDefault="009F3407" w:rsidP="009F3407">
      <w:pPr>
        <w:pStyle w:val="Bezmezer"/>
        <w:suppressAutoHyphens w:val="0"/>
        <w:rPr>
          <w:rFonts w:asciiTheme="minorHAnsi" w:hAnsiTheme="minorHAnsi" w:cstheme="minorHAnsi"/>
          <w:sz w:val="22"/>
          <w:szCs w:val="22"/>
        </w:rPr>
      </w:pPr>
    </w:p>
    <w:p w14:paraId="07305E68" w14:textId="77777777" w:rsidR="00B35A6E" w:rsidRPr="00702A03" w:rsidRDefault="00B35A6E" w:rsidP="00B35A6E">
      <w:pPr>
        <w:jc w:val="both"/>
        <w:rPr>
          <w:rFonts w:asciiTheme="minorHAnsi" w:hAnsiTheme="minorHAnsi" w:cstheme="minorHAnsi"/>
          <w:sz w:val="22"/>
          <w:szCs w:val="22"/>
        </w:rPr>
      </w:pPr>
    </w:p>
    <w:p w14:paraId="65A25D6C" w14:textId="6597DCDA" w:rsidR="00B35A6E" w:rsidRPr="00702A03" w:rsidRDefault="00B35A6E" w:rsidP="00B35A6E">
      <w:pPr>
        <w:ind w:left="705" w:hanging="705"/>
        <w:rPr>
          <w:rFonts w:asciiTheme="minorHAnsi" w:hAnsiTheme="minorHAnsi" w:cstheme="minorHAnsi"/>
          <w:sz w:val="22"/>
          <w:szCs w:val="22"/>
        </w:rPr>
      </w:pPr>
      <w:r w:rsidRPr="00702A03">
        <w:rPr>
          <w:rFonts w:asciiTheme="minorHAnsi" w:hAnsiTheme="minorHAnsi" w:cstheme="minorHAnsi"/>
          <w:sz w:val="22"/>
          <w:szCs w:val="22"/>
        </w:rPr>
        <w:t>V</w:t>
      </w:r>
      <w:r w:rsidR="0019446C">
        <w:rPr>
          <w:rFonts w:asciiTheme="minorHAnsi" w:hAnsiTheme="minorHAnsi" w:cstheme="minorHAnsi"/>
          <w:sz w:val="22"/>
          <w:szCs w:val="22"/>
        </w:rPr>
        <w:t> Klášterci nad Ohří</w:t>
      </w:r>
      <w:r w:rsidRPr="00702A03">
        <w:rPr>
          <w:rFonts w:asciiTheme="minorHAnsi" w:hAnsiTheme="minorHAnsi" w:cstheme="minorHAnsi"/>
          <w:sz w:val="22"/>
          <w:szCs w:val="22"/>
        </w:rPr>
        <w:t xml:space="preserve"> dne </w:t>
      </w:r>
      <w:r w:rsidR="00DD6781">
        <w:rPr>
          <w:rFonts w:asciiTheme="minorHAnsi" w:hAnsiTheme="minorHAnsi" w:cstheme="minorHAnsi"/>
          <w:sz w:val="22"/>
          <w:szCs w:val="22"/>
        </w:rPr>
        <w:t>24. 1. 2025</w:t>
      </w:r>
      <w:r w:rsidR="00DD6781">
        <w:rPr>
          <w:rFonts w:asciiTheme="minorHAnsi" w:hAnsiTheme="minorHAnsi" w:cstheme="minorHAnsi"/>
          <w:sz w:val="22"/>
          <w:szCs w:val="22"/>
        </w:rPr>
        <w:tab/>
      </w:r>
      <w:r w:rsidRPr="00702A03">
        <w:rPr>
          <w:rFonts w:asciiTheme="minorHAnsi" w:hAnsiTheme="minorHAnsi" w:cstheme="minorHAnsi"/>
          <w:sz w:val="22"/>
          <w:szCs w:val="22"/>
        </w:rPr>
        <w:t xml:space="preserve">   </w:t>
      </w:r>
      <w:r w:rsidRPr="00702A03">
        <w:rPr>
          <w:rFonts w:asciiTheme="minorHAnsi" w:hAnsiTheme="minorHAnsi" w:cstheme="minorHAnsi"/>
          <w:sz w:val="22"/>
          <w:szCs w:val="22"/>
        </w:rPr>
        <w:tab/>
      </w:r>
      <w:r w:rsidR="00707291">
        <w:rPr>
          <w:rFonts w:asciiTheme="minorHAnsi" w:hAnsiTheme="minorHAnsi" w:cstheme="minorHAnsi"/>
          <w:sz w:val="22"/>
          <w:szCs w:val="22"/>
        </w:rPr>
        <w:tab/>
      </w:r>
      <w:r w:rsidRPr="00702A03">
        <w:rPr>
          <w:rFonts w:asciiTheme="minorHAnsi" w:hAnsiTheme="minorHAnsi" w:cstheme="minorHAnsi"/>
          <w:sz w:val="22"/>
          <w:szCs w:val="22"/>
        </w:rPr>
        <w:t>V</w:t>
      </w:r>
      <w:r w:rsidR="00702A03" w:rsidRPr="00702A03">
        <w:rPr>
          <w:rFonts w:asciiTheme="minorHAnsi" w:hAnsiTheme="minorHAnsi" w:cstheme="minorHAnsi"/>
          <w:sz w:val="22"/>
          <w:szCs w:val="22"/>
        </w:rPr>
        <w:t> </w:t>
      </w:r>
      <w:r w:rsidR="00041739">
        <w:rPr>
          <w:rFonts w:asciiTheme="minorHAnsi" w:hAnsiTheme="minorHAnsi" w:cstheme="minorHAnsi"/>
          <w:sz w:val="22"/>
          <w:szCs w:val="22"/>
        </w:rPr>
        <w:t>Kadani</w:t>
      </w:r>
      <w:r w:rsidR="00702A03" w:rsidRPr="00702A03">
        <w:rPr>
          <w:rFonts w:asciiTheme="minorHAnsi" w:hAnsiTheme="minorHAnsi" w:cstheme="minorHAnsi"/>
          <w:sz w:val="22"/>
          <w:szCs w:val="22"/>
        </w:rPr>
        <w:t xml:space="preserve"> dne</w:t>
      </w:r>
      <w:r w:rsidR="00D9755E">
        <w:rPr>
          <w:rFonts w:asciiTheme="minorHAnsi" w:hAnsiTheme="minorHAnsi" w:cstheme="minorHAnsi"/>
          <w:sz w:val="22"/>
          <w:szCs w:val="22"/>
        </w:rPr>
        <w:t xml:space="preserve"> </w:t>
      </w:r>
      <w:r w:rsidR="005D31CB">
        <w:rPr>
          <w:rFonts w:asciiTheme="minorHAnsi" w:hAnsiTheme="minorHAnsi" w:cstheme="minorHAnsi"/>
          <w:sz w:val="22"/>
          <w:szCs w:val="22"/>
        </w:rPr>
        <w:t>20. 1. 2025</w:t>
      </w:r>
    </w:p>
    <w:p w14:paraId="20E6E76E" w14:textId="77777777" w:rsidR="00B35A6E" w:rsidRPr="00702A03" w:rsidRDefault="00B35A6E" w:rsidP="00B35A6E">
      <w:pPr>
        <w:ind w:left="705" w:hanging="705"/>
        <w:rPr>
          <w:rFonts w:asciiTheme="minorHAnsi" w:hAnsiTheme="minorHAnsi" w:cstheme="minorHAnsi"/>
          <w:sz w:val="22"/>
          <w:szCs w:val="22"/>
        </w:rPr>
      </w:pPr>
    </w:p>
    <w:p w14:paraId="55492FB7" w14:textId="77777777" w:rsidR="00B35A6E" w:rsidRPr="00702A03" w:rsidRDefault="00B35A6E" w:rsidP="00B35A6E">
      <w:pPr>
        <w:rPr>
          <w:rFonts w:asciiTheme="minorHAnsi" w:hAnsiTheme="minorHAnsi" w:cstheme="minorHAnsi"/>
          <w:sz w:val="22"/>
          <w:szCs w:val="22"/>
        </w:rPr>
      </w:pPr>
    </w:p>
    <w:p w14:paraId="73B867A1" w14:textId="77777777" w:rsidR="00B35A6E" w:rsidRPr="00702A03" w:rsidRDefault="00B35A6E" w:rsidP="00B35A6E">
      <w:pPr>
        <w:ind w:left="4950" w:hanging="4950"/>
        <w:rPr>
          <w:rFonts w:asciiTheme="minorHAnsi" w:hAnsiTheme="minorHAnsi" w:cstheme="minorHAnsi"/>
          <w:sz w:val="22"/>
          <w:szCs w:val="22"/>
        </w:rPr>
      </w:pPr>
      <w:r w:rsidRPr="00702A03">
        <w:rPr>
          <w:rFonts w:asciiTheme="minorHAnsi" w:hAnsiTheme="minorHAnsi" w:cstheme="minorHAnsi"/>
          <w:sz w:val="22"/>
          <w:szCs w:val="22"/>
        </w:rPr>
        <w:t>Za Objednatele:</w:t>
      </w:r>
      <w:r w:rsidRPr="00702A03">
        <w:rPr>
          <w:rFonts w:asciiTheme="minorHAnsi" w:hAnsiTheme="minorHAnsi" w:cstheme="minorHAnsi"/>
          <w:sz w:val="22"/>
          <w:szCs w:val="22"/>
        </w:rPr>
        <w:tab/>
      </w:r>
      <w:r w:rsidRPr="00702A03">
        <w:rPr>
          <w:rFonts w:asciiTheme="minorHAnsi" w:hAnsiTheme="minorHAnsi" w:cstheme="minorHAnsi"/>
          <w:sz w:val="22"/>
          <w:szCs w:val="22"/>
        </w:rPr>
        <w:tab/>
        <w:t>Za Poskytovatele:</w:t>
      </w:r>
    </w:p>
    <w:p w14:paraId="046C77C3" w14:textId="77777777" w:rsidR="00B35A6E" w:rsidRPr="00702A03" w:rsidRDefault="00B35A6E" w:rsidP="00B35A6E">
      <w:pPr>
        <w:ind w:left="705" w:hanging="705"/>
        <w:rPr>
          <w:rFonts w:asciiTheme="minorHAnsi" w:hAnsiTheme="minorHAnsi" w:cstheme="minorHAnsi"/>
          <w:sz w:val="22"/>
          <w:szCs w:val="22"/>
        </w:rPr>
      </w:pPr>
    </w:p>
    <w:p w14:paraId="503B3973" w14:textId="081163A9" w:rsidR="00B35A6E" w:rsidRDefault="00B35A6E" w:rsidP="00B35A6E">
      <w:pPr>
        <w:ind w:left="705" w:hanging="705"/>
        <w:rPr>
          <w:rFonts w:asciiTheme="minorHAnsi" w:hAnsiTheme="minorHAnsi" w:cstheme="minorHAnsi"/>
          <w:sz w:val="22"/>
          <w:szCs w:val="22"/>
        </w:rPr>
      </w:pPr>
    </w:p>
    <w:p w14:paraId="1E2910C1" w14:textId="0210FA5F" w:rsidR="003F5BC0" w:rsidRDefault="003F5BC0" w:rsidP="00B35A6E">
      <w:pPr>
        <w:ind w:left="705" w:hanging="705"/>
        <w:rPr>
          <w:rFonts w:asciiTheme="minorHAnsi" w:hAnsiTheme="minorHAnsi" w:cstheme="minorHAnsi"/>
          <w:sz w:val="22"/>
          <w:szCs w:val="22"/>
        </w:rPr>
      </w:pPr>
    </w:p>
    <w:p w14:paraId="6061B5D9" w14:textId="445F1F75" w:rsidR="003F5BC0" w:rsidRDefault="003F5BC0" w:rsidP="00B35A6E">
      <w:pPr>
        <w:ind w:left="705" w:hanging="705"/>
        <w:rPr>
          <w:rFonts w:asciiTheme="minorHAnsi" w:hAnsiTheme="minorHAnsi" w:cstheme="minorHAnsi"/>
          <w:sz w:val="22"/>
          <w:szCs w:val="22"/>
        </w:rPr>
      </w:pPr>
    </w:p>
    <w:p w14:paraId="1046AD70" w14:textId="77777777" w:rsidR="003F5BC0" w:rsidRPr="00702A03" w:rsidRDefault="003F5BC0" w:rsidP="00B35A6E">
      <w:pPr>
        <w:ind w:left="705" w:hanging="705"/>
        <w:rPr>
          <w:rFonts w:asciiTheme="minorHAnsi" w:hAnsiTheme="minorHAnsi" w:cstheme="minorHAnsi"/>
          <w:sz w:val="22"/>
          <w:szCs w:val="22"/>
        </w:rPr>
      </w:pPr>
    </w:p>
    <w:p w14:paraId="0B17C0CE" w14:textId="77777777" w:rsidR="00B35A6E" w:rsidRPr="00702A03" w:rsidRDefault="00B35A6E" w:rsidP="00B35A6E">
      <w:pPr>
        <w:rPr>
          <w:rFonts w:asciiTheme="minorHAnsi" w:hAnsiTheme="minorHAnsi" w:cstheme="minorHAnsi"/>
          <w:sz w:val="22"/>
          <w:szCs w:val="22"/>
        </w:rPr>
      </w:pPr>
      <w:r w:rsidRPr="00702A03">
        <w:rPr>
          <w:rFonts w:asciiTheme="minorHAnsi" w:hAnsiTheme="minorHAnsi" w:cstheme="minorHAnsi"/>
          <w:sz w:val="22"/>
          <w:szCs w:val="22"/>
        </w:rPr>
        <w:t>___________________________</w:t>
      </w:r>
      <w:r w:rsidRPr="00702A03">
        <w:rPr>
          <w:rFonts w:asciiTheme="minorHAnsi" w:hAnsiTheme="minorHAnsi" w:cstheme="minorHAnsi"/>
          <w:sz w:val="22"/>
          <w:szCs w:val="22"/>
        </w:rPr>
        <w:tab/>
      </w:r>
      <w:r w:rsidRPr="00702A03">
        <w:rPr>
          <w:rFonts w:asciiTheme="minorHAnsi" w:hAnsiTheme="minorHAnsi" w:cstheme="minorHAnsi"/>
          <w:sz w:val="22"/>
          <w:szCs w:val="22"/>
        </w:rPr>
        <w:tab/>
      </w:r>
      <w:r w:rsidRPr="00702A03">
        <w:rPr>
          <w:rFonts w:asciiTheme="minorHAnsi" w:hAnsiTheme="minorHAnsi" w:cstheme="minorHAnsi"/>
          <w:sz w:val="22"/>
          <w:szCs w:val="22"/>
        </w:rPr>
        <w:tab/>
        <w:t>___________________________</w:t>
      </w:r>
    </w:p>
    <w:p w14:paraId="3BD769BE" w14:textId="73280A44" w:rsidR="00041739" w:rsidRPr="00702A03" w:rsidRDefault="002F2B51" w:rsidP="00B35A6E">
      <w:pPr>
        <w:rPr>
          <w:rFonts w:asciiTheme="minorHAnsi" w:hAnsiTheme="minorHAnsi" w:cstheme="minorHAnsi"/>
          <w:sz w:val="22"/>
          <w:szCs w:val="22"/>
        </w:rPr>
      </w:pPr>
      <w:r>
        <w:rPr>
          <w:rFonts w:asciiTheme="minorHAnsi" w:hAnsiTheme="minorHAnsi" w:cstheme="minorHAnsi"/>
          <w:bCs/>
          <w:sz w:val="22"/>
          <w:szCs w:val="22"/>
        </w:rPr>
        <w:t>Tomáš Michal</w:t>
      </w:r>
      <w:r>
        <w:rPr>
          <w:rFonts w:asciiTheme="minorHAnsi" w:hAnsiTheme="minorHAnsi" w:cstheme="minorHAnsi"/>
          <w:bCs/>
          <w:sz w:val="22"/>
          <w:szCs w:val="22"/>
        </w:rPr>
        <w:tab/>
      </w:r>
      <w:bookmarkStart w:id="1" w:name="_GoBack"/>
      <w:bookmarkEnd w:id="1"/>
      <w:r w:rsidR="00702A03" w:rsidRPr="00702A03">
        <w:rPr>
          <w:rFonts w:asciiTheme="minorHAnsi" w:hAnsiTheme="minorHAnsi" w:cstheme="minorHAnsi"/>
          <w:bCs/>
          <w:sz w:val="22"/>
          <w:szCs w:val="22"/>
        </w:rPr>
        <w:tab/>
      </w:r>
      <w:r w:rsidR="00702A03" w:rsidRPr="00702A03">
        <w:rPr>
          <w:rFonts w:asciiTheme="minorHAnsi" w:hAnsiTheme="minorHAnsi" w:cstheme="minorHAnsi"/>
          <w:bCs/>
          <w:sz w:val="22"/>
          <w:szCs w:val="22"/>
        </w:rPr>
        <w:tab/>
      </w:r>
      <w:r w:rsidR="00B35A6E" w:rsidRPr="00702A03">
        <w:rPr>
          <w:rFonts w:asciiTheme="minorHAnsi" w:hAnsiTheme="minorHAnsi" w:cstheme="minorHAnsi"/>
          <w:sz w:val="22"/>
          <w:szCs w:val="22"/>
        </w:rPr>
        <w:tab/>
      </w:r>
      <w:r w:rsidR="00B35A6E" w:rsidRPr="00702A03">
        <w:rPr>
          <w:rFonts w:asciiTheme="minorHAnsi" w:hAnsiTheme="minorHAnsi" w:cstheme="minorHAnsi"/>
          <w:sz w:val="22"/>
          <w:szCs w:val="22"/>
        </w:rPr>
        <w:tab/>
      </w:r>
      <w:r w:rsidR="00B35A6E" w:rsidRPr="00702A03">
        <w:rPr>
          <w:rFonts w:asciiTheme="minorHAnsi" w:hAnsiTheme="minorHAnsi" w:cstheme="minorHAnsi"/>
          <w:sz w:val="22"/>
          <w:szCs w:val="22"/>
        </w:rPr>
        <w:tab/>
      </w:r>
      <w:r w:rsidR="00041739">
        <w:rPr>
          <w:rFonts w:asciiTheme="minorHAnsi" w:hAnsiTheme="minorHAnsi" w:cstheme="minorHAnsi"/>
          <w:sz w:val="22"/>
          <w:szCs w:val="22"/>
        </w:rPr>
        <w:t>Jana Čechová</w:t>
      </w:r>
    </w:p>
    <w:p w14:paraId="6FF31940" w14:textId="5D704036" w:rsidR="00B35A6E" w:rsidRPr="00702A03" w:rsidRDefault="0019446C" w:rsidP="00B35A6E">
      <w:pPr>
        <w:rPr>
          <w:rFonts w:asciiTheme="minorHAnsi" w:hAnsiTheme="minorHAnsi" w:cstheme="minorHAnsi"/>
          <w:b/>
          <w:sz w:val="22"/>
          <w:szCs w:val="22"/>
        </w:rPr>
      </w:pPr>
      <w:r>
        <w:rPr>
          <w:rFonts w:asciiTheme="minorHAnsi" w:hAnsiTheme="minorHAnsi" w:cstheme="minorHAnsi"/>
          <w:b/>
          <w:sz w:val="22"/>
          <w:szCs w:val="22"/>
        </w:rPr>
        <w:t xml:space="preserve">ZF </w:t>
      </w:r>
      <w:proofErr w:type="spellStart"/>
      <w:r>
        <w:rPr>
          <w:rFonts w:asciiTheme="minorHAnsi" w:hAnsiTheme="minorHAnsi" w:cstheme="minorHAnsi"/>
          <w:b/>
          <w:sz w:val="22"/>
          <w:szCs w:val="22"/>
        </w:rPr>
        <w:t>Electronics</w:t>
      </w:r>
      <w:proofErr w:type="spellEnd"/>
      <w:r>
        <w:rPr>
          <w:rFonts w:asciiTheme="minorHAnsi" w:hAnsiTheme="minorHAnsi" w:cstheme="minorHAnsi"/>
          <w:b/>
          <w:sz w:val="22"/>
          <w:szCs w:val="22"/>
        </w:rPr>
        <w:t xml:space="preserve"> Klášterec s.r.o.</w:t>
      </w:r>
      <w:r w:rsidR="00B35A6E" w:rsidRPr="00702A03">
        <w:rPr>
          <w:rFonts w:asciiTheme="minorHAnsi" w:hAnsiTheme="minorHAnsi" w:cstheme="minorHAnsi"/>
          <w:b/>
          <w:sz w:val="22"/>
          <w:szCs w:val="22"/>
        </w:rPr>
        <w:tab/>
      </w:r>
      <w:r w:rsidR="00041739">
        <w:rPr>
          <w:rFonts w:asciiTheme="minorHAnsi" w:hAnsiTheme="minorHAnsi" w:cstheme="minorHAnsi"/>
          <w:b/>
          <w:sz w:val="22"/>
          <w:szCs w:val="22"/>
        </w:rPr>
        <w:tab/>
      </w:r>
      <w:r w:rsidR="00041739">
        <w:rPr>
          <w:rFonts w:asciiTheme="minorHAnsi" w:hAnsiTheme="minorHAnsi" w:cstheme="minorHAnsi"/>
          <w:b/>
          <w:sz w:val="22"/>
          <w:szCs w:val="22"/>
        </w:rPr>
        <w:tab/>
      </w:r>
      <w:r w:rsidR="00041739">
        <w:rPr>
          <w:rFonts w:asciiTheme="minorHAnsi" w:hAnsiTheme="minorHAnsi" w:cstheme="minorHAnsi"/>
          <w:b/>
          <w:sz w:val="22"/>
          <w:szCs w:val="22"/>
        </w:rPr>
        <w:tab/>
        <w:t>Kulturní zařízení Kadaň</w:t>
      </w:r>
      <w:r w:rsidR="00B35A6E" w:rsidRPr="00702A03">
        <w:rPr>
          <w:rFonts w:asciiTheme="minorHAnsi" w:hAnsiTheme="minorHAnsi" w:cstheme="minorHAnsi"/>
          <w:b/>
          <w:sz w:val="22"/>
          <w:szCs w:val="22"/>
        </w:rPr>
        <w:tab/>
      </w:r>
      <w:r w:rsidR="00316A27">
        <w:rPr>
          <w:rFonts w:asciiTheme="minorHAnsi" w:hAnsiTheme="minorHAnsi" w:cstheme="minorHAnsi"/>
          <w:b/>
          <w:sz w:val="22"/>
          <w:szCs w:val="22"/>
        </w:rPr>
        <w:t>, p.</w:t>
      </w:r>
      <w:r w:rsidR="004F5D0B">
        <w:rPr>
          <w:rFonts w:asciiTheme="minorHAnsi" w:hAnsiTheme="minorHAnsi" w:cstheme="minorHAnsi"/>
          <w:b/>
          <w:sz w:val="22"/>
          <w:szCs w:val="22"/>
        </w:rPr>
        <w:t xml:space="preserve"> </w:t>
      </w:r>
      <w:r w:rsidR="00316A27">
        <w:rPr>
          <w:rFonts w:asciiTheme="minorHAnsi" w:hAnsiTheme="minorHAnsi" w:cstheme="minorHAnsi"/>
          <w:b/>
          <w:sz w:val="22"/>
          <w:szCs w:val="22"/>
        </w:rPr>
        <w:t>o.</w:t>
      </w:r>
      <w:r w:rsidR="00702A03" w:rsidRPr="00702A03">
        <w:rPr>
          <w:rFonts w:asciiTheme="minorHAnsi" w:hAnsiTheme="minorHAnsi" w:cstheme="minorHAnsi"/>
          <w:b/>
          <w:sz w:val="22"/>
          <w:szCs w:val="22"/>
        </w:rPr>
        <w:tab/>
      </w:r>
      <w:r w:rsidR="00B35A6E" w:rsidRPr="00702A03">
        <w:rPr>
          <w:rFonts w:asciiTheme="minorHAnsi" w:hAnsiTheme="minorHAnsi" w:cstheme="minorHAnsi"/>
          <w:b/>
          <w:sz w:val="22"/>
          <w:szCs w:val="22"/>
        </w:rPr>
        <w:tab/>
      </w:r>
      <w:r w:rsidR="00B35A6E" w:rsidRPr="00702A03">
        <w:rPr>
          <w:rFonts w:asciiTheme="minorHAnsi" w:hAnsiTheme="minorHAnsi" w:cstheme="minorHAnsi"/>
          <w:b/>
          <w:sz w:val="22"/>
          <w:szCs w:val="22"/>
        </w:rPr>
        <w:tab/>
      </w:r>
    </w:p>
    <w:p w14:paraId="5C1C961F" w14:textId="77777777" w:rsidR="00BB22FF" w:rsidRPr="003C5E31" w:rsidRDefault="00BB22FF">
      <w:pPr>
        <w:rPr>
          <w:rFonts w:asciiTheme="minorHAnsi" w:hAnsiTheme="minorHAnsi" w:cstheme="minorHAnsi"/>
          <w:sz w:val="22"/>
          <w:szCs w:val="22"/>
        </w:rPr>
      </w:pPr>
    </w:p>
    <w:sectPr w:rsidR="00BB22FF" w:rsidRPr="003C5E31">
      <w:footerReference w:type="default" r:id="rId7"/>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D6CC1" w14:textId="77777777" w:rsidR="00290FB4" w:rsidRDefault="00290FB4">
      <w:r>
        <w:separator/>
      </w:r>
    </w:p>
  </w:endnote>
  <w:endnote w:type="continuationSeparator" w:id="0">
    <w:p w14:paraId="23DAF01C" w14:textId="77777777" w:rsidR="00290FB4" w:rsidRDefault="0029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ton EE">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66A" w14:textId="77777777" w:rsidR="00744B20" w:rsidRPr="00744B20" w:rsidRDefault="007C4234">
    <w:pPr>
      <w:pStyle w:val="Zpat"/>
      <w:jc w:val="center"/>
      <w:rPr>
        <w:rFonts w:ascii="Verdana" w:hAnsi="Verdana"/>
        <w:b/>
        <w:sz w:val="16"/>
        <w:szCs w:val="16"/>
      </w:rPr>
    </w:pPr>
    <w:r w:rsidRPr="00744B20">
      <w:rPr>
        <w:rFonts w:ascii="Verdana" w:hAnsi="Verdana"/>
        <w:b/>
        <w:sz w:val="16"/>
        <w:szCs w:val="16"/>
      </w:rPr>
      <w:t>Smlouva o reklamě</w:t>
    </w:r>
    <w:r>
      <w:rPr>
        <w:rFonts w:ascii="Verdana" w:hAnsi="Verdana"/>
        <w:b/>
        <w:sz w:val="16"/>
        <w:szCs w:val="16"/>
      </w:rPr>
      <w:t xml:space="preserve"> a propagaci</w:t>
    </w:r>
  </w:p>
  <w:p w14:paraId="23DA8DE0" w14:textId="447949CA" w:rsidR="00744B20" w:rsidRPr="00744B20" w:rsidRDefault="00290FB4">
    <w:pPr>
      <w:pStyle w:val="Zpat"/>
      <w:jc w:val="center"/>
      <w:rPr>
        <w:rFonts w:ascii="Verdana" w:hAnsi="Verdana"/>
        <w:b/>
        <w:sz w:val="16"/>
        <w:szCs w:val="16"/>
      </w:rPr>
    </w:pPr>
    <w:sdt>
      <w:sdtPr>
        <w:rPr>
          <w:rFonts w:ascii="Verdana" w:hAnsi="Verdana"/>
          <w:b/>
          <w:sz w:val="16"/>
          <w:szCs w:val="16"/>
        </w:rPr>
        <w:id w:val="-869150910"/>
        <w:docPartObj>
          <w:docPartGallery w:val="Page Numbers (Bottom of Page)"/>
          <w:docPartUnique/>
        </w:docPartObj>
      </w:sdtPr>
      <w:sdtEndPr/>
      <w:sdtContent>
        <w:sdt>
          <w:sdtPr>
            <w:rPr>
              <w:rFonts w:ascii="Verdana" w:hAnsi="Verdana"/>
              <w:b/>
              <w:sz w:val="16"/>
              <w:szCs w:val="16"/>
            </w:rPr>
            <w:id w:val="-1669238322"/>
            <w:docPartObj>
              <w:docPartGallery w:val="Page Numbers (Top of Page)"/>
              <w:docPartUnique/>
            </w:docPartObj>
          </w:sdtPr>
          <w:sdtEndPr/>
          <w:sdtContent>
            <w:r w:rsidR="007C4234" w:rsidRPr="00744B20">
              <w:rPr>
                <w:rFonts w:ascii="Verdana" w:hAnsi="Verdana"/>
                <w:b/>
                <w:sz w:val="16"/>
                <w:szCs w:val="16"/>
              </w:rPr>
              <w:t xml:space="preserve">Stránka </w:t>
            </w:r>
            <w:r w:rsidR="007C4234" w:rsidRPr="00744B20">
              <w:rPr>
                <w:rFonts w:ascii="Verdana" w:hAnsi="Verdana"/>
                <w:b/>
                <w:bCs/>
                <w:sz w:val="16"/>
                <w:szCs w:val="16"/>
              </w:rPr>
              <w:fldChar w:fldCharType="begin"/>
            </w:r>
            <w:r w:rsidR="007C4234" w:rsidRPr="00744B20">
              <w:rPr>
                <w:rFonts w:ascii="Verdana" w:hAnsi="Verdana"/>
                <w:b/>
                <w:bCs/>
                <w:sz w:val="16"/>
                <w:szCs w:val="16"/>
              </w:rPr>
              <w:instrText>PAGE</w:instrText>
            </w:r>
            <w:r w:rsidR="007C4234" w:rsidRPr="00744B20">
              <w:rPr>
                <w:rFonts w:ascii="Verdana" w:hAnsi="Verdana"/>
                <w:b/>
                <w:bCs/>
                <w:sz w:val="16"/>
                <w:szCs w:val="16"/>
              </w:rPr>
              <w:fldChar w:fldCharType="separate"/>
            </w:r>
            <w:r w:rsidR="002F2B51">
              <w:rPr>
                <w:rFonts w:ascii="Verdana" w:hAnsi="Verdana"/>
                <w:b/>
                <w:bCs/>
                <w:noProof/>
                <w:sz w:val="16"/>
                <w:szCs w:val="16"/>
              </w:rPr>
              <w:t>3</w:t>
            </w:r>
            <w:r w:rsidR="007C4234" w:rsidRPr="00744B20">
              <w:rPr>
                <w:rFonts w:ascii="Verdana" w:hAnsi="Verdana"/>
                <w:b/>
                <w:bCs/>
                <w:sz w:val="16"/>
                <w:szCs w:val="16"/>
              </w:rPr>
              <w:fldChar w:fldCharType="end"/>
            </w:r>
            <w:r w:rsidR="007C4234" w:rsidRPr="00744B20">
              <w:rPr>
                <w:rFonts w:ascii="Verdana" w:hAnsi="Verdana"/>
                <w:b/>
                <w:sz w:val="16"/>
                <w:szCs w:val="16"/>
              </w:rPr>
              <w:t xml:space="preserve"> z </w:t>
            </w:r>
            <w:r w:rsidR="007C4234" w:rsidRPr="00744B20">
              <w:rPr>
                <w:rFonts w:ascii="Verdana" w:hAnsi="Verdana"/>
                <w:b/>
                <w:bCs/>
                <w:sz w:val="16"/>
                <w:szCs w:val="16"/>
              </w:rPr>
              <w:fldChar w:fldCharType="begin"/>
            </w:r>
            <w:r w:rsidR="007C4234" w:rsidRPr="00744B20">
              <w:rPr>
                <w:rFonts w:ascii="Verdana" w:hAnsi="Verdana"/>
                <w:b/>
                <w:bCs/>
                <w:sz w:val="16"/>
                <w:szCs w:val="16"/>
              </w:rPr>
              <w:instrText>NUMPAGES</w:instrText>
            </w:r>
            <w:r w:rsidR="007C4234" w:rsidRPr="00744B20">
              <w:rPr>
                <w:rFonts w:ascii="Verdana" w:hAnsi="Verdana"/>
                <w:b/>
                <w:bCs/>
                <w:sz w:val="16"/>
                <w:szCs w:val="16"/>
              </w:rPr>
              <w:fldChar w:fldCharType="separate"/>
            </w:r>
            <w:r w:rsidR="002F2B51">
              <w:rPr>
                <w:rFonts w:ascii="Verdana" w:hAnsi="Verdana"/>
                <w:b/>
                <w:bCs/>
                <w:noProof/>
                <w:sz w:val="16"/>
                <w:szCs w:val="16"/>
              </w:rPr>
              <w:t>3</w:t>
            </w:r>
            <w:r w:rsidR="007C4234" w:rsidRPr="00744B20">
              <w:rPr>
                <w:rFonts w:ascii="Verdana" w:hAnsi="Verdana"/>
                <w:b/>
                <w:bCs/>
                <w:sz w:val="16"/>
                <w:szCs w:val="16"/>
              </w:rPr>
              <w:fldChar w:fldCharType="end"/>
            </w:r>
          </w:sdtContent>
        </w:sdt>
      </w:sdtContent>
    </w:sdt>
  </w:p>
  <w:p w14:paraId="12819B27" w14:textId="77777777" w:rsidR="00485230" w:rsidRDefault="00290F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0108D" w14:textId="77777777" w:rsidR="00290FB4" w:rsidRDefault="00290FB4">
      <w:r>
        <w:separator/>
      </w:r>
    </w:p>
  </w:footnote>
  <w:footnote w:type="continuationSeparator" w:id="0">
    <w:p w14:paraId="740CA494" w14:textId="77777777" w:rsidR="00290FB4" w:rsidRDefault="00290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7830"/>
    <w:multiLevelType w:val="hybridMultilevel"/>
    <w:tmpl w:val="F002335C"/>
    <w:lvl w:ilvl="0" w:tplc="9782EEA0">
      <w:start w:val="1"/>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9E39A5"/>
    <w:multiLevelType w:val="hybridMultilevel"/>
    <w:tmpl w:val="181C6D58"/>
    <w:lvl w:ilvl="0" w:tplc="5B424D26">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EF733A"/>
    <w:multiLevelType w:val="hybridMultilevel"/>
    <w:tmpl w:val="F3FA665C"/>
    <w:lvl w:ilvl="0" w:tplc="B350A2E0">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AA4AB6"/>
    <w:multiLevelType w:val="hybridMultilevel"/>
    <w:tmpl w:val="16620C06"/>
    <w:lvl w:ilvl="0" w:tplc="86D41656">
      <w:start w:val="1"/>
      <w:numFmt w:val="decimal"/>
      <w:lvlText w:val="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8A054D"/>
    <w:multiLevelType w:val="hybridMultilevel"/>
    <w:tmpl w:val="3ADA28F0"/>
    <w:lvl w:ilvl="0" w:tplc="F108493E">
      <w:start w:val="1"/>
      <w:numFmt w:val="decimal"/>
      <w:lvlText w:val="5.%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C106AE"/>
    <w:multiLevelType w:val="hybridMultilevel"/>
    <w:tmpl w:val="E30E4FB0"/>
    <w:lvl w:ilvl="0" w:tplc="872E8B4C">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5C3CD0"/>
    <w:multiLevelType w:val="hybridMultilevel"/>
    <w:tmpl w:val="6616C7A8"/>
    <w:lvl w:ilvl="0" w:tplc="04050017">
      <w:start w:val="1"/>
      <w:numFmt w:val="lowerLetter"/>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7" w15:restartNumberingAfterBreak="0">
    <w:nsid w:val="658B518A"/>
    <w:multiLevelType w:val="hybridMultilevel"/>
    <w:tmpl w:val="D89EB5A8"/>
    <w:lvl w:ilvl="0" w:tplc="4B8A832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3F0AB4"/>
    <w:multiLevelType w:val="hybridMultilevel"/>
    <w:tmpl w:val="B0EA7CA6"/>
    <w:lvl w:ilvl="0" w:tplc="855EDACC">
      <w:start w:val="1"/>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612E26"/>
    <w:multiLevelType w:val="hybridMultilevel"/>
    <w:tmpl w:val="7C06564E"/>
    <w:lvl w:ilvl="0" w:tplc="E0A22A66">
      <w:start w:val="1"/>
      <w:numFmt w:val="decimal"/>
      <w:lvlText w:val="3.%1."/>
      <w:lvlJc w:val="left"/>
      <w:pPr>
        <w:ind w:left="720" w:hanging="360"/>
      </w:pPr>
      <w:rPr>
        <w:rFonts w:cs="Times New Roman"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6E"/>
    <w:rsid w:val="00036078"/>
    <w:rsid w:val="00041739"/>
    <w:rsid w:val="000C273B"/>
    <w:rsid w:val="00105E12"/>
    <w:rsid w:val="00123054"/>
    <w:rsid w:val="00136DC3"/>
    <w:rsid w:val="001510A5"/>
    <w:rsid w:val="00185302"/>
    <w:rsid w:val="00192EE1"/>
    <w:rsid w:val="0019446C"/>
    <w:rsid w:val="001C4B2F"/>
    <w:rsid w:val="001E7775"/>
    <w:rsid w:val="00204102"/>
    <w:rsid w:val="00245DD8"/>
    <w:rsid w:val="00275BC0"/>
    <w:rsid w:val="00290FB4"/>
    <w:rsid w:val="002F2B51"/>
    <w:rsid w:val="00316A27"/>
    <w:rsid w:val="00350274"/>
    <w:rsid w:val="00364FD5"/>
    <w:rsid w:val="003802F3"/>
    <w:rsid w:val="003B2CD4"/>
    <w:rsid w:val="003C5E31"/>
    <w:rsid w:val="003E687B"/>
    <w:rsid w:val="003F5BC0"/>
    <w:rsid w:val="00405087"/>
    <w:rsid w:val="00416E58"/>
    <w:rsid w:val="004309CD"/>
    <w:rsid w:val="004E5078"/>
    <w:rsid w:val="004F5D0B"/>
    <w:rsid w:val="005B7076"/>
    <w:rsid w:val="005D20FC"/>
    <w:rsid w:val="005D31CB"/>
    <w:rsid w:val="005D396F"/>
    <w:rsid w:val="00671F97"/>
    <w:rsid w:val="00702A03"/>
    <w:rsid w:val="00707291"/>
    <w:rsid w:val="007156AE"/>
    <w:rsid w:val="007243F1"/>
    <w:rsid w:val="00750B24"/>
    <w:rsid w:val="007C314D"/>
    <w:rsid w:val="007C4234"/>
    <w:rsid w:val="007E39DB"/>
    <w:rsid w:val="00852586"/>
    <w:rsid w:val="00853B7B"/>
    <w:rsid w:val="008658E3"/>
    <w:rsid w:val="00893728"/>
    <w:rsid w:val="00905417"/>
    <w:rsid w:val="009446AF"/>
    <w:rsid w:val="009E4640"/>
    <w:rsid w:val="009F3407"/>
    <w:rsid w:val="00A22B4F"/>
    <w:rsid w:val="00A23FF8"/>
    <w:rsid w:val="00A26184"/>
    <w:rsid w:val="00A31D62"/>
    <w:rsid w:val="00A404A2"/>
    <w:rsid w:val="00B35A6E"/>
    <w:rsid w:val="00BB22FF"/>
    <w:rsid w:val="00BF1D1A"/>
    <w:rsid w:val="00C01FFF"/>
    <w:rsid w:val="00C031DD"/>
    <w:rsid w:val="00D9755E"/>
    <w:rsid w:val="00DA7D58"/>
    <w:rsid w:val="00DD6781"/>
    <w:rsid w:val="00DE5AE3"/>
    <w:rsid w:val="00EA520A"/>
    <w:rsid w:val="00ED4193"/>
    <w:rsid w:val="00F72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E335"/>
  <w15:docId w15:val="{5F1C26B2-AB5A-4485-A51C-9F56E21F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5A6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35A6E"/>
    <w:pPr>
      <w:tabs>
        <w:tab w:val="left" w:pos="425"/>
        <w:tab w:val="left" w:pos="1063"/>
        <w:tab w:val="left" w:pos="3472"/>
        <w:tab w:val="left" w:pos="3543"/>
        <w:tab w:val="left" w:pos="5103"/>
      </w:tabs>
      <w:snapToGrid w:val="0"/>
      <w:spacing w:line="240" w:lineRule="atLeast"/>
      <w:jc w:val="center"/>
    </w:pPr>
    <w:rPr>
      <w:rFonts w:ascii="Arial" w:hAnsi="Arial"/>
      <w:b/>
      <w:sz w:val="24"/>
    </w:rPr>
  </w:style>
  <w:style w:type="character" w:customStyle="1" w:styleId="NzevChar">
    <w:name w:val="Název Char"/>
    <w:basedOn w:val="Standardnpsmoodstavce"/>
    <w:link w:val="Nzev"/>
    <w:rsid w:val="00B35A6E"/>
    <w:rPr>
      <w:rFonts w:ascii="Arial" w:eastAsia="Times New Roman" w:hAnsi="Arial" w:cs="Times New Roman"/>
      <w:b/>
      <w:sz w:val="24"/>
      <w:szCs w:val="20"/>
      <w:lang w:eastAsia="cs-CZ"/>
    </w:rPr>
  </w:style>
  <w:style w:type="paragraph" w:styleId="Odstavecseseznamem">
    <w:name w:val="List Paragraph"/>
    <w:basedOn w:val="Normln"/>
    <w:uiPriority w:val="99"/>
    <w:qFormat/>
    <w:rsid w:val="00B35A6E"/>
    <w:pPr>
      <w:ind w:left="720"/>
      <w:contextualSpacing/>
    </w:pPr>
  </w:style>
  <w:style w:type="paragraph" w:styleId="Zpat">
    <w:name w:val="footer"/>
    <w:basedOn w:val="Normln"/>
    <w:link w:val="ZpatChar"/>
    <w:uiPriority w:val="99"/>
    <w:unhideWhenUsed/>
    <w:rsid w:val="00B35A6E"/>
    <w:pPr>
      <w:tabs>
        <w:tab w:val="center" w:pos="4536"/>
        <w:tab w:val="right" w:pos="9072"/>
      </w:tabs>
    </w:pPr>
  </w:style>
  <w:style w:type="character" w:customStyle="1" w:styleId="ZpatChar">
    <w:name w:val="Zápatí Char"/>
    <w:basedOn w:val="Standardnpsmoodstavce"/>
    <w:link w:val="Zpat"/>
    <w:uiPriority w:val="99"/>
    <w:rsid w:val="00B35A6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B35A6E"/>
    <w:rPr>
      <w:color w:val="0000FF" w:themeColor="hyperlink"/>
      <w:u w:val="single"/>
    </w:rPr>
  </w:style>
  <w:style w:type="paragraph" w:styleId="Bezmezer">
    <w:name w:val="No Spacing"/>
    <w:uiPriority w:val="1"/>
    <w:qFormat/>
    <w:rsid w:val="00B35A6E"/>
    <w:pPr>
      <w:tabs>
        <w:tab w:val="left" w:pos="0"/>
      </w:tabs>
      <w:suppressAutoHyphens/>
      <w:spacing w:after="0" w:line="240" w:lineRule="auto"/>
      <w:jc w:val="both"/>
    </w:pPr>
    <w:rPr>
      <w:rFonts w:ascii="Verdana" w:eastAsia="Arial" w:hAnsi="Verdana" w:cs="Times New Roman"/>
      <w:color w:val="000000"/>
      <w:sz w:val="19"/>
      <w:szCs w:val="19"/>
      <w:lang w:eastAsia="ar-SA"/>
    </w:rPr>
  </w:style>
  <w:style w:type="character" w:styleId="Odkaznakoment">
    <w:name w:val="annotation reference"/>
    <w:basedOn w:val="Standardnpsmoodstavce"/>
    <w:unhideWhenUsed/>
    <w:rsid w:val="00B35A6E"/>
    <w:rPr>
      <w:sz w:val="16"/>
      <w:szCs w:val="16"/>
    </w:rPr>
  </w:style>
  <w:style w:type="paragraph" w:styleId="Textkomente">
    <w:name w:val="annotation text"/>
    <w:aliases w:val="Comment Text Char,Comment Text Char Char Char"/>
    <w:basedOn w:val="Normln"/>
    <w:link w:val="TextkomenteChar"/>
    <w:unhideWhenUsed/>
    <w:rsid w:val="00B35A6E"/>
    <w:pPr>
      <w:tabs>
        <w:tab w:val="left" w:pos="0"/>
      </w:tabs>
      <w:jc w:val="both"/>
    </w:pPr>
    <w:rPr>
      <w:rFonts w:ascii="Verdana" w:hAnsi="Verdana"/>
      <w:color w:val="000000"/>
    </w:rPr>
  </w:style>
  <w:style w:type="character" w:customStyle="1" w:styleId="TextkomenteChar">
    <w:name w:val="Text komentáře Char"/>
    <w:aliases w:val="Comment Text Char Char,Comment Text Char Char Char Char"/>
    <w:basedOn w:val="Standardnpsmoodstavce"/>
    <w:link w:val="Textkomente"/>
    <w:rsid w:val="00B35A6E"/>
    <w:rPr>
      <w:rFonts w:ascii="Verdana" w:eastAsia="Times New Roman" w:hAnsi="Verdana" w:cs="Times New Roman"/>
      <w:color w:val="000000"/>
      <w:sz w:val="20"/>
      <w:szCs w:val="20"/>
      <w:lang w:eastAsia="cs-CZ"/>
    </w:rPr>
  </w:style>
  <w:style w:type="paragraph" w:styleId="Textbubliny">
    <w:name w:val="Balloon Text"/>
    <w:basedOn w:val="Normln"/>
    <w:link w:val="TextbublinyChar"/>
    <w:uiPriority w:val="99"/>
    <w:semiHidden/>
    <w:unhideWhenUsed/>
    <w:rsid w:val="00B35A6E"/>
    <w:rPr>
      <w:rFonts w:ascii="Tahoma" w:hAnsi="Tahoma" w:cs="Tahoma"/>
      <w:sz w:val="16"/>
      <w:szCs w:val="16"/>
    </w:rPr>
  </w:style>
  <w:style w:type="character" w:customStyle="1" w:styleId="TextbublinyChar">
    <w:name w:val="Text bubliny Char"/>
    <w:basedOn w:val="Standardnpsmoodstavce"/>
    <w:link w:val="Textbubliny"/>
    <w:uiPriority w:val="99"/>
    <w:semiHidden/>
    <w:rsid w:val="00B35A6E"/>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B35A6E"/>
    <w:pPr>
      <w:tabs>
        <w:tab w:val="clear" w:pos="0"/>
      </w:tabs>
      <w:jc w:val="left"/>
    </w:pPr>
    <w:rPr>
      <w:rFonts w:ascii="Times New Roman" w:hAnsi="Times New Roman"/>
      <w:b/>
      <w:bCs/>
      <w:color w:val="auto"/>
    </w:rPr>
  </w:style>
  <w:style w:type="character" w:customStyle="1" w:styleId="PedmtkomenteChar">
    <w:name w:val="Předmět komentáře Char"/>
    <w:basedOn w:val="TextkomenteChar"/>
    <w:link w:val="Pedmtkomente"/>
    <w:uiPriority w:val="99"/>
    <w:semiHidden/>
    <w:rsid w:val="00B35A6E"/>
    <w:rPr>
      <w:rFonts w:ascii="Times New Roman" w:eastAsia="Times New Roman" w:hAnsi="Times New Roman" w:cs="Times New Roman"/>
      <w:b/>
      <w:bCs/>
      <w:color w:val="000000"/>
      <w:sz w:val="20"/>
      <w:szCs w:val="20"/>
      <w:lang w:eastAsia="cs-CZ"/>
    </w:rPr>
  </w:style>
  <w:style w:type="character" w:customStyle="1" w:styleId="data1">
    <w:name w:val="data1"/>
    <w:basedOn w:val="Standardnpsmoodstavce"/>
    <w:rsid w:val="009F3407"/>
    <w:rPr>
      <w:rFonts w:ascii="Arial" w:hAnsi="Arial" w:cs="Arial" w:hint="default"/>
      <w:b/>
      <w:bCs/>
      <w:sz w:val="20"/>
      <w:szCs w:val="20"/>
    </w:rPr>
  </w:style>
  <w:style w:type="paragraph" w:styleId="Zkladntext">
    <w:name w:val="Body Text"/>
    <w:basedOn w:val="Normln"/>
    <w:link w:val="ZkladntextChar"/>
    <w:rsid w:val="007E39DB"/>
    <w:pPr>
      <w:widowControl w:val="0"/>
      <w:autoSpaceDE w:val="0"/>
      <w:autoSpaceDN w:val="0"/>
      <w:adjustRightInd w:val="0"/>
    </w:pPr>
    <w:rPr>
      <w:rFonts w:ascii="Palton EE" w:hAnsi="Palton EE"/>
      <w:color w:val="000000"/>
      <w:sz w:val="24"/>
      <w:szCs w:val="24"/>
    </w:rPr>
  </w:style>
  <w:style w:type="character" w:customStyle="1" w:styleId="ZkladntextChar">
    <w:name w:val="Základní text Char"/>
    <w:basedOn w:val="Standardnpsmoodstavce"/>
    <w:link w:val="Zkladntext"/>
    <w:rsid w:val="007E39DB"/>
    <w:rPr>
      <w:rFonts w:ascii="Palton EE" w:eastAsia="Times New Roman" w:hAnsi="Palton EE" w:cs="Times New Roman"/>
      <w:color w:val="000000"/>
      <w:sz w:val="24"/>
      <w:szCs w:val="24"/>
      <w:lang w:eastAsia="cs-CZ"/>
    </w:rPr>
  </w:style>
  <w:style w:type="character" w:customStyle="1" w:styleId="nowrap">
    <w:name w:val="nowrap"/>
    <w:basedOn w:val="Standardnpsmoodstavce"/>
    <w:rsid w:val="0004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66845">
      <w:bodyDiv w:val="1"/>
      <w:marLeft w:val="0"/>
      <w:marRight w:val="0"/>
      <w:marTop w:val="0"/>
      <w:marBottom w:val="0"/>
      <w:divBdr>
        <w:top w:val="none" w:sz="0" w:space="0" w:color="auto"/>
        <w:left w:val="none" w:sz="0" w:space="0" w:color="auto"/>
        <w:bottom w:val="none" w:sz="0" w:space="0" w:color="auto"/>
        <w:right w:val="none" w:sz="0" w:space="0" w:color="auto"/>
      </w:divBdr>
    </w:div>
    <w:div w:id="19730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701</Words>
  <Characters>4139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 Lukáš Eppich</dc:creator>
  <cp:lastModifiedBy>Lenovo</cp:lastModifiedBy>
  <cp:revision>8</cp:revision>
  <cp:lastPrinted>2021-11-11T10:07:00Z</cp:lastPrinted>
  <dcterms:created xsi:type="dcterms:W3CDTF">2025-01-13T12:15:00Z</dcterms:created>
  <dcterms:modified xsi:type="dcterms:W3CDTF">2025-02-12T10:52:00Z</dcterms:modified>
</cp:coreProperties>
</file>