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06390C9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7971A79B" w:rsidR="007D266C" w:rsidRPr="000472CE"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816762">
        <w:rPr>
          <w:rFonts w:ascii="Open Sans" w:hAnsi="Open Sans" w:cs="Open Sans"/>
          <w:sz w:val="20"/>
          <w:lang w:val="cs-CZ"/>
        </w:rPr>
        <w:t>162/</w:t>
      </w:r>
      <w:r w:rsidR="000472CE">
        <w:rPr>
          <w:rFonts w:ascii="Open Sans" w:hAnsi="Open Sans" w:cs="Open Sans"/>
          <w:sz w:val="20"/>
          <w:lang w:val="cs-CZ"/>
        </w:rPr>
        <w:t>2025/SS</w:t>
      </w:r>
    </w:p>
    <w:p w14:paraId="754567D0" w14:textId="0E7AFB17" w:rsidR="007D266C" w:rsidRPr="000472CE" w:rsidRDefault="000472CE" w:rsidP="007D266C">
      <w:pPr>
        <w:pStyle w:val="Podnadpis"/>
        <w:rPr>
          <w:rFonts w:ascii="Open Sans" w:hAnsi="Open Sans" w:cs="Open Sans"/>
          <w:sz w:val="40"/>
          <w:szCs w:val="40"/>
          <w:lang w:val="cs-CZ"/>
        </w:rPr>
      </w:pPr>
      <w:r w:rsidRPr="000472CE">
        <w:rPr>
          <w:rFonts w:ascii="Open Sans" w:hAnsi="Open Sans" w:cs="Open Sans"/>
          <w:sz w:val="40"/>
          <w:szCs w:val="40"/>
          <w:lang w:val="cs-CZ"/>
        </w:rPr>
        <w:t>Snížení energetické náročnosti budovy ZŠ Cukrovarská</w:t>
      </w:r>
    </w:p>
    <w:p w14:paraId="0DF3BF76" w14:textId="777777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proofErr w:type="gramStart"/>
      <w:r w:rsidRPr="007D266C">
        <w:rPr>
          <w:rFonts w:ascii="Open Sans" w:hAnsi="Open Sans" w:cs="Open Sans"/>
          <w:sz w:val="20"/>
        </w:rPr>
        <w:t>č.ú</w:t>
      </w:r>
      <w:proofErr w:type="spellEnd"/>
      <w:r w:rsidRPr="007D266C">
        <w:rPr>
          <w:rFonts w:ascii="Open Sans" w:hAnsi="Open Sans" w:cs="Open Sans"/>
          <w:sz w:val="20"/>
        </w:rPr>
        <w:t>.: 27</w:t>
      </w:r>
      <w:proofErr w:type="gramEnd"/>
      <w:r w:rsidRPr="007D266C">
        <w:rPr>
          <w:rFonts w:ascii="Open Sans" w:hAnsi="Open Sans" w:cs="Open Sans"/>
          <w:sz w:val="20"/>
        </w:rPr>
        <w:t>-046 000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5665B0A3" w14:textId="77777777" w:rsidR="000D0D82"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756D48">
        <w:rPr>
          <w:rFonts w:ascii="Open Sans" w:hAnsi="Open Sans" w:cs="Open Sans"/>
          <w:sz w:val="20"/>
        </w:rPr>
        <w:t xml:space="preserve">: </w:t>
      </w:r>
      <w:r w:rsidR="000472CE" w:rsidRPr="00756D48">
        <w:rPr>
          <w:rFonts w:ascii="Open Sans" w:hAnsi="Open Sans" w:cs="Open Sans"/>
          <w:sz w:val="20"/>
        </w:rPr>
        <w:t>Ing. Petr Švihlík</w:t>
      </w:r>
      <w:r w:rsidRPr="00756D48">
        <w:rPr>
          <w:rFonts w:ascii="Open Sans" w:hAnsi="Open Sans" w:cs="Open Sans"/>
          <w:sz w:val="20"/>
        </w:rPr>
        <w:t xml:space="preserve">, </w:t>
      </w:r>
      <w:proofErr w:type="spellStart"/>
      <w:r w:rsidR="000D0D82">
        <w:rPr>
          <w:rFonts w:ascii="Open Sans" w:hAnsi="Open Sans" w:cs="Open Sans"/>
          <w:sz w:val="20"/>
        </w:rPr>
        <w:t>xxx</w:t>
      </w:r>
      <w:proofErr w:type="spellEnd"/>
    </w:p>
    <w:p w14:paraId="0D091B30" w14:textId="28656F25"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13343DFD" w14:textId="54ED101F" w:rsidR="002B1B01" w:rsidRPr="007D266C" w:rsidRDefault="00756D48" w:rsidP="00756D48">
      <w:pPr>
        <w:pStyle w:val="slovanseznam"/>
        <w:numPr>
          <w:ilvl w:val="1"/>
          <w:numId w:val="35"/>
        </w:numPr>
        <w:jc w:val="left"/>
        <w:rPr>
          <w:rFonts w:ascii="Open Sans" w:hAnsi="Open Sans" w:cs="Open Sans"/>
          <w:sz w:val="20"/>
        </w:rPr>
      </w:pPr>
      <w:r w:rsidRPr="00756D48">
        <w:rPr>
          <w:rFonts w:ascii="Open Sans" w:hAnsi="Open Sans" w:cs="Open Sans"/>
          <w:b/>
          <w:sz w:val="20"/>
          <w:lang w:eastAsia="en-US"/>
        </w:rPr>
        <w:t>ARCHMA s.r.o.</w:t>
      </w:r>
      <w:r w:rsidRPr="00756D48">
        <w:rPr>
          <w:rFonts w:ascii="Open Sans" w:hAnsi="Open Sans" w:cs="Open Sans"/>
          <w:sz w:val="20"/>
          <w:lang w:eastAsia="en-US"/>
        </w:rPr>
        <w:t xml:space="preserve">, </w:t>
      </w:r>
      <w:proofErr w:type="spellStart"/>
      <w:r w:rsidR="000D0D82">
        <w:rPr>
          <w:rFonts w:ascii="Open Sans" w:hAnsi="Open Sans" w:cs="Open Sans"/>
          <w:sz w:val="20"/>
          <w:lang w:eastAsia="en-US"/>
        </w:rPr>
        <w:t>xxx</w:t>
      </w:r>
      <w:proofErr w:type="spellEnd"/>
      <w:r w:rsidRPr="00756D48">
        <w:rPr>
          <w:rFonts w:ascii="Open Sans" w:hAnsi="Open Sans" w:cs="Open Sans"/>
          <w:sz w:val="20"/>
          <w:lang w:eastAsia="en-US"/>
        </w:rPr>
        <w:t>, se sídlem Bechlín 48, 411 86 Bechlín</w:t>
      </w:r>
      <w:r w:rsidRPr="00756D48">
        <w:rPr>
          <w:rFonts w:ascii="Open Sans" w:hAnsi="Open Sans" w:cs="Open Sans"/>
          <w:sz w:val="20"/>
          <w:lang w:eastAsia="en-US"/>
        </w:rPr>
        <w:br/>
        <w:t xml:space="preserve">IČ: 28738624, DIČ: CZ28738624, </w:t>
      </w:r>
      <w:r w:rsidRPr="00756D48">
        <w:rPr>
          <w:rFonts w:ascii="Open Sans" w:hAnsi="Open Sans" w:cs="Open Sans"/>
          <w:sz w:val="20"/>
          <w:lang w:eastAsia="en-US"/>
        </w:rPr>
        <w:br/>
      </w:r>
      <w:r w:rsidR="00816762" w:rsidRPr="009E4D13">
        <w:rPr>
          <w:rFonts w:ascii="Open Sans" w:hAnsi="Open Sans" w:cs="Open Sans"/>
          <w:sz w:val="20"/>
        </w:rPr>
        <w:t>bankovní spojení</w:t>
      </w:r>
      <w:r w:rsidR="00816762">
        <w:rPr>
          <w:rFonts w:ascii="Open Sans" w:hAnsi="Open Sans" w:cs="Open Sans"/>
          <w:sz w:val="20"/>
        </w:rPr>
        <w:t>:</w:t>
      </w:r>
      <w:r w:rsidR="00816762" w:rsidRPr="009E4D13">
        <w:rPr>
          <w:rFonts w:ascii="Open Sans" w:hAnsi="Open Sans" w:cs="Open Sans"/>
          <w:sz w:val="20"/>
        </w:rPr>
        <w:t xml:space="preserve"> </w:t>
      </w:r>
      <w:r w:rsidR="00816762" w:rsidRPr="009E4D13">
        <w:rPr>
          <w:rFonts w:ascii="Open Sans" w:hAnsi="Open Sans" w:cs="Open Sans"/>
          <w:sz w:val="20"/>
          <w:lang w:eastAsia="en-US"/>
        </w:rPr>
        <w:t>2000107034/2010</w:t>
      </w:r>
      <w:r w:rsidR="00816762">
        <w:rPr>
          <w:rFonts w:ascii="Open Sans" w:hAnsi="Open Sans" w:cs="Open Sans"/>
          <w:sz w:val="20"/>
          <w:lang w:eastAsia="en-US"/>
        </w:rPr>
        <w:t>,</w:t>
      </w:r>
      <w:r w:rsidRPr="00756D48">
        <w:rPr>
          <w:rFonts w:ascii="Open Sans" w:hAnsi="Open Sans" w:cs="Open Sans"/>
          <w:sz w:val="20"/>
          <w:lang w:eastAsia="en-US"/>
        </w:rPr>
        <w:br/>
        <w:t xml:space="preserve">kontaktní osoba: </w:t>
      </w:r>
      <w:proofErr w:type="spellStart"/>
      <w:r w:rsidR="000D0D82">
        <w:rPr>
          <w:rFonts w:ascii="Open Sans" w:hAnsi="Open Sans" w:cs="Open Sans"/>
          <w:sz w:val="20"/>
          <w:lang w:eastAsia="en-US"/>
        </w:rPr>
        <w:t>xxx</w:t>
      </w:r>
      <w:proofErr w:type="spellEnd"/>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359E6F34" w:rsidR="002B1B01" w:rsidRPr="000472CE" w:rsidRDefault="002B1B01" w:rsidP="000472CE">
      <w:pPr>
        <w:pStyle w:val="slovanseznam"/>
        <w:numPr>
          <w:ilvl w:val="1"/>
          <w:numId w:val="35"/>
        </w:numPr>
        <w:rPr>
          <w:rFonts w:ascii="Open Sans" w:hAnsi="Open Sans" w:cs="Open Sans"/>
          <w:sz w:val="20"/>
        </w:rPr>
      </w:pPr>
      <w:bookmarkStart w:id="1" w:name="_Ref448929777"/>
      <w:r w:rsidRPr="007D266C">
        <w:rPr>
          <w:rFonts w:ascii="Open Sans" w:hAnsi="Open Sans" w:cs="Open Sans"/>
          <w:sz w:val="20"/>
        </w:rPr>
        <w:t xml:space="preserve">Zhotovitel se zavazuje provést na svůj náklad a nebezpečí pro objednatele dílo, které spočívá v kompletním zhotovení </w:t>
      </w:r>
      <w:r w:rsidR="005E6C22" w:rsidRPr="007D266C">
        <w:rPr>
          <w:rFonts w:ascii="Open Sans" w:hAnsi="Open Sans" w:cs="Open Sans"/>
          <w:b/>
          <w:sz w:val="20"/>
        </w:rPr>
        <w:t xml:space="preserve">Projektové dokumentace </w:t>
      </w:r>
      <w:r w:rsidR="000472CE" w:rsidRPr="000472CE">
        <w:rPr>
          <w:rFonts w:ascii="Open Sans" w:hAnsi="Open Sans" w:cs="Open Sans"/>
          <w:b/>
          <w:sz w:val="20"/>
        </w:rPr>
        <w:t xml:space="preserve">Snížení energetické náročnosti budovy ZŠ Cukrovarská </w:t>
      </w:r>
      <w:r w:rsidRPr="000472CE">
        <w:rPr>
          <w:rFonts w:ascii="Open Sans" w:hAnsi="Open Sans" w:cs="Open Sans"/>
          <w:b/>
          <w:sz w:val="20"/>
        </w:rPr>
        <w:t>(dále jen „dílo“)</w:t>
      </w:r>
      <w:r w:rsidRPr="000472CE">
        <w:rPr>
          <w:rFonts w:ascii="Open Sans" w:hAnsi="Open Sans" w:cs="Open Sans"/>
          <w:sz w:val="20"/>
        </w:rPr>
        <w:t xml:space="preserve"> dle nabídky zhotovitele ze dne </w:t>
      </w:r>
      <w:r w:rsidR="000472CE" w:rsidRPr="000472CE">
        <w:rPr>
          <w:rFonts w:ascii="Open Sans" w:hAnsi="Open Sans" w:cs="Open Sans"/>
          <w:sz w:val="20"/>
          <w:lang w:eastAsia="en-US"/>
        </w:rPr>
        <w:t>20. 1. 2025</w:t>
      </w:r>
      <w:r w:rsidR="007D266C" w:rsidRPr="000472CE">
        <w:rPr>
          <w:rFonts w:ascii="Open Sans" w:hAnsi="Open Sans" w:cs="Open Sans"/>
          <w:sz w:val="20"/>
          <w:lang w:eastAsia="en-US"/>
        </w:rPr>
        <w:t xml:space="preserve">, </w:t>
      </w:r>
      <w:r w:rsidRPr="000472CE">
        <w:rPr>
          <w:rFonts w:ascii="Open Sans" w:hAnsi="Open Sans" w:cs="Open Sans"/>
          <w:sz w:val="20"/>
        </w:rPr>
        <w:t xml:space="preserve">která je nedílnou součástí této smlouvy jako její příloha č. </w:t>
      </w:r>
      <w:smartTag w:uri="urn:schemas-microsoft-com:office:smarttags" w:element="metricconverter">
        <w:smartTagPr>
          <w:attr w:name="ProductID" w:val="1 a"/>
        </w:smartTagPr>
        <w:r w:rsidRPr="000472CE">
          <w:rPr>
            <w:rFonts w:ascii="Open Sans" w:hAnsi="Open Sans" w:cs="Open Sans"/>
            <w:sz w:val="20"/>
          </w:rPr>
          <w:t>1 a</w:t>
        </w:r>
      </w:smartTag>
      <w:r w:rsidRPr="000472CE">
        <w:rPr>
          <w:rFonts w:ascii="Open Sans" w:hAnsi="Open Sans" w:cs="Open Sans"/>
          <w:sz w:val="20"/>
        </w:rPr>
        <w:t xml:space="preserve"> objednatel se zavazuje dílo převzít a zaplatit níže sjednanou cenu díla.</w:t>
      </w:r>
      <w:bookmarkEnd w:id="1"/>
      <w:r w:rsidRPr="000472CE">
        <w:rPr>
          <w:rFonts w:ascii="Open Sans" w:hAnsi="Open Sans" w:cs="Open Sans"/>
          <w:sz w:val="20"/>
        </w:rPr>
        <w:t xml:space="preserve">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w:t>
      </w:r>
      <w:r w:rsidRPr="007D266C">
        <w:rPr>
          <w:rFonts w:ascii="Open Sans" w:hAnsi="Open Sans" w:cs="Open Sans"/>
          <w:sz w:val="20"/>
        </w:rPr>
        <w:lastRenderedPageBreak/>
        <w:t>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7BE35E7E" w14:textId="5D128B77" w:rsidR="00E35231" w:rsidRPr="000472CE" w:rsidRDefault="00E35231" w:rsidP="00E35231">
      <w:pPr>
        <w:pStyle w:val="slovanseznam"/>
        <w:numPr>
          <w:ilvl w:val="1"/>
          <w:numId w:val="35"/>
        </w:numPr>
        <w:rPr>
          <w:rFonts w:ascii="Open Sans" w:hAnsi="Open Sans" w:cs="Open Sans"/>
          <w:sz w:val="20"/>
        </w:rPr>
      </w:pPr>
      <w:r w:rsidRPr="000472CE">
        <w:rPr>
          <w:rFonts w:ascii="Open Sans" w:hAnsi="Open Sans" w:cs="Open Sans"/>
          <w:sz w:val="20"/>
        </w:rPr>
        <w:t xml:space="preserve">Objednatel je oprávněn průběžně (kdykoli v průběhu plnění předmětu této smlouvy) kontrolovat dodržování povinností zhotovitele a jeho </w:t>
      </w:r>
      <w:r w:rsidR="0031776C" w:rsidRPr="000472CE">
        <w:rPr>
          <w:rFonts w:ascii="Open Sans" w:hAnsi="Open Sans" w:cs="Open Sans"/>
          <w:sz w:val="20"/>
        </w:rPr>
        <w:t>pod</w:t>
      </w:r>
      <w:r w:rsidRPr="000472CE">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0472CE" w:rsidRDefault="008B5EBA" w:rsidP="00E35231">
      <w:pPr>
        <w:pStyle w:val="slovanseznam"/>
        <w:numPr>
          <w:ilvl w:val="1"/>
          <w:numId w:val="35"/>
        </w:numPr>
        <w:rPr>
          <w:rFonts w:ascii="Open Sans" w:hAnsi="Open Sans" w:cs="Open Sans"/>
          <w:sz w:val="20"/>
        </w:rPr>
      </w:pPr>
      <w:r w:rsidRPr="000472CE">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0472CE" w:rsidRDefault="00217AB1" w:rsidP="00E35231">
      <w:pPr>
        <w:pStyle w:val="slovanseznam"/>
        <w:numPr>
          <w:ilvl w:val="1"/>
          <w:numId w:val="35"/>
        </w:numPr>
        <w:rPr>
          <w:rFonts w:ascii="Open Sans" w:hAnsi="Open Sans" w:cs="Open Sans"/>
          <w:sz w:val="20"/>
        </w:rPr>
      </w:pPr>
      <w:r w:rsidRPr="000472CE">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5EE176DA" w14:textId="77777777" w:rsidR="002B1B01" w:rsidRPr="000472CE" w:rsidRDefault="002B1B01" w:rsidP="002B1B01">
      <w:pPr>
        <w:pStyle w:val="slovanseznam"/>
        <w:numPr>
          <w:ilvl w:val="1"/>
          <w:numId w:val="35"/>
        </w:numPr>
        <w:rPr>
          <w:rFonts w:ascii="Open Sans" w:hAnsi="Open Sans" w:cs="Open Sans"/>
          <w:sz w:val="20"/>
        </w:rPr>
      </w:pPr>
      <w:r w:rsidRPr="000472CE">
        <w:rPr>
          <w:rFonts w:ascii="Open Sans" w:hAnsi="Open Sans" w:cs="Open Sans"/>
          <w:sz w:val="20"/>
        </w:rPr>
        <w:t xml:space="preserve">Projektová dokumentace bude zpracována v následujícím členění a rozsahu:  </w:t>
      </w:r>
    </w:p>
    <w:p w14:paraId="101BABD9" w14:textId="44CBB1A6" w:rsidR="00756D48" w:rsidRDefault="00F21E0B" w:rsidP="005E6C22">
      <w:pPr>
        <w:pStyle w:val="Odstavecseseznamem"/>
        <w:numPr>
          <w:ilvl w:val="0"/>
          <w:numId w:val="40"/>
        </w:numPr>
        <w:rPr>
          <w:rFonts w:ascii="Open Sans" w:hAnsi="Open Sans" w:cs="Open Sans"/>
        </w:rPr>
      </w:pPr>
      <w:r w:rsidRPr="00F21E0B">
        <w:rPr>
          <w:rFonts w:ascii="Open Sans" w:hAnsi="Open Sans" w:cs="Open Sans"/>
        </w:rPr>
        <w:t>je</w:t>
      </w:r>
      <w:r>
        <w:rPr>
          <w:rFonts w:ascii="Open Sans" w:hAnsi="Open Sans" w:cs="Open Sans"/>
        </w:rPr>
        <w:t>dnostupňová</w:t>
      </w:r>
      <w:r w:rsidRPr="00F21E0B">
        <w:rPr>
          <w:rFonts w:ascii="Open Sans" w:hAnsi="Open Sans" w:cs="Open Sans"/>
        </w:rPr>
        <w:t xml:space="preserve"> </w:t>
      </w:r>
      <w:r w:rsidR="00502C96">
        <w:rPr>
          <w:rFonts w:ascii="Open Sans" w:hAnsi="Open Sans" w:cs="Open Sans"/>
        </w:rPr>
        <w:t>projektová dokumentace pro vydání stavebního povolení</w:t>
      </w:r>
    </w:p>
    <w:p w14:paraId="0A996908" w14:textId="27735F4C" w:rsidR="002B1B01" w:rsidRPr="000472CE" w:rsidRDefault="000472CE" w:rsidP="005E6C22">
      <w:pPr>
        <w:pStyle w:val="Odstavecseseznamem"/>
        <w:numPr>
          <w:ilvl w:val="0"/>
          <w:numId w:val="40"/>
        </w:numPr>
        <w:rPr>
          <w:rFonts w:ascii="Open Sans" w:hAnsi="Open Sans" w:cs="Open Sans"/>
        </w:rPr>
      </w:pPr>
      <w:r w:rsidRPr="000472CE">
        <w:rPr>
          <w:rFonts w:ascii="Open Sans" w:hAnsi="Open Sans" w:cs="Open Sans"/>
        </w:rPr>
        <w:t>projektová dokumentace pro provádění stavby nebo pro výběr zhotovitele</w:t>
      </w:r>
    </w:p>
    <w:p w14:paraId="3A5F1799" w14:textId="53F5B725" w:rsidR="005E6C22" w:rsidRPr="000472CE" w:rsidRDefault="000472CE" w:rsidP="005E6C22">
      <w:pPr>
        <w:pStyle w:val="Odstavecseseznamem"/>
        <w:numPr>
          <w:ilvl w:val="0"/>
          <w:numId w:val="40"/>
        </w:numPr>
        <w:rPr>
          <w:rFonts w:ascii="Open Sans" w:hAnsi="Open Sans" w:cs="Open Sans"/>
        </w:rPr>
      </w:pPr>
      <w:r w:rsidRPr="000472CE">
        <w:rPr>
          <w:rFonts w:ascii="Open Sans" w:hAnsi="Open Sans" w:cs="Open Sans"/>
        </w:rPr>
        <w:t>položkový rozpočet, slepý výkaz výměr</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4E4A1591" w14:textId="32099C07" w:rsidR="0036642B" w:rsidRPr="00502C96"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 xml:space="preserve">zahájení </w:t>
      </w:r>
      <w:r w:rsidRPr="000472CE">
        <w:rPr>
          <w:rFonts w:ascii="Open Sans" w:hAnsi="Open Sans" w:cs="Open Sans"/>
          <w:sz w:val="20"/>
        </w:rPr>
        <w:t xml:space="preserve">díla: </w:t>
      </w:r>
      <w:r w:rsidR="000472CE" w:rsidRPr="000472CE">
        <w:rPr>
          <w:rFonts w:ascii="Open Sans" w:hAnsi="Open Sans" w:cs="Open Sans"/>
          <w:sz w:val="20"/>
        </w:rPr>
        <w:t>po podpisu smlouvy</w:t>
      </w:r>
    </w:p>
    <w:p w14:paraId="2060714D" w14:textId="33A4FADB" w:rsidR="00502C96" w:rsidRPr="00502C96" w:rsidRDefault="00F21E0B" w:rsidP="00F21E0B">
      <w:pPr>
        <w:pStyle w:val="Odstavecseseznamem"/>
        <w:numPr>
          <w:ilvl w:val="2"/>
          <w:numId w:val="35"/>
        </w:numPr>
        <w:rPr>
          <w:rFonts w:ascii="Open Sans" w:hAnsi="Open Sans" w:cs="Open Sans"/>
        </w:rPr>
      </w:pPr>
      <w:r w:rsidRPr="00F21E0B">
        <w:rPr>
          <w:rFonts w:ascii="Open Sans" w:hAnsi="Open Sans" w:cs="Open Sans"/>
        </w:rPr>
        <w:t xml:space="preserve">vyhotovení jednostupňové projektové dokumentace použité pro povolení stavby a podání na Portál stavební správy </w:t>
      </w:r>
      <w:r w:rsidRPr="00816762">
        <w:rPr>
          <w:rFonts w:ascii="Open Sans" w:hAnsi="Open Sans" w:cs="Open Sans"/>
          <w:b/>
        </w:rPr>
        <w:t>do 5 měsíců od podpisu smlouvy</w:t>
      </w:r>
    </w:p>
    <w:p w14:paraId="516EDCC2" w14:textId="1CC34636" w:rsidR="00F21E0B" w:rsidRPr="00F21E0B" w:rsidRDefault="00F21E0B" w:rsidP="00F21E0B">
      <w:pPr>
        <w:pStyle w:val="slovanseznam"/>
        <w:numPr>
          <w:ilvl w:val="2"/>
          <w:numId w:val="35"/>
        </w:numPr>
        <w:rPr>
          <w:rFonts w:ascii="Open Sans" w:hAnsi="Open Sans" w:cs="Open Sans"/>
          <w:sz w:val="20"/>
        </w:rPr>
      </w:pPr>
      <w:r w:rsidRPr="00F21E0B">
        <w:rPr>
          <w:rFonts w:ascii="Open Sans" w:hAnsi="Open Sans" w:cs="Open Sans"/>
          <w:sz w:val="20"/>
        </w:rPr>
        <w:t>zajištění stavebního povolení je v návaznosti na rychlosti státní správy a dotčených orgánů;</w:t>
      </w:r>
    </w:p>
    <w:p w14:paraId="35B392C2" w14:textId="34AD96E7" w:rsidR="00502C96" w:rsidRPr="00F21E0B" w:rsidRDefault="00F21E0B" w:rsidP="00F21E0B">
      <w:pPr>
        <w:pStyle w:val="slovanseznam"/>
        <w:numPr>
          <w:ilvl w:val="2"/>
          <w:numId w:val="35"/>
        </w:numPr>
        <w:rPr>
          <w:rFonts w:ascii="Open Sans" w:hAnsi="Open Sans" w:cs="Open Sans"/>
          <w:sz w:val="20"/>
        </w:rPr>
      </w:pPr>
      <w:r w:rsidRPr="00F21E0B">
        <w:rPr>
          <w:rFonts w:ascii="Open Sans" w:hAnsi="Open Sans" w:cs="Open Sans"/>
          <w:sz w:val="20"/>
        </w:rPr>
        <w:t xml:space="preserve">vyhotovení projektové dokumentace použité pro výběr zhotovitele vč. přípravy položkového rozpočtu dle cenové soustavy URS a slepého výkazu výměr pro výběr zhotovitele je </w:t>
      </w:r>
      <w:r w:rsidRPr="00816762">
        <w:rPr>
          <w:rFonts w:ascii="Open Sans" w:hAnsi="Open Sans" w:cs="Open Sans"/>
          <w:b/>
          <w:sz w:val="20"/>
        </w:rPr>
        <w:t>do 1 měsíce od vydání stavebního povolení</w:t>
      </w:r>
      <w:r>
        <w:rPr>
          <w:rFonts w:ascii="Open Sans" w:hAnsi="Open Sans" w:cs="Open Sans"/>
          <w:sz w:val="20"/>
        </w:rPr>
        <w:t>.</w:t>
      </w:r>
    </w:p>
    <w:p w14:paraId="66C187E2" w14:textId="4F6CC3AB" w:rsidR="002B1B01" w:rsidRPr="007D266C" w:rsidRDefault="002B1B01" w:rsidP="002B1B01">
      <w:pPr>
        <w:pStyle w:val="slovanseznam"/>
        <w:numPr>
          <w:ilvl w:val="1"/>
          <w:numId w:val="35"/>
        </w:numPr>
        <w:rPr>
          <w:rFonts w:ascii="Open Sans" w:hAnsi="Open Sans" w:cs="Open Sans"/>
          <w:sz w:val="20"/>
        </w:rPr>
      </w:pPr>
      <w:bookmarkStart w:id="4"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5F594ADC" w:rsidR="008B5EBA"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Dílo bude prováděno v m</w:t>
      </w:r>
      <w:r w:rsidR="00446DA3" w:rsidRPr="007D266C">
        <w:rPr>
          <w:rFonts w:ascii="Open Sans" w:hAnsi="Open Sans" w:cs="Open Sans"/>
          <w:sz w:val="20"/>
        </w:rPr>
        <w:t xml:space="preserve">ístě: </w:t>
      </w:r>
      <w:r w:rsidR="00756D48">
        <w:rPr>
          <w:rFonts w:ascii="Open Sans" w:hAnsi="Open Sans" w:cs="Open Sans"/>
          <w:sz w:val="20"/>
        </w:rPr>
        <w:t>město 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Cena díla</w:t>
      </w:r>
    </w:p>
    <w:p w14:paraId="019EF1D2" w14:textId="7B590AC7" w:rsidR="002B1B01" w:rsidRPr="007D266C"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 xml:space="preserve">Cena za provedení díla je stanovena dohodou </w:t>
      </w:r>
      <w:r w:rsidRPr="00756D48">
        <w:rPr>
          <w:rFonts w:ascii="Open Sans" w:hAnsi="Open Sans" w:cs="Open Sans"/>
          <w:sz w:val="20"/>
        </w:rPr>
        <w:t>účastníků na</w:t>
      </w:r>
      <w:r w:rsidRPr="00756D48">
        <w:rPr>
          <w:rFonts w:ascii="Open Sans" w:hAnsi="Open Sans" w:cs="Open Sans"/>
          <w:b/>
          <w:sz w:val="20"/>
        </w:rPr>
        <w:t xml:space="preserve"> </w:t>
      </w:r>
      <w:r w:rsidR="00756D48" w:rsidRPr="00756D48">
        <w:rPr>
          <w:rFonts w:ascii="Open Sans" w:hAnsi="Open Sans" w:cs="Open Sans"/>
          <w:b/>
          <w:sz w:val="20"/>
        </w:rPr>
        <w:t>406 000</w:t>
      </w:r>
      <w:r w:rsidR="00183C84" w:rsidRPr="00756D48">
        <w:rPr>
          <w:rFonts w:ascii="Open Sans" w:hAnsi="Open Sans" w:cs="Open Sans"/>
          <w:b/>
          <w:sz w:val="20"/>
        </w:rPr>
        <w:t xml:space="preserve"> Kč bez</w:t>
      </w:r>
      <w:r w:rsidR="00183C84" w:rsidRPr="006914C0">
        <w:rPr>
          <w:rFonts w:ascii="Open Sans" w:hAnsi="Open Sans" w:cs="Open Sans"/>
          <w:b/>
          <w:sz w:val="20"/>
        </w:rPr>
        <w:t xml:space="preserve"> DPH</w:t>
      </w:r>
      <w:r w:rsidR="00756D48">
        <w:rPr>
          <w:rFonts w:ascii="Open Sans" w:hAnsi="Open Sans" w:cs="Open Sans"/>
          <w:b/>
          <w:sz w:val="20"/>
        </w:rPr>
        <w:t xml:space="preserve"> 491 260 </w:t>
      </w:r>
      <w:r w:rsidR="00183C84" w:rsidRPr="006914C0">
        <w:rPr>
          <w:rFonts w:ascii="Open Sans" w:hAnsi="Open Sans" w:cs="Open Sans"/>
          <w:b/>
          <w:sz w:val="20"/>
        </w:rPr>
        <w:t>Kč s</w:t>
      </w:r>
      <w:r w:rsidR="00183C84">
        <w:rPr>
          <w:rFonts w:ascii="Open Sans" w:hAnsi="Open Sans" w:cs="Open Sans"/>
          <w:b/>
          <w:sz w:val="20"/>
        </w:rPr>
        <w:t> </w:t>
      </w:r>
      <w:r w:rsidR="00183C84" w:rsidRPr="006914C0">
        <w:rPr>
          <w:rFonts w:ascii="Open Sans" w:hAnsi="Open Sans" w:cs="Open Sans"/>
          <w:b/>
          <w:sz w:val="20"/>
        </w:rPr>
        <w:t>DPH</w:t>
      </w:r>
      <w:r w:rsidR="00183C84">
        <w:rPr>
          <w:rFonts w:ascii="Open Sans" w:hAnsi="Open Sans" w:cs="Open Sans"/>
          <w:b/>
          <w:sz w:val="20"/>
        </w:rPr>
        <w:t xml:space="preserve">. </w:t>
      </w:r>
      <w:r w:rsidR="00183C84" w:rsidRPr="00183C84">
        <w:rPr>
          <w:rFonts w:ascii="Open Sans" w:hAnsi="Open Sans" w:cs="Open Sans"/>
          <w:sz w:val="20"/>
        </w:rPr>
        <w:t>Cena</w:t>
      </w:r>
      <w:r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Pr="007D266C">
        <w:rPr>
          <w:rFonts w:ascii="Open Sans" w:hAnsi="Open Sans" w:cs="Open Sans"/>
          <w:sz w:val="20"/>
        </w:rPr>
        <w:t>vytvoření díla, jakož i přiměřený zisk zhotovitele.</w:t>
      </w:r>
      <w:bookmarkEnd w:id="5"/>
    </w:p>
    <w:p w14:paraId="49AFB864" w14:textId="30FE0B25" w:rsidR="00061B5E" w:rsidRPr="007D266C" w:rsidRDefault="00061B5E" w:rsidP="00061B5E">
      <w:pPr>
        <w:pStyle w:val="slovanseznam"/>
        <w:numPr>
          <w:ilvl w:val="1"/>
          <w:numId w:val="35"/>
        </w:numPr>
        <w:rPr>
          <w:rFonts w:ascii="Open Sans" w:hAnsi="Open Sans" w:cs="Open Sans"/>
          <w:sz w:val="20"/>
        </w:rPr>
      </w:pPr>
      <w:r w:rsidRPr="007D266C">
        <w:rPr>
          <w:rFonts w:ascii="Open Sans" w:hAnsi="Open Sans" w:cs="Open Sans"/>
          <w:sz w:val="20"/>
        </w:rPr>
        <w:t>K</w:t>
      </w:r>
      <w:r w:rsidR="00B57BE6" w:rsidRPr="007D266C">
        <w:rPr>
          <w:rFonts w:ascii="Open Sans" w:hAnsi="Open Sans" w:cs="Open Sans"/>
          <w:sz w:val="20"/>
        </w:rPr>
        <w:t> </w:t>
      </w:r>
      <w:r w:rsidRPr="007D266C">
        <w:rPr>
          <w:rFonts w:ascii="Open Sans" w:hAnsi="Open Sans" w:cs="Open Sans"/>
          <w:sz w:val="20"/>
        </w:rPr>
        <w:t>ceně bude připočtena daň z</w:t>
      </w:r>
      <w:r w:rsidR="00B57BE6" w:rsidRPr="007D266C">
        <w:rPr>
          <w:rFonts w:ascii="Open Sans" w:hAnsi="Open Sans" w:cs="Open Sans"/>
          <w:sz w:val="20"/>
        </w:rPr>
        <w:t> </w:t>
      </w:r>
      <w:r w:rsidRPr="007D266C">
        <w:rPr>
          <w:rFonts w:ascii="Open Sans" w:hAnsi="Open Sans" w:cs="Open Sans"/>
          <w:sz w:val="20"/>
        </w:rPr>
        <w:t>přidané hodnoty ve výši sazby platné ke dni zdanitelného plnění.</w:t>
      </w:r>
    </w:p>
    <w:p w14:paraId="7541A985" w14:textId="6B84450F"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Smluvní cena je stanovena na základě nabídky (rozpočtu) zhotovitele ze dne</w:t>
      </w:r>
      <w:r w:rsidR="00756D48">
        <w:rPr>
          <w:rFonts w:ascii="Open Sans" w:hAnsi="Open Sans" w:cs="Open Sans"/>
          <w:sz w:val="20"/>
        </w:rPr>
        <w:t xml:space="preserve"> 20. 1. 2025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76D7DCC8" w14:textId="51228B50"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Cena díla je splatná po dokončení díla</w:t>
      </w:r>
      <w:r w:rsidR="00F21E0B">
        <w:rPr>
          <w:rFonts w:ascii="Open Sans" w:hAnsi="Open Sans" w:cs="Open Sans"/>
          <w:sz w:val="20"/>
        </w:rPr>
        <w:t xml:space="preserve">, tj. </w:t>
      </w:r>
      <w:r w:rsidR="00F21E0B" w:rsidRPr="00F21E0B">
        <w:rPr>
          <w:rFonts w:ascii="Open Sans" w:hAnsi="Open Sans" w:cs="Open Sans"/>
          <w:sz w:val="20"/>
        </w:rPr>
        <w:t>vyhotovení projektové dokumentace použité pro výběr zhotovitele</w:t>
      </w:r>
      <w:r w:rsidR="00F21E0B">
        <w:rPr>
          <w:rFonts w:ascii="Open Sans" w:hAnsi="Open Sans" w:cs="Open Sans"/>
          <w:sz w:val="20"/>
        </w:rPr>
        <w:t>,</w:t>
      </w:r>
      <w:r w:rsidRPr="007D266C">
        <w:rPr>
          <w:rFonts w:ascii="Open Sans" w:hAnsi="Open Sans" w:cs="Open Sans"/>
          <w:sz w:val="20"/>
        </w:rPr>
        <w:t xml:space="preserve"> a to ve lhůtě 30 dnů od doručení</w:t>
      </w:r>
      <w:r w:rsidR="00B57BE6" w:rsidRPr="007D266C">
        <w:rPr>
          <w:rFonts w:ascii="Open Sans" w:hAnsi="Open Sans" w:cs="Open Sans"/>
          <w:sz w:val="20"/>
        </w:rPr>
        <w:t xml:space="preserve"> řádně vystaveného</w:t>
      </w:r>
      <w:r w:rsidRPr="007D266C">
        <w:rPr>
          <w:rFonts w:ascii="Open Sans" w:hAnsi="Open Sans" w:cs="Open Sans"/>
          <w:sz w:val="20"/>
        </w:rPr>
        <w:t xml:space="preserve"> daňového dokladu (faktury) objednateli a bude zaplacena formou bezhotovostního převodu na účet zhotovitele uvedený v</w:t>
      </w:r>
      <w:r w:rsidR="00B57BE6" w:rsidRPr="007D266C">
        <w:rPr>
          <w:rFonts w:ascii="Open Sans" w:hAnsi="Open Sans" w:cs="Open Sans"/>
          <w:sz w:val="20"/>
        </w:rPr>
        <w:t> </w:t>
      </w:r>
      <w:r w:rsidRPr="007D266C">
        <w:rPr>
          <w:rFonts w:ascii="Open Sans" w:hAnsi="Open Sans" w:cs="Open Sans"/>
          <w:sz w:val="20"/>
        </w:rPr>
        <w:t>záhlaví smlouvy.</w:t>
      </w:r>
      <w:r w:rsidR="00B57BE6" w:rsidRPr="007D266C">
        <w:rPr>
          <w:rFonts w:ascii="Open Sans" w:hAnsi="Open Sans" w:cs="Open Sans"/>
          <w:sz w:val="20"/>
        </w:rPr>
        <w:t xml:space="preserve"> Jestliže faktura není vystavena řádně v souladu se smlouv</w:t>
      </w:r>
      <w:r w:rsidR="000D79C2" w:rsidRPr="007D266C">
        <w:rPr>
          <w:rFonts w:ascii="Open Sans" w:hAnsi="Open Sans" w:cs="Open Sans"/>
          <w:sz w:val="20"/>
        </w:rPr>
        <w:t>o</w:t>
      </w:r>
      <w:r w:rsidR="00B57BE6" w:rsidRPr="007D266C">
        <w:rPr>
          <w:rFonts w:ascii="Open Sans" w:hAnsi="Open Sans" w:cs="Open Sans"/>
          <w:sz w:val="20"/>
        </w:rPr>
        <w:t xml:space="preserve">u, není objednatel v prodlení s její úhradou do zajištění nápravy. </w:t>
      </w:r>
    </w:p>
    <w:p w14:paraId="523DE409" w14:textId="1456ADC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je k</w:t>
      </w:r>
      <w:r w:rsidR="00B57BE6" w:rsidRPr="007D266C">
        <w:rPr>
          <w:rFonts w:ascii="Open Sans" w:hAnsi="Open Sans" w:cs="Open Sans"/>
          <w:sz w:val="20"/>
        </w:rPr>
        <w:t> </w:t>
      </w:r>
      <w:r w:rsidRPr="007D266C">
        <w:rPr>
          <w:rFonts w:ascii="Open Sans" w:hAnsi="Open Sans" w:cs="Open Sans"/>
          <w:sz w:val="20"/>
        </w:rPr>
        <w:t>vystavení a odeslání daňového dokladu dle předchozího článku této smlouvy oprávněn nejdříve první následující den po dni, kdy bylo dílo považováno za dokončené</w:t>
      </w:r>
      <w:r w:rsidR="00683779" w:rsidRPr="007D266C">
        <w:rPr>
          <w:rFonts w:ascii="Open Sans" w:hAnsi="Open Sans" w:cs="Open Sans"/>
          <w:sz w:val="20"/>
        </w:rPr>
        <w:t xml:space="preserve"> a předané objednateli</w:t>
      </w:r>
      <w:r w:rsidRPr="007D266C">
        <w:rPr>
          <w:rFonts w:ascii="Open Sans" w:hAnsi="Open Sans" w:cs="Open Sans"/>
          <w:sz w:val="20"/>
        </w:rPr>
        <w:t xml:space="preserve"> ve smyslu ustanovení </w:t>
      </w:r>
      <w:proofErr w:type="gramStart"/>
      <w:r w:rsidRPr="007D266C">
        <w:rPr>
          <w:rFonts w:ascii="Open Sans" w:hAnsi="Open Sans" w:cs="Open Sans"/>
          <w:sz w:val="20"/>
        </w:rPr>
        <w:t xml:space="preserve">článku </w:t>
      </w:r>
      <w:r w:rsidRPr="007D266C">
        <w:rPr>
          <w:rFonts w:ascii="Open Sans" w:hAnsi="Open Sans" w:cs="Open Sans"/>
          <w:sz w:val="20"/>
        </w:rPr>
        <w:fldChar w:fldCharType="begin"/>
      </w:r>
      <w:r w:rsidRPr="007D266C">
        <w:rPr>
          <w:rFonts w:ascii="Open Sans" w:hAnsi="Open Sans" w:cs="Open Sans"/>
          <w:sz w:val="20"/>
        </w:rPr>
        <w:instrText xml:space="preserve"> REF _Ref439417074 \r \h  \* MERGEFORMAT </w:instrText>
      </w:r>
      <w:r w:rsidRPr="007D266C">
        <w:rPr>
          <w:rFonts w:ascii="Open Sans" w:hAnsi="Open Sans" w:cs="Open Sans"/>
          <w:sz w:val="20"/>
        </w:rPr>
      </w:r>
      <w:r w:rsidRPr="007D266C">
        <w:rPr>
          <w:rFonts w:ascii="Open Sans" w:hAnsi="Open Sans" w:cs="Open Sans"/>
          <w:sz w:val="20"/>
        </w:rPr>
        <w:fldChar w:fldCharType="separate"/>
      </w:r>
      <w:r w:rsidR="0047531F" w:rsidRPr="007D266C">
        <w:rPr>
          <w:rFonts w:ascii="Open Sans" w:hAnsi="Open Sans" w:cs="Open Sans"/>
          <w:sz w:val="20"/>
        </w:rPr>
        <w:t>3.2</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w:t>
      </w:r>
      <w:r w:rsidR="00B57BE6" w:rsidRPr="007D266C">
        <w:rPr>
          <w:rFonts w:ascii="Open Sans" w:hAnsi="Open Sans" w:cs="Open Sans"/>
          <w:sz w:val="20"/>
        </w:rPr>
        <w:t xml:space="preserve"> Daňové doklady musí být vystaveny v souladu s právními předpisy a touto smlouvou.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B8309B7"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Pr="007D266C">
        <w:rPr>
          <w:rFonts w:ascii="Open Sans" w:hAnsi="Open Sans" w:cs="Open Sans"/>
          <w:sz w:val="20"/>
        </w:rPr>
        <w:t xml:space="preserve">bude objednateli předána </w:t>
      </w:r>
      <w:r w:rsidR="0047531F" w:rsidRPr="007D266C">
        <w:rPr>
          <w:rFonts w:ascii="Open Sans" w:hAnsi="Open Sans" w:cs="Open Sans"/>
          <w:sz w:val="20"/>
        </w:rPr>
        <w:t xml:space="preserve">ve </w:t>
      </w:r>
      <w:r w:rsidR="00756D48">
        <w:rPr>
          <w:rFonts w:ascii="Open Sans" w:hAnsi="Open Sans" w:cs="Open Sans"/>
          <w:sz w:val="20"/>
        </w:rPr>
        <w:t>6</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756D48">
        <w:rPr>
          <w:rFonts w:ascii="Open Sans" w:hAnsi="Open Sans" w:cs="Open Sans"/>
          <w:sz w:val="20"/>
        </w:rPr>
        <w:t>1x</w:t>
      </w:r>
      <w:r w:rsidRPr="007D266C">
        <w:rPr>
          <w:rFonts w:ascii="Open Sans" w:hAnsi="Open Sans" w:cs="Open Sans"/>
          <w:sz w:val="20"/>
        </w:rPr>
        <w:t xml:space="preserve"> 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 xml:space="preserve">Zhotovitel zejména odpovídá za technickou správnost, funkčnost a bezpečnost stavby provedené podle jím zpracované projektové dokumentace a za její proveditelnost podle </w:t>
      </w:r>
      <w:r w:rsidRPr="007D266C">
        <w:rPr>
          <w:rFonts w:ascii="Open Sans" w:hAnsi="Open Sans" w:cs="Open Sans"/>
          <w:sz w:val="20"/>
        </w:rPr>
        <w:lastRenderedPageBreak/>
        <w:t>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Další práva a povinnosti účastníků</w:t>
      </w:r>
    </w:p>
    <w:p w14:paraId="5F69F94C" w14:textId="01789F42"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756D48">
        <w:rPr>
          <w:rFonts w:ascii="Open Sans" w:hAnsi="Open Sans" w:cs="Open Sans"/>
          <w:sz w:val="20"/>
        </w:rPr>
        <w:t>5 000 000 Kč</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91B4C8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Objednatel souhlasí s možností převzetí řádně dokončeného díla v době před termínem sjednaným v </w:t>
      </w:r>
      <w:proofErr w:type="gramStart"/>
      <w:r w:rsidRPr="007D266C">
        <w:rPr>
          <w:rFonts w:ascii="Open Sans" w:hAnsi="Open Sans" w:cs="Open Sans"/>
          <w:sz w:val="20"/>
        </w:rPr>
        <w:t xml:space="preserve">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3.1.3</w:t>
      </w:r>
      <w:proofErr w:type="gramEnd"/>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0CA6CBDD" w:rsidR="00B9340F" w:rsidRPr="00756D48"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816762">
        <w:rPr>
          <w:rFonts w:ascii="Open Sans" w:hAnsi="Open Sans" w:cs="Open Sans"/>
          <w:sz w:val="20"/>
        </w:rPr>
        <w:t>43/2025/R</w:t>
      </w:r>
      <w:r w:rsidRPr="007D266C">
        <w:rPr>
          <w:rFonts w:ascii="Open Sans" w:hAnsi="Open Sans" w:cs="Open Sans"/>
          <w:sz w:val="20"/>
        </w:rPr>
        <w:t xml:space="preserve"> ze </w:t>
      </w:r>
      <w:r w:rsidRPr="00756D48">
        <w:rPr>
          <w:rFonts w:ascii="Open Sans" w:hAnsi="Open Sans" w:cs="Open Sans"/>
          <w:sz w:val="20"/>
        </w:rPr>
        <w:t xml:space="preserve">dne </w:t>
      </w:r>
      <w:r w:rsidR="00756D48" w:rsidRPr="00756D48">
        <w:rPr>
          <w:rFonts w:ascii="Open Sans" w:hAnsi="Open Sans" w:cs="Open Sans"/>
          <w:sz w:val="20"/>
        </w:rPr>
        <w:t>27. 1. 2025</w:t>
      </w:r>
      <w:r w:rsidRPr="00756D48">
        <w:rPr>
          <w:rFonts w:ascii="Open Sans" w:hAnsi="Open Sans" w:cs="Open Sans"/>
          <w:sz w:val="20"/>
        </w:rPr>
        <w:t>.</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04F9F7EE"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Ministerstvo vnitra, který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w:t>
      </w:r>
      <w:r w:rsidRPr="007D266C">
        <w:rPr>
          <w:rFonts w:ascii="Open Sans" w:hAnsi="Open Sans" w:cs="Open Sans"/>
          <w:sz w:val="20"/>
        </w:rPr>
        <w:lastRenderedPageBreak/>
        <w:t xml:space="preserve">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816762"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Tuto smlouvu je možné měnit pouze písemnou dohodou smluvních stran ve formě číslovaných dodatků. Účastník, který podal návrh na změnu této smlouvy nebo její části je </w:t>
      </w:r>
      <w:r w:rsidRPr="00816762">
        <w:rPr>
          <w:rFonts w:ascii="Open Sans" w:hAnsi="Open Sans" w:cs="Open Sans"/>
          <w:color w:val="000000"/>
          <w:sz w:val="20"/>
        </w:rPr>
        <w:t>tímto svým návrhem vázán po dobu 15 kalendářních dnů ode dne doručení návrhu změny druhému účastníku.</w:t>
      </w:r>
    </w:p>
    <w:p w14:paraId="4685153D" w14:textId="77777777" w:rsidR="002B1B01" w:rsidRPr="00816762" w:rsidRDefault="00C02C5B" w:rsidP="00816762">
      <w:pPr>
        <w:pStyle w:val="slovanseznam"/>
        <w:numPr>
          <w:ilvl w:val="1"/>
          <w:numId w:val="35"/>
        </w:numPr>
        <w:rPr>
          <w:rFonts w:ascii="Open Sans" w:hAnsi="Open Sans" w:cs="Open Sans"/>
          <w:sz w:val="20"/>
        </w:rPr>
      </w:pPr>
      <w:r w:rsidRPr="00816762">
        <w:rPr>
          <w:rFonts w:ascii="Open Sans" w:hAnsi="Open Sans" w:cs="Open Sans"/>
          <w:sz w:val="20"/>
        </w:rPr>
        <w:t>Zhotovitel prohlašuje, že na sebe dle ustanovení § 1765 odst. 2 občanského zákoníku výslovně přebírá nebezpečí změny okolností.</w:t>
      </w:r>
    </w:p>
    <w:p w14:paraId="08A169FB" w14:textId="71D5AAE7" w:rsidR="00EB6ADC" w:rsidRPr="00816762" w:rsidRDefault="002B1B01" w:rsidP="00816762">
      <w:pPr>
        <w:pStyle w:val="Odstavecseseznamem"/>
        <w:numPr>
          <w:ilvl w:val="1"/>
          <w:numId w:val="35"/>
        </w:numPr>
        <w:spacing w:before="120"/>
        <w:contextualSpacing w:val="0"/>
        <w:rPr>
          <w:rFonts w:ascii="Open Sans" w:hAnsi="Open Sans" w:cs="Open Sans"/>
          <w:b/>
          <w:color w:val="000000"/>
        </w:rPr>
      </w:pPr>
      <w:r w:rsidRPr="00816762">
        <w:rPr>
          <w:rFonts w:ascii="Open Sans" w:hAnsi="Open Sans" w:cs="Open Sans"/>
          <w:color w:val="000000"/>
        </w:rPr>
        <w:t xml:space="preserve">Tato smlouva je </w:t>
      </w:r>
      <w:r w:rsidR="00816762" w:rsidRPr="00816762">
        <w:rPr>
          <w:rFonts w:ascii="Open Sans" w:hAnsi="Open Sans" w:cs="Open Sans"/>
          <w:color w:val="000000"/>
        </w:rPr>
        <w:t>uzavřena ve </w:t>
      </w:r>
      <w:r w:rsidRPr="00816762">
        <w:rPr>
          <w:rFonts w:ascii="Open Sans" w:hAnsi="Open Sans" w:cs="Open Sans"/>
          <w:color w:val="000000"/>
        </w:rPr>
        <w:t xml:space="preserve">třech vyhotoveních, </w:t>
      </w:r>
      <w:r w:rsidR="00816762" w:rsidRPr="00816762">
        <w:rPr>
          <w:rFonts w:ascii="Open Sans" w:hAnsi="Open Sans" w:cs="Open Sans"/>
          <w:color w:val="000000"/>
        </w:rPr>
        <w:t>kdy objednatel</w:t>
      </w:r>
      <w:r w:rsidRPr="00816762">
        <w:rPr>
          <w:rFonts w:ascii="Open Sans" w:hAnsi="Open Sans" w:cs="Open Sans"/>
          <w:color w:val="000000"/>
        </w:rPr>
        <w:t xml:space="preserve"> obdrží dvě vyhotovení</w:t>
      </w:r>
      <w:r w:rsidR="00816762" w:rsidRPr="00816762">
        <w:rPr>
          <w:rFonts w:ascii="Open Sans" w:hAnsi="Open Sans" w:cs="Open Sans"/>
          <w:color w:val="000000"/>
        </w:rPr>
        <w:t xml:space="preserve"> a zhotovitel jedno vyhotovení</w:t>
      </w:r>
      <w:r w:rsidRPr="00816762">
        <w:rPr>
          <w:rFonts w:ascii="Open Sans" w:hAnsi="Open Sans" w:cs="Open Sans"/>
          <w:color w:val="000000"/>
        </w:rPr>
        <w:t>.</w:t>
      </w:r>
      <w:r w:rsidR="00EB6ADC" w:rsidRPr="00816762">
        <w:rPr>
          <w:rFonts w:ascii="Open Sans" w:hAnsi="Open Sans" w:cs="Open Sans"/>
          <w:b/>
          <w:color w:val="000000"/>
        </w:rPr>
        <w:t xml:space="preserve"> </w:t>
      </w:r>
    </w:p>
    <w:p w14:paraId="7F57F932" w14:textId="77777777" w:rsidR="002B1B01" w:rsidRPr="00816762" w:rsidRDefault="002B1B01" w:rsidP="00446DA3">
      <w:pPr>
        <w:pStyle w:val="Nadpis1"/>
        <w:numPr>
          <w:ilvl w:val="0"/>
          <w:numId w:val="35"/>
        </w:numPr>
        <w:spacing w:before="360" w:after="60"/>
        <w:rPr>
          <w:rFonts w:ascii="Open Sans" w:hAnsi="Open Sans" w:cs="Open Sans"/>
          <w:sz w:val="20"/>
        </w:rPr>
      </w:pPr>
      <w:r w:rsidRPr="00816762">
        <w:rPr>
          <w:rFonts w:ascii="Open Sans" w:hAnsi="Open Sans" w:cs="Open Sans"/>
          <w:sz w:val="20"/>
        </w:rPr>
        <w:t>Přílohy</w:t>
      </w:r>
    </w:p>
    <w:p w14:paraId="6CFFE9C6" w14:textId="104A4FBA" w:rsidR="002B1B01" w:rsidRPr="00F21E0B" w:rsidRDefault="002B1B01" w:rsidP="002B1B01">
      <w:pPr>
        <w:pStyle w:val="slovanseznam"/>
        <w:numPr>
          <w:ilvl w:val="1"/>
          <w:numId w:val="35"/>
        </w:numPr>
        <w:rPr>
          <w:rFonts w:ascii="Open Sans" w:hAnsi="Open Sans" w:cs="Open Sans"/>
          <w:iCs/>
          <w:sz w:val="20"/>
        </w:rPr>
      </w:pPr>
      <w:r w:rsidRPr="00F21E0B">
        <w:rPr>
          <w:rFonts w:ascii="Open Sans" w:hAnsi="Open Sans" w:cs="Open Sans"/>
          <w:iCs/>
          <w:sz w:val="20"/>
        </w:rPr>
        <w:t xml:space="preserve">Nabídka zhotovitele ze dne </w:t>
      </w:r>
      <w:r w:rsidR="00F21E0B" w:rsidRPr="00F21E0B">
        <w:rPr>
          <w:rFonts w:ascii="Open Sans" w:hAnsi="Open Sans" w:cs="Open Sans"/>
          <w:iCs/>
          <w:sz w:val="20"/>
        </w:rPr>
        <w:t>20. 1. 2025</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6D2D4077"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t xml:space="preserve">V Mělníku dne …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F21E0B">
        <w:rPr>
          <w:rFonts w:ascii="Open Sans" w:hAnsi="Open Sans" w:cs="Open Sans"/>
          <w:sz w:val="20"/>
        </w:rPr>
        <w:t xml:space="preserve">V </w:t>
      </w:r>
      <w:r w:rsidR="00F21E0B" w:rsidRPr="00F21E0B">
        <w:rPr>
          <w:rFonts w:ascii="Open Sans" w:hAnsi="Open Sans" w:cs="Open Sans"/>
          <w:sz w:val="20"/>
          <w:lang w:val="cs-CZ" w:eastAsia="en-US"/>
        </w:rPr>
        <w:t>Bechlíně</w:t>
      </w:r>
      <w:r w:rsidRPr="00F21E0B">
        <w:rPr>
          <w:rFonts w:ascii="Open Sans" w:hAnsi="Open Sans" w:cs="Open Sans"/>
          <w:sz w:val="20"/>
        </w:rPr>
        <w:t xml:space="preserve"> dne …</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6A46B92E" w14:textId="1429C9BE" w:rsidR="000472CE" w:rsidRPr="000472CE" w:rsidRDefault="00EB6ADC" w:rsidP="00E83723">
      <w:pPr>
        <w:pStyle w:val="Datum"/>
        <w:spacing w:before="0" w:after="0"/>
        <w:rPr>
          <w:rFonts w:ascii="Open Sans" w:hAnsi="Open Sans" w:cs="Open Sans"/>
          <w:sz w:val="20"/>
          <w:lang w:val="cs-CZ"/>
        </w:rPr>
      </w:pPr>
      <w:r w:rsidRPr="00F21E0B">
        <w:rPr>
          <w:rFonts w:ascii="Open Sans" w:hAnsi="Open Sans" w:cs="Open Sans"/>
          <w:sz w:val="20"/>
        </w:rPr>
        <w:t>Ing. Tomáš Martinec, Ph.D.</w:t>
      </w:r>
      <w:r w:rsidRPr="00F21E0B">
        <w:rPr>
          <w:rFonts w:ascii="Open Sans" w:hAnsi="Open Sans" w:cs="Open Sans"/>
          <w:sz w:val="20"/>
        </w:rPr>
        <w:tab/>
      </w:r>
      <w:r w:rsidRPr="00F21E0B">
        <w:rPr>
          <w:rFonts w:ascii="Open Sans" w:hAnsi="Open Sans" w:cs="Open Sans"/>
          <w:sz w:val="20"/>
        </w:rPr>
        <w:tab/>
      </w:r>
      <w:r w:rsidRPr="00F21E0B">
        <w:rPr>
          <w:rFonts w:ascii="Open Sans" w:hAnsi="Open Sans" w:cs="Open Sans"/>
          <w:sz w:val="20"/>
        </w:rPr>
        <w:tab/>
      </w:r>
      <w:proofErr w:type="spellStart"/>
      <w:r w:rsidR="000D0D82">
        <w:rPr>
          <w:rFonts w:ascii="Open Sans" w:hAnsi="Open Sans" w:cs="Open Sans"/>
          <w:sz w:val="20"/>
          <w:lang w:val="cs-CZ" w:eastAsia="en-US"/>
        </w:rPr>
        <w:t>xxx</w:t>
      </w:r>
      <w:proofErr w:type="spellEnd"/>
      <w:r w:rsidRPr="00F21E0B">
        <w:rPr>
          <w:rFonts w:ascii="Open Sans" w:hAnsi="Open Sans" w:cs="Open Sans"/>
          <w:sz w:val="20"/>
        </w:rPr>
        <w:br/>
        <w:t>starosta města Mělník</w:t>
      </w:r>
      <w:r w:rsidRPr="007D266C" w:rsidDel="006E486B">
        <w:rPr>
          <w:rFonts w:ascii="Open Sans" w:hAnsi="Open Sans" w:cs="Open Sans"/>
          <w:sz w:val="20"/>
        </w:rPr>
        <w:t xml:space="preserve"> </w:t>
      </w:r>
      <w:bookmarkStart w:id="12" w:name="_GoBack"/>
      <w:bookmarkEnd w:id="12"/>
    </w:p>
    <w:sectPr w:rsidR="000472CE" w:rsidRPr="000472CE">
      <w:footerReference w:type="default" r:id="rId9"/>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9118" w16cex:dateUtc="2023-09-05T09:35:00Z"/>
  <w16cex:commentExtensible w16cex:durableId="28482372" w16cex:dateUtc="2023-06-29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87E43" w16cid:durableId="28A19118"/>
  <w16cid:commentId w16cid:paraId="791EA861" w16cid:durableId="284823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186" w14:textId="77777777" w:rsidR="000C1397" w:rsidRDefault="000C1397">
      <w:r>
        <w:separator/>
      </w:r>
    </w:p>
  </w:endnote>
  <w:endnote w:type="continuationSeparator" w:id="0">
    <w:p w14:paraId="171710E0" w14:textId="77777777" w:rsidR="000C1397" w:rsidRDefault="000C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5D64ACFA"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0D0D82">
      <w:rPr>
        <w:b w:val="0"/>
        <w:i w:val="0"/>
        <w:noProof/>
      </w:rPr>
      <w:t>1</w:t>
    </w:r>
    <w:r w:rsidRPr="00E87807">
      <w:rPr>
        <w:b w:val="0"/>
        <w:i w:val="0"/>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92C1" w14:textId="77777777" w:rsidR="000C1397" w:rsidRDefault="000C1397">
      <w:r>
        <w:separator/>
      </w:r>
    </w:p>
  </w:footnote>
  <w:footnote w:type="continuationSeparator" w:id="0">
    <w:p w14:paraId="083B3A0B" w14:textId="77777777" w:rsidR="000C1397" w:rsidRDefault="000C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8"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0"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2"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3"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5"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6"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37"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38" w15:restartNumberingAfterBreak="0">
    <w:nsid w:val="673651BC"/>
    <w:multiLevelType w:val="multilevel"/>
    <w:tmpl w:val="324E3E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1"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num>
  <w:num w:numId="2">
    <w:abstractNumId w:val="6"/>
  </w:num>
  <w:num w:numId="3">
    <w:abstractNumId w:val="35"/>
  </w:num>
  <w:num w:numId="4">
    <w:abstractNumId w:val="24"/>
  </w:num>
  <w:num w:numId="5">
    <w:abstractNumId w:val="27"/>
  </w:num>
  <w:num w:numId="6">
    <w:abstractNumId w:val="17"/>
  </w:num>
  <w:num w:numId="7">
    <w:abstractNumId w:val="22"/>
  </w:num>
  <w:num w:numId="8">
    <w:abstractNumId w:val="30"/>
  </w:num>
  <w:num w:numId="9">
    <w:abstractNumId w:val="19"/>
  </w:num>
  <w:num w:numId="10">
    <w:abstractNumId w:val="25"/>
  </w:num>
  <w:num w:numId="11">
    <w:abstractNumId w:val="12"/>
  </w:num>
  <w:num w:numId="12">
    <w:abstractNumId w:val="11"/>
  </w:num>
  <w:num w:numId="13">
    <w:abstractNumId w:val="28"/>
  </w:num>
  <w:num w:numId="14">
    <w:abstractNumId w:val="0"/>
  </w:num>
  <w:num w:numId="15">
    <w:abstractNumId w:val="14"/>
  </w:num>
  <w:num w:numId="16">
    <w:abstractNumId w:val="34"/>
  </w:num>
  <w:num w:numId="17">
    <w:abstractNumId w:val="9"/>
  </w:num>
  <w:num w:numId="18">
    <w:abstractNumId w:val="10"/>
  </w:num>
  <w:num w:numId="19">
    <w:abstractNumId w:val="3"/>
  </w:num>
  <w:num w:numId="20">
    <w:abstractNumId w:val="37"/>
  </w:num>
  <w:num w:numId="21">
    <w:abstractNumId w:val="33"/>
  </w:num>
  <w:num w:numId="22">
    <w:abstractNumId w:val="26"/>
  </w:num>
  <w:num w:numId="23">
    <w:abstractNumId w:val="1"/>
  </w:num>
  <w:num w:numId="24">
    <w:abstractNumId w:val="7"/>
  </w:num>
  <w:num w:numId="25">
    <w:abstractNumId w:val="15"/>
  </w:num>
  <w:num w:numId="26">
    <w:abstractNumId w:val="4"/>
  </w:num>
  <w:num w:numId="27">
    <w:abstractNumId w:val="36"/>
  </w:num>
  <w:num w:numId="28">
    <w:abstractNumId w:val="8"/>
  </w:num>
  <w:num w:numId="29">
    <w:abstractNumId w:val="41"/>
  </w:num>
  <w:num w:numId="30">
    <w:abstractNumId w:val="2"/>
  </w:num>
  <w:num w:numId="31">
    <w:abstractNumId w:val="29"/>
  </w:num>
  <w:num w:numId="32">
    <w:abstractNumId w:val="39"/>
  </w:num>
  <w:num w:numId="33">
    <w:abstractNumId w:val="32"/>
  </w:num>
  <w:num w:numId="34">
    <w:abstractNumId w:val="16"/>
  </w:num>
  <w:num w:numId="35">
    <w:abstractNumId w:val="38"/>
  </w:num>
  <w:num w:numId="36">
    <w:abstractNumId w:val="31"/>
  </w:num>
  <w:num w:numId="37">
    <w:abstractNumId w:val="13"/>
  </w:num>
  <w:num w:numId="38">
    <w:abstractNumId w:val="21"/>
  </w:num>
  <w:num w:numId="39">
    <w:abstractNumId w:val="5"/>
  </w:num>
  <w:num w:numId="40">
    <w:abstractNumId w:val="23"/>
  </w:num>
  <w:num w:numId="41">
    <w:abstractNumId w:val="40"/>
  </w:num>
  <w:num w:numId="42">
    <w:abstractNumId w:val="20"/>
  </w:num>
  <w:num w:numId="43">
    <w:abstractNumId w:val="4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45946"/>
    <w:rsid w:val="000472CE"/>
    <w:rsid w:val="000475AD"/>
    <w:rsid w:val="000514C9"/>
    <w:rsid w:val="00055FA4"/>
    <w:rsid w:val="00060E4D"/>
    <w:rsid w:val="00061B5E"/>
    <w:rsid w:val="000907D6"/>
    <w:rsid w:val="00091C57"/>
    <w:rsid w:val="000A0B70"/>
    <w:rsid w:val="000B7C00"/>
    <w:rsid w:val="000C1397"/>
    <w:rsid w:val="000D0D82"/>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4143"/>
    <w:rsid w:val="002B1B01"/>
    <w:rsid w:val="002B57D9"/>
    <w:rsid w:val="002C02C4"/>
    <w:rsid w:val="002C5493"/>
    <w:rsid w:val="002C563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A6A99"/>
    <w:rsid w:val="003A6CEA"/>
    <w:rsid w:val="003B1246"/>
    <w:rsid w:val="003B4676"/>
    <w:rsid w:val="003D1519"/>
    <w:rsid w:val="003D4BEF"/>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68D5"/>
    <w:rsid w:val="00502C96"/>
    <w:rsid w:val="00514676"/>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6ACD"/>
    <w:rsid w:val="005E56DB"/>
    <w:rsid w:val="005E6C22"/>
    <w:rsid w:val="005E7717"/>
    <w:rsid w:val="005F6F89"/>
    <w:rsid w:val="00600C6F"/>
    <w:rsid w:val="006033F9"/>
    <w:rsid w:val="006042F4"/>
    <w:rsid w:val="006108D2"/>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56D48"/>
    <w:rsid w:val="00761554"/>
    <w:rsid w:val="007743E2"/>
    <w:rsid w:val="00775441"/>
    <w:rsid w:val="00776443"/>
    <w:rsid w:val="007767ED"/>
    <w:rsid w:val="00777A58"/>
    <w:rsid w:val="00777E5D"/>
    <w:rsid w:val="007B02F4"/>
    <w:rsid w:val="007C084A"/>
    <w:rsid w:val="007D266C"/>
    <w:rsid w:val="007E0A6E"/>
    <w:rsid w:val="007E1F5C"/>
    <w:rsid w:val="007F0459"/>
    <w:rsid w:val="00805C8A"/>
    <w:rsid w:val="008121B1"/>
    <w:rsid w:val="0081613A"/>
    <w:rsid w:val="00816762"/>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555E1"/>
    <w:rsid w:val="00966514"/>
    <w:rsid w:val="00967872"/>
    <w:rsid w:val="009727AE"/>
    <w:rsid w:val="00973158"/>
    <w:rsid w:val="00987FD3"/>
    <w:rsid w:val="00993DBC"/>
    <w:rsid w:val="009B45FD"/>
    <w:rsid w:val="009C0C05"/>
    <w:rsid w:val="009C1297"/>
    <w:rsid w:val="009E0089"/>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86802"/>
    <w:rsid w:val="00A87696"/>
    <w:rsid w:val="00A943E7"/>
    <w:rsid w:val="00A96A65"/>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7294"/>
    <w:rsid w:val="00BF4AE3"/>
    <w:rsid w:val="00C02C5B"/>
    <w:rsid w:val="00C05433"/>
    <w:rsid w:val="00C06648"/>
    <w:rsid w:val="00C1371A"/>
    <w:rsid w:val="00C15D5E"/>
    <w:rsid w:val="00C172A3"/>
    <w:rsid w:val="00C1758D"/>
    <w:rsid w:val="00C17C2C"/>
    <w:rsid w:val="00C32597"/>
    <w:rsid w:val="00C40709"/>
    <w:rsid w:val="00C45835"/>
    <w:rsid w:val="00C54CD4"/>
    <w:rsid w:val="00C54D6F"/>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47EB1"/>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21E0B"/>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F798C-EFBB-4451-A610-9EAD213F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2979</Words>
  <Characters>17607</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2016-03-08T05:49:00Z</cp:lastPrinted>
  <dcterms:created xsi:type="dcterms:W3CDTF">2025-02-12T09:43:00Z</dcterms:created>
  <dcterms:modified xsi:type="dcterms:W3CDTF">2025-02-12T09:45:00Z</dcterms:modified>
</cp:coreProperties>
</file>