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198" w14:textId="0656A6CE" w:rsidR="002E603D" w:rsidRPr="00A05A7E" w:rsidRDefault="002E603D" w:rsidP="002E603D">
      <w:pPr>
        <w:ind w:left="708"/>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Evidenční číslo rámcové dohody objednatele: </w:t>
      </w:r>
      <w:r w:rsidR="00CF2AB0">
        <w:rPr>
          <w:rFonts w:asciiTheme="minorHAnsi" w:hAnsiTheme="minorHAnsi" w:cstheme="minorHAnsi"/>
          <w:color w:val="000000"/>
          <w:sz w:val="22"/>
          <w:szCs w:val="22"/>
        </w:rPr>
        <w:t>27/2025</w:t>
      </w:r>
    </w:p>
    <w:p w14:paraId="764D44B2" w14:textId="6E71940A" w:rsidR="002E603D" w:rsidRPr="00A05A7E" w:rsidRDefault="002E603D" w:rsidP="002E603D">
      <w:pPr>
        <w:spacing w:after="480"/>
        <w:ind w:left="708"/>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Evidenční číslo rámcové dohody poskytovatele: </w:t>
      </w:r>
    </w:p>
    <w:p w14:paraId="0D514E84" w14:textId="325692E4" w:rsidR="002E603D" w:rsidRPr="00A05A7E" w:rsidRDefault="002E603D" w:rsidP="002E603D">
      <w:pPr>
        <w:pStyle w:val="Style8"/>
        <w:widowControl/>
        <w:spacing w:line="240" w:lineRule="auto"/>
        <w:jc w:val="center"/>
        <w:rPr>
          <w:rStyle w:val="FontStyle29"/>
          <w:rFonts w:asciiTheme="minorHAnsi" w:hAnsiTheme="minorHAnsi" w:cstheme="minorHAnsi"/>
          <w:b/>
        </w:rPr>
      </w:pPr>
      <w:r w:rsidRPr="00A05A7E">
        <w:rPr>
          <w:rStyle w:val="FontStyle29"/>
          <w:rFonts w:asciiTheme="minorHAnsi" w:hAnsiTheme="minorHAnsi" w:cstheme="minorHAnsi"/>
          <w:b/>
        </w:rPr>
        <w:t>RÁMCOVÁ DOHODA O POSKYTOVÁNÍ PORADENSKÝCH SLUŽEB</w:t>
      </w:r>
    </w:p>
    <w:p w14:paraId="033DCD16" w14:textId="741C4D3D" w:rsidR="002E603D" w:rsidRPr="00A05A7E" w:rsidRDefault="002E603D" w:rsidP="002E603D">
      <w:pPr>
        <w:pStyle w:val="Style2"/>
        <w:widowControl/>
        <w:spacing w:line="240" w:lineRule="auto"/>
        <w:jc w:val="center"/>
        <w:rPr>
          <w:rStyle w:val="FontStyle29"/>
          <w:rFonts w:asciiTheme="minorHAnsi" w:hAnsiTheme="minorHAnsi" w:cstheme="minorHAnsi"/>
        </w:rPr>
      </w:pPr>
      <w:r w:rsidRPr="00A05A7E">
        <w:rPr>
          <w:rStyle w:val="FontStyle29"/>
          <w:rFonts w:asciiTheme="minorHAnsi" w:hAnsiTheme="minorHAnsi" w:cstheme="minorHAnsi"/>
        </w:rPr>
        <w:t>dle § 1746 odst. 2 zákona č. 89/2012 Sb., občanský zákoník</w:t>
      </w:r>
      <w:r w:rsidR="00DE702F" w:rsidRPr="00A05A7E">
        <w:rPr>
          <w:rStyle w:val="FontStyle29"/>
          <w:rFonts w:asciiTheme="minorHAnsi" w:hAnsiTheme="minorHAnsi" w:cstheme="minorHAnsi"/>
        </w:rPr>
        <w:t xml:space="preserve"> a v souladu s</w:t>
      </w:r>
      <w:r w:rsidR="00E057CA" w:rsidRPr="00A05A7E">
        <w:rPr>
          <w:rStyle w:val="FontStyle29"/>
          <w:rFonts w:asciiTheme="minorHAnsi" w:hAnsiTheme="minorHAnsi" w:cstheme="minorHAnsi"/>
        </w:rPr>
        <w:t xml:space="preserve"> § 131 a násl. zákona č. 134/2016 Sb., o zadávání veřejných z</w:t>
      </w:r>
      <w:r w:rsidR="003B1728" w:rsidRPr="00A05A7E">
        <w:rPr>
          <w:rStyle w:val="FontStyle29"/>
          <w:rFonts w:asciiTheme="minorHAnsi" w:hAnsiTheme="minorHAnsi" w:cstheme="minorHAnsi"/>
        </w:rPr>
        <w:t>a</w:t>
      </w:r>
      <w:r w:rsidR="00E057CA" w:rsidRPr="00A05A7E">
        <w:rPr>
          <w:rStyle w:val="FontStyle29"/>
          <w:rFonts w:asciiTheme="minorHAnsi" w:hAnsiTheme="minorHAnsi" w:cstheme="minorHAnsi"/>
        </w:rPr>
        <w:t xml:space="preserve">kázek, oba </w:t>
      </w:r>
      <w:r w:rsidRPr="00A05A7E">
        <w:rPr>
          <w:rStyle w:val="FontStyle29"/>
          <w:rFonts w:asciiTheme="minorHAnsi" w:hAnsiTheme="minorHAnsi" w:cstheme="minorHAnsi"/>
        </w:rPr>
        <w:t>ve znění pozdějších předpisů</w:t>
      </w:r>
    </w:p>
    <w:p w14:paraId="74F18221" w14:textId="1D596A52" w:rsidR="002E603D" w:rsidRPr="00A05A7E" w:rsidRDefault="002E603D" w:rsidP="002E603D">
      <w:pPr>
        <w:pStyle w:val="Style2"/>
        <w:widowControl/>
        <w:spacing w:line="240" w:lineRule="auto"/>
        <w:jc w:val="center"/>
        <w:rPr>
          <w:rStyle w:val="FontStyle29"/>
          <w:rFonts w:asciiTheme="minorHAnsi" w:hAnsiTheme="minorHAnsi" w:cstheme="minorHAnsi"/>
        </w:rPr>
      </w:pPr>
      <w:r w:rsidRPr="00A05A7E">
        <w:rPr>
          <w:rStyle w:val="FontStyle29"/>
          <w:rFonts w:asciiTheme="minorHAnsi" w:hAnsiTheme="minorHAnsi" w:cstheme="minorHAnsi"/>
        </w:rPr>
        <w:t>(dále jen „</w:t>
      </w:r>
      <w:r w:rsidR="00D25518" w:rsidRPr="00A05A7E">
        <w:rPr>
          <w:rStyle w:val="FontStyle29"/>
          <w:rFonts w:asciiTheme="minorHAnsi" w:hAnsiTheme="minorHAnsi" w:cstheme="minorHAnsi"/>
          <w:b/>
        </w:rPr>
        <w:t>rámcová dohoda</w:t>
      </w:r>
      <w:r w:rsidRPr="00A05A7E">
        <w:rPr>
          <w:rStyle w:val="FontStyle29"/>
          <w:rFonts w:asciiTheme="minorHAnsi" w:hAnsiTheme="minorHAnsi" w:cstheme="minorHAnsi"/>
        </w:rPr>
        <w:t>")</w:t>
      </w:r>
    </w:p>
    <w:p w14:paraId="701A3495" w14:textId="77777777" w:rsidR="002E603D" w:rsidRPr="00A05A7E" w:rsidRDefault="002E603D" w:rsidP="002E603D">
      <w:pPr>
        <w:spacing w:after="240"/>
        <w:jc w:val="center"/>
        <w:rPr>
          <w:rFonts w:asciiTheme="minorHAnsi" w:hAnsiTheme="minorHAnsi" w:cstheme="minorHAnsi"/>
          <w:sz w:val="22"/>
          <w:szCs w:val="22"/>
        </w:rPr>
      </w:pPr>
    </w:p>
    <w:p w14:paraId="38602DFE" w14:textId="77777777" w:rsidR="002E603D" w:rsidRPr="00A05A7E" w:rsidRDefault="002E603D" w:rsidP="002E603D">
      <w:pPr>
        <w:spacing w:after="240"/>
        <w:jc w:val="center"/>
        <w:rPr>
          <w:rFonts w:asciiTheme="minorHAnsi" w:hAnsiTheme="minorHAnsi" w:cstheme="minorHAnsi"/>
          <w:sz w:val="22"/>
          <w:szCs w:val="22"/>
        </w:rPr>
      </w:pPr>
      <w:r w:rsidRPr="00A05A7E">
        <w:rPr>
          <w:rFonts w:asciiTheme="minorHAnsi" w:hAnsiTheme="minorHAnsi" w:cstheme="minorHAnsi"/>
          <w:sz w:val="22"/>
          <w:szCs w:val="22"/>
        </w:rPr>
        <w:t>mezi</w:t>
      </w:r>
    </w:p>
    <w:p w14:paraId="5CD13879" w14:textId="77777777" w:rsidR="002E603D" w:rsidRPr="00A05A7E" w:rsidRDefault="002E603D" w:rsidP="002E603D">
      <w:pPr>
        <w:rPr>
          <w:rFonts w:asciiTheme="minorHAnsi" w:hAnsiTheme="minorHAnsi" w:cstheme="minorHAnsi"/>
          <w:b/>
          <w:color w:val="000000"/>
          <w:sz w:val="22"/>
          <w:szCs w:val="22"/>
        </w:rPr>
      </w:pPr>
      <w:r w:rsidRPr="00A05A7E">
        <w:rPr>
          <w:rFonts w:asciiTheme="minorHAnsi" w:hAnsiTheme="minorHAnsi" w:cstheme="minorHAnsi"/>
          <w:b/>
          <w:color w:val="000000"/>
          <w:sz w:val="22"/>
          <w:szCs w:val="22"/>
        </w:rPr>
        <w:t>Česká republika-Ministerstvo průmyslu a obchodu</w:t>
      </w:r>
    </w:p>
    <w:p w14:paraId="61705392" w14:textId="77777777"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sídlo:</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t>Praha 1, Na Františku 32, PSČ 110 15</w:t>
      </w:r>
    </w:p>
    <w:p w14:paraId="2D42EB2C" w14:textId="15645F0E" w:rsidR="002E603D" w:rsidRPr="00A05A7E" w:rsidRDefault="002E603D" w:rsidP="002E603D">
      <w:pPr>
        <w:ind w:left="2124" w:hanging="2124"/>
        <w:rPr>
          <w:rFonts w:asciiTheme="minorHAnsi" w:hAnsiTheme="minorHAnsi" w:cstheme="minorHAnsi"/>
          <w:color w:val="000000"/>
          <w:sz w:val="22"/>
          <w:szCs w:val="22"/>
        </w:rPr>
      </w:pPr>
      <w:r w:rsidRPr="00A05A7E">
        <w:rPr>
          <w:rFonts w:asciiTheme="minorHAnsi" w:hAnsiTheme="minorHAnsi" w:cstheme="minorHAnsi"/>
          <w:color w:val="000000"/>
          <w:sz w:val="22"/>
          <w:szCs w:val="22"/>
        </w:rPr>
        <w:t>zastoupená:</w:t>
      </w:r>
      <w:r w:rsidRPr="00A05A7E">
        <w:rPr>
          <w:rFonts w:asciiTheme="minorHAnsi" w:hAnsiTheme="minorHAnsi" w:cstheme="minorHAnsi"/>
          <w:color w:val="000000"/>
          <w:sz w:val="22"/>
          <w:szCs w:val="22"/>
        </w:rPr>
        <w:tab/>
      </w:r>
    </w:p>
    <w:p w14:paraId="7B44B65F" w14:textId="7AC13313"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IČ</w:t>
      </w:r>
      <w:r w:rsidR="002E5267"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t>47609109</w:t>
      </w:r>
    </w:p>
    <w:p w14:paraId="16154DFB" w14:textId="77777777"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DIČ:</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t>CZ47609109, neplátce DPH</w:t>
      </w:r>
    </w:p>
    <w:p w14:paraId="4A5D4636" w14:textId="77777777"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Bankovní spojení:</w:t>
      </w:r>
      <w:r w:rsidRPr="00A05A7E">
        <w:rPr>
          <w:rFonts w:asciiTheme="minorHAnsi" w:hAnsiTheme="minorHAnsi" w:cstheme="minorHAnsi"/>
          <w:color w:val="000000"/>
          <w:sz w:val="22"/>
          <w:szCs w:val="22"/>
        </w:rPr>
        <w:tab/>
        <w:t>Česká národní banka, pobočka Praha</w:t>
      </w:r>
    </w:p>
    <w:p w14:paraId="775B7003" w14:textId="77777777"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č.ú.:</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t>1525-001/0710</w:t>
      </w:r>
    </w:p>
    <w:p w14:paraId="09E52099" w14:textId="7CCC1B69" w:rsidR="002E603D" w:rsidRPr="00A05A7E" w:rsidRDefault="002E603D" w:rsidP="002E603D">
      <w:pPr>
        <w:spacing w:after="240"/>
        <w:rPr>
          <w:rFonts w:asciiTheme="minorHAnsi" w:hAnsiTheme="minorHAnsi" w:cstheme="minorHAnsi"/>
          <w:color w:val="000000"/>
          <w:sz w:val="22"/>
          <w:szCs w:val="22"/>
        </w:rPr>
      </w:pPr>
      <w:r w:rsidRPr="00A05A7E">
        <w:rPr>
          <w:rFonts w:asciiTheme="minorHAnsi" w:hAnsiTheme="minorHAnsi" w:cstheme="minorHAnsi"/>
          <w:bCs/>
          <w:color w:val="000000"/>
          <w:sz w:val="22"/>
          <w:szCs w:val="22"/>
        </w:rPr>
        <w:t>(dále jen „</w:t>
      </w:r>
      <w:r w:rsidR="00D7716A" w:rsidRPr="00A05A7E">
        <w:rPr>
          <w:rFonts w:asciiTheme="minorHAnsi" w:hAnsiTheme="minorHAnsi" w:cstheme="minorHAnsi"/>
          <w:b/>
          <w:bCs/>
          <w:color w:val="000000"/>
          <w:sz w:val="22"/>
          <w:szCs w:val="22"/>
        </w:rPr>
        <w:t>O</w:t>
      </w:r>
      <w:r w:rsidRPr="00A05A7E">
        <w:rPr>
          <w:rFonts w:asciiTheme="minorHAnsi" w:hAnsiTheme="minorHAnsi" w:cstheme="minorHAnsi"/>
          <w:b/>
          <w:bCs/>
          <w:color w:val="000000"/>
          <w:sz w:val="22"/>
          <w:szCs w:val="22"/>
        </w:rPr>
        <w:t>bjednatel“</w:t>
      </w:r>
      <w:r w:rsidRPr="00A05A7E">
        <w:rPr>
          <w:rFonts w:asciiTheme="minorHAnsi" w:hAnsiTheme="minorHAnsi" w:cstheme="minorHAnsi"/>
          <w:bCs/>
          <w:color w:val="000000"/>
          <w:sz w:val="22"/>
          <w:szCs w:val="22"/>
        </w:rPr>
        <w:t>)</w:t>
      </w:r>
      <w:r w:rsidR="00D7716A" w:rsidRPr="00A05A7E">
        <w:rPr>
          <w:rFonts w:asciiTheme="minorHAnsi" w:hAnsiTheme="minorHAnsi" w:cstheme="minorHAnsi"/>
          <w:bCs/>
          <w:color w:val="000000"/>
          <w:sz w:val="22"/>
          <w:szCs w:val="22"/>
        </w:rPr>
        <w:t>, na straně jedné</w:t>
      </w:r>
    </w:p>
    <w:p w14:paraId="36204AA6" w14:textId="77777777" w:rsidR="002E603D" w:rsidRPr="00A05A7E" w:rsidRDefault="002E603D" w:rsidP="002E603D">
      <w:pPr>
        <w:spacing w:after="240"/>
        <w:rPr>
          <w:rFonts w:asciiTheme="minorHAnsi" w:hAnsiTheme="minorHAnsi" w:cstheme="minorHAnsi"/>
          <w:color w:val="000000"/>
          <w:sz w:val="22"/>
          <w:szCs w:val="22"/>
        </w:rPr>
      </w:pPr>
      <w:r w:rsidRPr="00A05A7E">
        <w:rPr>
          <w:rFonts w:asciiTheme="minorHAnsi" w:hAnsiTheme="minorHAnsi" w:cstheme="minorHAnsi"/>
          <w:color w:val="000000"/>
          <w:sz w:val="22"/>
          <w:szCs w:val="22"/>
        </w:rPr>
        <w:t>a</w:t>
      </w:r>
    </w:p>
    <w:p w14:paraId="0FDC9D92" w14:textId="21E515B1" w:rsidR="002E603D" w:rsidRPr="00A05A7E" w:rsidRDefault="003E3B4C" w:rsidP="002E603D">
      <w:pPr>
        <w:rPr>
          <w:rFonts w:asciiTheme="minorHAnsi" w:hAnsiTheme="minorHAnsi" w:cstheme="minorHAnsi"/>
          <w:b/>
          <w:color w:val="000000"/>
          <w:sz w:val="22"/>
          <w:szCs w:val="22"/>
        </w:rPr>
      </w:pPr>
      <w:r>
        <w:rPr>
          <w:rFonts w:asciiTheme="minorHAnsi" w:hAnsiTheme="minorHAnsi" w:cstheme="minorHAnsi"/>
          <w:b/>
          <w:color w:val="000000"/>
          <w:sz w:val="22"/>
          <w:szCs w:val="22"/>
        </w:rPr>
        <w:t>FTI France</w:t>
      </w:r>
    </w:p>
    <w:p w14:paraId="6144C260" w14:textId="0576156E" w:rsidR="008F61CE"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sídlo:</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3E3B4C">
        <w:rPr>
          <w:rFonts w:asciiTheme="minorHAnsi" w:hAnsiTheme="minorHAnsi" w:cstheme="minorHAnsi"/>
          <w:color w:val="000000"/>
          <w:sz w:val="22"/>
          <w:szCs w:val="22"/>
        </w:rPr>
        <w:t>10 rue de Bassano, 75116 Paris, France</w:t>
      </w:r>
      <w:r w:rsidR="008F61CE" w:rsidRPr="00A05A7E">
        <w:rPr>
          <w:rFonts w:asciiTheme="minorHAnsi" w:hAnsiTheme="minorHAnsi" w:cstheme="minorHAnsi"/>
          <w:color w:val="000000"/>
          <w:sz w:val="22"/>
          <w:szCs w:val="22"/>
        </w:rPr>
        <w:tab/>
      </w:r>
    </w:p>
    <w:p w14:paraId="1D95A6A9" w14:textId="7C23A41A"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zastoupená:</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8F61CE" w:rsidRPr="00A05A7E">
        <w:rPr>
          <w:rFonts w:asciiTheme="minorHAnsi" w:hAnsiTheme="minorHAnsi" w:cstheme="minorHAnsi"/>
          <w:color w:val="000000"/>
          <w:sz w:val="22"/>
          <w:szCs w:val="22"/>
        </w:rPr>
        <w:tab/>
      </w:r>
    </w:p>
    <w:p w14:paraId="112752DA" w14:textId="365D5E4A"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funkce:</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3E3B4C">
        <w:rPr>
          <w:rFonts w:asciiTheme="minorHAnsi" w:hAnsiTheme="minorHAnsi" w:cstheme="minorHAnsi"/>
          <w:color w:val="000000"/>
          <w:sz w:val="22"/>
          <w:szCs w:val="22"/>
        </w:rPr>
        <w:tab/>
      </w:r>
      <w:r w:rsidR="003E3B4C" w:rsidRPr="003E3B4C">
        <w:rPr>
          <w:rFonts w:asciiTheme="minorHAnsi" w:hAnsiTheme="minorHAnsi" w:cstheme="minorHAnsi"/>
          <w:color w:val="000000"/>
          <w:sz w:val="22"/>
          <w:szCs w:val="22"/>
        </w:rPr>
        <w:t>Výkonný viceprezident</w:t>
      </w:r>
    </w:p>
    <w:p w14:paraId="579F2108" w14:textId="58473CDA" w:rsidR="008F61CE"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IČ</w:t>
      </w:r>
      <w:r w:rsidR="002E5267"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 </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3E3B4C">
        <w:rPr>
          <w:rFonts w:asciiTheme="minorHAnsi" w:hAnsiTheme="minorHAnsi" w:cstheme="minorHAnsi"/>
          <w:color w:val="000000"/>
          <w:sz w:val="22"/>
          <w:szCs w:val="22"/>
        </w:rPr>
        <w:t>513 692 038 R.C.S. Paris</w:t>
      </w:r>
    </w:p>
    <w:p w14:paraId="6352A7EA" w14:textId="19308EDA"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DIČ: </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3E3B4C">
        <w:rPr>
          <w:rFonts w:asciiTheme="minorHAnsi" w:hAnsiTheme="minorHAnsi" w:cstheme="minorHAnsi"/>
          <w:color w:val="000000"/>
          <w:sz w:val="22"/>
          <w:szCs w:val="22"/>
        </w:rPr>
        <w:t xml:space="preserve">FR72 513 692 038 </w:t>
      </w:r>
    </w:p>
    <w:p w14:paraId="7500A67A" w14:textId="7B739891"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Bankovní spojení:</w:t>
      </w:r>
      <w:r w:rsidRPr="00A05A7E">
        <w:rPr>
          <w:rFonts w:asciiTheme="minorHAnsi" w:hAnsiTheme="minorHAnsi" w:cstheme="minorHAnsi"/>
          <w:color w:val="000000"/>
          <w:sz w:val="22"/>
          <w:szCs w:val="22"/>
        </w:rPr>
        <w:tab/>
      </w:r>
      <w:r w:rsidR="003E3B4C">
        <w:rPr>
          <w:rFonts w:asciiTheme="minorHAnsi" w:hAnsiTheme="minorHAnsi" w:cstheme="minorHAnsi"/>
          <w:color w:val="000000"/>
          <w:sz w:val="22"/>
          <w:szCs w:val="22"/>
        </w:rPr>
        <w:t>HSBC France</w:t>
      </w:r>
    </w:p>
    <w:p w14:paraId="34FF9ACB" w14:textId="3A6D6D8D"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Číslo účtu:</w:t>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3E3B4C" w:rsidRPr="003E3B4C">
        <w:rPr>
          <w:rFonts w:asciiTheme="minorHAnsi" w:hAnsiTheme="minorHAnsi" w:cstheme="minorHAnsi"/>
          <w:color w:val="000000"/>
          <w:sz w:val="22"/>
          <w:szCs w:val="22"/>
        </w:rPr>
        <w:t>05120076879</w:t>
      </w:r>
      <w:r w:rsidR="008F61CE" w:rsidRPr="00A05A7E">
        <w:rPr>
          <w:rFonts w:asciiTheme="minorHAnsi" w:hAnsiTheme="minorHAnsi" w:cstheme="minorHAnsi"/>
          <w:color w:val="000000"/>
          <w:sz w:val="22"/>
          <w:szCs w:val="22"/>
        </w:rPr>
        <w:tab/>
      </w:r>
    </w:p>
    <w:p w14:paraId="4CE23CFB" w14:textId="3D448DE5" w:rsidR="002E603D" w:rsidRPr="00A05A7E" w:rsidRDefault="002E603D" w:rsidP="002E603D">
      <w:pPr>
        <w:rPr>
          <w:rFonts w:asciiTheme="minorHAnsi" w:hAnsiTheme="minorHAnsi" w:cstheme="minorHAnsi"/>
          <w:bCs/>
          <w:color w:val="000000"/>
          <w:sz w:val="22"/>
          <w:szCs w:val="22"/>
        </w:rPr>
      </w:pPr>
      <w:r w:rsidRPr="00A05A7E">
        <w:rPr>
          <w:rFonts w:asciiTheme="minorHAnsi" w:hAnsiTheme="minorHAnsi" w:cstheme="minorHAnsi"/>
          <w:bCs/>
          <w:color w:val="000000"/>
          <w:sz w:val="22"/>
          <w:szCs w:val="22"/>
        </w:rPr>
        <w:t>(dále jen „</w:t>
      </w:r>
      <w:r w:rsidR="00D7716A" w:rsidRPr="00A05A7E">
        <w:rPr>
          <w:rFonts w:asciiTheme="minorHAnsi" w:hAnsiTheme="minorHAnsi" w:cstheme="minorHAnsi"/>
          <w:b/>
          <w:bCs/>
          <w:color w:val="000000"/>
          <w:sz w:val="22"/>
          <w:szCs w:val="22"/>
        </w:rPr>
        <w:t>P</w:t>
      </w:r>
      <w:r w:rsidRPr="00A05A7E">
        <w:rPr>
          <w:rFonts w:asciiTheme="minorHAnsi" w:hAnsiTheme="minorHAnsi" w:cstheme="minorHAnsi"/>
          <w:b/>
          <w:bCs/>
          <w:color w:val="000000"/>
          <w:sz w:val="22"/>
          <w:szCs w:val="22"/>
        </w:rPr>
        <w:t>oskytovatel“</w:t>
      </w:r>
      <w:r w:rsidRPr="00A05A7E">
        <w:rPr>
          <w:rFonts w:asciiTheme="minorHAnsi" w:hAnsiTheme="minorHAnsi" w:cstheme="minorHAnsi"/>
          <w:bCs/>
          <w:color w:val="000000"/>
          <w:sz w:val="22"/>
          <w:szCs w:val="22"/>
        </w:rPr>
        <w:t>)</w:t>
      </w:r>
      <w:r w:rsidR="00D7716A" w:rsidRPr="00A05A7E">
        <w:rPr>
          <w:rFonts w:asciiTheme="minorHAnsi" w:hAnsiTheme="minorHAnsi" w:cstheme="minorHAnsi"/>
          <w:bCs/>
          <w:color w:val="000000"/>
          <w:sz w:val="22"/>
          <w:szCs w:val="22"/>
        </w:rPr>
        <w:t>, na straně druhé</w:t>
      </w:r>
    </w:p>
    <w:p w14:paraId="40A5F5DD" w14:textId="39D5E831" w:rsidR="00D7716A" w:rsidRPr="00A05A7E" w:rsidRDefault="00D7716A" w:rsidP="002E603D">
      <w:pPr>
        <w:rPr>
          <w:rFonts w:asciiTheme="minorHAnsi" w:hAnsiTheme="minorHAnsi" w:cstheme="minorHAnsi"/>
          <w:bCs/>
          <w:color w:val="000000"/>
          <w:sz w:val="22"/>
          <w:szCs w:val="22"/>
        </w:rPr>
      </w:pPr>
    </w:p>
    <w:p w14:paraId="5E396F86" w14:textId="266B4BD6" w:rsidR="00D7716A" w:rsidRPr="00A05A7E" w:rsidRDefault="00D7716A" w:rsidP="002E603D">
      <w:pPr>
        <w:rPr>
          <w:rFonts w:asciiTheme="minorHAnsi" w:hAnsiTheme="minorHAnsi" w:cstheme="minorHAnsi"/>
          <w:bCs/>
          <w:color w:val="000000"/>
          <w:sz w:val="22"/>
          <w:szCs w:val="22"/>
        </w:rPr>
      </w:pPr>
      <w:r w:rsidRPr="00A05A7E">
        <w:rPr>
          <w:rFonts w:asciiTheme="minorHAnsi" w:hAnsiTheme="minorHAnsi" w:cstheme="minorHAnsi"/>
          <w:bCs/>
          <w:color w:val="000000"/>
          <w:sz w:val="22"/>
          <w:szCs w:val="22"/>
        </w:rPr>
        <w:t>(společně též jako „</w:t>
      </w:r>
      <w:r w:rsidRPr="00A05A7E">
        <w:rPr>
          <w:rFonts w:asciiTheme="minorHAnsi" w:hAnsiTheme="minorHAnsi" w:cstheme="minorHAnsi"/>
          <w:b/>
          <w:color w:val="000000"/>
          <w:sz w:val="22"/>
          <w:szCs w:val="22"/>
        </w:rPr>
        <w:t>smluvní strany</w:t>
      </w:r>
      <w:r w:rsidRPr="00A05A7E">
        <w:rPr>
          <w:rFonts w:asciiTheme="minorHAnsi" w:hAnsiTheme="minorHAnsi" w:cstheme="minorHAnsi"/>
          <w:bCs/>
          <w:color w:val="000000"/>
          <w:sz w:val="22"/>
          <w:szCs w:val="22"/>
        </w:rPr>
        <w:t>“ a/nebo samostatně jako „</w:t>
      </w:r>
      <w:r w:rsidRPr="00A05A7E">
        <w:rPr>
          <w:rFonts w:asciiTheme="minorHAnsi" w:hAnsiTheme="minorHAnsi" w:cstheme="minorHAnsi"/>
          <w:b/>
          <w:color w:val="000000"/>
          <w:sz w:val="22"/>
          <w:szCs w:val="22"/>
        </w:rPr>
        <w:t>smluvní strana</w:t>
      </w:r>
      <w:r w:rsidRPr="00A05A7E">
        <w:rPr>
          <w:rFonts w:asciiTheme="minorHAnsi" w:hAnsiTheme="minorHAnsi" w:cstheme="minorHAnsi"/>
          <w:bCs/>
          <w:color w:val="000000"/>
          <w:sz w:val="22"/>
          <w:szCs w:val="22"/>
        </w:rPr>
        <w:t>“)</w:t>
      </w:r>
    </w:p>
    <w:p w14:paraId="4BA145EA" w14:textId="0A0462AF" w:rsidR="00D746F1"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color w:val="000000"/>
          <w:sz w:val="22"/>
          <w:szCs w:val="22"/>
        </w:rPr>
        <w:br w:type="page"/>
      </w:r>
    </w:p>
    <w:p w14:paraId="1E4A3DDB" w14:textId="654A9AE7" w:rsidR="002E603D" w:rsidRPr="00A05A7E" w:rsidRDefault="002E603D" w:rsidP="00240DA3">
      <w:pPr>
        <w:rPr>
          <w:rFonts w:asciiTheme="minorHAnsi" w:hAnsiTheme="minorHAnsi" w:cstheme="minorHAnsi"/>
          <w:b/>
          <w:bCs/>
          <w:color w:val="000000"/>
          <w:sz w:val="22"/>
          <w:szCs w:val="22"/>
        </w:rPr>
      </w:pPr>
    </w:p>
    <w:p w14:paraId="2133B7C7" w14:textId="4B277BD6" w:rsidR="002E603D" w:rsidRPr="00A05A7E" w:rsidRDefault="00D746F1"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Preambule</w:t>
      </w:r>
    </w:p>
    <w:p w14:paraId="581E1021" w14:textId="028AD577" w:rsidR="002E603D" w:rsidRPr="00A05A7E" w:rsidRDefault="002E603D" w:rsidP="00A05A7E">
      <w:pPr>
        <w:pStyle w:val="ListParagraph1"/>
        <w:spacing w:before="120" w:after="480"/>
        <w:ind w:left="0"/>
        <w:jc w:val="both"/>
        <w:rPr>
          <w:rFonts w:asciiTheme="minorHAnsi" w:hAnsiTheme="minorHAnsi" w:cstheme="minorHAnsi"/>
          <w:bCs/>
          <w:sz w:val="22"/>
          <w:szCs w:val="22"/>
        </w:rPr>
      </w:pPr>
    </w:p>
    <w:p w14:paraId="1141F8B4" w14:textId="77777777" w:rsidR="00EC113F" w:rsidRPr="00A05A7E" w:rsidRDefault="00EC113F" w:rsidP="00240DA3">
      <w:pPr>
        <w:pStyle w:val="Odstavecseseznamem"/>
        <w:spacing w:after="120" w:line="0" w:lineRule="atLeast"/>
        <w:rPr>
          <w:rFonts w:asciiTheme="minorHAnsi" w:eastAsia="Calibri" w:hAnsiTheme="minorHAnsi" w:cstheme="minorHAnsi"/>
          <w:sz w:val="22"/>
          <w:szCs w:val="22"/>
          <w:lang w:eastAsia="en-US"/>
        </w:rPr>
      </w:pPr>
      <w:r w:rsidRPr="00A05A7E">
        <w:rPr>
          <w:rFonts w:asciiTheme="minorHAnsi" w:eastAsia="Calibri" w:hAnsiTheme="minorHAnsi" w:cstheme="minorHAnsi"/>
          <w:sz w:val="22"/>
          <w:szCs w:val="22"/>
          <w:lang w:eastAsia="en-US"/>
        </w:rPr>
        <w:t>Na základě Rámcové smlouvy a První prováděcí smlouvy (PPS) uzavřených v roce 2020 mezi státem, investorem ČEZ, a. s. (dále pak i jako „</w:t>
      </w:r>
      <w:r w:rsidRPr="00A05A7E">
        <w:rPr>
          <w:rFonts w:asciiTheme="minorHAnsi" w:eastAsia="Calibri" w:hAnsiTheme="minorHAnsi" w:cstheme="minorHAnsi"/>
          <w:b/>
          <w:i/>
          <w:sz w:val="22"/>
          <w:szCs w:val="22"/>
          <w:lang w:eastAsia="en-US"/>
        </w:rPr>
        <w:t>ČEZ</w:t>
      </w:r>
      <w:r w:rsidRPr="00A05A7E">
        <w:rPr>
          <w:rFonts w:asciiTheme="minorHAnsi" w:eastAsia="Calibri" w:hAnsiTheme="minorHAnsi" w:cstheme="minorHAnsi"/>
          <w:sz w:val="22"/>
          <w:szCs w:val="22"/>
          <w:lang w:eastAsia="en-US"/>
        </w:rPr>
        <w:t>“) a jeho 100% dceřinou firmou Elektrárna Dukovany </w:t>
      </w:r>
      <w:proofErr w:type="gramStart"/>
      <w:r w:rsidRPr="00A05A7E">
        <w:rPr>
          <w:rFonts w:asciiTheme="minorHAnsi" w:eastAsia="Calibri" w:hAnsiTheme="minorHAnsi" w:cstheme="minorHAnsi"/>
          <w:sz w:val="22"/>
          <w:szCs w:val="22"/>
          <w:lang w:eastAsia="en-US"/>
        </w:rPr>
        <w:t>II,  a.</w:t>
      </w:r>
      <w:proofErr w:type="gramEnd"/>
      <w:r w:rsidRPr="00A05A7E">
        <w:rPr>
          <w:rFonts w:asciiTheme="minorHAnsi" w:eastAsia="Calibri" w:hAnsiTheme="minorHAnsi" w:cstheme="minorHAnsi"/>
          <w:sz w:val="22"/>
          <w:szCs w:val="22"/>
          <w:lang w:eastAsia="en-US"/>
        </w:rPr>
        <w:t> s. (dále pak EDU II) proběhla první fáze přípravy nového jaderného zdroje (NJZ) v lokalitě Dukovany (dále „</w:t>
      </w:r>
      <w:r w:rsidRPr="00A05A7E">
        <w:rPr>
          <w:rFonts w:asciiTheme="minorHAnsi" w:eastAsia="Calibri" w:hAnsiTheme="minorHAnsi" w:cstheme="minorHAnsi"/>
          <w:b/>
          <w:i/>
          <w:sz w:val="22"/>
          <w:szCs w:val="22"/>
          <w:lang w:eastAsia="en-US"/>
        </w:rPr>
        <w:t>NJZ EDU 5</w:t>
      </w:r>
      <w:r w:rsidRPr="00A05A7E">
        <w:rPr>
          <w:rFonts w:asciiTheme="minorHAnsi" w:eastAsia="Calibri" w:hAnsiTheme="minorHAnsi" w:cstheme="minorHAnsi"/>
          <w:sz w:val="22"/>
          <w:szCs w:val="22"/>
          <w:lang w:eastAsia="en-US"/>
        </w:rPr>
        <w:t>“). Stát nyní v rámci vypisované veřejné zakázky hledá poskytovatele poradenských služeb v ekonomicko-finanční oblasti pro další období. V tomto období bude realizována finalizace připraveného smluvního rámce pro NJZ EDU 5 (smlouva o výkupu, investorská smlouva) a programu poskytnutí financování formou návratné finanční výpomoci dle zákona 367/2021 Sb. (nízkouhlíkový zákon). Následně budou uzavřené smluvní vztahy pro NJZ EDU 5 administrovány a pro tuto administraci bude také potřeba podpora poradce. V souvislosti s rozšířením programu nových jaderných zdrojů o další bloky v lokalitách Dukovany a Temelín (bloky označované jako NJZ EDU 6, NJZ ETE 3, NJZ ETE 4), případně o malé modulární reaktory (SMR) v lokalitě Temelín nebo dalších lokalitách, bude nutné stanovit a odsouhlasit investorský, finanční a dodavatelský model, připravit potřebný rozsah veřejné podpory poskytované státem. Na základě těchto parametrů následně navrhnout a vyjednat smluvní uspořádání mezi státem a investorem. Poskytovaná veřejná podpora bude notifikována Evropské komisi (dále „</w:t>
      </w:r>
      <w:r w:rsidRPr="00A05A7E">
        <w:rPr>
          <w:rFonts w:asciiTheme="minorHAnsi" w:eastAsia="Calibri" w:hAnsiTheme="minorHAnsi" w:cstheme="minorHAnsi"/>
          <w:b/>
          <w:i/>
          <w:sz w:val="22"/>
          <w:szCs w:val="22"/>
          <w:lang w:eastAsia="en-US"/>
        </w:rPr>
        <w:t>EK</w:t>
      </w:r>
      <w:r w:rsidRPr="00A05A7E">
        <w:rPr>
          <w:rFonts w:asciiTheme="minorHAnsi" w:eastAsia="Calibri" w:hAnsiTheme="minorHAnsi" w:cstheme="minorHAnsi"/>
          <w:sz w:val="22"/>
          <w:szCs w:val="22"/>
          <w:lang w:eastAsia="en-US"/>
        </w:rPr>
        <w:t>“). Na základě výsledků notifikačního procesu bude finalizován smluvní rámec. Po jeho podpisu bude administrován. Průběžně bude nutné zpracovat některé podpůrné analýzy. Jedná se zejména o analýzy trhů s elektrickou energií a dopadů na projekty NJZ.</w:t>
      </w:r>
    </w:p>
    <w:p w14:paraId="051B02EC" w14:textId="0DD3F2E6" w:rsidR="00D746F1" w:rsidRPr="00A05A7E" w:rsidRDefault="00D746F1" w:rsidP="00E1411F">
      <w:pPr>
        <w:spacing w:after="120" w:line="0" w:lineRule="atLeast"/>
        <w:ind w:left="360"/>
        <w:rPr>
          <w:rFonts w:asciiTheme="minorHAnsi" w:eastAsiaTheme="minorHAnsi" w:hAnsiTheme="minorHAnsi" w:cstheme="minorHAnsi"/>
          <w:sz w:val="22"/>
          <w:szCs w:val="22"/>
          <w:lang w:eastAsia="en-US"/>
        </w:rPr>
      </w:pPr>
    </w:p>
    <w:p w14:paraId="171A0D3E" w14:textId="735F83A6" w:rsidR="00D746F1" w:rsidRPr="00A05A7E" w:rsidRDefault="00D746F1" w:rsidP="00240DA3">
      <w:pPr>
        <w:spacing w:after="120" w:line="0" w:lineRule="atLeast"/>
        <w:ind w:left="360"/>
        <w:jc w:val="center"/>
        <w:rPr>
          <w:rFonts w:asciiTheme="minorHAnsi" w:eastAsiaTheme="minorHAnsi" w:hAnsiTheme="minorHAnsi" w:cstheme="minorHAnsi"/>
          <w:b/>
          <w:bCs/>
          <w:sz w:val="22"/>
          <w:szCs w:val="22"/>
          <w:lang w:eastAsia="en-US"/>
        </w:rPr>
      </w:pPr>
      <w:r w:rsidRPr="00A05A7E">
        <w:rPr>
          <w:rFonts w:asciiTheme="minorHAnsi" w:eastAsiaTheme="minorHAnsi" w:hAnsiTheme="minorHAnsi" w:cstheme="minorHAnsi"/>
          <w:b/>
          <w:bCs/>
          <w:sz w:val="22"/>
          <w:szCs w:val="22"/>
          <w:lang w:eastAsia="en-US"/>
        </w:rPr>
        <w:t>I.</w:t>
      </w:r>
    </w:p>
    <w:p w14:paraId="4732F387" w14:textId="3055BE13" w:rsidR="00D746F1" w:rsidRPr="00A05A7E" w:rsidRDefault="00D746F1" w:rsidP="00240DA3">
      <w:pPr>
        <w:spacing w:after="120" w:line="0" w:lineRule="atLeast"/>
        <w:ind w:left="360"/>
        <w:jc w:val="center"/>
        <w:rPr>
          <w:rFonts w:asciiTheme="minorHAnsi" w:eastAsiaTheme="minorHAnsi" w:hAnsiTheme="minorHAnsi" w:cstheme="minorHAnsi"/>
          <w:b/>
          <w:bCs/>
          <w:sz w:val="22"/>
          <w:szCs w:val="22"/>
          <w:lang w:eastAsia="en-US"/>
        </w:rPr>
      </w:pPr>
      <w:r w:rsidRPr="00A05A7E">
        <w:rPr>
          <w:rFonts w:asciiTheme="minorHAnsi" w:eastAsiaTheme="minorHAnsi" w:hAnsiTheme="minorHAnsi" w:cstheme="minorHAnsi"/>
          <w:b/>
          <w:bCs/>
          <w:sz w:val="22"/>
          <w:szCs w:val="22"/>
          <w:lang w:eastAsia="en-US"/>
        </w:rPr>
        <w:t xml:space="preserve">Předmět rámcové </w:t>
      </w:r>
      <w:r w:rsidR="00181B14" w:rsidRPr="00A05A7E">
        <w:rPr>
          <w:rFonts w:asciiTheme="minorHAnsi" w:eastAsiaTheme="minorHAnsi" w:hAnsiTheme="minorHAnsi" w:cstheme="minorHAnsi"/>
          <w:b/>
          <w:bCs/>
          <w:sz w:val="22"/>
          <w:szCs w:val="22"/>
          <w:lang w:eastAsia="en-US"/>
        </w:rPr>
        <w:t>dohody</w:t>
      </w:r>
    </w:p>
    <w:p w14:paraId="1CFE7550" w14:textId="5F01E360" w:rsidR="00D631A3" w:rsidRPr="00A05A7E" w:rsidRDefault="00EC113F" w:rsidP="00A05A7E">
      <w:pPr>
        <w:pStyle w:val="ListParagraph1"/>
        <w:numPr>
          <w:ilvl w:val="0"/>
          <w:numId w:val="20"/>
        </w:numPr>
        <w:spacing w:before="120" w:after="480"/>
        <w:ind w:left="426" w:hanging="426"/>
        <w:jc w:val="both"/>
        <w:rPr>
          <w:rFonts w:asciiTheme="minorHAnsi" w:hAnsiTheme="minorHAnsi" w:cstheme="minorHAnsi"/>
          <w:bCs/>
          <w:sz w:val="22"/>
          <w:szCs w:val="22"/>
        </w:rPr>
      </w:pPr>
      <w:r w:rsidRPr="00A05A7E">
        <w:rPr>
          <w:rFonts w:asciiTheme="minorHAnsi" w:hAnsiTheme="minorHAnsi" w:cstheme="minorHAnsi"/>
          <w:sz w:val="22"/>
          <w:szCs w:val="22"/>
        </w:rPr>
        <w:t>Předmětem této rámcové dohody je tedy poskytnutí komplexní ekonomicko – finanční podpory (poradenství) v souvislosti s přípravou nových jaderných zdrojů při přípravě a uzavření smluvních vztahů mezi státem a investorem, včetně související podpory při projednání s dotčenými subjekty a další potřebné podpory při její realizaci. Výše uvedená podpora bude poskytnuta s cílem zajištění zájmů státu v ekonomické a finanční oblasti, zejména způsobu zajištění přiměřené kontroly nad harmonogramem a rozpočtem projektů NJZ, účelnosti vynakládání finančních prostředků poskytovaných investoru státem v rámci veřejné podpory, způsobu financování projektů NJZ, a způsobu stanovení kupní ceny v případě realizace odkupu společnosti realizující projekt státem. Předmětem podpory je i stanovení optimální veřejné podpory (smlouva o výkupu nebo smlouva a vyrovnávacím režimu) a souvisejících parametrů. Dále je předmětem podpory příprava strategie státu pro projednání a notifikaci veřejné podpory projektů NJZ v EK včetně přípravy podkladů a žádosti, jakož i potřebných podpůrných materiálů pro projednání s Evropskou komisí. Součástí plnění je rovněž podpora státu při projednání veřejné podpory s EK. Součástí je dále i poskytnutí analýz souvisejících se stavem a predikcí vývoje trhu s elektřinou a jejich implementace do modelu veřejné podpory projektů NJZ.</w:t>
      </w:r>
    </w:p>
    <w:p w14:paraId="145D9CBB" w14:textId="5E06B3E3" w:rsidR="002E603D" w:rsidRPr="00A05A7E" w:rsidRDefault="002E603D" w:rsidP="008F61CE">
      <w:pPr>
        <w:pStyle w:val="Odstavecseseznamem"/>
        <w:numPr>
          <w:ilvl w:val="0"/>
          <w:numId w:val="20"/>
        </w:numPr>
        <w:pBdr>
          <w:top w:val="nil"/>
          <w:left w:val="nil"/>
          <w:bottom w:val="nil"/>
          <w:right w:val="nil"/>
          <w:between w:val="nil"/>
          <w:bar w:val="nil"/>
        </w:pBdr>
        <w:overflowPunct/>
        <w:autoSpaceDE/>
        <w:autoSpaceDN/>
        <w:adjustRightInd/>
        <w:spacing w:before="120"/>
        <w:ind w:left="284" w:hanging="284"/>
        <w:contextualSpacing w:val="0"/>
        <w:jc w:val="left"/>
        <w:textAlignment w:val="auto"/>
        <w:rPr>
          <w:rFonts w:asciiTheme="minorHAnsi" w:hAnsiTheme="minorHAnsi" w:cstheme="minorHAnsi"/>
          <w:sz w:val="22"/>
          <w:szCs w:val="22"/>
        </w:rPr>
      </w:pPr>
      <w:r w:rsidRPr="00A05A7E">
        <w:rPr>
          <w:rFonts w:asciiTheme="minorHAnsi" w:hAnsiTheme="minorHAnsi" w:cstheme="minorHAnsi"/>
          <w:bCs/>
          <w:sz w:val="22"/>
          <w:szCs w:val="22"/>
        </w:rPr>
        <w:t xml:space="preserve">Plnění předmětu této rámcové dohody bude obsahovat </w:t>
      </w:r>
      <w:r w:rsidRPr="00A05A7E">
        <w:rPr>
          <w:rFonts w:asciiTheme="minorHAnsi" w:hAnsiTheme="minorHAnsi" w:cstheme="minorHAnsi"/>
          <w:sz w:val="22"/>
          <w:szCs w:val="22"/>
        </w:rPr>
        <w:t>zejména:</w:t>
      </w:r>
    </w:p>
    <w:p w14:paraId="5071F822" w14:textId="5AE8F802" w:rsidR="00D631A3" w:rsidRPr="00A05A7E" w:rsidRDefault="00D631A3" w:rsidP="00D631A3">
      <w:pPr>
        <w:pStyle w:val="ListParagraph1"/>
        <w:numPr>
          <w:ilvl w:val="0"/>
          <w:numId w:val="21"/>
        </w:numPr>
        <w:ind w:left="709" w:hanging="283"/>
        <w:jc w:val="both"/>
        <w:textAlignment w:val="auto"/>
        <w:rPr>
          <w:rFonts w:asciiTheme="minorHAnsi" w:hAnsiTheme="minorHAnsi" w:cstheme="minorHAnsi"/>
          <w:b/>
          <w:sz w:val="22"/>
          <w:szCs w:val="22"/>
        </w:rPr>
      </w:pPr>
      <w:r w:rsidRPr="00A05A7E">
        <w:rPr>
          <w:rFonts w:asciiTheme="minorHAnsi" w:hAnsiTheme="minorHAnsi" w:cstheme="minorHAnsi"/>
          <w:b/>
          <w:sz w:val="22"/>
          <w:szCs w:val="22"/>
        </w:rPr>
        <w:t>Podporu v ekonomicko-finanční oblasti při finalizaci smluvního uspořádání mezi státem a investorem NJZ EDU 5:</w:t>
      </w:r>
      <w:r w:rsidRPr="00A05A7E">
        <w:rPr>
          <w:rFonts w:asciiTheme="minorHAnsi" w:hAnsiTheme="minorHAnsi" w:cstheme="minorHAnsi"/>
          <w:bCs/>
          <w:sz w:val="22"/>
          <w:szCs w:val="22"/>
        </w:rPr>
        <w:t xml:space="preserve"> </w:t>
      </w:r>
    </w:p>
    <w:p w14:paraId="3F490B64" w14:textId="77777777" w:rsidR="00D631A3" w:rsidRPr="00A05A7E" w:rsidRDefault="00D631A3" w:rsidP="00D631A3">
      <w:pPr>
        <w:pStyle w:val="ListParagraph1"/>
        <w:numPr>
          <w:ilvl w:val="0"/>
          <w:numId w:val="30"/>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t>oponentura návrhu ekonomicko-finančních aspektů smlouvy o výkupu a případně dalších smluvních vztahů mezi státem a investorem (např. investorská smlouva) se zohledněním výsledků notifikačního procesu s EK a podmínek vydaného rozhodnutí;</w:t>
      </w:r>
    </w:p>
    <w:p w14:paraId="7046D4DD" w14:textId="77777777" w:rsidR="00D631A3" w:rsidRPr="00A05A7E" w:rsidRDefault="00D631A3" w:rsidP="00D631A3">
      <w:pPr>
        <w:pStyle w:val="ListParagraph1"/>
        <w:numPr>
          <w:ilvl w:val="0"/>
          <w:numId w:val="30"/>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t xml:space="preserve">podpora při vyjednávání smluvního uspořádání mezi státem a investorem v oblasti ekonomicko-finančních aspektů; </w:t>
      </w:r>
    </w:p>
    <w:p w14:paraId="686124CF" w14:textId="2CE1599D" w:rsidR="00D631A3" w:rsidRPr="00A05A7E" w:rsidRDefault="00D631A3" w:rsidP="00D631A3">
      <w:pPr>
        <w:pStyle w:val="ListParagraph1"/>
        <w:numPr>
          <w:ilvl w:val="0"/>
          <w:numId w:val="30"/>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lastRenderedPageBreak/>
        <w:t>podpora při přípravě programu financování a souvisejícího návrhu rozhodnutí dle nízkouhlíkového zákona</w:t>
      </w:r>
      <w:r w:rsidR="00C33316" w:rsidRPr="00A05A7E">
        <w:rPr>
          <w:rFonts w:asciiTheme="minorHAnsi" w:hAnsiTheme="minorHAnsi" w:cstheme="minorHAnsi"/>
          <w:sz w:val="22"/>
          <w:szCs w:val="22"/>
        </w:rPr>
        <w:t>;</w:t>
      </w:r>
    </w:p>
    <w:p w14:paraId="65BDEBA5" w14:textId="77777777" w:rsidR="00C33316" w:rsidRPr="00A05A7E" w:rsidRDefault="00C33316" w:rsidP="00C33316">
      <w:pPr>
        <w:numPr>
          <w:ilvl w:val="0"/>
          <w:numId w:val="30"/>
        </w:numPr>
        <w:contextualSpacing/>
        <w:rPr>
          <w:rFonts w:asciiTheme="minorHAnsi" w:hAnsiTheme="minorHAnsi" w:cstheme="minorHAnsi"/>
          <w:sz w:val="22"/>
          <w:szCs w:val="22"/>
        </w:rPr>
      </w:pPr>
      <w:r w:rsidRPr="00A05A7E">
        <w:rPr>
          <w:rFonts w:asciiTheme="minorHAnsi" w:hAnsiTheme="minorHAnsi" w:cstheme="minorHAnsi"/>
          <w:sz w:val="22"/>
          <w:szCs w:val="22"/>
        </w:rPr>
        <w:t>další poradenská činnost související s tímto rámcovým tématem;</w:t>
      </w:r>
    </w:p>
    <w:p w14:paraId="7704498C" w14:textId="77777777" w:rsidR="00C33316" w:rsidRPr="00A05A7E" w:rsidRDefault="00C33316" w:rsidP="00E1411F">
      <w:pPr>
        <w:pStyle w:val="ListParagraph1"/>
        <w:ind w:left="1069"/>
        <w:jc w:val="both"/>
        <w:textAlignment w:val="auto"/>
        <w:rPr>
          <w:rFonts w:asciiTheme="minorHAnsi" w:hAnsiTheme="minorHAnsi" w:cstheme="minorHAnsi"/>
          <w:sz w:val="22"/>
          <w:szCs w:val="22"/>
        </w:rPr>
      </w:pPr>
    </w:p>
    <w:p w14:paraId="71CE0338" w14:textId="77777777" w:rsidR="00D631A3" w:rsidRPr="00A05A7E" w:rsidRDefault="00D631A3" w:rsidP="00D631A3">
      <w:pPr>
        <w:pStyle w:val="ListParagraph1"/>
        <w:ind w:left="1069"/>
        <w:jc w:val="both"/>
        <w:rPr>
          <w:rFonts w:asciiTheme="minorHAnsi" w:hAnsiTheme="minorHAnsi" w:cstheme="minorHAnsi"/>
          <w:sz w:val="22"/>
          <w:szCs w:val="22"/>
        </w:rPr>
      </w:pPr>
    </w:p>
    <w:p w14:paraId="075E7C60" w14:textId="4E0E0A20" w:rsidR="00D631A3" w:rsidRPr="00A05A7E" w:rsidRDefault="00D631A3" w:rsidP="00D631A3">
      <w:pPr>
        <w:pStyle w:val="ListParagraph1"/>
        <w:numPr>
          <w:ilvl w:val="0"/>
          <w:numId w:val="21"/>
        </w:numPr>
        <w:ind w:left="709" w:hanging="283"/>
        <w:jc w:val="both"/>
        <w:textAlignment w:val="auto"/>
        <w:rPr>
          <w:rFonts w:asciiTheme="minorHAnsi" w:hAnsiTheme="minorHAnsi" w:cstheme="minorHAnsi"/>
          <w:b/>
          <w:sz w:val="22"/>
          <w:szCs w:val="22"/>
        </w:rPr>
      </w:pPr>
      <w:r w:rsidRPr="00A05A7E">
        <w:rPr>
          <w:rFonts w:asciiTheme="minorHAnsi" w:hAnsiTheme="minorHAnsi" w:cstheme="minorHAnsi"/>
          <w:b/>
          <w:sz w:val="22"/>
          <w:szCs w:val="22"/>
        </w:rPr>
        <w:t>Podporu v ekonomicko-finanční oblasti při administraci smluv vyplývající ze smluvního uspořádání mezi státem a investorem NJZ EDU 5:</w:t>
      </w:r>
    </w:p>
    <w:p w14:paraId="4ED61A42" w14:textId="77777777" w:rsidR="00D631A3" w:rsidRPr="00A05A7E" w:rsidRDefault="00D631A3" w:rsidP="00D631A3">
      <w:pPr>
        <w:pStyle w:val="ListParagraph1"/>
        <w:numPr>
          <w:ilvl w:val="0"/>
          <w:numId w:val="30"/>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t>analýzy v oblasti kontroly finančně-ekonomických parametrů vyplývajících z uzavřených smluv;</w:t>
      </w:r>
    </w:p>
    <w:p w14:paraId="06BA3657" w14:textId="77777777" w:rsidR="00D631A3" w:rsidRPr="00A05A7E" w:rsidRDefault="00D631A3" w:rsidP="00D631A3">
      <w:pPr>
        <w:pStyle w:val="ListParagraph1"/>
        <w:numPr>
          <w:ilvl w:val="0"/>
          <w:numId w:val="30"/>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t>návrhy nebo oponentura návrhů státu na úpravu finančně-ekonomických parametrů v závislosti na vývoji projektu a okolního ekonomického prostředí;</w:t>
      </w:r>
    </w:p>
    <w:p w14:paraId="30C34B59" w14:textId="66AC9AF9" w:rsidR="00D631A3" w:rsidRPr="00A05A7E" w:rsidRDefault="00D631A3" w:rsidP="00D631A3">
      <w:pPr>
        <w:pStyle w:val="Odstavecseseznamem"/>
        <w:numPr>
          <w:ilvl w:val="0"/>
          <w:numId w:val="30"/>
        </w:numPr>
        <w:overflowPunct/>
        <w:autoSpaceDE/>
        <w:autoSpaceDN/>
        <w:adjustRightInd/>
        <w:jc w:val="left"/>
        <w:textAlignment w:val="auto"/>
        <w:rPr>
          <w:rFonts w:asciiTheme="minorHAnsi" w:hAnsiTheme="minorHAnsi" w:cstheme="minorHAnsi"/>
          <w:sz w:val="22"/>
          <w:szCs w:val="22"/>
        </w:rPr>
      </w:pPr>
      <w:r w:rsidRPr="00A05A7E">
        <w:rPr>
          <w:rFonts w:asciiTheme="minorHAnsi" w:hAnsiTheme="minorHAnsi" w:cstheme="minorHAnsi"/>
          <w:sz w:val="22"/>
          <w:szCs w:val="22"/>
        </w:rPr>
        <w:t>podporu v ekonomicko-finanční oblasti týmu na straně státu při výkonu pravomocí státu dle uzavřených smluvních vztahů s investorem pro projekt NJZ;</w:t>
      </w:r>
    </w:p>
    <w:p w14:paraId="7848F2DA" w14:textId="77777777" w:rsidR="00C33316" w:rsidRPr="00A05A7E" w:rsidRDefault="00C33316" w:rsidP="00C33316">
      <w:pPr>
        <w:pStyle w:val="Odstavecseseznamem"/>
        <w:numPr>
          <w:ilvl w:val="0"/>
          <w:numId w:val="30"/>
        </w:numPr>
        <w:rPr>
          <w:rFonts w:asciiTheme="minorHAnsi" w:hAnsiTheme="minorHAnsi" w:cstheme="minorHAnsi"/>
          <w:sz w:val="22"/>
          <w:szCs w:val="22"/>
        </w:rPr>
      </w:pPr>
      <w:r w:rsidRPr="00A05A7E">
        <w:rPr>
          <w:rFonts w:asciiTheme="minorHAnsi" w:hAnsiTheme="minorHAnsi" w:cstheme="minorHAnsi"/>
          <w:sz w:val="22"/>
          <w:szCs w:val="22"/>
        </w:rPr>
        <w:t>další poradenská činnost související s tímto rámcovým tématem;</w:t>
      </w:r>
    </w:p>
    <w:p w14:paraId="06C22537" w14:textId="77777777" w:rsidR="00C33316" w:rsidRPr="00A05A7E" w:rsidRDefault="00C33316" w:rsidP="00E1411F">
      <w:pPr>
        <w:pStyle w:val="Odstavecseseznamem"/>
        <w:overflowPunct/>
        <w:autoSpaceDE/>
        <w:autoSpaceDN/>
        <w:adjustRightInd/>
        <w:ind w:left="1069"/>
        <w:jc w:val="left"/>
        <w:textAlignment w:val="auto"/>
        <w:rPr>
          <w:rFonts w:asciiTheme="minorHAnsi" w:hAnsiTheme="minorHAnsi" w:cstheme="minorHAnsi"/>
          <w:sz w:val="22"/>
          <w:szCs w:val="22"/>
        </w:rPr>
      </w:pPr>
    </w:p>
    <w:p w14:paraId="4F2E6175" w14:textId="77777777" w:rsidR="00D631A3" w:rsidRPr="00A05A7E" w:rsidRDefault="00D631A3" w:rsidP="00D631A3">
      <w:pPr>
        <w:pStyle w:val="ListParagraph1"/>
        <w:ind w:left="1069"/>
        <w:jc w:val="both"/>
        <w:rPr>
          <w:rFonts w:asciiTheme="minorHAnsi" w:hAnsiTheme="minorHAnsi" w:cstheme="minorHAnsi"/>
          <w:sz w:val="22"/>
          <w:szCs w:val="22"/>
        </w:rPr>
      </w:pPr>
    </w:p>
    <w:p w14:paraId="415DB453" w14:textId="2C30424B" w:rsidR="00D631A3" w:rsidRPr="00A05A7E" w:rsidRDefault="00D631A3" w:rsidP="00D631A3">
      <w:pPr>
        <w:pStyle w:val="Odstavecseseznamem"/>
        <w:numPr>
          <w:ilvl w:val="0"/>
          <w:numId w:val="21"/>
        </w:numPr>
        <w:overflowPunct/>
        <w:autoSpaceDE/>
        <w:autoSpaceDN/>
        <w:adjustRightInd/>
        <w:jc w:val="left"/>
        <w:textAlignment w:val="auto"/>
        <w:rPr>
          <w:rFonts w:asciiTheme="minorHAnsi" w:hAnsiTheme="minorHAnsi" w:cstheme="minorHAnsi"/>
          <w:b/>
          <w:sz w:val="22"/>
          <w:szCs w:val="22"/>
        </w:rPr>
      </w:pPr>
      <w:r w:rsidRPr="00A05A7E">
        <w:rPr>
          <w:rFonts w:asciiTheme="minorHAnsi" w:hAnsiTheme="minorHAnsi" w:cstheme="minorHAnsi"/>
          <w:b/>
          <w:sz w:val="22"/>
          <w:szCs w:val="22"/>
        </w:rPr>
        <w:t>Podporu v ekonomicko-finanční oblasti při návrhu smluvního uspořádání mezi státem a investorem NJZ EDU 6, NJZ ETE 3</w:t>
      </w:r>
      <w:r w:rsidR="00C33316" w:rsidRPr="00A05A7E">
        <w:rPr>
          <w:rFonts w:asciiTheme="minorHAnsi" w:hAnsiTheme="minorHAnsi" w:cstheme="minorHAnsi"/>
          <w:b/>
          <w:sz w:val="22"/>
          <w:szCs w:val="22"/>
        </w:rPr>
        <w:t>,</w:t>
      </w:r>
      <w:r w:rsidRPr="00A05A7E">
        <w:rPr>
          <w:rFonts w:asciiTheme="minorHAnsi" w:hAnsiTheme="minorHAnsi" w:cstheme="minorHAnsi"/>
          <w:b/>
          <w:sz w:val="22"/>
          <w:szCs w:val="22"/>
        </w:rPr>
        <w:t xml:space="preserve"> NJZ ETE4</w:t>
      </w:r>
      <w:r w:rsidR="00C33316" w:rsidRPr="00A05A7E">
        <w:rPr>
          <w:rFonts w:asciiTheme="minorHAnsi" w:hAnsiTheme="minorHAnsi" w:cstheme="minorHAnsi"/>
          <w:b/>
          <w:sz w:val="22"/>
          <w:szCs w:val="22"/>
        </w:rPr>
        <w:t>, případně malých modulárních reaktorů</w:t>
      </w:r>
      <w:r w:rsidRPr="00A05A7E">
        <w:rPr>
          <w:rFonts w:asciiTheme="minorHAnsi" w:hAnsiTheme="minorHAnsi" w:cstheme="minorHAnsi"/>
          <w:b/>
          <w:sz w:val="22"/>
          <w:szCs w:val="22"/>
        </w:rPr>
        <w:t>:</w:t>
      </w:r>
    </w:p>
    <w:p w14:paraId="42DBA06E" w14:textId="77777777" w:rsidR="00D631A3" w:rsidRPr="00A05A7E" w:rsidRDefault="00D631A3" w:rsidP="00D631A3">
      <w:pPr>
        <w:pStyle w:val="Odstavecseseznamem"/>
        <w:numPr>
          <w:ilvl w:val="0"/>
          <w:numId w:val="29"/>
        </w:numPr>
        <w:overflowPunct/>
        <w:autoSpaceDE/>
        <w:autoSpaceDN/>
        <w:adjustRightInd/>
        <w:jc w:val="left"/>
        <w:textAlignment w:val="auto"/>
        <w:rPr>
          <w:rFonts w:asciiTheme="minorHAnsi" w:hAnsiTheme="minorHAnsi" w:cstheme="minorHAnsi"/>
          <w:sz w:val="22"/>
          <w:szCs w:val="22"/>
        </w:rPr>
      </w:pPr>
      <w:r w:rsidRPr="00A05A7E">
        <w:rPr>
          <w:rFonts w:asciiTheme="minorHAnsi" w:hAnsiTheme="minorHAnsi" w:cstheme="minorHAnsi"/>
          <w:sz w:val="22"/>
          <w:szCs w:val="22"/>
        </w:rPr>
        <w:t>podporu při volbě investorského a finančního modelu;</w:t>
      </w:r>
    </w:p>
    <w:p w14:paraId="7EA6725A" w14:textId="77777777" w:rsidR="00D631A3" w:rsidRPr="00A05A7E" w:rsidRDefault="00D631A3" w:rsidP="00D631A3">
      <w:pPr>
        <w:pStyle w:val="Odstavecseseznamem"/>
        <w:numPr>
          <w:ilvl w:val="0"/>
          <w:numId w:val="29"/>
        </w:numPr>
        <w:overflowPunct/>
        <w:autoSpaceDE/>
        <w:autoSpaceDN/>
        <w:adjustRightInd/>
        <w:jc w:val="left"/>
        <w:textAlignment w:val="auto"/>
        <w:rPr>
          <w:rFonts w:asciiTheme="minorHAnsi" w:hAnsiTheme="minorHAnsi" w:cstheme="minorHAnsi"/>
          <w:sz w:val="22"/>
          <w:szCs w:val="22"/>
        </w:rPr>
      </w:pPr>
      <w:r w:rsidRPr="00A05A7E">
        <w:rPr>
          <w:rFonts w:asciiTheme="minorHAnsi" w:hAnsiTheme="minorHAnsi" w:cstheme="minorHAnsi"/>
          <w:sz w:val="22"/>
          <w:szCs w:val="22"/>
        </w:rPr>
        <w:t xml:space="preserve">podporu při nastavení nástrojů kontroly státu; </w:t>
      </w:r>
    </w:p>
    <w:p w14:paraId="527DD118" w14:textId="77777777" w:rsidR="00D631A3" w:rsidRPr="00A05A7E" w:rsidRDefault="00D631A3" w:rsidP="00D631A3">
      <w:pPr>
        <w:pStyle w:val="Odstavecseseznamem"/>
        <w:numPr>
          <w:ilvl w:val="0"/>
          <w:numId w:val="29"/>
        </w:numPr>
        <w:overflowPunct/>
        <w:autoSpaceDE/>
        <w:autoSpaceDN/>
        <w:adjustRightInd/>
        <w:jc w:val="left"/>
        <w:textAlignment w:val="auto"/>
        <w:rPr>
          <w:rFonts w:asciiTheme="minorHAnsi" w:hAnsiTheme="minorHAnsi" w:cstheme="minorHAnsi"/>
          <w:sz w:val="22"/>
          <w:szCs w:val="22"/>
        </w:rPr>
      </w:pPr>
      <w:r w:rsidRPr="00A05A7E">
        <w:rPr>
          <w:rFonts w:asciiTheme="minorHAnsi" w:hAnsiTheme="minorHAnsi" w:cstheme="minorHAnsi"/>
          <w:sz w:val="22"/>
          <w:szCs w:val="22"/>
        </w:rPr>
        <w:t>ekonomicko-finanční analýzy související s přípravou a realizací smluvního uspořádání mezi státem a investorem;</w:t>
      </w:r>
    </w:p>
    <w:p w14:paraId="3FCB5CDC" w14:textId="7B47EB06" w:rsidR="00D631A3" w:rsidRPr="00A05A7E" w:rsidRDefault="00D631A3" w:rsidP="00D631A3">
      <w:pPr>
        <w:pStyle w:val="ListParagraph1"/>
        <w:numPr>
          <w:ilvl w:val="0"/>
          <w:numId w:val="29"/>
        </w:numPr>
        <w:jc w:val="both"/>
        <w:textAlignment w:val="auto"/>
        <w:rPr>
          <w:rFonts w:asciiTheme="minorHAnsi" w:hAnsiTheme="minorHAnsi" w:cstheme="minorHAnsi"/>
          <w:b/>
          <w:sz w:val="22"/>
          <w:szCs w:val="22"/>
        </w:rPr>
      </w:pPr>
      <w:r w:rsidRPr="00A05A7E">
        <w:rPr>
          <w:rFonts w:asciiTheme="minorHAnsi" w:hAnsiTheme="minorHAnsi" w:cstheme="minorHAnsi"/>
          <w:bCs/>
          <w:sz w:val="22"/>
          <w:szCs w:val="22"/>
        </w:rPr>
        <w:t>návrh nebo oponentura návrhu ekonomicko-finančních aspektů prováděcí smlouvy nebo smlouvy o výkupu nebo smlouvy o vyrovnávacím režimu a případně dalších smluvních vztahů mezi státem a investorem (např. investorská smlouva) se zohledněním vazeb na výsledky notifikačního procesu s EK a rozhodnutí;</w:t>
      </w:r>
    </w:p>
    <w:p w14:paraId="0C3D3601" w14:textId="77777777" w:rsidR="00C33316" w:rsidRPr="00A05A7E" w:rsidRDefault="00C33316" w:rsidP="00C33316">
      <w:pPr>
        <w:pStyle w:val="Odstavecseseznamem"/>
        <w:numPr>
          <w:ilvl w:val="0"/>
          <w:numId w:val="29"/>
        </w:numPr>
        <w:rPr>
          <w:rFonts w:asciiTheme="minorHAnsi" w:hAnsiTheme="minorHAnsi" w:cstheme="minorHAnsi"/>
          <w:bCs/>
          <w:sz w:val="22"/>
          <w:szCs w:val="22"/>
        </w:rPr>
      </w:pPr>
      <w:r w:rsidRPr="00A05A7E">
        <w:rPr>
          <w:rFonts w:asciiTheme="minorHAnsi" w:hAnsiTheme="minorHAnsi" w:cstheme="minorHAnsi"/>
          <w:bCs/>
          <w:sz w:val="22"/>
          <w:szCs w:val="22"/>
        </w:rPr>
        <w:t>další poradenská činnost související s tímto rámcovým tématem;</w:t>
      </w:r>
    </w:p>
    <w:p w14:paraId="11104A7B" w14:textId="77777777" w:rsidR="00C33316" w:rsidRPr="00A05A7E" w:rsidRDefault="00C33316" w:rsidP="00E1411F">
      <w:pPr>
        <w:pStyle w:val="ListParagraph1"/>
        <w:ind w:left="1069"/>
        <w:jc w:val="both"/>
        <w:textAlignment w:val="auto"/>
        <w:rPr>
          <w:rFonts w:asciiTheme="minorHAnsi" w:hAnsiTheme="minorHAnsi" w:cstheme="minorHAnsi"/>
          <w:b/>
          <w:sz w:val="22"/>
          <w:szCs w:val="22"/>
        </w:rPr>
      </w:pPr>
    </w:p>
    <w:p w14:paraId="77B64746" w14:textId="77777777" w:rsidR="00D631A3" w:rsidRPr="00A05A7E" w:rsidRDefault="00D631A3" w:rsidP="00D631A3">
      <w:pPr>
        <w:pStyle w:val="ListParagraph1"/>
        <w:ind w:left="1069"/>
        <w:jc w:val="both"/>
        <w:rPr>
          <w:rFonts w:asciiTheme="minorHAnsi" w:hAnsiTheme="minorHAnsi" w:cstheme="minorHAnsi"/>
          <w:b/>
          <w:sz w:val="22"/>
          <w:szCs w:val="22"/>
        </w:rPr>
      </w:pPr>
    </w:p>
    <w:p w14:paraId="26D94317" w14:textId="2FAF8BEA" w:rsidR="00D631A3" w:rsidRPr="00A05A7E" w:rsidRDefault="00D631A3" w:rsidP="00D631A3">
      <w:pPr>
        <w:pStyle w:val="ListParagraph1"/>
        <w:numPr>
          <w:ilvl w:val="0"/>
          <w:numId w:val="21"/>
        </w:numPr>
        <w:jc w:val="both"/>
        <w:textAlignment w:val="auto"/>
        <w:rPr>
          <w:rFonts w:asciiTheme="minorHAnsi" w:hAnsiTheme="minorHAnsi" w:cstheme="minorHAnsi"/>
          <w:b/>
          <w:sz w:val="22"/>
          <w:szCs w:val="22"/>
        </w:rPr>
      </w:pPr>
      <w:r w:rsidRPr="00A05A7E">
        <w:rPr>
          <w:rFonts w:asciiTheme="minorHAnsi" w:hAnsiTheme="minorHAnsi" w:cstheme="minorHAnsi"/>
          <w:b/>
          <w:sz w:val="22"/>
          <w:szCs w:val="22"/>
        </w:rPr>
        <w:t>Podporu v ekonomicko-finanční oblasti při vyjednávání smluvního uspořádání mezi státem a investorem</w:t>
      </w:r>
      <w:r w:rsidR="00E1411F" w:rsidRPr="00A05A7E">
        <w:rPr>
          <w:rFonts w:asciiTheme="minorHAnsi" w:hAnsiTheme="minorHAnsi" w:cstheme="minorHAnsi"/>
          <w:b/>
          <w:sz w:val="22"/>
          <w:szCs w:val="22"/>
        </w:rPr>
        <w:t xml:space="preserve"> </w:t>
      </w:r>
      <w:r w:rsidRPr="00A05A7E">
        <w:rPr>
          <w:rFonts w:asciiTheme="minorHAnsi" w:hAnsiTheme="minorHAnsi" w:cstheme="minorHAnsi"/>
          <w:b/>
          <w:sz w:val="22"/>
          <w:szCs w:val="22"/>
        </w:rPr>
        <w:t>NJZ EDU 6, NJZ ETE 3</w:t>
      </w:r>
      <w:r w:rsidR="00C33316" w:rsidRPr="00A05A7E">
        <w:rPr>
          <w:rFonts w:asciiTheme="minorHAnsi" w:hAnsiTheme="minorHAnsi" w:cstheme="minorHAnsi"/>
          <w:b/>
          <w:sz w:val="22"/>
          <w:szCs w:val="22"/>
        </w:rPr>
        <w:t>,</w:t>
      </w:r>
      <w:r w:rsidRPr="00A05A7E">
        <w:rPr>
          <w:rFonts w:asciiTheme="minorHAnsi" w:hAnsiTheme="minorHAnsi" w:cstheme="minorHAnsi"/>
          <w:b/>
          <w:sz w:val="22"/>
          <w:szCs w:val="22"/>
        </w:rPr>
        <w:t xml:space="preserve"> NJZ ETE4</w:t>
      </w:r>
      <w:r w:rsidR="00C33316" w:rsidRPr="00A05A7E">
        <w:rPr>
          <w:rFonts w:asciiTheme="minorHAnsi" w:hAnsiTheme="minorHAnsi" w:cstheme="minorHAnsi"/>
          <w:b/>
          <w:sz w:val="22"/>
          <w:szCs w:val="22"/>
        </w:rPr>
        <w:t>, případně malých modulárních reaktorů</w:t>
      </w:r>
      <w:r w:rsidRPr="00A05A7E">
        <w:rPr>
          <w:rFonts w:asciiTheme="minorHAnsi" w:hAnsiTheme="minorHAnsi" w:cstheme="minorHAnsi"/>
          <w:b/>
          <w:sz w:val="22"/>
          <w:szCs w:val="22"/>
        </w:rPr>
        <w:t>:</w:t>
      </w:r>
    </w:p>
    <w:p w14:paraId="77EF8A2A" w14:textId="77777777" w:rsidR="00D631A3" w:rsidRPr="00A05A7E" w:rsidRDefault="00D631A3" w:rsidP="00D631A3">
      <w:pPr>
        <w:pStyle w:val="ListParagraph1"/>
        <w:numPr>
          <w:ilvl w:val="0"/>
          <w:numId w:val="29"/>
        </w:numPr>
        <w:jc w:val="both"/>
        <w:textAlignment w:val="auto"/>
        <w:rPr>
          <w:rFonts w:asciiTheme="minorHAnsi" w:hAnsiTheme="minorHAnsi" w:cstheme="minorHAnsi"/>
          <w:b/>
          <w:sz w:val="22"/>
          <w:szCs w:val="22"/>
        </w:rPr>
      </w:pPr>
      <w:r w:rsidRPr="00A05A7E">
        <w:rPr>
          <w:rFonts w:asciiTheme="minorHAnsi" w:hAnsiTheme="minorHAnsi" w:cstheme="minorHAnsi"/>
          <w:bCs/>
          <w:sz w:val="22"/>
          <w:szCs w:val="22"/>
        </w:rPr>
        <w:t xml:space="preserve">podpora při vyjednávání smluvního uspořádání mezi státem a investorem v oblasti ekonomicko-finančních aspektů prováděcí smlouvy nebo smlouvy o výkupu nebo smlouvy o vyrovnávacím režimu, případně dalších smluv (investorská smlouva); </w:t>
      </w:r>
    </w:p>
    <w:p w14:paraId="3B947208" w14:textId="01A713E4" w:rsidR="00D631A3" w:rsidRPr="00A05A7E" w:rsidRDefault="00D631A3" w:rsidP="00D631A3">
      <w:pPr>
        <w:pStyle w:val="ListParagraph1"/>
        <w:numPr>
          <w:ilvl w:val="0"/>
          <w:numId w:val="29"/>
        </w:numPr>
        <w:jc w:val="both"/>
        <w:textAlignment w:val="auto"/>
        <w:rPr>
          <w:rFonts w:asciiTheme="minorHAnsi" w:hAnsiTheme="minorHAnsi" w:cstheme="minorHAnsi"/>
          <w:sz w:val="22"/>
          <w:szCs w:val="22"/>
        </w:rPr>
      </w:pPr>
      <w:r w:rsidRPr="00A05A7E">
        <w:rPr>
          <w:rFonts w:asciiTheme="minorHAnsi" w:hAnsiTheme="minorHAnsi" w:cstheme="minorHAnsi"/>
          <w:sz w:val="22"/>
          <w:szCs w:val="22"/>
        </w:rPr>
        <w:t>podpora při přípravě programu financování a souvisejícího návrhu rozhodnutí dle nízkouhlíkového zákona</w:t>
      </w:r>
    </w:p>
    <w:p w14:paraId="4F359C48" w14:textId="77777777" w:rsidR="00C33316" w:rsidRPr="00A05A7E" w:rsidRDefault="00C33316" w:rsidP="00C33316">
      <w:pPr>
        <w:pStyle w:val="Odstavecseseznamem"/>
        <w:numPr>
          <w:ilvl w:val="0"/>
          <w:numId w:val="29"/>
        </w:numPr>
        <w:rPr>
          <w:rFonts w:asciiTheme="minorHAnsi" w:hAnsiTheme="minorHAnsi" w:cstheme="minorHAnsi"/>
          <w:sz w:val="22"/>
          <w:szCs w:val="22"/>
        </w:rPr>
      </w:pPr>
      <w:r w:rsidRPr="00A05A7E">
        <w:rPr>
          <w:rFonts w:asciiTheme="minorHAnsi" w:hAnsiTheme="minorHAnsi" w:cstheme="minorHAnsi"/>
          <w:sz w:val="22"/>
          <w:szCs w:val="22"/>
        </w:rPr>
        <w:t>další poradenská činnost související s tímto rámcovým tématem;</w:t>
      </w:r>
    </w:p>
    <w:p w14:paraId="01B2CF59" w14:textId="77777777" w:rsidR="00C33316" w:rsidRPr="00A05A7E" w:rsidRDefault="00C33316" w:rsidP="00E1411F">
      <w:pPr>
        <w:pStyle w:val="ListParagraph1"/>
        <w:ind w:left="1069"/>
        <w:jc w:val="both"/>
        <w:textAlignment w:val="auto"/>
        <w:rPr>
          <w:rFonts w:asciiTheme="minorHAnsi" w:hAnsiTheme="minorHAnsi" w:cstheme="minorHAnsi"/>
          <w:sz w:val="22"/>
          <w:szCs w:val="22"/>
        </w:rPr>
      </w:pPr>
    </w:p>
    <w:p w14:paraId="48E771A6" w14:textId="77777777" w:rsidR="00D631A3" w:rsidRPr="00A05A7E" w:rsidRDefault="00D631A3" w:rsidP="00D631A3">
      <w:pPr>
        <w:pStyle w:val="ListParagraph1"/>
        <w:ind w:left="0"/>
        <w:jc w:val="both"/>
        <w:rPr>
          <w:rFonts w:asciiTheme="minorHAnsi" w:hAnsiTheme="minorHAnsi" w:cstheme="minorHAnsi"/>
          <w:b/>
          <w:sz w:val="22"/>
          <w:szCs w:val="22"/>
        </w:rPr>
      </w:pPr>
    </w:p>
    <w:p w14:paraId="71FFD7DA" w14:textId="1C0F8A8C" w:rsidR="00D631A3" w:rsidRPr="00A05A7E" w:rsidRDefault="00D631A3" w:rsidP="00E1411F">
      <w:pPr>
        <w:pStyle w:val="ListParagraph1"/>
        <w:numPr>
          <w:ilvl w:val="0"/>
          <w:numId w:val="21"/>
        </w:numPr>
        <w:jc w:val="both"/>
        <w:textAlignment w:val="auto"/>
        <w:rPr>
          <w:rFonts w:asciiTheme="minorHAnsi" w:hAnsiTheme="minorHAnsi" w:cstheme="minorHAnsi"/>
          <w:b/>
          <w:sz w:val="22"/>
          <w:szCs w:val="22"/>
        </w:rPr>
      </w:pPr>
      <w:r w:rsidRPr="00A05A7E">
        <w:rPr>
          <w:rFonts w:asciiTheme="minorHAnsi" w:hAnsiTheme="minorHAnsi" w:cstheme="minorHAnsi"/>
          <w:b/>
          <w:sz w:val="22"/>
          <w:szCs w:val="22"/>
        </w:rPr>
        <w:t>Podporu v ekonomicko-finanční oblasti při obhájení pozice ČR vůči EK v otázce veřejné podpory pro projekt NJZ EU6, NJZ ETE 3</w:t>
      </w:r>
      <w:r w:rsidR="00C33316" w:rsidRPr="00A05A7E">
        <w:rPr>
          <w:rFonts w:asciiTheme="minorHAnsi" w:hAnsiTheme="minorHAnsi" w:cstheme="minorHAnsi"/>
          <w:b/>
          <w:sz w:val="22"/>
          <w:szCs w:val="22"/>
        </w:rPr>
        <w:t>,</w:t>
      </w:r>
      <w:r w:rsidRPr="00A05A7E">
        <w:rPr>
          <w:rFonts w:asciiTheme="minorHAnsi" w:hAnsiTheme="minorHAnsi" w:cstheme="minorHAnsi"/>
          <w:b/>
          <w:sz w:val="22"/>
          <w:szCs w:val="22"/>
        </w:rPr>
        <w:t xml:space="preserve"> NJZ ETE4</w:t>
      </w:r>
      <w:r w:rsidR="00C33316" w:rsidRPr="00A05A7E">
        <w:rPr>
          <w:rFonts w:asciiTheme="minorHAnsi" w:hAnsiTheme="minorHAnsi" w:cstheme="minorHAnsi"/>
          <w:b/>
          <w:sz w:val="22"/>
          <w:szCs w:val="22"/>
        </w:rPr>
        <w:t>, případně malých modulárních reaktorů</w:t>
      </w:r>
      <w:r w:rsidRPr="00A05A7E">
        <w:rPr>
          <w:rFonts w:asciiTheme="minorHAnsi" w:hAnsiTheme="minorHAnsi" w:cstheme="minorHAnsi"/>
          <w:b/>
          <w:sz w:val="22"/>
          <w:szCs w:val="22"/>
        </w:rPr>
        <w:t>. Na základě předaných podkladů bude plnění obsahovat zejména následující:</w:t>
      </w:r>
    </w:p>
    <w:p w14:paraId="7F08AB45"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bCs/>
          <w:sz w:val="22"/>
          <w:szCs w:val="22"/>
        </w:rPr>
      </w:pPr>
      <w:r w:rsidRPr="00A05A7E">
        <w:rPr>
          <w:rFonts w:asciiTheme="minorHAnsi" w:hAnsiTheme="minorHAnsi" w:cstheme="minorHAnsi"/>
          <w:bCs/>
          <w:sz w:val="22"/>
          <w:szCs w:val="22"/>
        </w:rPr>
        <w:t xml:space="preserve">zpracování metodiky a strategie pro jednání s EK v otázkách veřejné podpory zpracování analýzy přiměřenosti veřejné podpory, zdůvodnění potřeby, vhodnosti daného opatření, včetně přípravy potřebných podkladových materiálů a optimální argumentace a podpora při její obhajobě na generálním ředitelství EK pro hospodářskou soutěž a dalších dotčených direktorátů, včetně </w:t>
      </w:r>
    </w:p>
    <w:p w14:paraId="0A9F779F"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bCs/>
          <w:sz w:val="22"/>
          <w:szCs w:val="22"/>
        </w:rPr>
      </w:pPr>
      <w:r w:rsidRPr="00A05A7E">
        <w:rPr>
          <w:rFonts w:asciiTheme="minorHAnsi" w:hAnsiTheme="minorHAnsi" w:cstheme="minorHAnsi"/>
          <w:bCs/>
          <w:sz w:val="22"/>
          <w:szCs w:val="22"/>
        </w:rPr>
        <w:t>přípravy podkladových materiálů pro předpokládaný proces Q/A ze strany orgánů EK;</w:t>
      </w:r>
    </w:p>
    <w:p w14:paraId="22BCC47D"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sz w:val="22"/>
          <w:szCs w:val="22"/>
        </w:rPr>
      </w:pPr>
      <w:r w:rsidRPr="00A05A7E">
        <w:rPr>
          <w:rFonts w:asciiTheme="minorHAnsi" w:hAnsiTheme="minorHAnsi" w:cstheme="minorHAnsi"/>
          <w:bCs/>
          <w:sz w:val="22"/>
          <w:szCs w:val="22"/>
        </w:rPr>
        <w:t>podporu při přípravě pre-notifikace a notifikace;</w:t>
      </w:r>
    </w:p>
    <w:p w14:paraId="3ECAABF4"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bCs/>
          <w:sz w:val="22"/>
          <w:szCs w:val="22"/>
        </w:rPr>
      </w:pPr>
      <w:r w:rsidRPr="00A05A7E">
        <w:rPr>
          <w:rFonts w:asciiTheme="minorHAnsi" w:hAnsiTheme="minorHAnsi" w:cstheme="minorHAnsi"/>
          <w:bCs/>
          <w:sz w:val="22"/>
          <w:szCs w:val="22"/>
        </w:rPr>
        <w:t xml:space="preserve">zpracování, ev. oponenturu finančního modelu a podnikatelského záměru (business case) projektu NJZ pro potřeby projednání s příslušnými orgány EK; </w:t>
      </w:r>
    </w:p>
    <w:p w14:paraId="0033807E"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bCs/>
          <w:sz w:val="22"/>
          <w:szCs w:val="22"/>
        </w:rPr>
      </w:pPr>
      <w:r w:rsidRPr="00A05A7E">
        <w:rPr>
          <w:rFonts w:asciiTheme="minorHAnsi" w:hAnsiTheme="minorHAnsi" w:cstheme="minorHAnsi"/>
          <w:bCs/>
          <w:sz w:val="22"/>
          <w:szCs w:val="22"/>
        </w:rPr>
        <w:t>přípravu stanovisek, tržních analýz, podkladů, analýz nastavení a přiměřenosti veřejné podpory a vyžádaných dokumentů;</w:t>
      </w:r>
    </w:p>
    <w:p w14:paraId="52D514E0" w14:textId="77777777" w:rsidR="00D631A3" w:rsidRPr="00A05A7E" w:rsidRDefault="00D631A3" w:rsidP="00D631A3">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bCs/>
          <w:sz w:val="22"/>
          <w:szCs w:val="22"/>
        </w:rPr>
      </w:pPr>
      <w:r w:rsidRPr="00A05A7E">
        <w:rPr>
          <w:rFonts w:asciiTheme="minorHAnsi" w:hAnsiTheme="minorHAnsi" w:cstheme="minorHAnsi"/>
          <w:bCs/>
          <w:sz w:val="22"/>
          <w:szCs w:val="22"/>
        </w:rPr>
        <w:t>přípravu podpůrných materiálů o uspořádání vztahů státu a ČEZ, a. s. pro potřeby jednání s EK;</w:t>
      </w:r>
    </w:p>
    <w:p w14:paraId="7FB2B19F" w14:textId="597F2EC6" w:rsidR="00C33316" w:rsidRPr="00A05A7E" w:rsidRDefault="00D631A3" w:rsidP="00C33316">
      <w:pPr>
        <w:pStyle w:val="Zkladntext"/>
        <w:widowControl w:val="0"/>
        <w:numPr>
          <w:ilvl w:val="0"/>
          <w:numId w:val="24"/>
        </w:numPr>
        <w:suppressAutoHyphens/>
        <w:overflowPunct/>
        <w:autoSpaceDE/>
        <w:adjustRightInd/>
        <w:ind w:left="993" w:hanging="426"/>
        <w:textAlignment w:val="auto"/>
        <w:rPr>
          <w:rFonts w:asciiTheme="minorHAnsi" w:hAnsiTheme="minorHAnsi" w:cstheme="minorHAnsi"/>
          <w:sz w:val="22"/>
          <w:szCs w:val="22"/>
        </w:rPr>
      </w:pPr>
      <w:r w:rsidRPr="00A05A7E">
        <w:rPr>
          <w:rFonts w:asciiTheme="minorHAnsi" w:hAnsiTheme="minorHAnsi" w:cstheme="minorHAnsi"/>
          <w:bCs/>
          <w:sz w:val="22"/>
          <w:szCs w:val="22"/>
        </w:rPr>
        <w:t>podporu při jednáních s</w:t>
      </w:r>
      <w:r w:rsidR="00C33316" w:rsidRPr="00A05A7E">
        <w:rPr>
          <w:rFonts w:asciiTheme="minorHAnsi" w:hAnsiTheme="minorHAnsi" w:cstheme="minorHAnsi"/>
          <w:bCs/>
          <w:sz w:val="22"/>
          <w:szCs w:val="22"/>
        </w:rPr>
        <w:t> </w:t>
      </w:r>
      <w:r w:rsidRPr="00A05A7E">
        <w:rPr>
          <w:rFonts w:asciiTheme="minorHAnsi" w:hAnsiTheme="minorHAnsi" w:cstheme="minorHAnsi"/>
          <w:bCs/>
          <w:sz w:val="22"/>
          <w:szCs w:val="22"/>
        </w:rPr>
        <w:t>EK</w:t>
      </w:r>
      <w:r w:rsidR="00C33316" w:rsidRPr="00A05A7E">
        <w:rPr>
          <w:rFonts w:asciiTheme="minorHAnsi" w:hAnsiTheme="minorHAnsi" w:cstheme="minorHAnsi"/>
          <w:bCs/>
          <w:sz w:val="22"/>
          <w:szCs w:val="22"/>
        </w:rPr>
        <w:t>;</w:t>
      </w:r>
    </w:p>
    <w:p w14:paraId="78522147" w14:textId="77777777" w:rsidR="00C33316" w:rsidRPr="00A05A7E" w:rsidRDefault="00C33316" w:rsidP="00C33316">
      <w:pPr>
        <w:pStyle w:val="Odstavecseseznamem"/>
        <w:numPr>
          <w:ilvl w:val="0"/>
          <w:numId w:val="24"/>
        </w:numPr>
        <w:rPr>
          <w:rFonts w:asciiTheme="minorHAnsi" w:hAnsiTheme="minorHAnsi" w:cstheme="minorHAnsi"/>
          <w:sz w:val="22"/>
          <w:szCs w:val="22"/>
        </w:rPr>
      </w:pPr>
      <w:r w:rsidRPr="00A05A7E">
        <w:rPr>
          <w:rFonts w:asciiTheme="minorHAnsi" w:hAnsiTheme="minorHAnsi" w:cstheme="minorHAnsi"/>
          <w:sz w:val="22"/>
          <w:szCs w:val="22"/>
        </w:rPr>
        <w:lastRenderedPageBreak/>
        <w:t>další poradenská činnost související s tímto rámcovým tématem;</w:t>
      </w:r>
    </w:p>
    <w:p w14:paraId="6EE214A7" w14:textId="77777777" w:rsidR="00C33316" w:rsidRPr="00A05A7E" w:rsidRDefault="00C33316" w:rsidP="00E1411F">
      <w:pPr>
        <w:pStyle w:val="Zkladntext"/>
        <w:widowControl w:val="0"/>
        <w:suppressAutoHyphens/>
        <w:overflowPunct/>
        <w:autoSpaceDE/>
        <w:adjustRightInd/>
        <w:ind w:left="993"/>
        <w:textAlignment w:val="auto"/>
        <w:rPr>
          <w:rFonts w:asciiTheme="minorHAnsi" w:hAnsiTheme="minorHAnsi" w:cstheme="minorHAnsi"/>
          <w:sz w:val="22"/>
          <w:szCs w:val="22"/>
        </w:rPr>
      </w:pPr>
    </w:p>
    <w:p w14:paraId="2332790F" w14:textId="77777777" w:rsidR="00D631A3" w:rsidRPr="00A05A7E" w:rsidRDefault="00D631A3" w:rsidP="00E1411F">
      <w:pPr>
        <w:pStyle w:val="ListParagraph1"/>
        <w:numPr>
          <w:ilvl w:val="0"/>
          <w:numId w:val="21"/>
        </w:numPr>
        <w:jc w:val="both"/>
        <w:textAlignment w:val="auto"/>
        <w:rPr>
          <w:rFonts w:asciiTheme="minorHAnsi" w:hAnsiTheme="minorHAnsi" w:cstheme="minorHAnsi"/>
          <w:sz w:val="22"/>
          <w:szCs w:val="22"/>
        </w:rPr>
      </w:pPr>
      <w:r w:rsidRPr="00A05A7E">
        <w:rPr>
          <w:rFonts w:asciiTheme="minorHAnsi" w:hAnsiTheme="minorHAnsi" w:cstheme="minorHAnsi"/>
          <w:b/>
          <w:sz w:val="22"/>
          <w:szCs w:val="22"/>
        </w:rPr>
        <w:t>Další součástí předmětu plnění bude:</w:t>
      </w:r>
    </w:p>
    <w:p w14:paraId="625AFC01" w14:textId="1B42E2FF" w:rsidR="00D631A3" w:rsidRPr="00A05A7E" w:rsidRDefault="00D631A3" w:rsidP="00D631A3">
      <w:pPr>
        <w:pStyle w:val="Zkladntext"/>
        <w:widowControl w:val="0"/>
        <w:numPr>
          <w:ilvl w:val="0"/>
          <w:numId w:val="28"/>
        </w:numPr>
        <w:suppressAutoHyphens/>
        <w:overflowPunct/>
        <w:autoSpaceDE/>
        <w:adjustRightInd/>
        <w:textAlignment w:val="auto"/>
        <w:rPr>
          <w:rFonts w:asciiTheme="minorHAnsi" w:hAnsiTheme="minorHAnsi" w:cstheme="minorHAnsi"/>
          <w:bCs/>
          <w:sz w:val="22"/>
          <w:szCs w:val="22"/>
        </w:rPr>
      </w:pPr>
      <w:r w:rsidRPr="00A05A7E">
        <w:rPr>
          <w:rFonts w:asciiTheme="minorHAnsi" w:hAnsiTheme="minorHAnsi" w:cstheme="minorHAnsi"/>
          <w:bCs/>
          <w:sz w:val="22"/>
          <w:szCs w:val="22"/>
        </w:rPr>
        <w:t>příprava podkladů pro obhajování pozice státu v oblasti ekonomicko-finančního uspořádání vztahů se společností ČEZ, a.s. a v oblasti rozsahu veřejné podpory vůči třetím stranám</w:t>
      </w:r>
      <w:r w:rsidR="00703A26" w:rsidRPr="00A05A7E">
        <w:rPr>
          <w:rFonts w:asciiTheme="minorHAnsi" w:hAnsiTheme="minorHAnsi" w:cstheme="minorHAnsi"/>
          <w:bCs/>
          <w:sz w:val="22"/>
          <w:szCs w:val="22"/>
        </w:rPr>
        <w:t>.</w:t>
      </w:r>
    </w:p>
    <w:p w14:paraId="57829E1C" w14:textId="0E082A96" w:rsidR="00D631A3" w:rsidRPr="00A05A7E" w:rsidRDefault="00D631A3" w:rsidP="00D631A3">
      <w:pPr>
        <w:pStyle w:val="Zkladntext"/>
        <w:widowControl w:val="0"/>
        <w:numPr>
          <w:ilvl w:val="0"/>
          <w:numId w:val="28"/>
        </w:numPr>
        <w:suppressAutoHyphens/>
        <w:overflowPunct/>
        <w:autoSpaceDE/>
        <w:adjustRightInd/>
        <w:textAlignment w:val="auto"/>
        <w:rPr>
          <w:rFonts w:asciiTheme="minorHAnsi" w:hAnsiTheme="minorHAnsi" w:cstheme="minorHAnsi"/>
          <w:bCs/>
          <w:sz w:val="22"/>
          <w:szCs w:val="22"/>
        </w:rPr>
      </w:pPr>
      <w:r w:rsidRPr="00A05A7E">
        <w:rPr>
          <w:rFonts w:asciiTheme="minorHAnsi" w:hAnsiTheme="minorHAnsi" w:cstheme="minorHAnsi"/>
          <w:bCs/>
          <w:sz w:val="22"/>
          <w:szCs w:val="22"/>
        </w:rPr>
        <w:t>příprava celkové strategie jednání s dotčenými subjekty dle předchozí odrážky</w:t>
      </w:r>
      <w:r w:rsidR="00703A26" w:rsidRPr="00A05A7E">
        <w:rPr>
          <w:rFonts w:asciiTheme="minorHAnsi" w:hAnsiTheme="minorHAnsi" w:cstheme="minorHAnsi"/>
          <w:bCs/>
          <w:sz w:val="22"/>
          <w:szCs w:val="22"/>
        </w:rPr>
        <w:t>.</w:t>
      </w:r>
    </w:p>
    <w:p w14:paraId="48F879A7" w14:textId="77777777" w:rsidR="00D631A3" w:rsidRPr="00A05A7E" w:rsidRDefault="00D631A3" w:rsidP="00D631A3">
      <w:pPr>
        <w:pStyle w:val="Zkladntext"/>
        <w:widowControl w:val="0"/>
        <w:numPr>
          <w:ilvl w:val="0"/>
          <w:numId w:val="28"/>
        </w:numPr>
        <w:suppressAutoHyphens/>
        <w:overflowPunct/>
        <w:autoSpaceDE/>
        <w:adjustRightInd/>
        <w:textAlignment w:val="auto"/>
        <w:rPr>
          <w:rFonts w:asciiTheme="minorHAnsi" w:hAnsiTheme="minorHAnsi" w:cstheme="minorHAnsi"/>
          <w:bCs/>
          <w:sz w:val="22"/>
          <w:szCs w:val="22"/>
        </w:rPr>
      </w:pPr>
      <w:r w:rsidRPr="00A05A7E">
        <w:rPr>
          <w:rFonts w:asciiTheme="minorHAnsi" w:hAnsiTheme="minorHAnsi" w:cstheme="minorHAnsi"/>
          <w:bCs/>
          <w:sz w:val="22"/>
          <w:szCs w:val="22"/>
        </w:rPr>
        <w:t>poradenské služby při přípravě různých investorských modelů nových jaderných zdrojů.</w:t>
      </w:r>
    </w:p>
    <w:p w14:paraId="7F5FE191" w14:textId="700B04B6" w:rsidR="00D631A3" w:rsidRPr="00A05A7E" w:rsidRDefault="00D631A3" w:rsidP="00D631A3">
      <w:pPr>
        <w:pStyle w:val="Zkladntext"/>
        <w:widowControl w:val="0"/>
        <w:numPr>
          <w:ilvl w:val="0"/>
          <w:numId w:val="28"/>
        </w:numPr>
        <w:suppressAutoHyphens/>
        <w:overflowPunct/>
        <w:autoSpaceDE/>
        <w:adjustRightInd/>
        <w:textAlignment w:val="auto"/>
        <w:rPr>
          <w:rFonts w:asciiTheme="minorHAnsi" w:hAnsiTheme="minorHAnsi" w:cstheme="minorHAnsi"/>
          <w:bCs/>
          <w:sz w:val="22"/>
          <w:szCs w:val="22"/>
        </w:rPr>
      </w:pPr>
      <w:r w:rsidRPr="00A05A7E">
        <w:rPr>
          <w:rFonts w:asciiTheme="minorHAnsi" w:hAnsiTheme="minorHAnsi" w:cstheme="minorHAnsi"/>
          <w:bCs/>
          <w:sz w:val="22"/>
          <w:szCs w:val="22"/>
        </w:rPr>
        <w:t>ostatní ekonomicko – finanční poradenské služby, příprava podkladů a podpora státu při jednáních ve spojitosti s přípravou výstavby a výstavbou NJZ</w:t>
      </w:r>
      <w:r w:rsidR="00703A26" w:rsidRPr="00A05A7E">
        <w:rPr>
          <w:rFonts w:asciiTheme="minorHAnsi" w:hAnsiTheme="minorHAnsi" w:cstheme="minorHAnsi"/>
          <w:bCs/>
          <w:sz w:val="22"/>
          <w:szCs w:val="22"/>
        </w:rPr>
        <w:t>.</w:t>
      </w:r>
      <w:r w:rsidRPr="00A05A7E">
        <w:rPr>
          <w:rFonts w:asciiTheme="minorHAnsi" w:hAnsiTheme="minorHAnsi" w:cstheme="minorHAnsi"/>
          <w:bCs/>
          <w:sz w:val="22"/>
          <w:szCs w:val="22"/>
        </w:rPr>
        <w:t xml:space="preserve"> </w:t>
      </w:r>
    </w:p>
    <w:p w14:paraId="1C5D7914" w14:textId="5000B4DB" w:rsidR="00D631A3" w:rsidRPr="00A05A7E" w:rsidRDefault="00D631A3" w:rsidP="00D631A3">
      <w:pPr>
        <w:pStyle w:val="Zkladntext"/>
        <w:widowControl w:val="0"/>
        <w:numPr>
          <w:ilvl w:val="0"/>
          <w:numId w:val="28"/>
        </w:numPr>
        <w:suppressAutoHyphens/>
        <w:overflowPunct/>
        <w:autoSpaceDE/>
        <w:adjustRightInd/>
        <w:textAlignment w:val="auto"/>
        <w:rPr>
          <w:rFonts w:asciiTheme="minorHAnsi" w:hAnsiTheme="minorHAnsi" w:cstheme="minorHAnsi"/>
          <w:bCs/>
          <w:sz w:val="22"/>
          <w:szCs w:val="22"/>
        </w:rPr>
      </w:pPr>
      <w:r w:rsidRPr="00A05A7E">
        <w:rPr>
          <w:rFonts w:asciiTheme="minorHAnsi" w:hAnsiTheme="minorHAnsi" w:cstheme="minorHAnsi"/>
          <w:bCs/>
          <w:sz w:val="22"/>
          <w:szCs w:val="22"/>
        </w:rPr>
        <w:t>analýzy souvisejících se stavem a predikcí vývoje trhu s elektřinou a jejich implementace do modelu veřejné podpory projektů NJZ.</w:t>
      </w:r>
    </w:p>
    <w:p w14:paraId="05D688A7" w14:textId="71C09D2B" w:rsidR="00C33316" w:rsidRPr="00A05A7E" w:rsidRDefault="00C33316" w:rsidP="00C33316">
      <w:pPr>
        <w:pStyle w:val="Odstavecseseznamem"/>
        <w:numPr>
          <w:ilvl w:val="0"/>
          <w:numId w:val="28"/>
        </w:numPr>
        <w:rPr>
          <w:rFonts w:asciiTheme="minorHAnsi" w:hAnsiTheme="minorHAnsi" w:cstheme="minorHAnsi"/>
          <w:bCs/>
          <w:sz w:val="22"/>
          <w:szCs w:val="22"/>
        </w:rPr>
      </w:pPr>
      <w:r w:rsidRPr="00A05A7E">
        <w:rPr>
          <w:rFonts w:asciiTheme="minorHAnsi" w:hAnsiTheme="minorHAnsi" w:cstheme="minorHAnsi"/>
          <w:bCs/>
          <w:sz w:val="22"/>
          <w:szCs w:val="22"/>
        </w:rPr>
        <w:t>další poradenská činnost související s tímto rámcovým tématem</w:t>
      </w:r>
      <w:r w:rsidR="00703A26" w:rsidRPr="00A05A7E">
        <w:rPr>
          <w:rFonts w:asciiTheme="minorHAnsi" w:hAnsiTheme="minorHAnsi" w:cstheme="minorHAnsi"/>
          <w:bCs/>
          <w:sz w:val="22"/>
          <w:szCs w:val="22"/>
        </w:rPr>
        <w:t>.</w:t>
      </w:r>
    </w:p>
    <w:p w14:paraId="0BB49E1B" w14:textId="49040C1C" w:rsidR="00107FC6" w:rsidRPr="00A05A7E" w:rsidRDefault="00E1411F" w:rsidP="00107FC6">
      <w:pPr>
        <w:pStyle w:val="Odstavecseseznamem"/>
        <w:numPr>
          <w:ilvl w:val="0"/>
          <w:numId w:val="28"/>
        </w:numPr>
        <w:rPr>
          <w:rFonts w:asciiTheme="minorHAnsi" w:hAnsiTheme="minorHAnsi" w:cstheme="minorHAnsi"/>
          <w:bCs/>
          <w:sz w:val="22"/>
          <w:szCs w:val="22"/>
        </w:rPr>
      </w:pPr>
      <w:r w:rsidRPr="00A05A7E">
        <w:rPr>
          <w:rFonts w:asciiTheme="minorHAnsi" w:hAnsiTheme="minorHAnsi" w:cstheme="minorHAnsi"/>
          <w:bCs/>
          <w:sz w:val="22"/>
          <w:szCs w:val="22"/>
        </w:rPr>
        <w:t>ostatní ekonomicko – finanční poradenské služby ve spojitosti s poskytováním návratné finanční výpomoci pro projekty NJZ</w:t>
      </w:r>
      <w:r w:rsidR="00107FC6" w:rsidRPr="00A05A7E">
        <w:rPr>
          <w:rFonts w:asciiTheme="minorHAnsi" w:hAnsiTheme="minorHAnsi" w:cstheme="minorHAnsi"/>
          <w:bCs/>
          <w:sz w:val="22"/>
          <w:szCs w:val="22"/>
        </w:rPr>
        <w:t>, popř. jinými typy financování;</w:t>
      </w:r>
    </w:p>
    <w:p w14:paraId="2B223A7E" w14:textId="77777777" w:rsidR="00107FC6" w:rsidRPr="00A05A7E" w:rsidRDefault="00107FC6" w:rsidP="00107FC6">
      <w:pPr>
        <w:pStyle w:val="Odstavecseseznamem"/>
        <w:numPr>
          <w:ilvl w:val="0"/>
          <w:numId w:val="28"/>
        </w:numPr>
        <w:rPr>
          <w:rFonts w:asciiTheme="minorHAnsi" w:hAnsiTheme="minorHAnsi" w:cstheme="minorHAnsi"/>
          <w:bCs/>
          <w:sz w:val="22"/>
          <w:szCs w:val="22"/>
        </w:rPr>
      </w:pPr>
      <w:r w:rsidRPr="00A05A7E">
        <w:rPr>
          <w:rFonts w:asciiTheme="minorHAnsi" w:hAnsiTheme="minorHAnsi" w:cstheme="minorHAnsi"/>
          <w:bCs/>
          <w:sz w:val="22"/>
          <w:szCs w:val="22"/>
        </w:rPr>
        <w:t>poradenské služby při případném zapojení dodavatele / třetích stran do financování či investorského modelu;</w:t>
      </w:r>
    </w:p>
    <w:p w14:paraId="5B2AAE97" w14:textId="77777777" w:rsidR="00107FC6" w:rsidRPr="00A05A7E" w:rsidRDefault="00107FC6" w:rsidP="00107FC6">
      <w:pPr>
        <w:pStyle w:val="Odstavecseseznamem"/>
        <w:numPr>
          <w:ilvl w:val="0"/>
          <w:numId w:val="28"/>
        </w:numPr>
        <w:rPr>
          <w:rFonts w:asciiTheme="minorHAnsi" w:hAnsiTheme="minorHAnsi" w:cstheme="minorHAnsi"/>
          <w:bCs/>
          <w:sz w:val="22"/>
          <w:szCs w:val="22"/>
        </w:rPr>
      </w:pPr>
      <w:r w:rsidRPr="00A05A7E">
        <w:rPr>
          <w:rFonts w:asciiTheme="minorHAnsi" w:hAnsiTheme="minorHAnsi" w:cstheme="minorHAnsi"/>
          <w:bCs/>
          <w:sz w:val="22"/>
          <w:szCs w:val="22"/>
        </w:rPr>
        <w:t>koordinace s dodavatelem poskytujícím právní služby pro Projekt.</w:t>
      </w:r>
    </w:p>
    <w:p w14:paraId="56849257" w14:textId="77777777" w:rsidR="002E603D" w:rsidRPr="00A05A7E" w:rsidRDefault="002E603D" w:rsidP="00E1411F">
      <w:pPr>
        <w:pStyle w:val="Zkladntext"/>
        <w:widowControl w:val="0"/>
        <w:suppressAutoHyphens/>
        <w:overflowPunct/>
        <w:autoSpaceDE/>
        <w:autoSpaceDN/>
        <w:adjustRightInd/>
        <w:spacing w:after="120" w:line="240" w:lineRule="exact"/>
        <w:ind w:left="1429"/>
        <w:contextualSpacing/>
        <w:textAlignment w:val="auto"/>
        <w:rPr>
          <w:rFonts w:asciiTheme="minorHAnsi" w:hAnsiTheme="minorHAnsi" w:cstheme="minorHAnsi"/>
          <w:sz w:val="22"/>
          <w:szCs w:val="22"/>
        </w:rPr>
      </w:pPr>
    </w:p>
    <w:p w14:paraId="36EEEA99" w14:textId="7BEA399A" w:rsidR="002E603D" w:rsidRPr="00A05A7E" w:rsidRDefault="002E603D" w:rsidP="008F61CE">
      <w:pPr>
        <w:pStyle w:val="Odstavecseseznamem"/>
        <w:numPr>
          <w:ilvl w:val="0"/>
          <w:numId w:val="20"/>
        </w:numPr>
        <w:pBdr>
          <w:top w:val="nil"/>
          <w:left w:val="nil"/>
          <w:bottom w:val="nil"/>
          <w:right w:val="nil"/>
          <w:between w:val="nil"/>
          <w:bar w:val="nil"/>
        </w:pBdr>
        <w:overflowPunct/>
        <w:autoSpaceDE/>
        <w:autoSpaceDN/>
        <w:adjustRightInd/>
        <w:spacing w:after="120" w:line="240" w:lineRule="exact"/>
        <w:ind w:left="284" w:hanging="284"/>
        <w:textAlignment w:val="auto"/>
        <w:rPr>
          <w:rFonts w:asciiTheme="minorHAnsi" w:hAnsiTheme="minorHAnsi" w:cstheme="minorHAnsi"/>
          <w:sz w:val="22"/>
          <w:szCs w:val="22"/>
        </w:rPr>
      </w:pPr>
      <w:r w:rsidRPr="00A05A7E">
        <w:rPr>
          <w:rFonts w:asciiTheme="minorHAnsi" w:hAnsiTheme="minorHAnsi" w:cstheme="minorHAnsi"/>
          <w:sz w:val="22"/>
          <w:szCs w:val="22"/>
        </w:rPr>
        <w:t xml:space="preserve">Objednatel se zavazuje předmět rámcové dohody převzít a zaplatit za něj </w:t>
      </w:r>
      <w:r w:rsidR="00630A23" w:rsidRPr="00A05A7E">
        <w:rPr>
          <w:rFonts w:asciiTheme="minorHAnsi" w:hAnsiTheme="minorHAnsi" w:cstheme="minorHAnsi"/>
          <w:sz w:val="22"/>
          <w:szCs w:val="22"/>
        </w:rPr>
        <w:t>P</w:t>
      </w:r>
      <w:r w:rsidRPr="00A05A7E">
        <w:rPr>
          <w:rFonts w:asciiTheme="minorHAnsi" w:hAnsiTheme="minorHAnsi" w:cstheme="minorHAnsi"/>
          <w:sz w:val="22"/>
          <w:szCs w:val="22"/>
        </w:rPr>
        <w:t xml:space="preserve">oskytovateli cenu, podle článku II. </w:t>
      </w:r>
      <w:r w:rsidR="00703A26" w:rsidRPr="00A05A7E">
        <w:rPr>
          <w:rFonts w:asciiTheme="minorHAnsi" w:hAnsiTheme="minorHAnsi" w:cstheme="minorHAnsi"/>
          <w:sz w:val="22"/>
          <w:szCs w:val="22"/>
        </w:rPr>
        <w:t xml:space="preserve">odst. 1 </w:t>
      </w:r>
      <w:r w:rsidRPr="00A05A7E">
        <w:rPr>
          <w:rFonts w:asciiTheme="minorHAnsi" w:hAnsiTheme="minorHAnsi" w:cstheme="minorHAnsi"/>
          <w:sz w:val="22"/>
          <w:szCs w:val="22"/>
        </w:rPr>
        <w:t xml:space="preserve">této rámcové dohody, pokud </w:t>
      </w:r>
      <w:r w:rsidR="00630A23" w:rsidRPr="00A05A7E">
        <w:rPr>
          <w:rFonts w:asciiTheme="minorHAnsi" w:hAnsiTheme="minorHAnsi" w:cstheme="minorHAnsi"/>
          <w:sz w:val="22"/>
          <w:szCs w:val="22"/>
        </w:rPr>
        <w:t>P</w:t>
      </w:r>
      <w:r w:rsidRPr="00A05A7E">
        <w:rPr>
          <w:rFonts w:asciiTheme="minorHAnsi" w:hAnsiTheme="minorHAnsi" w:cstheme="minorHAnsi"/>
          <w:sz w:val="22"/>
          <w:szCs w:val="22"/>
        </w:rPr>
        <w:t xml:space="preserve">oskytovatel splní svou povinnost řádně a včas dle podmínek uvedených v této </w:t>
      </w:r>
      <w:r w:rsidR="005752FA" w:rsidRPr="00A05A7E">
        <w:rPr>
          <w:rFonts w:asciiTheme="minorHAnsi" w:hAnsiTheme="minorHAnsi" w:cstheme="minorHAnsi"/>
          <w:sz w:val="22"/>
          <w:szCs w:val="22"/>
        </w:rPr>
        <w:t>rámcové dohodě</w:t>
      </w:r>
      <w:r w:rsidRPr="00A05A7E">
        <w:rPr>
          <w:rFonts w:asciiTheme="minorHAnsi" w:hAnsiTheme="minorHAnsi" w:cstheme="minorHAnsi"/>
          <w:sz w:val="22"/>
          <w:szCs w:val="22"/>
        </w:rPr>
        <w:t xml:space="preserve">. </w:t>
      </w:r>
    </w:p>
    <w:p w14:paraId="5D42D312" w14:textId="668A41B5" w:rsidR="00057405" w:rsidRPr="00A05A7E" w:rsidRDefault="00057405" w:rsidP="00057405">
      <w:pPr>
        <w:pBdr>
          <w:top w:val="nil"/>
          <w:left w:val="nil"/>
          <w:bottom w:val="nil"/>
          <w:right w:val="nil"/>
          <w:between w:val="nil"/>
          <w:bar w:val="nil"/>
        </w:pBdr>
        <w:overflowPunct/>
        <w:autoSpaceDE/>
        <w:autoSpaceDN/>
        <w:adjustRightInd/>
        <w:spacing w:after="120" w:line="240" w:lineRule="exact"/>
        <w:textAlignment w:val="auto"/>
        <w:rPr>
          <w:rFonts w:asciiTheme="minorHAnsi" w:hAnsiTheme="minorHAnsi" w:cstheme="minorHAnsi"/>
          <w:sz w:val="22"/>
          <w:szCs w:val="22"/>
        </w:rPr>
      </w:pPr>
    </w:p>
    <w:p w14:paraId="6107AD5F" w14:textId="2F7CA73D" w:rsidR="00057405" w:rsidRPr="00A05A7E" w:rsidRDefault="00057405" w:rsidP="00240DA3">
      <w:pPr>
        <w:pBdr>
          <w:top w:val="nil"/>
          <w:left w:val="nil"/>
          <w:bottom w:val="nil"/>
          <w:right w:val="nil"/>
          <w:between w:val="nil"/>
          <w:bar w:val="nil"/>
        </w:pBdr>
        <w:overflowPunct/>
        <w:autoSpaceDE/>
        <w:autoSpaceDN/>
        <w:adjustRightInd/>
        <w:spacing w:after="120" w:line="240" w:lineRule="exact"/>
        <w:textAlignment w:val="auto"/>
        <w:rPr>
          <w:rFonts w:asciiTheme="minorHAnsi" w:hAnsiTheme="minorHAnsi" w:cstheme="minorHAnsi"/>
          <w:sz w:val="22"/>
          <w:szCs w:val="22"/>
        </w:rPr>
      </w:pPr>
      <w:r w:rsidRPr="00A05A7E">
        <w:rPr>
          <w:rFonts w:asciiTheme="minorHAnsi" w:hAnsiTheme="minorHAnsi" w:cstheme="minorHAnsi"/>
          <w:sz w:val="22"/>
          <w:szCs w:val="22"/>
        </w:rPr>
        <w:t>4)</w:t>
      </w:r>
      <w:r w:rsidRPr="00A05A7E">
        <w:rPr>
          <w:rFonts w:asciiTheme="minorHAnsi" w:hAnsiTheme="minorHAnsi" w:cstheme="minorHAnsi"/>
          <w:sz w:val="22"/>
          <w:szCs w:val="22"/>
        </w:rPr>
        <w:tab/>
        <w:t>Náplň poradenské činnosti bude specifikována v jednotlivých výzvách Objednatele na základě této rámcové dohody.</w:t>
      </w:r>
    </w:p>
    <w:p w14:paraId="06AAC501" w14:textId="77777777" w:rsidR="002E603D" w:rsidRPr="00A05A7E" w:rsidRDefault="002E603D" w:rsidP="002E603D">
      <w:pPr>
        <w:pStyle w:val="ListParagraph1"/>
        <w:spacing w:before="120" w:after="480"/>
        <w:ind w:left="357"/>
        <w:rPr>
          <w:rFonts w:asciiTheme="minorHAnsi" w:hAnsiTheme="minorHAnsi" w:cstheme="minorHAnsi"/>
          <w:bCs/>
          <w:sz w:val="22"/>
          <w:szCs w:val="22"/>
        </w:rPr>
      </w:pPr>
    </w:p>
    <w:p w14:paraId="60546D89" w14:textId="77777777" w:rsidR="002E603D" w:rsidRPr="00A05A7E" w:rsidRDefault="002E603D" w:rsidP="002E603D">
      <w:pPr>
        <w:pStyle w:val="Zkladntext2"/>
        <w:rPr>
          <w:rFonts w:asciiTheme="minorHAnsi" w:hAnsiTheme="minorHAnsi" w:cstheme="minorHAnsi"/>
          <w:b/>
          <w:bCs/>
          <w:sz w:val="22"/>
          <w:szCs w:val="22"/>
        </w:rPr>
      </w:pPr>
      <w:r w:rsidRPr="00A05A7E">
        <w:rPr>
          <w:rFonts w:asciiTheme="minorHAnsi" w:hAnsiTheme="minorHAnsi" w:cstheme="minorHAnsi"/>
          <w:b/>
          <w:bCs/>
          <w:sz w:val="22"/>
          <w:szCs w:val="22"/>
        </w:rPr>
        <w:t>II.</w:t>
      </w:r>
    </w:p>
    <w:p w14:paraId="21FB0720"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Cena</w:t>
      </w:r>
    </w:p>
    <w:p w14:paraId="364D0EBF" w14:textId="1F8E4689" w:rsidR="002E603D" w:rsidRPr="00A05A7E" w:rsidRDefault="002E603D" w:rsidP="008F61CE">
      <w:pPr>
        <w:numPr>
          <w:ilvl w:val="0"/>
          <w:numId w:val="18"/>
        </w:numPr>
        <w:spacing w:after="120"/>
        <w:ind w:left="351" w:hanging="357"/>
        <w:rPr>
          <w:rFonts w:asciiTheme="minorHAnsi" w:hAnsiTheme="minorHAnsi" w:cstheme="minorHAnsi"/>
          <w:sz w:val="22"/>
          <w:szCs w:val="22"/>
        </w:rPr>
      </w:pPr>
      <w:r w:rsidRPr="00A05A7E">
        <w:rPr>
          <w:rFonts w:asciiTheme="minorHAnsi" w:hAnsiTheme="minorHAnsi" w:cstheme="minorHAnsi"/>
          <w:sz w:val="22"/>
          <w:szCs w:val="22"/>
        </w:rPr>
        <w:t xml:space="preserve">Cena za poradenské služby </w:t>
      </w:r>
      <w:r w:rsidR="00703A26" w:rsidRPr="00A05A7E">
        <w:rPr>
          <w:rFonts w:asciiTheme="minorHAnsi" w:hAnsiTheme="minorHAnsi" w:cstheme="minorHAnsi"/>
          <w:sz w:val="22"/>
          <w:szCs w:val="22"/>
        </w:rPr>
        <w:t xml:space="preserve">specifikované v Čl. I. </w:t>
      </w:r>
      <w:r w:rsidRPr="00A05A7E">
        <w:rPr>
          <w:rFonts w:asciiTheme="minorHAnsi" w:hAnsiTheme="minorHAnsi" w:cstheme="minorHAnsi"/>
          <w:sz w:val="22"/>
          <w:szCs w:val="22"/>
        </w:rPr>
        <w:t xml:space="preserve">činí za 1 hodinu </w:t>
      </w:r>
      <w:proofErr w:type="gramStart"/>
      <w:r w:rsidR="00574628">
        <w:rPr>
          <w:rFonts w:asciiTheme="minorHAnsi" w:hAnsiTheme="minorHAnsi" w:cstheme="minorHAnsi"/>
          <w:color w:val="000000"/>
          <w:sz w:val="22"/>
          <w:szCs w:val="22"/>
        </w:rPr>
        <w:t>7.000,-</w:t>
      </w:r>
      <w:proofErr w:type="gramEnd"/>
      <w:r w:rsidR="00750635" w:rsidRPr="00A05A7E">
        <w:rPr>
          <w:rFonts w:asciiTheme="minorHAnsi" w:hAnsiTheme="minorHAnsi" w:cstheme="minorHAnsi"/>
          <w:color w:val="000000"/>
          <w:sz w:val="22"/>
          <w:szCs w:val="22"/>
        </w:rPr>
        <w:t xml:space="preserve"> </w:t>
      </w:r>
      <w:r w:rsidRPr="00A05A7E">
        <w:rPr>
          <w:rFonts w:asciiTheme="minorHAnsi" w:hAnsiTheme="minorHAnsi" w:cstheme="minorHAnsi"/>
          <w:sz w:val="22"/>
          <w:szCs w:val="22"/>
        </w:rPr>
        <w:t xml:space="preserve">Kč/hod (slovy </w:t>
      </w:r>
      <w:r w:rsidR="00574628">
        <w:rPr>
          <w:rFonts w:asciiTheme="minorHAnsi" w:hAnsiTheme="minorHAnsi" w:cstheme="minorHAnsi"/>
          <w:color w:val="000000"/>
          <w:sz w:val="22"/>
          <w:szCs w:val="22"/>
        </w:rPr>
        <w:t xml:space="preserve">sedm tisíc </w:t>
      </w:r>
      <w:r w:rsidRPr="00A05A7E">
        <w:rPr>
          <w:rFonts w:asciiTheme="minorHAnsi" w:hAnsiTheme="minorHAnsi" w:cstheme="minorHAnsi"/>
          <w:sz w:val="22"/>
          <w:szCs w:val="22"/>
        </w:rPr>
        <w:t xml:space="preserve"> korun českých</w:t>
      </w:r>
      <w:r w:rsidR="00750635" w:rsidRPr="00A05A7E">
        <w:rPr>
          <w:rFonts w:asciiTheme="minorHAnsi" w:hAnsiTheme="minorHAnsi" w:cstheme="minorHAnsi"/>
          <w:sz w:val="22"/>
          <w:szCs w:val="22"/>
        </w:rPr>
        <w:t>)</w:t>
      </w:r>
      <w:r w:rsidRPr="00A05A7E">
        <w:rPr>
          <w:rFonts w:asciiTheme="minorHAnsi" w:hAnsiTheme="minorHAnsi" w:cstheme="minorHAnsi"/>
          <w:sz w:val="22"/>
          <w:szCs w:val="22"/>
        </w:rPr>
        <w:t xml:space="preserve"> bez DPH.</w:t>
      </w:r>
    </w:p>
    <w:p w14:paraId="453B9119" w14:textId="77777777" w:rsidR="002E603D" w:rsidRPr="00A05A7E" w:rsidRDefault="002E603D" w:rsidP="008F61CE">
      <w:pPr>
        <w:numPr>
          <w:ilvl w:val="0"/>
          <w:numId w:val="18"/>
        </w:numPr>
        <w:spacing w:after="120"/>
        <w:ind w:left="351"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Cena uvedená v odst. 1 je konečná, nejvýše přípustná a zahrnuje veškeré náklady, odměny, poplatky, náklady na ubytování a dopravu apod. na straně poskytovatele potřebné k poskytování poradenských služeb.</w:t>
      </w:r>
    </w:p>
    <w:p w14:paraId="193A5283" w14:textId="3888BEFF" w:rsidR="002E603D" w:rsidRPr="00A05A7E" w:rsidRDefault="002E603D" w:rsidP="008F61CE">
      <w:pPr>
        <w:pStyle w:val="Default"/>
        <w:numPr>
          <w:ilvl w:val="0"/>
          <w:numId w:val="18"/>
        </w:numPr>
        <w:tabs>
          <w:tab w:val="left" w:pos="9071"/>
        </w:tabs>
        <w:spacing w:after="120"/>
        <w:ind w:left="357" w:hanging="357"/>
        <w:jc w:val="both"/>
        <w:rPr>
          <w:rFonts w:asciiTheme="minorHAnsi" w:hAnsiTheme="minorHAnsi" w:cstheme="minorHAnsi"/>
          <w:sz w:val="22"/>
          <w:szCs w:val="22"/>
        </w:rPr>
      </w:pPr>
      <w:r w:rsidRPr="00A05A7E">
        <w:rPr>
          <w:rFonts w:asciiTheme="minorHAnsi" w:hAnsiTheme="minorHAnsi" w:cstheme="minorHAnsi"/>
          <w:bCs/>
          <w:sz w:val="22"/>
          <w:szCs w:val="22"/>
        </w:rPr>
        <w:t xml:space="preserve">Cena za poradenské služby bude stanovena na základě výše uvedené sazby a skutečného objemu poskytnutých poradenských služeb dle </w:t>
      </w:r>
      <w:r w:rsidR="00703A26" w:rsidRPr="00A05A7E">
        <w:rPr>
          <w:rFonts w:asciiTheme="minorHAnsi" w:hAnsiTheme="minorHAnsi" w:cstheme="minorHAnsi"/>
          <w:bCs/>
          <w:sz w:val="22"/>
          <w:szCs w:val="22"/>
        </w:rPr>
        <w:t>P</w:t>
      </w:r>
      <w:r w:rsidRPr="00A05A7E">
        <w:rPr>
          <w:rFonts w:asciiTheme="minorHAnsi" w:hAnsiTheme="minorHAnsi" w:cstheme="minorHAnsi"/>
          <w:bCs/>
          <w:sz w:val="22"/>
          <w:szCs w:val="22"/>
        </w:rPr>
        <w:t xml:space="preserve">oskytovatelem předaných a </w:t>
      </w:r>
      <w:r w:rsidR="00703A26" w:rsidRPr="00A05A7E">
        <w:rPr>
          <w:rFonts w:asciiTheme="minorHAnsi" w:hAnsiTheme="minorHAnsi" w:cstheme="minorHAnsi"/>
          <w:bCs/>
          <w:sz w:val="22"/>
          <w:szCs w:val="22"/>
        </w:rPr>
        <w:t>O</w:t>
      </w:r>
      <w:r w:rsidRPr="00A05A7E">
        <w:rPr>
          <w:rFonts w:asciiTheme="minorHAnsi" w:hAnsiTheme="minorHAnsi" w:cstheme="minorHAnsi"/>
          <w:bCs/>
          <w:sz w:val="22"/>
          <w:szCs w:val="22"/>
        </w:rPr>
        <w:t xml:space="preserve">bjednatelem odsouhlasených výkazů práce. </w:t>
      </w:r>
    </w:p>
    <w:p w14:paraId="6D7C2AAD" w14:textId="77777777" w:rsidR="002E603D" w:rsidRPr="00A05A7E" w:rsidRDefault="002E603D" w:rsidP="008F61CE">
      <w:pPr>
        <w:numPr>
          <w:ilvl w:val="0"/>
          <w:numId w:val="18"/>
        </w:numPr>
        <w:spacing w:after="120"/>
        <w:ind w:left="35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DPH bude vypočtena a účtována na základě právních předpisů účinných v době zdanitelného plnění.</w:t>
      </w:r>
    </w:p>
    <w:p w14:paraId="4F7E2CCD" w14:textId="61694637" w:rsidR="002E603D" w:rsidRPr="00A05A7E" w:rsidRDefault="003B1728" w:rsidP="008F61CE">
      <w:pPr>
        <w:numPr>
          <w:ilvl w:val="0"/>
          <w:numId w:val="18"/>
        </w:numPr>
        <w:ind w:left="35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Celková částka </w:t>
      </w:r>
      <w:r w:rsidR="00B04FED" w:rsidRPr="00A05A7E">
        <w:rPr>
          <w:rFonts w:asciiTheme="minorHAnsi" w:hAnsiTheme="minorHAnsi" w:cstheme="minorHAnsi"/>
          <w:color w:val="000000"/>
          <w:sz w:val="22"/>
          <w:szCs w:val="22"/>
        </w:rPr>
        <w:t>(</w:t>
      </w:r>
      <w:r w:rsidR="002E603D" w:rsidRPr="00A05A7E">
        <w:rPr>
          <w:rFonts w:asciiTheme="minorHAnsi" w:hAnsiTheme="minorHAnsi" w:cstheme="minorHAnsi"/>
          <w:color w:val="000000"/>
          <w:sz w:val="22"/>
          <w:szCs w:val="22"/>
        </w:rPr>
        <w:t>cena</w:t>
      </w:r>
      <w:r w:rsidR="00B04FED" w:rsidRPr="00A05A7E">
        <w:rPr>
          <w:rFonts w:asciiTheme="minorHAnsi" w:hAnsiTheme="minorHAnsi" w:cstheme="minorHAnsi"/>
          <w:color w:val="000000"/>
          <w:sz w:val="22"/>
          <w:szCs w:val="22"/>
        </w:rPr>
        <w:t>)</w:t>
      </w:r>
      <w:r w:rsidR="002E603D" w:rsidRPr="00A05A7E">
        <w:rPr>
          <w:rFonts w:asciiTheme="minorHAnsi" w:hAnsiTheme="minorHAnsi" w:cstheme="minorHAnsi"/>
          <w:color w:val="000000"/>
          <w:sz w:val="22"/>
          <w:szCs w:val="22"/>
        </w:rPr>
        <w:t xml:space="preserve"> za veškerá plnění podle této rámcové dohody činí </w:t>
      </w:r>
      <w:r w:rsidRPr="00A05A7E">
        <w:rPr>
          <w:rFonts w:asciiTheme="minorHAnsi" w:hAnsiTheme="minorHAnsi" w:cstheme="minorHAnsi"/>
          <w:color w:val="000000"/>
          <w:sz w:val="22"/>
          <w:szCs w:val="22"/>
        </w:rPr>
        <w:t xml:space="preserve">nejvýše </w:t>
      </w:r>
      <w:r w:rsidR="00C12250" w:rsidRPr="00A05A7E">
        <w:rPr>
          <w:rFonts w:asciiTheme="minorHAnsi" w:hAnsiTheme="minorHAnsi" w:cstheme="minorHAnsi"/>
          <w:color w:val="000000"/>
          <w:sz w:val="22"/>
          <w:szCs w:val="22"/>
        </w:rPr>
        <w:t>50 000 000</w:t>
      </w:r>
      <w:r w:rsidR="002E603D" w:rsidRPr="00A05A7E">
        <w:rPr>
          <w:rFonts w:asciiTheme="minorHAnsi" w:hAnsiTheme="minorHAnsi" w:cstheme="minorHAnsi"/>
          <w:color w:val="000000"/>
          <w:sz w:val="22"/>
          <w:szCs w:val="22"/>
        </w:rPr>
        <w:t>- Kč</w:t>
      </w:r>
      <w:r w:rsidR="00750635" w:rsidRPr="00A05A7E">
        <w:rPr>
          <w:rFonts w:asciiTheme="minorHAnsi" w:hAnsiTheme="minorHAnsi" w:cstheme="minorHAnsi"/>
          <w:color w:val="000000"/>
          <w:sz w:val="22"/>
          <w:szCs w:val="22"/>
        </w:rPr>
        <w:t xml:space="preserve"> </w:t>
      </w:r>
      <w:r w:rsidR="002E603D" w:rsidRPr="00A05A7E">
        <w:rPr>
          <w:rFonts w:asciiTheme="minorHAnsi" w:hAnsiTheme="minorHAnsi" w:cstheme="minorHAnsi"/>
          <w:color w:val="000000"/>
          <w:sz w:val="22"/>
          <w:szCs w:val="22"/>
        </w:rPr>
        <w:t xml:space="preserve">bez DPH. </w:t>
      </w:r>
    </w:p>
    <w:p w14:paraId="36899B5A" w14:textId="77777777" w:rsidR="002E603D" w:rsidRPr="00A05A7E" w:rsidRDefault="002E603D" w:rsidP="002E603D">
      <w:pPr>
        <w:ind w:left="357"/>
        <w:rPr>
          <w:rFonts w:asciiTheme="minorHAnsi" w:hAnsiTheme="minorHAnsi" w:cstheme="minorHAnsi"/>
          <w:color w:val="000000"/>
          <w:sz w:val="22"/>
          <w:szCs w:val="22"/>
        </w:rPr>
      </w:pPr>
    </w:p>
    <w:p w14:paraId="40C10259" w14:textId="77777777" w:rsidR="00B22ECC" w:rsidRPr="00A05A7E" w:rsidRDefault="00B22ECC" w:rsidP="002E603D">
      <w:pPr>
        <w:jc w:val="center"/>
        <w:rPr>
          <w:rFonts w:asciiTheme="minorHAnsi" w:hAnsiTheme="minorHAnsi" w:cstheme="minorHAnsi"/>
          <w:b/>
          <w:bCs/>
          <w:color w:val="000000"/>
          <w:sz w:val="22"/>
          <w:szCs w:val="22"/>
        </w:rPr>
      </w:pPr>
    </w:p>
    <w:p w14:paraId="58198E3B" w14:textId="17660B02"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III.</w:t>
      </w:r>
    </w:p>
    <w:p w14:paraId="677252A9" w14:textId="6343BB60"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 xml:space="preserve">Doba plnění a způsob předání </w:t>
      </w:r>
      <w:r w:rsidR="009E0DAB" w:rsidRPr="00A05A7E">
        <w:rPr>
          <w:rFonts w:asciiTheme="minorHAnsi" w:hAnsiTheme="minorHAnsi" w:cstheme="minorHAnsi"/>
          <w:b/>
          <w:bCs/>
          <w:color w:val="000000"/>
          <w:sz w:val="22"/>
          <w:szCs w:val="22"/>
        </w:rPr>
        <w:t>plnění</w:t>
      </w:r>
    </w:p>
    <w:p w14:paraId="27DA0672" w14:textId="573CBF1E" w:rsidR="002E603D" w:rsidRPr="00A05A7E" w:rsidRDefault="002E603D" w:rsidP="008F61CE">
      <w:pPr>
        <w:numPr>
          <w:ilvl w:val="0"/>
          <w:numId w:val="14"/>
        </w:numPr>
        <w:suppressAutoHyphens/>
        <w:overflowPunct/>
        <w:autoSpaceDE/>
        <w:autoSpaceDN/>
        <w:adjustRightInd/>
        <w:spacing w:after="160"/>
        <w:textAlignment w:val="auto"/>
        <w:rPr>
          <w:rStyle w:val="FontStyle29"/>
          <w:rFonts w:asciiTheme="minorHAnsi" w:hAnsiTheme="minorHAnsi" w:cstheme="minorHAnsi"/>
        </w:rPr>
      </w:pPr>
      <w:r w:rsidRPr="00A05A7E">
        <w:rPr>
          <w:rFonts w:asciiTheme="minorHAnsi" w:hAnsiTheme="minorHAnsi" w:cstheme="minorHAnsi"/>
          <w:color w:val="000000"/>
          <w:sz w:val="22"/>
          <w:szCs w:val="22"/>
        </w:rPr>
        <w:t>Objednatel</w:t>
      </w:r>
      <w:r w:rsidRPr="00A05A7E">
        <w:rPr>
          <w:rStyle w:val="FontStyle29"/>
          <w:rFonts w:asciiTheme="minorHAnsi" w:hAnsiTheme="minorHAnsi" w:cstheme="minorHAnsi"/>
        </w:rPr>
        <w:t xml:space="preserve"> bude poradenské služby dle čl. I. čerpat postupně, a to na základě předchozí písemné výzvy </w:t>
      </w:r>
      <w:r w:rsidR="00630A23" w:rsidRPr="00A05A7E">
        <w:rPr>
          <w:rStyle w:val="FontStyle29"/>
          <w:rFonts w:asciiTheme="minorHAnsi" w:hAnsiTheme="minorHAnsi" w:cstheme="minorHAnsi"/>
        </w:rPr>
        <w:t>O</w:t>
      </w:r>
      <w:r w:rsidRPr="00A05A7E">
        <w:rPr>
          <w:rStyle w:val="FontStyle29"/>
          <w:rFonts w:asciiTheme="minorHAnsi" w:hAnsiTheme="minorHAnsi" w:cstheme="minorHAnsi"/>
        </w:rPr>
        <w:t xml:space="preserve">bjednatele </w:t>
      </w:r>
      <w:r w:rsidR="00630A23" w:rsidRPr="00A05A7E">
        <w:rPr>
          <w:rStyle w:val="FontStyle29"/>
          <w:rFonts w:asciiTheme="minorHAnsi" w:hAnsiTheme="minorHAnsi" w:cstheme="minorHAnsi"/>
        </w:rPr>
        <w:t>P</w:t>
      </w:r>
      <w:r w:rsidRPr="00A05A7E">
        <w:rPr>
          <w:rStyle w:val="FontStyle29"/>
          <w:rFonts w:asciiTheme="minorHAnsi" w:hAnsiTheme="minorHAnsi" w:cstheme="minorHAnsi"/>
        </w:rPr>
        <w:t xml:space="preserve">oskytovateli k poskytnutí plnění podle této rámcové dohody o poskytování poradenských služeb, jejíž vzor tvoří Přílohu č. 1 (dále jen: „Výzva“). </w:t>
      </w:r>
    </w:p>
    <w:p w14:paraId="72361036" w14:textId="5CA06D0B" w:rsidR="002E603D" w:rsidRPr="00A05A7E" w:rsidRDefault="002E603D" w:rsidP="008F61CE">
      <w:pPr>
        <w:numPr>
          <w:ilvl w:val="0"/>
          <w:numId w:val="14"/>
        </w:numPr>
        <w:suppressAutoHyphens/>
        <w:overflowPunct/>
        <w:autoSpaceDE/>
        <w:autoSpaceDN/>
        <w:adjustRightInd/>
        <w:spacing w:after="160"/>
        <w:textAlignment w:val="auto"/>
        <w:rPr>
          <w:rStyle w:val="FontStyle29"/>
          <w:rFonts w:asciiTheme="minorHAnsi" w:hAnsiTheme="minorHAnsi" w:cstheme="minorHAnsi"/>
        </w:rPr>
      </w:pPr>
      <w:r w:rsidRPr="00A05A7E">
        <w:rPr>
          <w:rStyle w:val="FontStyle29"/>
          <w:rFonts w:asciiTheme="minorHAnsi" w:hAnsiTheme="minorHAnsi" w:cstheme="minorHAnsi"/>
        </w:rPr>
        <w:t xml:space="preserve">Osoba zmocněná k jednání </w:t>
      </w:r>
      <w:r w:rsidR="00181B14" w:rsidRPr="00A05A7E">
        <w:rPr>
          <w:rStyle w:val="FontStyle29"/>
          <w:rFonts w:asciiTheme="minorHAnsi" w:hAnsiTheme="minorHAnsi" w:cstheme="minorHAnsi"/>
        </w:rPr>
        <w:t xml:space="preserve">za </w:t>
      </w:r>
      <w:r w:rsidR="00630A23" w:rsidRPr="00A05A7E">
        <w:rPr>
          <w:rStyle w:val="FontStyle29"/>
          <w:rFonts w:asciiTheme="minorHAnsi" w:hAnsiTheme="minorHAnsi" w:cstheme="minorHAnsi"/>
        </w:rPr>
        <w:t>O</w:t>
      </w:r>
      <w:r w:rsidRPr="00A05A7E">
        <w:rPr>
          <w:rStyle w:val="FontStyle29"/>
          <w:rFonts w:asciiTheme="minorHAnsi" w:hAnsiTheme="minorHAnsi" w:cstheme="minorHAnsi"/>
        </w:rPr>
        <w:t xml:space="preserve">bjednatele předá osobě zmocněné k jednání </w:t>
      </w:r>
      <w:r w:rsidR="00181B14" w:rsidRPr="00A05A7E">
        <w:rPr>
          <w:rStyle w:val="FontStyle29"/>
          <w:rFonts w:asciiTheme="minorHAnsi" w:hAnsiTheme="minorHAnsi" w:cstheme="minorHAnsi"/>
        </w:rPr>
        <w:t xml:space="preserve">za </w:t>
      </w:r>
      <w:proofErr w:type="gramStart"/>
      <w:r w:rsidR="00630A23" w:rsidRPr="00A05A7E">
        <w:rPr>
          <w:rStyle w:val="FontStyle29"/>
          <w:rFonts w:asciiTheme="minorHAnsi" w:hAnsiTheme="minorHAnsi" w:cstheme="minorHAnsi"/>
        </w:rPr>
        <w:t>P</w:t>
      </w:r>
      <w:r w:rsidRPr="00A05A7E">
        <w:rPr>
          <w:rStyle w:val="FontStyle29"/>
          <w:rFonts w:asciiTheme="minorHAnsi" w:hAnsiTheme="minorHAnsi" w:cstheme="minorHAnsi"/>
        </w:rPr>
        <w:t>oskytovatele - obě</w:t>
      </w:r>
      <w:proofErr w:type="gramEnd"/>
      <w:r w:rsidRPr="00A05A7E">
        <w:rPr>
          <w:rStyle w:val="FontStyle29"/>
          <w:rFonts w:asciiTheme="minorHAnsi" w:hAnsiTheme="minorHAnsi" w:cstheme="minorHAnsi"/>
        </w:rPr>
        <w:t xml:space="preserve"> uvedené v čl. V. výzvu k poskytnutí konkrétního plnění s určením lhůty a specifikací plnění. Osoba </w:t>
      </w:r>
      <w:r w:rsidRPr="00A05A7E">
        <w:rPr>
          <w:rStyle w:val="FontStyle29"/>
          <w:rFonts w:asciiTheme="minorHAnsi" w:hAnsiTheme="minorHAnsi" w:cstheme="minorHAnsi"/>
        </w:rPr>
        <w:lastRenderedPageBreak/>
        <w:t xml:space="preserve">zmocněná k jednání </w:t>
      </w:r>
      <w:r w:rsidR="00DB5342" w:rsidRPr="00A05A7E">
        <w:rPr>
          <w:rStyle w:val="FontStyle29"/>
          <w:rFonts w:asciiTheme="minorHAnsi" w:hAnsiTheme="minorHAnsi" w:cstheme="minorHAnsi"/>
        </w:rPr>
        <w:t xml:space="preserve">za </w:t>
      </w:r>
      <w:r w:rsidR="00630A23" w:rsidRPr="00A05A7E">
        <w:rPr>
          <w:rStyle w:val="FontStyle29"/>
          <w:rFonts w:asciiTheme="minorHAnsi" w:hAnsiTheme="minorHAnsi" w:cstheme="minorHAnsi"/>
        </w:rPr>
        <w:t>P</w:t>
      </w:r>
      <w:r w:rsidRPr="00A05A7E">
        <w:rPr>
          <w:rStyle w:val="FontStyle29"/>
          <w:rFonts w:asciiTheme="minorHAnsi" w:hAnsiTheme="minorHAnsi" w:cstheme="minorHAnsi"/>
        </w:rPr>
        <w:t>oskytovatele její přijetí potvrdí a předloží</w:t>
      </w:r>
      <w:r w:rsidR="00E057CA" w:rsidRPr="00A05A7E">
        <w:rPr>
          <w:rStyle w:val="FontStyle29"/>
          <w:rFonts w:asciiTheme="minorHAnsi" w:hAnsiTheme="minorHAnsi" w:cstheme="minorHAnsi"/>
        </w:rPr>
        <w:t xml:space="preserve"> Objednateli nabídku obsahující termín plnění a cenu plnění.</w:t>
      </w:r>
      <w:r w:rsidRPr="00A05A7E">
        <w:rPr>
          <w:rStyle w:val="FontStyle29"/>
          <w:rFonts w:asciiTheme="minorHAnsi" w:hAnsiTheme="minorHAnsi" w:cstheme="minorHAnsi"/>
        </w:rPr>
        <w:t xml:space="preserve"> Objednatel předpokládaný rozsah plnění a lhůt posoudí a v případě souhlasu schválí</w:t>
      </w:r>
      <w:r w:rsidR="00E057CA" w:rsidRPr="00A05A7E">
        <w:rPr>
          <w:rStyle w:val="FontStyle29"/>
          <w:rFonts w:asciiTheme="minorHAnsi" w:hAnsiTheme="minorHAnsi" w:cstheme="minorHAnsi"/>
        </w:rPr>
        <w:t>, tímto potvrzením ze strany Objednatele je uzavřena dílčí smlouva</w:t>
      </w:r>
      <w:r w:rsidRPr="00A05A7E">
        <w:rPr>
          <w:rStyle w:val="FontStyle29"/>
          <w:rFonts w:asciiTheme="minorHAnsi" w:hAnsiTheme="minorHAnsi" w:cstheme="minorHAnsi"/>
        </w:rPr>
        <w:t xml:space="preserve">. Komunikace mezi osobami zmocněnými k jednání bude probíhat </w:t>
      </w:r>
      <w:r w:rsidR="00181B14" w:rsidRPr="00A05A7E">
        <w:rPr>
          <w:rStyle w:val="FontStyle29"/>
          <w:rFonts w:asciiTheme="minorHAnsi" w:hAnsiTheme="minorHAnsi" w:cstheme="minorHAnsi"/>
        </w:rPr>
        <w:t xml:space="preserve">prostřednictvím </w:t>
      </w:r>
      <w:r w:rsidRPr="00A05A7E">
        <w:rPr>
          <w:rStyle w:val="FontStyle29"/>
          <w:rFonts w:asciiTheme="minorHAnsi" w:hAnsiTheme="minorHAnsi" w:cstheme="minorHAnsi"/>
        </w:rPr>
        <w:t>elektronické pošty.</w:t>
      </w:r>
    </w:p>
    <w:p w14:paraId="1F18EECA" w14:textId="16239F9D" w:rsidR="002E603D" w:rsidRPr="00A05A7E" w:rsidRDefault="002E603D" w:rsidP="008F61CE">
      <w:pPr>
        <w:numPr>
          <w:ilvl w:val="0"/>
          <w:numId w:val="14"/>
        </w:numPr>
        <w:suppressAutoHyphens/>
        <w:overflowPunct/>
        <w:autoSpaceDE/>
        <w:autoSpaceDN/>
        <w:adjustRightInd/>
        <w:spacing w:after="160"/>
        <w:textAlignment w:val="auto"/>
        <w:rPr>
          <w:rFonts w:asciiTheme="minorHAnsi" w:hAnsiTheme="minorHAnsi" w:cstheme="minorHAnsi"/>
          <w:sz w:val="22"/>
          <w:szCs w:val="22"/>
        </w:rPr>
      </w:pPr>
      <w:r w:rsidRPr="00A05A7E">
        <w:rPr>
          <w:rFonts w:asciiTheme="minorHAnsi" w:hAnsiTheme="minorHAnsi" w:cstheme="minorHAnsi"/>
          <w:sz w:val="22"/>
          <w:szCs w:val="22"/>
        </w:rPr>
        <w:t xml:space="preserve">Poskytovatel se zavazuje </w:t>
      </w:r>
      <w:r w:rsidRPr="00A05A7E">
        <w:rPr>
          <w:rFonts w:asciiTheme="minorHAnsi" w:hAnsiTheme="minorHAnsi" w:cstheme="minorHAnsi"/>
          <w:color w:val="000000"/>
          <w:sz w:val="22"/>
          <w:szCs w:val="22"/>
        </w:rPr>
        <w:t>předávat hmotné výsledky své poradenské činnosti (dále jen: „</w:t>
      </w:r>
      <w:r w:rsidRPr="00A05A7E">
        <w:rPr>
          <w:rFonts w:asciiTheme="minorHAnsi" w:hAnsiTheme="minorHAnsi" w:cstheme="minorHAnsi"/>
          <w:b/>
          <w:color w:val="000000"/>
          <w:sz w:val="22"/>
          <w:szCs w:val="22"/>
        </w:rPr>
        <w:t>výstupy</w:t>
      </w:r>
      <w:r w:rsidRPr="00A05A7E">
        <w:rPr>
          <w:rFonts w:asciiTheme="minorHAnsi" w:hAnsiTheme="minorHAnsi" w:cstheme="minorHAnsi"/>
          <w:color w:val="000000"/>
          <w:sz w:val="22"/>
          <w:szCs w:val="22"/>
        </w:rPr>
        <w:t>“)</w:t>
      </w:r>
      <w:r w:rsidRPr="00A05A7E">
        <w:rPr>
          <w:rFonts w:asciiTheme="minorHAnsi" w:hAnsiTheme="minorHAnsi" w:cstheme="minorHAnsi"/>
          <w:sz w:val="22"/>
          <w:szCs w:val="22"/>
        </w:rPr>
        <w:t xml:space="preserve"> dle požadavku </w:t>
      </w:r>
      <w:r w:rsidR="00CB1005"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bjednatele ve lhůtě stanovené </w:t>
      </w:r>
      <w:r w:rsidR="00CB1005" w:rsidRPr="00A05A7E">
        <w:rPr>
          <w:rFonts w:asciiTheme="minorHAnsi" w:hAnsiTheme="minorHAnsi" w:cstheme="minorHAnsi"/>
          <w:sz w:val="22"/>
          <w:szCs w:val="22"/>
        </w:rPr>
        <w:t>O</w:t>
      </w:r>
      <w:r w:rsidRPr="00A05A7E">
        <w:rPr>
          <w:rFonts w:asciiTheme="minorHAnsi" w:hAnsiTheme="minorHAnsi" w:cstheme="minorHAnsi"/>
          <w:sz w:val="22"/>
          <w:szCs w:val="22"/>
        </w:rPr>
        <w:t>bjednatelem dle předchozího odstavce.</w:t>
      </w:r>
    </w:p>
    <w:p w14:paraId="1A8D88F0" w14:textId="39FF8FD2" w:rsidR="002E603D" w:rsidRPr="00A05A7E" w:rsidRDefault="002E603D" w:rsidP="008F61CE">
      <w:pPr>
        <w:pStyle w:val="Odstavecseseznamem"/>
        <w:numPr>
          <w:ilvl w:val="0"/>
          <w:numId w:val="14"/>
        </w:numPr>
        <w:pBdr>
          <w:top w:val="nil"/>
          <w:left w:val="nil"/>
          <w:bottom w:val="nil"/>
          <w:right w:val="nil"/>
          <w:between w:val="nil"/>
          <w:bar w:val="nil"/>
        </w:pBdr>
        <w:tabs>
          <w:tab w:val="left" w:pos="284"/>
        </w:tabs>
        <w:overflowPunct/>
        <w:autoSpaceDE/>
        <w:autoSpaceDN/>
        <w:adjustRightInd/>
        <w:contextualSpacing w:val="0"/>
        <w:textAlignment w:val="auto"/>
        <w:rPr>
          <w:rFonts w:asciiTheme="minorHAnsi" w:hAnsiTheme="minorHAnsi" w:cstheme="minorHAnsi"/>
          <w:sz w:val="22"/>
          <w:szCs w:val="22"/>
        </w:rPr>
      </w:pPr>
      <w:r w:rsidRPr="00A05A7E">
        <w:rPr>
          <w:rStyle w:val="FontStyle29"/>
          <w:rFonts w:asciiTheme="minorHAnsi" w:hAnsiTheme="minorHAnsi" w:cstheme="minorHAnsi"/>
        </w:rPr>
        <w:t xml:space="preserve">Poskytovatel předá kontaktní osobě </w:t>
      </w:r>
      <w:r w:rsidR="00CB1005" w:rsidRPr="00A05A7E">
        <w:rPr>
          <w:rStyle w:val="FontStyle29"/>
          <w:rFonts w:asciiTheme="minorHAnsi" w:hAnsiTheme="minorHAnsi" w:cstheme="minorHAnsi"/>
        </w:rPr>
        <w:t>O</w:t>
      </w:r>
      <w:r w:rsidRPr="00A05A7E">
        <w:rPr>
          <w:rStyle w:val="FontStyle29"/>
          <w:rFonts w:asciiTheme="minorHAnsi" w:hAnsiTheme="minorHAnsi" w:cstheme="minorHAnsi"/>
        </w:rPr>
        <w:t xml:space="preserve">bjednatele zpracované výstupy v podobě dle pokynu </w:t>
      </w:r>
      <w:r w:rsidR="00CB1005" w:rsidRPr="00A05A7E">
        <w:rPr>
          <w:rStyle w:val="FontStyle29"/>
          <w:rFonts w:asciiTheme="minorHAnsi" w:hAnsiTheme="minorHAnsi" w:cstheme="minorHAnsi"/>
        </w:rPr>
        <w:t>O</w:t>
      </w:r>
      <w:r w:rsidRPr="00A05A7E">
        <w:rPr>
          <w:rStyle w:val="FontStyle29"/>
          <w:rFonts w:asciiTheme="minorHAnsi" w:hAnsiTheme="minorHAnsi" w:cstheme="minorHAnsi"/>
        </w:rPr>
        <w:t xml:space="preserve">bjednatele, zejména </w:t>
      </w:r>
      <w:r w:rsidRPr="00A05A7E">
        <w:rPr>
          <w:rFonts w:asciiTheme="minorHAnsi" w:hAnsiTheme="minorHAnsi" w:cstheme="minorHAnsi"/>
          <w:sz w:val="22"/>
          <w:szCs w:val="22"/>
        </w:rPr>
        <w:t xml:space="preserve">budou výstupy předávány </w:t>
      </w:r>
      <w:r w:rsidR="00CB1005"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bjednateli v 1 tištěném vyhotovení a též v elektronické podobě na nosiči dat v textovém editoru Microsoft Word a ve formátu </w:t>
      </w:r>
      <w:r w:rsidR="005752FA" w:rsidRPr="00A05A7E">
        <w:rPr>
          <w:rFonts w:asciiTheme="minorHAnsi" w:hAnsiTheme="minorHAnsi" w:cstheme="minorHAnsi"/>
          <w:sz w:val="22"/>
          <w:szCs w:val="22"/>
        </w:rPr>
        <w:t>.</w:t>
      </w:r>
      <w:r w:rsidRPr="00A05A7E">
        <w:rPr>
          <w:rFonts w:asciiTheme="minorHAnsi" w:hAnsiTheme="minorHAnsi" w:cstheme="minorHAnsi"/>
          <w:sz w:val="22"/>
          <w:szCs w:val="22"/>
        </w:rPr>
        <w:t xml:space="preserve">pdf. </w:t>
      </w:r>
    </w:p>
    <w:p w14:paraId="42CB1297" w14:textId="77777777" w:rsidR="002E603D" w:rsidRPr="00A05A7E" w:rsidRDefault="002E603D" w:rsidP="002E603D">
      <w:pPr>
        <w:ind w:left="360"/>
        <w:rPr>
          <w:rFonts w:asciiTheme="minorHAnsi" w:hAnsiTheme="minorHAnsi" w:cstheme="minorHAnsi"/>
          <w:color w:val="000000"/>
          <w:sz w:val="22"/>
          <w:szCs w:val="22"/>
        </w:rPr>
      </w:pPr>
    </w:p>
    <w:p w14:paraId="0394F590" w14:textId="79B638CE" w:rsidR="002E603D" w:rsidRPr="00A05A7E" w:rsidRDefault="002E603D" w:rsidP="008F61CE">
      <w:pPr>
        <w:numPr>
          <w:ilvl w:val="0"/>
          <w:numId w:val="14"/>
        </w:numPr>
        <w:ind w:left="35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Předání a převzetí jednotlivých výstupů potvrdí smluvní strany podpisem předávacího protokolu v sídle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Po jejich převzetí provede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 akceptaci jednotlivých výstupů, a </w:t>
      </w:r>
      <w:r w:rsidR="00A73146" w:rsidRPr="00A05A7E">
        <w:rPr>
          <w:rFonts w:asciiTheme="minorHAnsi" w:hAnsiTheme="minorHAnsi" w:cstheme="minorHAnsi"/>
          <w:color w:val="000000"/>
          <w:sz w:val="22"/>
          <w:szCs w:val="22"/>
        </w:rPr>
        <w:t xml:space="preserve">po splnění poradenské činnosti dle Výzev na závěr jejich akceptaci jako celku, a </w:t>
      </w:r>
      <w:proofErr w:type="gramStart"/>
      <w:r w:rsidR="00A73146" w:rsidRPr="00A05A7E">
        <w:rPr>
          <w:rFonts w:asciiTheme="minorHAnsi" w:hAnsiTheme="minorHAnsi" w:cstheme="minorHAnsi"/>
          <w:color w:val="000000"/>
          <w:sz w:val="22"/>
          <w:szCs w:val="22"/>
        </w:rPr>
        <w:t xml:space="preserve">to </w:t>
      </w:r>
      <w:r w:rsidRPr="00A05A7E">
        <w:rPr>
          <w:rFonts w:asciiTheme="minorHAnsi" w:hAnsiTheme="minorHAnsi" w:cstheme="minorHAnsi"/>
          <w:color w:val="000000"/>
          <w:sz w:val="22"/>
          <w:szCs w:val="22"/>
        </w:rPr>
        <w:t xml:space="preserve"> do</w:t>
      </w:r>
      <w:proofErr w:type="gramEnd"/>
      <w:r w:rsidRPr="00A05A7E">
        <w:rPr>
          <w:rFonts w:asciiTheme="minorHAnsi" w:hAnsiTheme="minorHAnsi" w:cstheme="minorHAnsi"/>
          <w:color w:val="000000"/>
          <w:sz w:val="22"/>
          <w:szCs w:val="22"/>
        </w:rPr>
        <w:t xml:space="preserve"> 5 pracovních dnů ode dne převzetí jednotlivých výstupů. V případě, že budou v odevzdaném výstupu během akceptační doby shledány nedostatky, vrátí objednatel tento výstup </w:t>
      </w:r>
      <w:r w:rsidR="00CB1005"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oskytovateli k přepracování.</w:t>
      </w:r>
      <w:r w:rsidR="00A73146" w:rsidRPr="00A05A7E">
        <w:rPr>
          <w:rFonts w:asciiTheme="minorHAnsi" w:hAnsiTheme="minorHAnsi" w:cstheme="minorHAnsi"/>
          <w:color w:val="000000"/>
          <w:sz w:val="22"/>
          <w:szCs w:val="22"/>
        </w:rPr>
        <w:t xml:space="preserve"> Shledá-li Objednatel potřebným, může uplatnit další připomínky.</w:t>
      </w:r>
      <w:r w:rsidRPr="00A05A7E">
        <w:rPr>
          <w:rFonts w:asciiTheme="minorHAnsi" w:hAnsiTheme="minorHAnsi" w:cstheme="minorHAnsi"/>
          <w:color w:val="000000"/>
          <w:sz w:val="22"/>
          <w:szCs w:val="22"/>
        </w:rPr>
        <w:t xml:space="preserve"> Poskytovatel odstraní tyto nedostatky ve lhůtě do 5 pracovních dnů od vrácení jednotlivých výstupů k přepracování. Původní akceptační lhůta bude vrácením jednotlivé výstupů k přepracování zastavena. Odevzdáním jednotlivého výstupu, po odstranění nedostatků počíná běžet nová akceptační lhůta v délce 5 pracovních dní. Akceptaci jednotlivých výstupů, oznámí osoba zmocněná k jednání za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osobě zmocněné k jednání za </w:t>
      </w:r>
      <w:r w:rsidR="00630A23"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oskytovatele. Nezašle-li osoba zmocněná k jednání za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shledané nedostatky do 5 pracovních dnů </w:t>
      </w:r>
      <w:r w:rsidR="00630A23"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oskytovateli, jsou výstupy uplynutím této lhůty považované za akceptované.</w:t>
      </w:r>
    </w:p>
    <w:p w14:paraId="049D4C77" w14:textId="77777777" w:rsidR="002E603D" w:rsidRPr="00A05A7E" w:rsidRDefault="002E603D" w:rsidP="002E603D">
      <w:pPr>
        <w:ind w:left="357"/>
        <w:rPr>
          <w:rFonts w:asciiTheme="minorHAnsi" w:hAnsiTheme="minorHAnsi" w:cstheme="minorHAnsi"/>
          <w:color w:val="000000"/>
          <w:sz w:val="22"/>
          <w:szCs w:val="22"/>
        </w:rPr>
      </w:pPr>
    </w:p>
    <w:p w14:paraId="218B18B8" w14:textId="332F531E" w:rsidR="002E603D" w:rsidRPr="00A05A7E" w:rsidRDefault="002E603D" w:rsidP="008F61CE">
      <w:pPr>
        <w:pStyle w:val="Odstavecseseznamem"/>
        <w:numPr>
          <w:ilvl w:val="0"/>
          <w:numId w:val="14"/>
        </w:numPr>
        <w:suppressAutoHyphens/>
        <w:overflowPunct/>
        <w:autoSpaceDE/>
        <w:autoSpaceDN/>
        <w:adjustRightInd/>
        <w:textAlignment w:val="auto"/>
        <w:rPr>
          <w:rStyle w:val="FontStyle29"/>
          <w:rFonts w:asciiTheme="minorHAnsi" w:hAnsiTheme="minorHAnsi" w:cstheme="minorHAnsi"/>
        </w:rPr>
      </w:pPr>
      <w:r w:rsidRPr="00A05A7E">
        <w:rPr>
          <w:rStyle w:val="FontStyle29"/>
          <w:rFonts w:asciiTheme="minorHAnsi" w:hAnsiTheme="minorHAnsi" w:cstheme="minorHAnsi"/>
        </w:rPr>
        <w:t xml:space="preserve">Plnění </w:t>
      </w:r>
      <w:r w:rsidR="00630A23" w:rsidRPr="00A05A7E">
        <w:rPr>
          <w:rStyle w:val="FontStyle29"/>
          <w:rFonts w:asciiTheme="minorHAnsi" w:hAnsiTheme="minorHAnsi" w:cstheme="minorHAnsi"/>
        </w:rPr>
        <w:t>P</w:t>
      </w:r>
      <w:r w:rsidRPr="00A05A7E">
        <w:rPr>
          <w:rStyle w:val="FontStyle29"/>
          <w:rFonts w:asciiTheme="minorHAnsi" w:hAnsiTheme="minorHAnsi" w:cstheme="minorHAnsi"/>
        </w:rPr>
        <w:t xml:space="preserve">oskytovatele se považuje za řádně dokončené, pokud bylo provedeno bez vad a nedodělků, pokud má vlastnosti stanovené touto rámcovou dohodou a výzvou </w:t>
      </w:r>
      <w:r w:rsidR="00630A23" w:rsidRPr="00A05A7E">
        <w:rPr>
          <w:rStyle w:val="FontStyle29"/>
          <w:rFonts w:asciiTheme="minorHAnsi" w:hAnsiTheme="minorHAnsi" w:cstheme="minorHAnsi"/>
        </w:rPr>
        <w:t>O</w:t>
      </w:r>
      <w:r w:rsidRPr="00A05A7E">
        <w:rPr>
          <w:rStyle w:val="FontStyle29"/>
          <w:rFonts w:asciiTheme="minorHAnsi" w:hAnsiTheme="minorHAnsi" w:cstheme="minorHAnsi"/>
        </w:rPr>
        <w:t xml:space="preserve">bjednatele a pokud bylo akceptováno ze strany </w:t>
      </w:r>
      <w:r w:rsidR="00630A23" w:rsidRPr="00A05A7E">
        <w:rPr>
          <w:rStyle w:val="FontStyle29"/>
          <w:rFonts w:asciiTheme="minorHAnsi" w:hAnsiTheme="minorHAnsi" w:cstheme="minorHAnsi"/>
        </w:rPr>
        <w:t>O</w:t>
      </w:r>
      <w:r w:rsidRPr="00A05A7E">
        <w:rPr>
          <w:rStyle w:val="FontStyle29"/>
          <w:rFonts w:asciiTheme="minorHAnsi" w:hAnsiTheme="minorHAnsi" w:cstheme="minorHAnsi"/>
        </w:rPr>
        <w:t>bjednatele.</w:t>
      </w:r>
    </w:p>
    <w:p w14:paraId="3B984A7D" w14:textId="77777777" w:rsidR="00A81132" w:rsidRPr="00A05A7E" w:rsidRDefault="00A81132" w:rsidP="002E603D">
      <w:pPr>
        <w:jc w:val="center"/>
        <w:rPr>
          <w:rFonts w:asciiTheme="minorHAnsi" w:hAnsiTheme="minorHAnsi" w:cstheme="minorHAnsi"/>
          <w:b/>
          <w:bCs/>
          <w:color w:val="000000"/>
          <w:sz w:val="22"/>
          <w:szCs w:val="22"/>
        </w:rPr>
      </w:pPr>
    </w:p>
    <w:p w14:paraId="29C93583" w14:textId="1487DF90"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IV.</w:t>
      </w:r>
    </w:p>
    <w:p w14:paraId="2716AD25" w14:textId="5B415359"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Místo předání</w:t>
      </w:r>
      <w:r w:rsidR="00BC38BD" w:rsidRPr="00A05A7E">
        <w:rPr>
          <w:rFonts w:asciiTheme="minorHAnsi" w:hAnsiTheme="minorHAnsi" w:cstheme="minorHAnsi"/>
          <w:b/>
          <w:bCs/>
          <w:color w:val="000000"/>
          <w:sz w:val="22"/>
          <w:szCs w:val="22"/>
        </w:rPr>
        <w:t>, místo plnění</w:t>
      </w:r>
    </w:p>
    <w:p w14:paraId="2BFD3404" w14:textId="0D7A2F6D" w:rsidR="002E603D" w:rsidRPr="00A05A7E" w:rsidRDefault="002E603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Místem předání výstupů je sídlo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tj. budova Ministerstva průmyslu a </w:t>
      </w:r>
      <w:proofErr w:type="gramStart"/>
      <w:r w:rsidRPr="00A05A7E">
        <w:rPr>
          <w:rFonts w:asciiTheme="minorHAnsi" w:hAnsiTheme="minorHAnsi" w:cstheme="minorHAnsi"/>
          <w:color w:val="000000"/>
          <w:sz w:val="22"/>
          <w:szCs w:val="22"/>
        </w:rPr>
        <w:t>obchodu - na</w:t>
      </w:r>
      <w:proofErr w:type="gramEnd"/>
      <w:r w:rsidRPr="00A05A7E">
        <w:rPr>
          <w:rFonts w:asciiTheme="minorHAnsi" w:hAnsiTheme="minorHAnsi" w:cstheme="minorHAnsi"/>
          <w:color w:val="000000"/>
          <w:sz w:val="22"/>
          <w:szCs w:val="22"/>
        </w:rPr>
        <w:t xml:space="preserve"> adrese Na Františku 32, Praha 1, PSČ 110 15, případně dalších místech dle dohody s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bjednatelem.</w:t>
      </w:r>
    </w:p>
    <w:p w14:paraId="25AF547E" w14:textId="237A272A" w:rsidR="00BC38BD" w:rsidRPr="00A05A7E" w:rsidRDefault="00BC38BD" w:rsidP="002E603D">
      <w:p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Plnění dle této rámcové dohody probíhá v lokalitách Brusel, Lucemburk, Praha a online dle určení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w:t>
      </w:r>
      <w:r w:rsidR="00BD22F7" w:rsidRPr="00A05A7E">
        <w:rPr>
          <w:rFonts w:asciiTheme="minorHAnsi" w:hAnsiTheme="minorHAnsi" w:cstheme="minorHAnsi"/>
          <w:color w:val="000000"/>
          <w:sz w:val="22"/>
          <w:szCs w:val="22"/>
        </w:rPr>
        <w:t xml:space="preserve"> v případě konkrétního plnění</w:t>
      </w:r>
      <w:r w:rsidRPr="00A05A7E">
        <w:rPr>
          <w:rFonts w:asciiTheme="minorHAnsi" w:hAnsiTheme="minorHAnsi" w:cstheme="minorHAnsi"/>
          <w:color w:val="000000"/>
          <w:sz w:val="22"/>
          <w:szCs w:val="22"/>
        </w:rPr>
        <w:t>.</w:t>
      </w:r>
    </w:p>
    <w:p w14:paraId="2BC1538C" w14:textId="77777777" w:rsidR="002E603D" w:rsidRPr="00A05A7E" w:rsidRDefault="002E603D" w:rsidP="002E603D">
      <w:pPr>
        <w:spacing w:before="12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V.</w:t>
      </w:r>
    </w:p>
    <w:p w14:paraId="32AEF063"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Osoby zmocněné k jednání</w:t>
      </w:r>
    </w:p>
    <w:p w14:paraId="7C48C739" w14:textId="19705CF9" w:rsidR="002E603D" w:rsidRPr="00A05A7E" w:rsidRDefault="002E603D" w:rsidP="002E603D">
      <w:pPr>
        <w:spacing w:before="120" w:after="240"/>
        <w:rPr>
          <w:rFonts w:asciiTheme="minorHAnsi" w:hAnsiTheme="minorHAnsi" w:cstheme="minorHAnsi"/>
          <w:color w:val="000000"/>
          <w:sz w:val="22"/>
          <w:szCs w:val="22"/>
        </w:rPr>
      </w:pPr>
      <w:r w:rsidRPr="00A05A7E">
        <w:rPr>
          <w:rFonts w:asciiTheme="minorHAnsi" w:hAnsiTheme="minorHAnsi" w:cstheme="minorHAnsi"/>
          <w:color w:val="000000"/>
          <w:sz w:val="22"/>
          <w:szCs w:val="22"/>
        </w:rPr>
        <w:t>K jednání v souvislosti s plněním této rámcové dohody se tímto zmocňuje:</w:t>
      </w:r>
    </w:p>
    <w:p w14:paraId="2713B111" w14:textId="77777777" w:rsidR="00750635" w:rsidRPr="00A05A7E" w:rsidRDefault="002E603D" w:rsidP="002E603D">
      <w:pPr>
        <w:tabs>
          <w:tab w:val="left" w:pos="1701"/>
        </w:tabs>
        <w:ind w:left="2124" w:hanging="2124"/>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za objednatele: </w:t>
      </w:r>
    </w:p>
    <w:p w14:paraId="13C48A2B" w14:textId="77777777" w:rsidR="00574628" w:rsidRPr="00A05A7E" w:rsidRDefault="00574628" w:rsidP="002E603D">
      <w:pPr>
        <w:tabs>
          <w:tab w:val="left" w:pos="1701"/>
        </w:tabs>
        <w:ind w:left="2124" w:hanging="2124"/>
        <w:rPr>
          <w:rFonts w:asciiTheme="minorHAnsi" w:hAnsiTheme="minorHAnsi" w:cstheme="minorHAnsi"/>
          <w:color w:val="000000"/>
          <w:sz w:val="22"/>
          <w:szCs w:val="22"/>
        </w:rPr>
      </w:pPr>
    </w:p>
    <w:p w14:paraId="7917CAC6" w14:textId="09675F71" w:rsidR="002E603D" w:rsidRPr="00A05A7E" w:rsidRDefault="002E603D" w:rsidP="002E603D">
      <w:pPr>
        <w:tabs>
          <w:tab w:val="left" w:pos="1701"/>
        </w:tabs>
        <w:ind w:left="2124" w:hanging="2124"/>
        <w:rPr>
          <w:rFonts w:asciiTheme="minorHAnsi" w:hAnsiTheme="minorHAnsi" w:cstheme="minorHAnsi"/>
          <w:color w:val="000000"/>
          <w:sz w:val="22"/>
          <w:szCs w:val="22"/>
        </w:rPr>
      </w:pPr>
    </w:p>
    <w:p w14:paraId="20CB158D" w14:textId="77777777" w:rsidR="002E603D" w:rsidRPr="00A05A7E" w:rsidRDefault="002E603D" w:rsidP="002E603D">
      <w:pPr>
        <w:tabs>
          <w:tab w:val="left" w:pos="1701"/>
        </w:tabs>
        <w:ind w:left="2124" w:hanging="2124"/>
        <w:rPr>
          <w:rFonts w:asciiTheme="minorHAnsi" w:hAnsiTheme="minorHAnsi" w:cstheme="minorHAnsi"/>
          <w:color w:val="000000"/>
          <w:sz w:val="22"/>
          <w:szCs w:val="22"/>
        </w:rPr>
      </w:pPr>
    </w:p>
    <w:p w14:paraId="2A06935F" w14:textId="77777777" w:rsidR="002E603D" w:rsidRPr="00A05A7E" w:rsidRDefault="002E603D" w:rsidP="002E603D">
      <w:pPr>
        <w:tabs>
          <w:tab w:val="left" w:pos="1701"/>
        </w:tabs>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za poskytovatele: </w:t>
      </w:r>
      <w:r w:rsidRPr="00A05A7E">
        <w:rPr>
          <w:rFonts w:asciiTheme="minorHAnsi" w:hAnsiTheme="minorHAnsi" w:cstheme="minorHAnsi"/>
          <w:color w:val="000000"/>
          <w:sz w:val="22"/>
          <w:szCs w:val="22"/>
        </w:rPr>
        <w:tab/>
        <w:t xml:space="preserve"> </w:t>
      </w:r>
    </w:p>
    <w:p w14:paraId="6AF7D2D0" w14:textId="3F6FAD17" w:rsidR="003E3B4C" w:rsidRDefault="003E3B4C" w:rsidP="002E603D">
      <w:pPr>
        <w:tabs>
          <w:tab w:val="left" w:pos="1701"/>
        </w:tabs>
        <w:rPr>
          <w:rFonts w:asciiTheme="minorHAnsi" w:hAnsiTheme="minorHAnsi" w:cstheme="minorHAnsi"/>
          <w:color w:val="000000"/>
          <w:sz w:val="22"/>
          <w:szCs w:val="22"/>
        </w:rPr>
      </w:pPr>
    </w:p>
    <w:p w14:paraId="4AC489E6" w14:textId="77777777" w:rsidR="003E3B4C" w:rsidRDefault="003E3B4C" w:rsidP="002E603D">
      <w:pPr>
        <w:tabs>
          <w:tab w:val="left" w:pos="1701"/>
        </w:tabs>
        <w:rPr>
          <w:rFonts w:asciiTheme="minorHAnsi" w:hAnsiTheme="minorHAnsi" w:cstheme="minorHAnsi"/>
          <w:color w:val="000000"/>
          <w:sz w:val="22"/>
          <w:szCs w:val="22"/>
        </w:rPr>
      </w:pPr>
    </w:p>
    <w:p w14:paraId="0725A297" w14:textId="77777777" w:rsidR="003E3B4C" w:rsidRDefault="003E3B4C" w:rsidP="002E603D">
      <w:pPr>
        <w:tabs>
          <w:tab w:val="left" w:pos="1701"/>
        </w:tabs>
        <w:rPr>
          <w:rFonts w:asciiTheme="minorHAnsi" w:hAnsiTheme="minorHAnsi" w:cstheme="minorHAnsi"/>
          <w:color w:val="000000"/>
          <w:sz w:val="22"/>
          <w:szCs w:val="22"/>
        </w:rPr>
      </w:pPr>
    </w:p>
    <w:p w14:paraId="5950727C" w14:textId="70EB1F88" w:rsidR="002E603D" w:rsidRPr="00A05A7E" w:rsidRDefault="00750635" w:rsidP="002E603D">
      <w:pPr>
        <w:tabs>
          <w:tab w:val="left" w:pos="1701"/>
        </w:tabs>
        <w:rPr>
          <w:rFonts w:asciiTheme="minorHAnsi" w:hAnsiTheme="minorHAnsi" w:cstheme="minorHAnsi"/>
          <w:color w:val="000000"/>
          <w:sz w:val="22"/>
          <w:szCs w:val="22"/>
        </w:rPr>
      </w:pPr>
      <w:r w:rsidRPr="00A05A7E">
        <w:rPr>
          <w:rFonts w:asciiTheme="minorHAnsi" w:hAnsiTheme="minorHAnsi" w:cstheme="minorHAnsi"/>
          <w:color w:val="000000"/>
          <w:sz w:val="22"/>
          <w:szCs w:val="22"/>
        </w:rPr>
        <w:tab/>
      </w:r>
    </w:p>
    <w:p w14:paraId="7E44EA1E" w14:textId="77777777" w:rsidR="002E603D" w:rsidRPr="00A05A7E" w:rsidRDefault="002E603D" w:rsidP="002E603D">
      <w:pPr>
        <w:tabs>
          <w:tab w:val="left" w:pos="1701"/>
        </w:tabs>
        <w:rPr>
          <w:rFonts w:asciiTheme="minorHAnsi" w:hAnsiTheme="minorHAnsi" w:cstheme="minorHAnsi"/>
          <w:color w:val="000000"/>
          <w:sz w:val="22"/>
          <w:szCs w:val="22"/>
        </w:rPr>
      </w:pP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p>
    <w:p w14:paraId="34D67065" w14:textId="77777777"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VI.</w:t>
      </w:r>
    </w:p>
    <w:p w14:paraId="21A290F6"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Vlastnické právo a licenční ujednání</w:t>
      </w:r>
    </w:p>
    <w:p w14:paraId="749FDEAB" w14:textId="612D61D2" w:rsidR="002E603D" w:rsidRPr="00A05A7E" w:rsidRDefault="002E603D" w:rsidP="008F61CE">
      <w:pPr>
        <w:numPr>
          <w:ilvl w:val="0"/>
          <w:numId w:val="9"/>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lastRenderedPageBreak/>
        <w:t xml:space="preserve">Veškerá práva k předmětu plnění přecházejí po splnění předmětu této rámcové dohody na </w:t>
      </w:r>
      <w:r w:rsidR="00630A2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okamžikem akceptace výstupů objednatelem dle čl. III. odst. 5 této rámcové dohody a </w:t>
      </w:r>
      <w:r w:rsidR="00054394"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nesmí použít tyto výstupy bez výslovného písemného souhlasu </w:t>
      </w:r>
      <w:r w:rsidR="00054394"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a není oprávněn poskytnout výsledek svých poradenských služeb jiným osobám než </w:t>
      </w:r>
      <w:r w:rsidR="00054394"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bjednateli.</w:t>
      </w:r>
    </w:p>
    <w:p w14:paraId="342E33E4" w14:textId="6AD64E73" w:rsidR="002E603D" w:rsidRPr="00A05A7E" w:rsidRDefault="002E603D" w:rsidP="008F61CE">
      <w:pPr>
        <w:numPr>
          <w:ilvl w:val="0"/>
          <w:numId w:val="9"/>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Pokud bude výsledkem činnosti </w:t>
      </w:r>
      <w:r w:rsidR="001A4CAA"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oskytovatele dle této rámcové dohody autorské dílo ve smyslu § 2 autorského zákona, </w:t>
      </w:r>
      <w:r w:rsidR="001A4CAA"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prohlašuje, že </w:t>
      </w:r>
      <w:r w:rsidR="001A4CAA"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 bude oprávněn dílo užít jakýmkoli způsobem, v neomezeném rozsahu co do množství, místa a času, zejména dílo rozmnožovat, rozšiřovat, sdělovat veřejnosti, upravovat, spojovat s jiným dílem, zařazovat do souborného díla a uvádět dílo pod svým jménem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V případě, že by takové nároky autorů byly uplatněny, </w:t>
      </w:r>
      <w:r w:rsidR="000109AB"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 se zavazuje na vlastní náklady vypořádat veškeré nároky majitelů autorských práv či jakékoli oprávněné nároky jiných třetích osob v souvislosti s užitím díla.</w:t>
      </w:r>
    </w:p>
    <w:p w14:paraId="6B898FB6" w14:textId="6E2F2463" w:rsidR="002E603D" w:rsidRPr="00A05A7E" w:rsidRDefault="002E603D" w:rsidP="008F61CE">
      <w:pPr>
        <w:numPr>
          <w:ilvl w:val="0"/>
          <w:numId w:val="9"/>
        </w:numPr>
        <w:spacing w:after="480"/>
        <w:ind w:left="357" w:hanging="357"/>
        <w:rPr>
          <w:rFonts w:asciiTheme="minorHAnsi" w:hAnsiTheme="minorHAnsi" w:cstheme="minorHAnsi"/>
          <w:sz w:val="22"/>
          <w:szCs w:val="22"/>
        </w:rPr>
      </w:pPr>
      <w:r w:rsidRPr="00A05A7E">
        <w:rPr>
          <w:rFonts w:asciiTheme="minorHAnsi" w:hAnsiTheme="minorHAnsi" w:cstheme="minorHAnsi"/>
          <w:color w:val="000000"/>
          <w:sz w:val="22"/>
          <w:szCs w:val="22"/>
        </w:rPr>
        <w:t xml:space="preserve">Odměna za výhradní licenci k užití díla (výstupů) je zahrnuta v ceně předmětu </w:t>
      </w:r>
      <w:r w:rsidR="002F64AE" w:rsidRPr="00A05A7E">
        <w:rPr>
          <w:rFonts w:asciiTheme="minorHAnsi" w:hAnsiTheme="minorHAnsi" w:cstheme="minorHAnsi"/>
          <w:color w:val="000000"/>
          <w:sz w:val="22"/>
          <w:szCs w:val="22"/>
        </w:rPr>
        <w:t xml:space="preserve">této </w:t>
      </w:r>
      <w:r w:rsidRPr="00A05A7E">
        <w:rPr>
          <w:rFonts w:asciiTheme="minorHAnsi" w:hAnsiTheme="minorHAnsi" w:cstheme="minorHAnsi"/>
          <w:color w:val="000000"/>
          <w:sz w:val="22"/>
          <w:szCs w:val="22"/>
        </w:rPr>
        <w:t>rámcové dohody.</w:t>
      </w:r>
    </w:p>
    <w:p w14:paraId="390478E4" w14:textId="77777777"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VII.</w:t>
      </w:r>
    </w:p>
    <w:p w14:paraId="7B9E903A"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Odpovědnost za vady</w:t>
      </w:r>
    </w:p>
    <w:p w14:paraId="0D0FF344" w14:textId="2193CED2" w:rsidR="002E603D" w:rsidRPr="00A05A7E" w:rsidRDefault="002E603D" w:rsidP="008F61CE">
      <w:pPr>
        <w:numPr>
          <w:ilvl w:val="0"/>
          <w:numId w:val="15"/>
        </w:numPr>
        <w:rPr>
          <w:rFonts w:asciiTheme="minorHAnsi" w:hAnsiTheme="minorHAnsi" w:cstheme="minorHAnsi"/>
          <w:color w:val="000000"/>
          <w:sz w:val="22"/>
          <w:szCs w:val="22"/>
        </w:rPr>
      </w:pPr>
      <w:r w:rsidRPr="00A05A7E">
        <w:rPr>
          <w:rFonts w:asciiTheme="minorHAnsi" w:hAnsiTheme="minorHAnsi" w:cstheme="minorHAnsi"/>
          <w:iCs/>
          <w:sz w:val="22"/>
          <w:szCs w:val="22"/>
        </w:rPr>
        <w:t>Poskytovatel odpovídá objednateli za škodu způsobenou porušením povinností vyplývajících z této rámcové dohody.</w:t>
      </w:r>
    </w:p>
    <w:p w14:paraId="0D951C66" w14:textId="77777777" w:rsidR="00240DA3" w:rsidRPr="00A05A7E" w:rsidRDefault="002E603D" w:rsidP="00240DA3">
      <w:pPr>
        <w:numPr>
          <w:ilvl w:val="0"/>
          <w:numId w:val="15"/>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V případě, že předané výstupy vykazují vady, musí tyto vady </w:t>
      </w:r>
      <w:r w:rsidR="002533D7"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 písemně u </w:t>
      </w:r>
      <w:r w:rsidR="002533D7"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oskytovatele reklamovat. V reklamaci </w:t>
      </w:r>
      <w:r w:rsidR="002533D7"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 uvede, v čem zjištěné vady spočívají.</w:t>
      </w:r>
    </w:p>
    <w:p w14:paraId="2C20E148" w14:textId="6F6EED5E" w:rsidR="002E603D" w:rsidRPr="00A05A7E" w:rsidRDefault="002E603D" w:rsidP="00240DA3">
      <w:pPr>
        <w:numPr>
          <w:ilvl w:val="0"/>
          <w:numId w:val="15"/>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Poskytovatel se zavazuje bezplatně odstranit tyto vady do deseti pracovních dnů od okamžiku obdržení reklamace.</w:t>
      </w:r>
    </w:p>
    <w:p w14:paraId="046F5C0E" w14:textId="13CCD1B9" w:rsidR="002E603D" w:rsidRPr="00A05A7E" w:rsidRDefault="002E603D" w:rsidP="008F61CE">
      <w:pPr>
        <w:numPr>
          <w:ilvl w:val="0"/>
          <w:numId w:val="15"/>
        </w:numPr>
        <w:suppressAutoHyphens/>
        <w:autoSpaceDN/>
        <w:adjustRightInd/>
        <w:rPr>
          <w:rFonts w:asciiTheme="minorHAnsi" w:hAnsiTheme="minorHAnsi" w:cstheme="minorHAnsi"/>
          <w:sz w:val="22"/>
          <w:szCs w:val="22"/>
        </w:rPr>
      </w:pPr>
      <w:r w:rsidRPr="00A05A7E">
        <w:rPr>
          <w:rFonts w:asciiTheme="minorHAnsi" w:hAnsiTheme="minorHAnsi" w:cstheme="minorHAnsi"/>
          <w:sz w:val="22"/>
          <w:szCs w:val="22"/>
        </w:rPr>
        <w:t xml:space="preserve">Vady výstupů neodhalené při převzetí výstupů a zjištěné později bude </w:t>
      </w:r>
      <w:r w:rsidR="002533D7"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 reklamovat prostřednictvím elektronické komunikace, písemně nebo telefonicky u </w:t>
      </w:r>
      <w:r w:rsidR="002533D7" w:rsidRPr="00A05A7E">
        <w:rPr>
          <w:rFonts w:asciiTheme="minorHAnsi" w:hAnsiTheme="minorHAnsi" w:cstheme="minorHAnsi"/>
          <w:sz w:val="22"/>
          <w:szCs w:val="22"/>
        </w:rPr>
        <w:t>P</w:t>
      </w:r>
      <w:r w:rsidRPr="00A05A7E">
        <w:rPr>
          <w:rFonts w:asciiTheme="minorHAnsi" w:hAnsiTheme="minorHAnsi" w:cstheme="minorHAnsi"/>
          <w:sz w:val="22"/>
          <w:szCs w:val="22"/>
        </w:rPr>
        <w:t>oskytovatele. Poskytovatel bezplatně vypořádá tyto připomínky v termínu dle odstavce výše, pokud nebude s </w:t>
      </w:r>
      <w:r w:rsidR="002533D7" w:rsidRPr="00A05A7E">
        <w:rPr>
          <w:rFonts w:asciiTheme="minorHAnsi" w:hAnsiTheme="minorHAnsi" w:cstheme="minorHAnsi"/>
          <w:sz w:val="22"/>
          <w:szCs w:val="22"/>
        </w:rPr>
        <w:t>O</w:t>
      </w:r>
      <w:r w:rsidRPr="00A05A7E">
        <w:rPr>
          <w:rFonts w:asciiTheme="minorHAnsi" w:hAnsiTheme="minorHAnsi" w:cstheme="minorHAnsi"/>
          <w:sz w:val="22"/>
          <w:szCs w:val="22"/>
        </w:rPr>
        <w:t>bjednatelem dohodnuto jinak. Poskytovatel může být k odstranění vad výstupů vyzván také během jednoho roku od akceptace všech výstupů.</w:t>
      </w:r>
    </w:p>
    <w:p w14:paraId="727BDC72" w14:textId="77777777" w:rsidR="00750635" w:rsidRPr="00A05A7E" w:rsidRDefault="00750635" w:rsidP="002E603D">
      <w:pPr>
        <w:jc w:val="center"/>
        <w:rPr>
          <w:rFonts w:asciiTheme="minorHAnsi" w:hAnsiTheme="minorHAnsi" w:cstheme="minorHAnsi"/>
          <w:b/>
          <w:bCs/>
          <w:color w:val="000000"/>
          <w:sz w:val="22"/>
          <w:szCs w:val="22"/>
        </w:rPr>
      </w:pPr>
    </w:p>
    <w:p w14:paraId="76FDAB4D" w14:textId="27EE0D2A"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VIII.</w:t>
      </w:r>
    </w:p>
    <w:p w14:paraId="7CA1AB32"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Platební podmínky</w:t>
      </w:r>
    </w:p>
    <w:p w14:paraId="613191AD" w14:textId="1ED8D0EF" w:rsidR="002E603D" w:rsidRPr="00A05A7E" w:rsidRDefault="002E603D" w:rsidP="008F61CE">
      <w:pPr>
        <w:numPr>
          <w:ilvl w:val="0"/>
          <w:numId w:val="10"/>
        </w:numPr>
        <w:rPr>
          <w:rFonts w:asciiTheme="minorHAnsi" w:hAnsiTheme="minorHAnsi" w:cstheme="minorHAnsi"/>
          <w:color w:val="000000"/>
          <w:sz w:val="22"/>
          <w:szCs w:val="22"/>
        </w:rPr>
      </w:pPr>
      <w:r w:rsidRPr="00A05A7E">
        <w:rPr>
          <w:rFonts w:asciiTheme="minorHAnsi" w:hAnsiTheme="minorHAnsi" w:cstheme="minorHAnsi"/>
          <w:sz w:val="22"/>
          <w:szCs w:val="22"/>
        </w:rPr>
        <w:t xml:space="preserve">Cena za provedení jednotlivých </w:t>
      </w:r>
      <w:r w:rsidR="00457AE8" w:rsidRPr="00A05A7E">
        <w:rPr>
          <w:rFonts w:asciiTheme="minorHAnsi" w:hAnsiTheme="minorHAnsi" w:cstheme="minorHAnsi"/>
          <w:sz w:val="22"/>
          <w:szCs w:val="22"/>
        </w:rPr>
        <w:t xml:space="preserve">plnění </w:t>
      </w:r>
      <w:r w:rsidRPr="00A05A7E">
        <w:rPr>
          <w:rFonts w:asciiTheme="minorHAnsi" w:hAnsiTheme="minorHAnsi" w:cstheme="minorHAnsi"/>
          <w:sz w:val="22"/>
          <w:szCs w:val="22"/>
        </w:rPr>
        <w:t>předmětu rámcové dohody bude uhrazena postupně v dílčích platbách po akceptaci jednotli</w:t>
      </w:r>
      <w:r w:rsidR="000A3D3A" w:rsidRPr="00A05A7E">
        <w:rPr>
          <w:rFonts w:asciiTheme="minorHAnsi" w:hAnsiTheme="minorHAnsi" w:cstheme="minorHAnsi"/>
          <w:sz w:val="22"/>
          <w:szCs w:val="22"/>
        </w:rPr>
        <w:t xml:space="preserve">vých plnění dle </w:t>
      </w:r>
      <w:r w:rsidR="00BD4DC6" w:rsidRPr="00A05A7E">
        <w:rPr>
          <w:rFonts w:asciiTheme="minorHAnsi" w:hAnsiTheme="minorHAnsi" w:cstheme="minorHAnsi"/>
          <w:sz w:val="22"/>
          <w:szCs w:val="22"/>
        </w:rPr>
        <w:t>V</w:t>
      </w:r>
      <w:r w:rsidR="000A3D3A" w:rsidRPr="00A05A7E">
        <w:rPr>
          <w:rFonts w:asciiTheme="minorHAnsi" w:hAnsiTheme="minorHAnsi" w:cstheme="minorHAnsi"/>
          <w:sz w:val="22"/>
          <w:szCs w:val="22"/>
        </w:rPr>
        <w:t xml:space="preserve">ýzev. </w:t>
      </w:r>
      <w:r w:rsidRPr="00A05A7E">
        <w:rPr>
          <w:rFonts w:asciiTheme="minorHAnsi" w:hAnsiTheme="minorHAnsi" w:cstheme="minorHAnsi"/>
          <w:sz w:val="22"/>
          <w:szCs w:val="22"/>
        </w:rPr>
        <w:t xml:space="preserve"> č</w:t>
      </w:r>
    </w:p>
    <w:p w14:paraId="45AE8512" w14:textId="64E5C995" w:rsidR="002E603D" w:rsidRPr="00A05A7E" w:rsidRDefault="002E603D" w:rsidP="008F61CE">
      <w:pPr>
        <w:numPr>
          <w:ilvl w:val="0"/>
          <w:numId w:val="10"/>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Cenu jednotlivých </w:t>
      </w:r>
      <w:r w:rsidR="00306131" w:rsidRPr="00A05A7E">
        <w:rPr>
          <w:rFonts w:asciiTheme="minorHAnsi" w:hAnsiTheme="minorHAnsi" w:cstheme="minorHAnsi"/>
          <w:color w:val="000000"/>
          <w:sz w:val="22"/>
          <w:szCs w:val="22"/>
        </w:rPr>
        <w:t xml:space="preserve">plnění </w:t>
      </w:r>
      <w:r w:rsidRPr="00A05A7E">
        <w:rPr>
          <w:rFonts w:asciiTheme="minorHAnsi" w:hAnsiTheme="minorHAnsi" w:cstheme="minorHAnsi"/>
          <w:color w:val="000000"/>
          <w:sz w:val="22"/>
          <w:szCs w:val="22"/>
        </w:rPr>
        <w:t xml:space="preserve">uhradí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 na základě daňových dokladů – faktur (dále jen: „faktura“), kterou je </w:t>
      </w:r>
      <w:r w:rsidR="0048683E"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oprávněn vystavit po akceptaci každého výstupu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bjednatelem.</w:t>
      </w:r>
    </w:p>
    <w:p w14:paraId="5333DA9B" w14:textId="360F39CB" w:rsidR="002E603D" w:rsidRPr="00A05A7E" w:rsidRDefault="002E603D" w:rsidP="008F61CE">
      <w:pPr>
        <w:numPr>
          <w:ilvl w:val="0"/>
          <w:numId w:val="10"/>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Faktura musí mít náležitosti daňového dokladu dle § 11 zák. č. 563/1991 Sb., o účetnictví, </w:t>
      </w:r>
      <w:r w:rsidRPr="00A05A7E">
        <w:rPr>
          <w:rFonts w:asciiTheme="minorHAnsi" w:hAnsiTheme="minorHAnsi" w:cstheme="minorHAnsi"/>
          <w:bCs/>
          <w:sz w:val="22"/>
          <w:szCs w:val="22"/>
        </w:rPr>
        <w:t>náležitosti stanovené v § 29 zákona č. 235/2004 Sb., o dani z přidané hodnoty, a § 435 občanského zákoníku, to vše ve znění pozdějších předpisů</w:t>
      </w:r>
      <w:r w:rsidRPr="00A05A7E">
        <w:rPr>
          <w:rFonts w:asciiTheme="minorHAnsi" w:hAnsiTheme="minorHAnsi" w:cstheme="minorHAnsi"/>
          <w:color w:val="000000"/>
          <w:sz w:val="22"/>
          <w:szCs w:val="22"/>
        </w:rPr>
        <w:t xml:space="preserve">. Nebude-li faktura obsahovat právními předpisy a touto </w:t>
      </w:r>
      <w:r w:rsidR="005752FA" w:rsidRPr="00A05A7E">
        <w:rPr>
          <w:rFonts w:asciiTheme="minorHAnsi" w:hAnsiTheme="minorHAnsi" w:cstheme="minorHAnsi"/>
          <w:color w:val="000000"/>
          <w:sz w:val="22"/>
          <w:szCs w:val="22"/>
        </w:rPr>
        <w:t>rámcovou dohodou</w:t>
      </w:r>
      <w:r w:rsidRPr="00A05A7E">
        <w:rPr>
          <w:rFonts w:asciiTheme="minorHAnsi" w:hAnsiTheme="minorHAnsi" w:cstheme="minorHAnsi"/>
          <w:color w:val="000000"/>
          <w:sz w:val="22"/>
          <w:szCs w:val="22"/>
        </w:rPr>
        <w:t xml:space="preserve"> stanovené náležitosti, nebo bude obsahovat údaje chybné,</w:t>
      </w:r>
      <w:r w:rsidRPr="00A05A7E">
        <w:rPr>
          <w:rFonts w:asciiTheme="minorHAnsi" w:hAnsiTheme="minorHAnsi" w:cstheme="minorHAnsi"/>
          <w:sz w:val="22"/>
          <w:szCs w:val="22"/>
        </w:rPr>
        <w:t xml:space="preserve"> nebo nebude-li přiložena kopie akceptačního protokolu</w:t>
      </w:r>
      <w:r w:rsidR="00306131" w:rsidRPr="00A05A7E">
        <w:rPr>
          <w:rFonts w:asciiTheme="minorHAnsi" w:hAnsiTheme="minorHAnsi" w:cstheme="minorHAnsi"/>
          <w:sz w:val="22"/>
          <w:szCs w:val="22"/>
        </w:rPr>
        <w:t xml:space="preserve"> a výkaz odpracovaných a odsouhlasených hodin Objednatelem</w:t>
      </w:r>
      <w:r w:rsidRPr="00A05A7E">
        <w:rPr>
          <w:rFonts w:asciiTheme="minorHAnsi" w:hAnsiTheme="minorHAnsi" w:cstheme="minorHAnsi"/>
          <w:sz w:val="22"/>
          <w:szCs w:val="22"/>
        </w:rPr>
        <w:t>,</w:t>
      </w:r>
      <w:r w:rsidRPr="00A05A7E">
        <w:rPr>
          <w:rFonts w:asciiTheme="minorHAnsi" w:hAnsiTheme="minorHAnsi" w:cstheme="minorHAnsi"/>
          <w:color w:val="000000"/>
          <w:sz w:val="22"/>
          <w:szCs w:val="22"/>
        </w:rPr>
        <w:t xml:space="preserve"> je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 fakturu oprávněn vrátit </w:t>
      </w:r>
      <w:r w:rsidR="0048683E"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oskytovateli k doplnění či opravě s vyznačením konkrétního důvodu vrácení, aniž se tím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 dostal do prodlení se splatností. Dnem doručení opravené či nově vystavené faktury běží nová lhůta splatnosti faktury.</w:t>
      </w:r>
    </w:p>
    <w:p w14:paraId="075648B3" w14:textId="01290441" w:rsidR="002E603D" w:rsidRPr="00A05A7E" w:rsidRDefault="002E603D" w:rsidP="008F61CE">
      <w:pPr>
        <w:numPr>
          <w:ilvl w:val="0"/>
          <w:numId w:val="10"/>
        </w:numPr>
        <w:rPr>
          <w:rFonts w:asciiTheme="minorHAnsi" w:hAnsiTheme="minorHAnsi" w:cstheme="minorHAnsi"/>
          <w:color w:val="000000"/>
          <w:sz w:val="22"/>
          <w:szCs w:val="22"/>
        </w:rPr>
      </w:pPr>
      <w:r w:rsidRPr="00A05A7E">
        <w:rPr>
          <w:rFonts w:asciiTheme="minorHAnsi" w:hAnsiTheme="minorHAnsi" w:cstheme="minorHAnsi"/>
          <w:sz w:val="22"/>
          <w:szCs w:val="22"/>
        </w:rPr>
        <w:t xml:space="preserve">Nedílnou součástí faktury je kopie oboustranně podepsaného předávacího protokolu a akceptačního protokolu a výkaz odpracovaných hodin potvrzený osobou </w:t>
      </w:r>
      <w:r w:rsidR="00B46D87" w:rsidRPr="00A05A7E">
        <w:rPr>
          <w:rFonts w:asciiTheme="minorHAnsi" w:hAnsiTheme="minorHAnsi" w:cstheme="minorHAnsi"/>
          <w:sz w:val="22"/>
          <w:szCs w:val="22"/>
        </w:rPr>
        <w:t>O</w:t>
      </w:r>
      <w:r w:rsidRPr="00A05A7E">
        <w:rPr>
          <w:rFonts w:asciiTheme="minorHAnsi" w:hAnsiTheme="minorHAnsi" w:cstheme="minorHAnsi"/>
          <w:sz w:val="22"/>
          <w:szCs w:val="22"/>
        </w:rPr>
        <w:t>bjednatele uvedenou v článku V.</w:t>
      </w:r>
    </w:p>
    <w:p w14:paraId="142FAD15" w14:textId="7567668B" w:rsidR="002E603D" w:rsidRPr="00A05A7E" w:rsidRDefault="002E603D" w:rsidP="008F61CE">
      <w:pPr>
        <w:numPr>
          <w:ilvl w:val="0"/>
          <w:numId w:val="10"/>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Splatnost faktury je 30 kalendářních dnů ode dne prokazatelného doručení faktury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bjednateli. Za den úhrady dané faktury bude považován den odepsání fakturované částky z účtu </w:t>
      </w:r>
      <w:r w:rsidR="0048683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w:t>
      </w:r>
    </w:p>
    <w:p w14:paraId="040FBEFF" w14:textId="1AD5C631" w:rsidR="002E603D" w:rsidRPr="00A05A7E" w:rsidRDefault="002E603D" w:rsidP="008F61CE">
      <w:pPr>
        <w:numPr>
          <w:ilvl w:val="0"/>
          <w:numId w:val="10"/>
        </w:numPr>
        <w:spacing w:after="480"/>
        <w:ind w:left="35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Objednatel nebude poskytovat </w:t>
      </w:r>
      <w:r w:rsidR="00B46D87"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oskytovateli jakékoliv zálohy. </w:t>
      </w:r>
    </w:p>
    <w:p w14:paraId="071A7ED5" w14:textId="77777777" w:rsidR="00004928" w:rsidRPr="00A05A7E" w:rsidRDefault="00004928" w:rsidP="002E603D">
      <w:pPr>
        <w:jc w:val="center"/>
        <w:rPr>
          <w:rFonts w:asciiTheme="minorHAnsi" w:hAnsiTheme="minorHAnsi" w:cstheme="minorHAnsi"/>
          <w:b/>
          <w:bCs/>
          <w:color w:val="000000"/>
          <w:sz w:val="22"/>
          <w:szCs w:val="22"/>
        </w:rPr>
      </w:pPr>
    </w:p>
    <w:p w14:paraId="6B1EF13C" w14:textId="43CC13A5"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IX.</w:t>
      </w:r>
    </w:p>
    <w:p w14:paraId="1D197845" w14:textId="77777777" w:rsidR="002E603D" w:rsidRPr="00A05A7E" w:rsidRDefault="002E603D" w:rsidP="002E603D">
      <w:pPr>
        <w:spacing w:after="240"/>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Práva a povinnosti smluvních stran</w:t>
      </w:r>
    </w:p>
    <w:p w14:paraId="7527B113" w14:textId="77777777" w:rsidR="002E603D" w:rsidRPr="00A05A7E" w:rsidRDefault="002E603D" w:rsidP="008F61CE">
      <w:pPr>
        <w:numPr>
          <w:ilvl w:val="0"/>
          <w:numId w:val="11"/>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Poskytovatel je povinen:</w:t>
      </w:r>
    </w:p>
    <w:p w14:paraId="0EC12715" w14:textId="79EAC43C" w:rsidR="002E603D" w:rsidRPr="00A05A7E" w:rsidRDefault="002E603D" w:rsidP="008F61CE">
      <w:pPr>
        <w:numPr>
          <w:ilvl w:val="0"/>
          <w:numId w:val="17"/>
        </w:numPr>
        <w:ind w:left="709" w:hanging="283"/>
        <w:rPr>
          <w:rFonts w:asciiTheme="minorHAnsi" w:hAnsiTheme="minorHAnsi" w:cstheme="minorHAnsi"/>
          <w:color w:val="000000"/>
          <w:sz w:val="22"/>
          <w:szCs w:val="22"/>
        </w:rPr>
      </w:pPr>
      <w:r w:rsidRPr="00A05A7E">
        <w:rPr>
          <w:rFonts w:asciiTheme="minorHAnsi" w:hAnsiTheme="minorHAnsi" w:cstheme="minorHAnsi"/>
          <w:color w:val="000000"/>
          <w:sz w:val="22"/>
          <w:szCs w:val="22"/>
        </w:rPr>
        <w:t>provést předmět rámcové dohody osobně, na svůj náklad a na své nebezpečí s odbornou péčí ve sjednané lhůtě, v souladu s platnými právními předpisy;</w:t>
      </w:r>
      <w:r w:rsidRPr="00A05A7E">
        <w:rPr>
          <w:rFonts w:asciiTheme="minorHAnsi" w:hAnsiTheme="minorHAnsi" w:cstheme="minorHAnsi"/>
          <w:bCs/>
          <w:color w:val="000000"/>
          <w:sz w:val="22"/>
          <w:szCs w:val="22"/>
        </w:rPr>
        <w:t xml:space="preserve"> poradenské služby budou poskytovány výhradně osobami, jejichž jmenný seznam byl předložen v rámci nabídky podané </w:t>
      </w:r>
      <w:r w:rsidR="00A91229" w:rsidRPr="00A05A7E">
        <w:rPr>
          <w:rFonts w:asciiTheme="minorHAnsi" w:hAnsiTheme="minorHAnsi" w:cstheme="minorHAnsi"/>
          <w:bCs/>
          <w:color w:val="000000"/>
          <w:sz w:val="22"/>
          <w:szCs w:val="22"/>
        </w:rPr>
        <w:t>P</w:t>
      </w:r>
      <w:r w:rsidRPr="00A05A7E">
        <w:rPr>
          <w:rFonts w:asciiTheme="minorHAnsi" w:hAnsiTheme="minorHAnsi" w:cstheme="minorHAnsi"/>
          <w:bCs/>
          <w:color w:val="000000"/>
          <w:sz w:val="22"/>
          <w:szCs w:val="22"/>
        </w:rPr>
        <w:t>oskytovatelem do zadávacího řízení veřejné zakázky předcházející uzavření této rámcové dohody (realizační tým).</w:t>
      </w:r>
      <w:r w:rsidR="007D1527" w:rsidRPr="00A05A7E">
        <w:rPr>
          <w:rFonts w:asciiTheme="minorHAnsi" w:hAnsiTheme="minorHAnsi" w:cstheme="minorHAnsi"/>
          <w:bCs/>
          <w:color w:val="000000"/>
          <w:sz w:val="22"/>
          <w:szCs w:val="22"/>
        </w:rPr>
        <w:t xml:space="preserve"> Objednatel má právo vybrat z členů realizačního týmu ty, kteří budou plnit zásadní roli při plnění zadání.</w:t>
      </w:r>
      <w:r w:rsidRPr="00A05A7E">
        <w:rPr>
          <w:rFonts w:asciiTheme="minorHAnsi" w:hAnsiTheme="minorHAnsi" w:cstheme="minorHAnsi"/>
          <w:bCs/>
          <w:color w:val="000000"/>
          <w:sz w:val="22"/>
          <w:szCs w:val="22"/>
        </w:rPr>
        <w:t xml:space="preserve"> Jakákoli změna v realizačním týmu je podmíněna předchozím souhlasem </w:t>
      </w:r>
      <w:r w:rsidR="00A91229" w:rsidRPr="00A05A7E">
        <w:rPr>
          <w:rFonts w:asciiTheme="minorHAnsi" w:hAnsiTheme="minorHAnsi" w:cstheme="minorHAnsi"/>
          <w:bCs/>
          <w:color w:val="000000"/>
          <w:sz w:val="22"/>
          <w:szCs w:val="22"/>
        </w:rPr>
        <w:t>O</w:t>
      </w:r>
      <w:r w:rsidRPr="00A05A7E">
        <w:rPr>
          <w:rFonts w:asciiTheme="minorHAnsi" w:hAnsiTheme="minorHAnsi" w:cstheme="minorHAnsi"/>
          <w:bCs/>
          <w:color w:val="000000"/>
          <w:sz w:val="22"/>
          <w:szCs w:val="22"/>
        </w:rPr>
        <w:t>bjednatele. Nový člen realizačního týmu musí dosahovat stejných či lepších v nabídce uvedených charakteristik jako osoba, kterou nahrazuje</w:t>
      </w:r>
      <w:r w:rsidR="00DB6ABA" w:rsidRPr="00A05A7E">
        <w:rPr>
          <w:rFonts w:asciiTheme="minorHAnsi" w:hAnsiTheme="minorHAnsi" w:cstheme="minorHAnsi"/>
          <w:bCs/>
          <w:color w:val="000000"/>
          <w:sz w:val="22"/>
          <w:szCs w:val="22"/>
        </w:rPr>
        <w:t>, a to s ohledem na kvalifikační požadavky</w:t>
      </w:r>
      <w:r w:rsidR="00971763" w:rsidRPr="00A05A7E">
        <w:rPr>
          <w:rFonts w:asciiTheme="minorHAnsi" w:hAnsiTheme="minorHAnsi" w:cstheme="minorHAnsi"/>
          <w:bCs/>
          <w:color w:val="000000"/>
          <w:sz w:val="22"/>
          <w:szCs w:val="22"/>
        </w:rPr>
        <w:t xml:space="preserve"> na členy realizačního týmu</w:t>
      </w:r>
      <w:r w:rsidR="00DB6ABA" w:rsidRPr="00A05A7E">
        <w:rPr>
          <w:rFonts w:asciiTheme="minorHAnsi" w:hAnsiTheme="minorHAnsi" w:cstheme="minorHAnsi"/>
          <w:bCs/>
          <w:color w:val="000000"/>
          <w:sz w:val="22"/>
          <w:szCs w:val="22"/>
        </w:rPr>
        <w:t xml:space="preserve"> uvedené v zadávací dokumentaci k zadávacímu řízení na základě kterého byl </w:t>
      </w:r>
      <w:r w:rsidR="00A91229" w:rsidRPr="00A05A7E">
        <w:rPr>
          <w:rFonts w:asciiTheme="minorHAnsi" w:hAnsiTheme="minorHAnsi" w:cstheme="minorHAnsi"/>
          <w:bCs/>
          <w:color w:val="000000"/>
          <w:sz w:val="22"/>
          <w:szCs w:val="22"/>
        </w:rPr>
        <w:t>P</w:t>
      </w:r>
      <w:r w:rsidR="00971763" w:rsidRPr="00A05A7E">
        <w:rPr>
          <w:rFonts w:asciiTheme="minorHAnsi" w:hAnsiTheme="minorHAnsi" w:cstheme="minorHAnsi"/>
          <w:bCs/>
          <w:color w:val="000000"/>
          <w:sz w:val="22"/>
          <w:szCs w:val="22"/>
        </w:rPr>
        <w:t>oskytovatel vybrán k podpisu této rámcové dohody</w:t>
      </w:r>
      <w:r w:rsidRPr="00A05A7E">
        <w:rPr>
          <w:rFonts w:asciiTheme="minorHAnsi" w:hAnsiTheme="minorHAnsi" w:cstheme="minorHAnsi"/>
          <w:bCs/>
          <w:color w:val="000000"/>
          <w:sz w:val="22"/>
          <w:szCs w:val="22"/>
        </w:rPr>
        <w:t>.</w:t>
      </w:r>
    </w:p>
    <w:p w14:paraId="230509CD" w14:textId="7A286563" w:rsidR="002E603D" w:rsidRPr="00A05A7E" w:rsidRDefault="002E603D" w:rsidP="008F61CE">
      <w:pPr>
        <w:numPr>
          <w:ilvl w:val="0"/>
          <w:numId w:val="17"/>
        </w:numPr>
        <w:ind w:left="709" w:hanging="283"/>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umožnit osobě zmocněné k jednání za </w:t>
      </w:r>
      <w:r w:rsidR="004300C3"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 soustavné sledování provádění</w:t>
      </w:r>
      <w:r w:rsidR="00BD4DC6" w:rsidRPr="00A05A7E">
        <w:rPr>
          <w:rFonts w:asciiTheme="minorHAnsi" w:hAnsiTheme="minorHAnsi" w:cstheme="minorHAnsi"/>
          <w:color w:val="000000"/>
          <w:sz w:val="22"/>
          <w:szCs w:val="22"/>
        </w:rPr>
        <w:t xml:space="preserve"> poradenské činnosti dle jednotlivých Výzev</w:t>
      </w:r>
      <w:r w:rsidRPr="00A05A7E">
        <w:rPr>
          <w:rFonts w:asciiTheme="minorHAnsi" w:hAnsiTheme="minorHAnsi" w:cstheme="minorHAnsi"/>
          <w:color w:val="000000"/>
          <w:sz w:val="22"/>
          <w:szCs w:val="22"/>
        </w:rPr>
        <w:t xml:space="preserve"> a respektovat jí navržená opatření na odstranění vad a nedostatků;</w:t>
      </w:r>
    </w:p>
    <w:p w14:paraId="1355C7A8" w14:textId="01BF8C2A" w:rsidR="002E603D" w:rsidRPr="00A05A7E" w:rsidRDefault="002E603D" w:rsidP="008F61CE">
      <w:pPr>
        <w:numPr>
          <w:ilvl w:val="0"/>
          <w:numId w:val="17"/>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průběžně pravdivě informovat o dosažených výsledcích i problémech osobu zmocněnou k jednání za </w:t>
      </w:r>
      <w:r w:rsidR="00A91229"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a bez zbytečného odkladu oznámit </w:t>
      </w:r>
      <w:r w:rsidR="00A91229"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bjednateli všechny okolnosti, které zjistil při plnění předmětu rámcové dohody a jež mohou mít vliv na změny pokynů </w:t>
      </w:r>
      <w:r w:rsidR="00A91229"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w:t>
      </w:r>
    </w:p>
    <w:p w14:paraId="5CD924C3" w14:textId="7EA9E54E" w:rsidR="002E603D" w:rsidRPr="00A05A7E" w:rsidRDefault="002E603D" w:rsidP="008F61CE">
      <w:pPr>
        <w:numPr>
          <w:ilvl w:val="0"/>
          <w:numId w:val="17"/>
        </w:numPr>
        <w:ind w:left="709" w:hanging="283"/>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vrátit </w:t>
      </w:r>
      <w:r w:rsidR="00CA100C"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bjednateli veškeré podklady, které mu </w:t>
      </w:r>
      <w:r w:rsidR="00CA100C"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 poskytne, a to bez zbytečného odkladu poté, co je nebude potřebovat za účelem plnění svých povinností dle této rámcové dohody.</w:t>
      </w:r>
    </w:p>
    <w:p w14:paraId="1164378A" w14:textId="6FBB452B" w:rsidR="002E603D" w:rsidRPr="00A05A7E" w:rsidRDefault="002E603D" w:rsidP="008F61CE">
      <w:pPr>
        <w:numPr>
          <w:ilvl w:val="0"/>
          <w:numId w:val="11"/>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Poskytovatel je oprávněn vyžadovat od </w:t>
      </w:r>
      <w:r w:rsidR="00A804E4"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podklady a informace nezbytné k řádnému provedení předmětu rámcové dohody, pokud si nemůže podklady a informace zajistit sám a zákonné důvody nebrání </w:t>
      </w:r>
      <w:r w:rsidR="00532522"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bjednateli jejich poskytnutí. Zjistí-li </w:t>
      </w:r>
      <w:r w:rsidR="00532522"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že podklady jsou neúplné nebo pokyny </w:t>
      </w:r>
      <w:r w:rsidR="00532522"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jsou nevhodné či neúčelné, je povinen na to </w:t>
      </w:r>
      <w:r w:rsidR="00532522"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neprodleně písemně upozornit </w:t>
      </w:r>
      <w:r w:rsidRPr="00A05A7E">
        <w:rPr>
          <w:rFonts w:asciiTheme="minorHAnsi" w:hAnsiTheme="minorHAnsi" w:cstheme="minorHAnsi"/>
          <w:sz w:val="22"/>
          <w:szCs w:val="22"/>
        </w:rPr>
        <w:t xml:space="preserve">a vyžádat si doplnění, popř. specifikování pokynů. V případě, že některý z postupů či pokynů navržených </w:t>
      </w:r>
      <w:r w:rsidR="00532522"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bjednatelem bude v rozporu se zněním zákona nebo jinými předpisy souvisejícími s plněním dle této rámcové dohody, je </w:t>
      </w:r>
      <w:r w:rsidR="00532522" w:rsidRPr="00A05A7E">
        <w:rPr>
          <w:rFonts w:asciiTheme="minorHAnsi" w:hAnsiTheme="minorHAnsi" w:cstheme="minorHAnsi"/>
          <w:sz w:val="22"/>
          <w:szCs w:val="22"/>
        </w:rPr>
        <w:t>P</w:t>
      </w:r>
      <w:r w:rsidRPr="00A05A7E">
        <w:rPr>
          <w:rFonts w:asciiTheme="minorHAnsi" w:hAnsiTheme="minorHAnsi" w:cstheme="minorHAnsi"/>
          <w:sz w:val="22"/>
          <w:szCs w:val="22"/>
        </w:rPr>
        <w:t xml:space="preserve">oskytovatel povinen na takovýto rozpor </w:t>
      </w:r>
      <w:r w:rsidR="00532522"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bjednatele bezodkladně upozornit a předložit </w:t>
      </w:r>
      <w:r w:rsidR="00532522"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bjednateli alternativní způsob řešení, který je s dotčenými právními předpisy v souladu a maximálně reflektuje požadavky </w:t>
      </w:r>
      <w:r w:rsidR="00576663" w:rsidRPr="00A05A7E">
        <w:rPr>
          <w:rFonts w:asciiTheme="minorHAnsi" w:hAnsiTheme="minorHAnsi" w:cstheme="minorHAnsi"/>
          <w:sz w:val="22"/>
          <w:szCs w:val="22"/>
        </w:rPr>
        <w:t>O</w:t>
      </w:r>
      <w:r w:rsidRPr="00A05A7E">
        <w:rPr>
          <w:rFonts w:asciiTheme="minorHAnsi" w:hAnsiTheme="minorHAnsi" w:cstheme="minorHAnsi"/>
          <w:sz w:val="22"/>
          <w:szCs w:val="22"/>
        </w:rPr>
        <w:t>bjednatele</w:t>
      </w:r>
      <w:r w:rsidRPr="00A05A7E">
        <w:rPr>
          <w:rFonts w:asciiTheme="minorHAnsi" w:hAnsiTheme="minorHAnsi" w:cstheme="minorHAnsi"/>
          <w:color w:val="000000"/>
          <w:sz w:val="22"/>
          <w:szCs w:val="22"/>
        </w:rPr>
        <w:t>.</w:t>
      </w:r>
    </w:p>
    <w:p w14:paraId="4CB375C9" w14:textId="7E597E53" w:rsidR="002E603D" w:rsidRPr="00A05A7E" w:rsidRDefault="002E603D" w:rsidP="008F61CE">
      <w:pPr>
        <w:numPr>
          <w:ilvl w:val="0"/>
          <w:numId w:val="11"/>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Poskytovatel se zavazuje, že zachová mlčenlivost o informacích poskytnutých ze strany objednatele při plnění této rámcové dohody. K veškerým informacím a dokumentaci objednatele, kterou poskytovatel obdrží k realizaci předmětu rámcové dohody, stejně jako k datům a informacím zjištěným v souvislosti s plněním předmětu rámcové dohody, bude poskytovatel přistupovat výhradně jako k interním materiálům objednatele, které nebude bez jeho výslovného souhlasu předávat dalším osobám a které nebude publikovat ve veřejně přístupných informačních zdrojích. Povinnost poskytovatele zachovávat mlčenlivost platí jak po dobu plnění předmětu rámcové dohody, tak i po předání předmětu rámcové dohody a ukončení smluvního vztahu. Povinnosti mlčenlivosti může poskytovatele zprostit jen objednatel svým písemným prohlášením. Povinnost mlčenlivosti se vztahuje ve stejném rozsahu i na všechny osoby, které </w:t>
      </w:r>
      <w:r w:rsidR="009E58C8"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 při plnění svých povinností dle této rámcové dohody použije, zejména na jeho zaměstnance.</w:t>
      </w:r>
    </w:p>
    <w:p w14:paraId="35254E16" w14:textId="335C6E2B" w:rsidR="00AE1620" w:rsidRPr="00A05A7E" w:rsidRDefault="00AE1620" w:rsidP="00AE1620">
      <w:pPr>
        <w:pStyle w:val="Odstavecseseznamem"/>
        <w:numPr>
          <w:ilvl w:val="0"/>
          <w:numId w:val="11"/>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Poskytovatel se zavazuje, že pokud v souvislosti s plněním předmětu rámcové dohody přijdou jeho pověření zaměstnanci do styku s osobními/citlivými údaji ve smyslu zákona č. 110/2019 Sb., o zpracování osobních údajů,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Poskytovatel je povinen provést likvidaci osobních údajů, jakmile pomine účel, pro který byly osobní údaje poskytnuty a zpracovány, nebo na základě žádosti subjektu údajů podle § 49 zákona o zpracování osobních údajů. Poskytovatel předá Objednateli protokol o jejich likvidaci.</w:t>
      </w:r>
    </w:p>
    <w:p w14:paraId="35715793" w14:textId="77777777" w:rsidR="00AE1620" w:rsidRPr="00A05A7E" w:rsidRDefault="00AE1620" w:rsidP="00240DA3">
      <w:pPr>
        <w:pStyle w:val="Odstavecseseznamem"/>
        <w:ind w:left="360"/>
        <w:rPr>
          <w:rFonts w:asciiTheme="minorHAnsi" w:hAnsiTheme="minorHAnsi" w:cstheme="minorHAnsi"/>
          <w:color w:val="000000"/>
          <w:sz w:val="22"/>
          <w:szCs w:val="22"/>
        </w:rPr>
      </w:pPr>
    </w:p>
    <w:p w14:paraId="7001847A" w14:textId="0E926E19" w:rsidR="00AE1620" w:rsidRPr="00A05A7E" w:rsidRDefault="00AE1620" w:rsidP="00AE1620">
      <w:pPr>
        <w:numPr>
          <w:ilvl w:val="0"/>
          <w:numId w:val="11"/>
        </w:numPr>
        <w:suppressAutoHyphens/>
        <w:autoSpaceDN/>
        <w:adjustRightInd/>
        <w:spacing w:before="240"/>
        <w:rPr>
          <w:rFonts w:asciiTheme="minorHAnsi" w:hAnsiTheme="minorHAnsi" w:cstheme="minorHAnsi"/>
          <w:sz w:val="22"/>
          <w:szCs w:val="22"/>
        </w:rPr>
      </w:pPr>
      <w:r w:rsidRPr="00A05A7E">
        <w:rPr>
          <w:rFonts w:asciiTheme="minorHAnsi" w:hAnsiTheme="minorHAnsi" w:cstheme="minorHAnsi"/>
          <w:sz w:val="22"/>
          <w:szCs w:val="22"/>
        </w:rPr>
        <w:lastRenderedPageBreak/>
        <w:t>Povinnost mlčenlivosti je Poskytovatel povinen zajistit ve stejném rozsahu i u všech osob, které při plnění svých povinností dle této rámcové dohody použije, přičemž porušení povinnosti mlčenlivosti ze strany těchto osob se považuje za porušení mlčenlivosti ze strany Poskytovatele.</w:t>
      </w:r>
    </w:p>
    <w:p w14:paraId="75B7162D" w14:textId="77777777" w:rsidR="00AE1620" w:rsidRPr="00A05A7E" w:rsidRDefault="00AE1620" w:rsidP="00240DA3">
      <w:pPr>
        <w:ind w:left="360"/>
        <w:rPr>
          <w:rFonts w:asciiTheme="minorHAnsi" w:hAnsiTheme="minorHAnsi" w:cstheme="minorHAnsi"/>
          <w:color w:val="000000"/>
          <w:sz w:val="22"/>
          <w:szCs w:val="22"/>
        </w:rPr>
      </w:pPr>
    </w:p>
    <w:p w14:paraId="1BBA72E5" w14:textId="4A503229" w:rsidR="002E603D" w:rsidRPr="00A05A7E" w:rsidRDefault="002E603D" w:rsidP="008F61CE">
      <w:pPr>
        <w:pStyle w:val="ListParagraph1"/>
        <w:numPr>
          <w:ilvl w:val="0"/>
          <w:numId w:val="11"/>
        </w:numPr>
        <w:spacing w:after="120"/>
        <w:ind w:left="357" w:hanging="357"/>
        <w:jc w:val="both"/>
        <w:rPr>
          <w:rFonts w:asciiTheme="minorHAnsi" w:hAnsiTheme="minorHAnsi" w:cstheme="minorHAnsi"/>
          <w:sz w:val="22"/>
          <w:szCs w:val="22"/>
          <w:lang w:eastAsia="en-US"/>
        </w:rPr>
      </w:pPr>
      <w:r w:rsidRPr="00A05A7E">
        <w:rPr>
          <w:rFonts w:asciiTheme="minorHAnsi" w:hAnsiTheme="minorHAnsi" w:cstheme="minorHAnsi"/>
          <w:sz w:val="22"/>
          <w:szCs w:val="22"/>
          <w:lang w:eastAsia="en-US"/>
        </w:rPr>
        <w:t xml:space="preserve">Poskytovatel se zavazuje mít po celou dobu platnosti rámcové dohody sjednáno </w:t>
      </w:r>
      <w:r w:rsidRPr="00A05A7E">
        <w:rPr>
          <w:rFonts w:asciiTheme="minorHAnsi" w:hAnsiTheme="minorHAnsi" w:cstheme="minorHAnsi"/>
          <w:bCs/>
          <w:iCs/>
          <w:sz w:val="22"/>
          <w:szCs w:val="22"/>
        </w:rPr>
        <w:t xml:space="preserve">pojištění profesní odpovědnosti pokrývající odpovědnost za škodu způsobenou porušením povinností </w:t>
      </w:r>
      <w:r w:rsidR="009E58C8" w:rsidRPr="00A05A7E">
        <w:rPr>
          <w:rFonts w:asciiTheme="minorHAnsi" w:hAnsiTheme="minorHAnsi" w:cstheme="minorHAnsi"/>
          <w:bCs/>
          <w:iCs/>
          <w:sz w:val="22"/>
          <w:szCs w:val="22"/>
        </w:rPr>
        <w:t>P</w:t>
      </w:r>
      <w:r w:rsidRPr="00A05A7E">
        <w:rPr>
          <w:rFonts w:asciiTheme="minorHAnsi" w:hAnsiTheme="minorHAnsi" w:cstheme="minorHAnsi"/>
          <w:bCs/>
          <w:iCs/>
          <w:sz w:val="22"/>
          <w:szCs w:val="22"/>
        </w:rPr>
        <w:t>oskytovatele dle této rámcové dohody</w:t>
      </w:r>
      <w:r w:rsidRPr="00A05A7E">
        <w:rPr>
          <w:rFonts w:asciiTheme="minorHAnsi" w:hAnsiTheme="minorHAnsi" w:cstheme="minorHAnsi"/>
          <w:sz w:val="22"/>
          <w:szCs w:val="22"/>
          <w:lang w:eastAsia="en-US"/>
        </w:rPr>
        <w:t xml:space="preserve"> ve výši nejméně 50 mil. Kč, které kryje rizika spojená s realizací plnění dle této rámcové dohody a toto pojištění je povinen udržovat po celou dobu trvání této rámcové dohody.</w:t>
      </w:r>
    </w:p>
    <w:p w14:paraId="5AD66A9F" w14:textId="1C711F52" w:rsidR="002E603D" w:rsidRPr="00A05A7E" w:rsidRDefault="002E603D" w:rsidP="008F61CE">
      <w:pPr>
        <w:numPr>
          <w:ilvl w:val="0"/>
          <w:numId w:val="11"/>
        </w:numPr>
        <w:suppressAutoHyphens/>
        <w:overflowPunct/>
        <w:autoSpaceDE/>
        <w:autoSpaceDN/>
        <w:adjustRightInd/>
        <w:ind w:left="357" w:hanging="357"/>
        <w:textAlignment w:val="auto"/>
        <w:rPr>
          <w:rFonts w:asciiTheme="minorHAnsi" w:hAnsiTheme="minorHAnsi" w:cstheme="minorHAnsi"/>
          <w:sz w:val="22"/>
          <w:szCs w:val="22"/>
        </w:rPr>
      </w:pPr>
      <w:r w:rsidRPr="00A05A7E">
        <w:rPr>
          <w:rFonts w:asciiTheme="minorHAnsi" w:hAnsiTheme="minorHAnsi" w:cstheme="minorHAnsi"/>
          <w:color w:val="000000"/>
          <w:sz w:val="22"/>
          <w:szCs w:val="22"/>
        </w:rPr>
        <w:t xml:space="preserve">Objednatel je oprávněn kontrolovat provádění předmětu rámcové dohody a zjistí-li, že </w:t>
      </w:r>
      <w:r w:rsidR="009E58C8"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provádí předmět rámcové dohody v rozporu se svými povinnostmi, je oprávněn žádat po </w:t>
      </w:r>
      <w:r w:rsidR="009E58C8"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oskytovateli odstranění vad vzniklých vadným prováděním a provedení předmětu rámcové dohody řádným způsobem.</w:t>
      </w:r>
    </w:p>
    <w:p w14:paraId="6EC52EC6" w14:textId="02FA11C9" w:rsidR="002E603D" w:rsidRPr="00A05A7E" w:rsidRDefault="002E603D" w:rsidP="008F61CE">
      <w:pPr>
        <w:numPr>
          <w:ilvl w:val="0"/>
          <w:numId w:val="11"/>
        </w:numPr>
        <w:suppressAutoHyphens/>
        <w:overflowPunct/>
        <w:autoSpaceDE/>
        <w:autoSpaceDN/>
        <w:adjustRightInd/>
        <w:ind w:left="357" w:hanging="357"/>
        <w:textAlignment w:val="auto"/>
        <w:rPr>
          <w:rFonts w:asciiTheme="minorHAnsi" w:hAnsiTheme="minorHAnsi" w:cstheme="minorHAnsi"/>
          <w:color w:val="000000"/>
          <w:sz w:val="22"/>
          <w:szCs w:val="22"/>
        </w:rPr>
      </w:pPr>
      <w:r w:rsidRPr="00A05A7E">
        <w:rPr>
          <w:rFonts w:asciiTheme="minorHAnsi" w:hAnsiTheme="minorHAnsi" w:cstheme="minorHAnsi"/>
          <w:color w:val="000000"/>
          <w:sz w:val="22"/>
          <w:szCs w:val="22"/>
        </w:rPr>
        <w:t>Poskytovatel odpovídá za to, že poradenské služby dle této rámcové dohody budou poskytovány hospodárně a účelně.</w:t>
      </w:r>
    </w:p>
    <w:p w14:paraId="5487C926" w14:textId="77777777" w:rsidR="000F73B7" w:rsidRPr="00A05A7E" w:rsidRDefault="000F73B7" w:rsidP="002E603D">
      <w:pPr>
        <w:jc w:val="center"/>
        <w:rPr>
          <w:rFonts w:asciiTheme="minorHAnsi" w:hAnsiTheme="minorHAnsi" w:cstheme="minorHAnsi"/>
          <w:b/>
          <w:bCs/>
          <w:color w:val="000000"/>
          <w:sz w:val="22"/>
          <w:szCs w:val="22"/>
        </w:rPr>
      </w:pPr>
    </w:p>
    <w:p w14:paraId="494EBB8A" w14:textId="77777777" w:rsidR="000F73B7" w:rsidRPr="00A05A7E" w:rsidRDefault="000F73B7" w:rsidP="002E603D">
      <w:pPr>
        <w:jc w:val="center"/>
        <w:rPr>
          <w:rFonts w:asciiTheme="minorHAnsi" w:hAnsiTheme="minorHAnsi" w:cstheme="minorHAnsi"/>
          <w:b/>
          <w:bCs/>
          <w:color w:val="000000"/>
          <w:sz w:val="22"/>
          <w:szCs w:val="22"/>
        </w:rPr>
      </w:pPr>
    </w:p>
    <w:p w14:paraId="1DA05A0B" w14:textId="6C7D8475"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X.</w:t>
      </w:r>
    </w:p>
    <w:p w14:paraId="2BAB1211" w14:textId="77777777" w:rsidR="002E603D" w:rsidRPr="00A05A7E" w:rsidRDefault="002E603D" w:rsidP="00750635">
      <w:pPr>
        <w:pStyle w:val="Nadpis1"/>
        <w:spacing w:after="240"/>
        <w:jc w:val="center"/>
        <w:rPr>
          <w:rFonts w:asciiTheme="minorHAnsi" w:hAnsiTheme="minorHAnsi" w:cstheme="minorHAnsi"/>
          <w:b w:val="0"/>
          <w:bCs/>
          <w:color w:val="000000"/>
          <w:sz w:val="22"/>
          <w:szCs w:val="22"/>
        </w:rPr>
      </w:pPr>
      <w:r w:rsidRPr="00A05A7E">
        <w:rPr>
          <w:rFonts w:asciiTheme="minorHAnsi" w:hAnsiTheme="minorHAnsi" w:cstheme="minorHAnsi"/>
          <w:bCs/>
          <w:color w:val="000000"/>
          <w:sz w:val="22"/>
          <w:szCs w:val="22"/>
        </w:rPr>
        <w:t>Smluvní pokuty a náhrada škody</w:t>
      </w:r>
    </w:p>
    <w:p w14:paraId="5CE0E73F" w14:textId="3F10F539" w:rsidR="002E603D" w:rsidRPr="00A05A7E" w:rsidRDefault="002E603D" w:rsidP="008F61CE">
      <w:pPr>
        <w:pStyle w:val="Zkladntextodsazen2"/>
        <w:numPr>
          <w:ilvl w:val="0"/>
          <w:numId w:val="12"/>
        </w:numPr>
        <w:spacing w:before="120"/>
        <w:rPr>
          <w:rFonts w:asciiTheme="minorHAnsi" w:hAnsiTheme="minorHAnsi" w:cstheme="minorHAnsi"/>
          <w:sz w:val="22"/>
          <w:szCs w:val="22"/>
        </w:rPr>
      </w:pPr>
      <w:r w:rsidRPr="00A05A7E">
        <w:rPr>
          <w:rFonts w:asciiTheme="minorHAnsi" w:hAnsiTheme="minorHAnsi" w:cstheme="minorHAnsi"/>
          <w:sz w:val="22"/>
          <w:szCs w:val="22"/>
        </w:rPr>
        <w:t xml:space="preserve">Pro případ prodlení </w:t>
      </w:r>
      <w:r w:rsidR="00E4759E" w:rsidRPr="00A05A7E">
        <w:rPr>
          <w:rFonts w:asciiTheme="minorHAnsi" w:hAnsiTheme="minorHAnsi" w:cstheme="minorHAnsi"/>
          <w:sz w:val="22"/>
          <w:szCs w:val="22"/>
        </w:rPr>
        <w:t>P</w:t>
      </w:r>
      <w:r w:rsidRPr="00A05A7E">
        <w:rPr>
          <w:rFonts w:asciiTheme="minorHAnsi" w:hAnsiTheme="minorHAnsi" w:cstheme="minorHAnsi"/>
          <w:sz w:val="22"/>
          <w:szCs w:val="22"/>
        </w:rPr>
        <w:t xml:space="preserve">oskytovatele s předáním jednotlivých výstupů ve lhůtách sjednaných dle čl. III. odst. 2 této rámcové dohody, uhradí </w:t>
      </w:r>
      <w:r w:rsidR="00E4759E" w:rsidRPr="00A05A7E">
        <w:rPr>
          <w:rFonts w:asciiTheme="minorHAnsi" w:hAnsiTheme="minorHAnsi" w:cstheme="minorHAnsi"/>
          <w:sz w:val="22"/>
          <w:szCs w:val="22"/>
        </w:rPr>
        <w:t>P</w:t>
      </w:r>
      <w:r w:rsidRPr="00A05A7E">
        <w:rPr>
          <w:rFonts w:asciiTheme="minorHAnsi" w:hAnsiTheme="minorHAnsi" w:cstheme="minorHAnsi"/>
          <w:sz w:val="22"/>
          <w:szCs w:val="22"/>
        </w:rPr>
        <w:t xml:space="preserve">oskytovatel </w:t>
      </w:r>
      <w:r w:rsidR="00E4759E" w:rsidRPr="00A05A7E">
        <w:rPr>
          <w:rFonts w:asciiTheme="minorHAnsi" w:hAnsiTheme="minorHAnsi" w:cstheme="minorHAnsi"/>
          <w:sz w:val="22"/>
          <w:szCs w:val="22"/>
        </w:rPr>
        <w:t>O</w:t>
      </w:r>
      <w:r w:rsidRPr="00A05A7E">
        <w:rPr>
          <w:rFonts w:asciiTheme="minorHAnsi" w:hAnsiTheme="minorHAnsi" w:cstheme="minorHAnsi"/>
          <w:sz w:val="22"/>
          <w:szCs w:val="22"/>
        </w:rPr>
        <w:t xml:space="preserve">bjednateli smluvní pokutu ve výši </w:t>
      </w:r>
      <w:r w:rsidR="00240DA3" w:rsidRPr="00A05A7E">
        <w:rPr>
          <w:rFonts w:asciiTheme="minorHAnsi" w:hAnsiTheme="minorHAnsi" w:cstheme="minorHAnsi"/>
          <w:sz w:val="22"/>
          <w:szCs w:val="22"/>
        </w:rPr>
        <w:t>30</w:t>
      </w:r>
      <w:r w:rsidRPr="00A05A7E">
        <w:rPr>
          <w:rFonts w:asciiTheme="minorHAnsi" w:hAnsiTheme="minorHAnsi" w:cstheme="minorHAnsi"/>
          <w:sz w:val="22"/>
          <w:szCs w:val="22"/>
        </w:rPr>
        <w:t> 000,- Kč za každý započatý den prodlení.</w:t>
      </w:r>
    </w:p>
    <w:p w14:paraId="2625136C" w14:textId="643AD507" w:rsidR="009A3689" w:rsidRPr="00A05A7E" w:rsidRDefault="002E603D" w:rsidP="008F61CE">
      <w:pPr>
        <w:numPr>
          <w:ilvl w:val="0"/>
          <w:numId w:val="12"/>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Za porušení povinnosti mlčenlivosti specifikované v čl. IX. odst. 3</w:t>
      </w:r>
      <w:r w:rsidR="00AE1620" w:rsidRPr="00A05A7E">
        <w:rPr>
          <w:rFonts w:asciiTheme="minorHAnsi" w:hAnsiTheme="minorHAnsi" w:cstheme="minorHAnsi"/>
          <w:color w:val="000000"/>
          <w:sz w:val="22"/>
          <w:szCs w:val="22"/>
        </w:rPr>
        <w:t>) nebo odst. 4)</w:t>
      </w:r>
      <w:r w:rsidRPr="00A05A7E">
        <w:rPr>
          <w:rFonts w:asciiTheme="minorHAnsi" w:hAnsiTheme="minorHAnsi" w:cstheme="minorHAnsi"/>
          <w:color w:val="000000"/>
          <w:sz w:val="22"/>
          <w:szCs w:val="22"/>
        </w:rPr>
        <w:t>, plnění rámcové dohody v rozporu s čl. IX odst. 1 písm. a) nebo porušení zákazu uvedeného v čl. VI. odst. 1</w:t>
      </w:r>
      <w:r w:rsidR="00AE1620" w:rsidRPr="00A05A7E">
        <w:rPr>
          <w:rFonts w:asciiTheme="minorHAnsi" w:hAnsiTheme="minorHAnsi" w:cstheme="minorHAnsi"/>
          <w:color w:val="000000"/>
          <w:sz w:val="22"/>
          <w:szCs w:val="22"/>
        </w:rPr>
        <w:t>)</w:t>
      </w:r>
      <w:r w:rsidRPr="00A05A7E">
        <w:rPr>
          <w:rFonts w:asciiTheme="minorHAnsi" w:hAnsiTheme="minorHAnsi" w:cstheme="minorHAnsi"/>
          <w:color w:val="000000"/>
          <w:sz w:val="22"/>
          <w:szCs w:val="22"/>
        </w:rPr>
        <w:t xml:space="preserve"> této rámcové dohody je poskytovatel povinen uhradit objednateli smluvní pokutu ve výši 50</w:t>
      </w:r>
      <w:r w:rsidRPr="00A05A7E">
        <w:rPr>
          <w:rFonts w:asciiTheme="minorHAnsi" w:hAnsiTheme="minorHAnsi" w:cstheme="minorHAnsi"/>
          <w:sz w:val="22"/>
          <w:szCs w:val="22"/>
        </w:rPr>
        <w:t xml:space="preserve">0 000,- Kč </w:t>
      </w:r>
      <w:r w:rsidRPr="00A05A7E">
        <w:rPr>
          <w:rFonts w:asciiTheme="minorHAnsi" w:hAnsiTheme="minorHAnsi" w:cstheme="minorHAnsi"/>
          <w:color w:val="000000"/>
          <w:sz w:val="22"/>
          <w:szCs w:val="22"/>
        </w:rPr>
        <w:t>za každý jednotlivý případ porušení této povinnosti.</w:t>
      </w:r>
    </w:p>
    <w:p w14:paraId="14718ECF" w14:textId="71851EF0" w:rsidR="002E603D" w:rsidRPr="00A05A7E" w:rsidRDefault="002E603D" w:rsidP="008F61CE">
      <w:pPr>
        <w:numPr>
          <w:ilvl w:val="0"/>
          <w:numId w:val="12"/>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Za porušení povinnosti mít po celou dobu platnosti rámcové dohody sjednáno pojištění odpovědnosti za škodu dle čl. IX. odst. 4) této rámcové dohody je </w:t>
      </w:r>
      <w:r w:rsidR="00E4759E"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povinen uhradit </w:t>
      </w:r>
      <w:r w:rsidR="00E4759E"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bjednateli smluvní pokutu ve výši</w:t>
      </w:r>
      <w:r w:rsidRPr="00A05A7E">
        <w:rPr>
          <w:rFonts w:asciiTheme="minorHAnsi" w:hAnsiTheme="minorHAnsi" w:cstheme="minorHAnsi"/>
          <w:sz w:val="22"/>
          <w:szCs w:val="22"/>
        </w:rPr>
        <w:t xml:space="preserve"> </w:t>
      </w:r>
      <w:r w:rsidR="008F0C48" w:rsidRPr="00A05A7E">
        <w:rPr>
          <w:rFonts w:asciiTheme="minorHAnsi" w:hAnsiTheme="minorHAnsi" w:cstheme="minorHAnsi"/>
          <w:sz w:val="22"/>
          <w:szCs w:val="22"/>
        </w:rPr>
        <w:t>5</w:t>
      </w:r>
      <w:r w:rsidRPr="00A05A7E">
        <w:rPr>
          <w:rFonts w:asciiTheme="minorHAnsi" w:hAnsiTheme="minorHAnsi" w:cstheme="minorHAnsi"/>
          <w:sz w:val="22"/>
          <w:szCs w:val="22"/>
        </w:rPr>
        <w:t xml:space="preserve">00 000,- Kč. </w:t>
      </w:r>
    </w:p>
    <w:p w14:paraId="29EBFDF4" w14:textId="6DCDCF6D" w:rsidR="00D5428D" w:rsidRPr="00A05A7E" w:rsidRDefault="00352880" w:rsidP="008F61CE">
      <w:pPr>
        <w:numPr>
          <w:ilvl w:val="0"/>
          <w:numId w:val="12"/>
        </w:numPr>
        <w:rPr>
          <w:rFonts w:asciiTheme="minorHAnsi" w:hAnsiTheme="minorHAnsi" w:cstheme="minorHAnsi"/>
          <w:color w:val="000000"/>
          <w:sz w:val="22"/>
          <w:szCs w:val="22"/>
        </w:rPr>
      </w:pPr>
      <w:r w:rsidRPr="00A05A7E">
        <w:rPr>
          <w:rFonts w:asciiTheme="minorHAnsi" w:hAnsiTheme="minorHAnsi" w:cstheme="minorHAnsi"/>
          <w:sz w:val="22"/>
          <w:szCs w:val="22"/>
        </w:rPr>
        <w:t xml:space="preserve">Za porušení povinnosti specifikované v čl. V II. odst. 3 této rámcové </w:t>
      </w:r>
      <w:r w:rsidR="00181B14" w:rsidRPr="00A05A7E">
        <w:rPr>
          <w:rFonts w:asciiTheme="minorHAnsi" w:hAnsiTheme="minorHAnsi" w:cstheme="minorHAnsi"/>
          <w:sz w:val="22"/>
          <w:szCs w:val="22"/>
        </w:rPr>
        <w:t>dohody</w:t>
      </w:r>
      <w:r w:rsidRPr="00A05A7E">
        <w:rPr>
          <w:rFonts w:asciiTheme="minorHAnsi" w:hAnsiTheme="minorHAnsi" w:cstheme="minorHAnsi"/>
          <w:sz w:val="22"/>
          <w:szCs w:val="22"/>
        </w:rPr>
        <w:t xml:space="preserve"> je Poskytovatel</w:t>
      </w:r>
      <w:r w:rsidR="009A3689" w:rsidRPr="00A05A7E">
        <w:rPr>
          <w:rFonts w:asciiTheme="minorHAnsi" w:hAnsiTheme="minorHAnsi" w:cstheme="minorHAnsi"/>
          <w:sz w:val="22"/>
          <w:szCs w:val="22"/>
        </w:rPr>
        <w:t xml:space="preserve"> povinen</w:t>
      </w:r>
      <w:r w:rsidRPr="00A05A7E">
        <w:rPr>
          <w:rFonts w:asciiTheme="minorHAnsi" w:hAnsiTheme="minorHAnsi" w:cstheme="minorHAnsi"/>
          <w:sz w:val="22"/>
          <w:szCs w:val="22"/>
        </w:rPr>
        <w:t xml:space="preserve"> uhradit Objednateli smluvní pokutu ve výši </w:t>
      </w:r>
      <w:proofErr w:type="gramStart"/>
      <w:r w:rsidR="00B6441C" w:rsidRPr="00A05A7E">
        <w:rPr>
          <w:rFonts w:asciiTheme="minorHAnsi" w:hAnsiTheme="minorHAnsi" w:cstheme="minorHAnsi"/>
          <w:sz w:val="22"/>
          <w:szCs w:val="22"/>
        </w:rPr>
        <w:t>15</w:t>
      </w:r>
      <w:r w:rsidRPr="00A05A7E">
        <w:rPr>
          <w:rFonts w:asciiTheme="minorHAnsi" w:hAnsiTheme="minorHAnsi" w:cstheme="minorHAnsi"/>
          <w:sz w:val="22"/>
          <w:szCs w:val="22"/>
        </w:rPr>
        <w:t>.000,-</w:t>
      </w:r>
      <w:proofErr w:type="gramEnd"/>
      <w:r w:rsidRPr="00A05A7E">
        <w:rPr>
          <w:rFonts w:asciiTheme="minorHAnsi" w:hAnsiTheme="minorHAnsi" w:cstheme="minorHAnsi"/>
          <w:sz w:val="22"/>
          <w:szCs w:val="22"/>
        </w:rPr>
        <w:t>Kč za každý den prodlení.</w:t>
      </w:r>
    </w:p>
    <w:p w14:paraId="638063F4" w14:textId="6FEB0490" w:rsidR="002E603D" w:rsidRPr="00A05A7E" w:rsidRDefault="002E603D" w:rsidP="008F61CE">
      <w:pPr>
        <w:numPr>
          <w:ilvl w:val="0"/>
          <w:numId w:val="12"/>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Smluvní pokuty sjednané touto </w:t>
      </w:r>
      <w:r w:rsidR="005752FA" w:rsidRPr="00A05A7E">
        <w:rPr>
          <w:rFonts w:asciiTheme="minorHAnsi" w:hAnsiTheme="minorHAnsi" w:cstheme="minorHAnsi"/>
          <w:color w:val="000000"/>
          <w:sz w:val="22"/>
          <w:szCs w:val="22"/>
        </w:rPr>
        <w:t>rámcovou dohodou</w:t>
      </w:r>
      <w:r w:rsidRPr="00A05A7E">
        <w:rPr>
          <w:rFonts w:asciiTheme="minorHAnsi" w:hAnsiTheme="minorHAnsi" w:cstheme="minorHAnsi"/>
          <w:color w:val="000000"/>
          <w:sz w:val="22"/>
          <w:szCs w:val="22"/>
        </w:rPr>
        <w:t xml:space="preserve"> povinná strana uhradí nezávisle na tom, zda a v jaké výši vznikne druhé straně v této souvislosti škoda nebo újma, kterou lze vymáhat samostatně v plné výši, tedy i ve výši přesahující smluvní pokutu. Výše smluvních pokut se do výše náhrady škody či újmy nezapočítává.</w:t>
      </w:r>
    </w:p>
    <w:p w14:paraId="4F876FCA" w14:textId="1B00C4BE" w:rsidR="002E603D" w:rsidRPr="00A05A7E" w:rsidRDefault="002E603D" w:rsidP="008F61CE">
      <w:pPr>
        <w:pStyle w:val="Style5"/>
        <w:widowControl/>
        <w:numPr>
          <w:ilvl w:val="0"/>
          <w:numId w:val="12"/>
        </w:numPr>
        <w:jc w:val="both"/>
        <w:rPr>
          <w:rFonts w:asciiTheme="minorHAnsi" w:hAnsiTheme="minorHAnsi" w:cstheme="minorHAnsi"/>
          <w:color w:val="000000"/>
          <w:sz w:val="22"/>
          <w:szCs w:val="22"/>
        </w:rPr>
      </w:pPr>
      <w:r w:rsidRPr="00A05A7E">
        <w:rPr>
          <w:rFonts w:asciiTheme="minorHAnsi" w:hAnsiTheme="minorHAnsi" w:cstheme="minorHAnsi"/>
          <w:sz w:val="22"/>
          <w:szCs w:val="22"/>
        </w:rPr>
        <w:t xml:space="preserve">Pro případ prodlení </w:t>
      </w:r>
      <w:r w:rsidR="00C71199" w:rsidRPr="00A05A7E">
        <w:rPr>
          <w:rFonts w:asciiTheme="minorHAnsi" w:hAnsiTheme="minorHAnsi" w:cstheme="minorHAnsi"/>
          <w:sz w:val="22"/>
          <w:szCs w:val="22"/>
        </w:rPr>
        <w:t>O</w:t>
      </w:r>
      <w:r w:rsidRPr="00A05A7E">
        <w:rPr>
          <w:rFonts w:asciiTheme="minorHAnsi" w:hAnsiTheme="minorHAnsi" w:cstheme="minorHAnsi"/>
          <w:sz w:val="22"/>
          <w:szCs w:val="22"/>
        </w:rPr>
        <w:t>bjednatele se zaplacením fakturované částky poskytovateli si strany sjednávají úrok z prodlení v zákonné výši.</w:t>
      </w:r>
    </w:p>
    <w:p w14:paraId="19D884A8" w14:textId="77777777" w:rsidR="002E603D" w:rsidRPr="00A05A7E" w:rsidRDefault="002E603D" w:rsidP="008F61CE">
      <w:pPr>
        <w:numPr>
          <w:ilvl w:val="0"/>
          <w:numId w:val="12"/>
        </w:numPr>
        <w:ind w:left="35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Smluvní pokuta nebo náhrada škody či újmy nebo úroku z prodlení je splatný ve lhůtě 10 kalendářních dnů ode dne, kdy strana povinnou obdrží výzvu k úhradě.</w:t>
      </w:r>
    </w:p>
    <w:p w14:paraId="2265E691" w14:textId="77777777" w:rsidR="002E603D" w:rsidRPr="00A05A7E" w:rsidRDefault="002E603D" w:rsidP="002E603D">
      <w:pPr>
        <w:rPr>
          <w:rFonts w:asciiTheme="minorHAnsi" w:hAnsiTheme="minorHAnsi" w:cstheme="minorHAnsi"/>
          <w:color w:val="000000"/>
          <w:sz w:val="22"/>
          <w:szCs w:val="22"/>
        </w:rPr>
      </w:pPr>
    </w:p>
    <w:p w14:paraId="6CF41097" w14:textId="77777777" w:rsidR="002E603D" w:rsidRPr="00A05A7E" w:rsidRDefault="002E603D" w:rsidP="002E603D">
      <w:pPr>
        <w:ind w:left="357"/>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XI.</w:t>
      </w:r>
    </w:p>
    <w:p w14:paraId="6A2D7301" w14:textId="2165B68E" w:rsidR="002E603D" w:rsidRPr="00A05A7E" w:rsidRDefault="002E603D" w:rsidP="00750635">
      <w:pPr>
        <w:pStyle w:val="Nadpis1"/>
        <w:jc w:val="center"/>
        <w:rPr>
          <w:rFonts w:asciiTheme="minorHAnsi" w:hAnsiTheme="minorHAnsi" w:cstheme="minorHAnsi"/>
          <w:b w:val="0"/>
          <w:bCs/>
          <w:color w:val="000000"/>
          <w:sz w:val="22"/>
          <w:szCs w:val="22"/>
        </w:rPr>
      </w:pPr>
      <w:r w:rsidRPr="00A05A7E">
        <w:rPr>
          <w:rFonts w:asciiTheme="minorHAnsi" w:hAnsiTheme="minorHAnsi" w:cstheme="minorHAnsi"/>
          <w:bCs/>
          <w:color w:val="000000"/>
          <w:sz w:val="22"/>
          <w:szCs w:val="22"/>
        </w:rPr>
        <w:t>Platnost, změna a ukončení platnosti rámcové dohody</w:t>
      </w:r>
    </w:p>
    <w:p w14:paraId="6CA1DAD5" w14:textId="77777777" w:rsidR="002E603D" w:rsidRPr="00A05A7E" w:rsidRDefault="002E603D" w:rsidP="002E603D">
      <w:pPr>
        <w:rPr>
          <w:rFonts w:asciiTheme="minorHAnsi" w:hAnsiTheme="minorHAnsi" w:cstheme="minorHAnsi"/>
          <w:sz w:val="22"/>
          <w:szCs w:val="22"/>
        </w:rPr>
      </w:pPr>
    </w:p>
    <w:p w14:paraId="0CFCEB6D" w14:textId="68144ECA" w:rsidR="00E865B9" w:rsidRPr="00A05A7E" w:rsidRDefault="002E603D" w:rsidP="008F61CE">
      <w:pPr>
        <w:pStyle w:val="Odstavecseseznamem"/>
        <w:numPr>
          <w:ilvl w:val="0"/>
          <w:numId w:val="23"/>
        </w:numPr>
        <w:overflowPunct/>
        <w:autoSpaceDE/>
        <w:autoSpaceDN/>
        <w:adjustRightInd/>
        <w:ind w:left="284" w:hanging="284"/>
        <w:contextualSpacing w:val="0"/>
        <w:textAlignment w:val="auto"/>
        <w:rPr>
          <w:rFonts w:asciiTheme="minorHAnsi" w:hAnsiTheme="minorHAnsi" w:cstheme="minorHAnsi"/>
          <w:sz w:val="22"/>
          <w:szCs w:val="22"/>
        </w:rPr>
      </w:pPr>
      <w:r w:rsidRPr="00A05A7E">
        <w:rPr>
          <w:rFonts w:asciiTheme="minorHAnsi" w:hAnsiTheme="minorHAnsi" w:cstheme="minorHAnsi"/>
          <w:sz w:val="22"/>
          <w:szCs w:val="22"/>
        </w:rPr>
        <w:t xml:space="preserve">Tato </w:t>
      </w:r>
      <w:r w:rsidR="00750635" w:rsidRPr="00A05A7E">
        <w:rPr>
          <w:rFonts w:asciiTheme="minorHAnsi" w:hAnsiTheme="minorHAnsi" w:cstheme="minorHAnsi"/>
          <w:sz w:val="22"/>
          <w:szCs w:val="22"/>
        </w:rPr>
        <w:t>rámcová dohoda</w:t>
      </w:r>
      <w:r w:rsidRPr="00A05A7E">
        <w:rPr>
          <w:rFonts w:asciiTheme="minorHAnsi" w:hAnsiTheme="minorHAnsi" w:cstheme="minorHAnsi"/>
          <w:sz w:val="22"/>
          <w:szCs w:val="22"/>
        </w:rPr>
        <w:t xml:space="preserve"> nabývá platnosti dnem podpisu oběma smluvními stranami. Účinnosti tato </w:t>
      </w:r>
      <w:r w:rsidR="00750635" w:rsidRPr="00A05A7E">
        <w:rPr>
          <w:rFonts w:asciiTheme="minorHAnsi" w:hAnsiTheme="minorHAnsi" w:cstheme="minorHAnsi"/>
          <w:sz w:val="22"/>
          <w:szCs w:val="22"/>
        </w:rPr>
        <w:t>rámcová dohoda</w:t>
      </w:r>
      <w:r w:rsidRPr="00A05A7E">
        <w:rPr>
          <w:rFonts w:asciiTheme="minorHAnsi" w:hAnsiTheme="minorHAnsi" w:cstheme="minorHAnsi"/>
          <w:sz w:val="22"/>
          <w:szCs w:val="22"/>
        </w:rPr>
        <w:t xml:space="preserve"> nabývá dnem zveřejnění v registru smluv. </w:t>
      </w:r>
    </w:p>
    <w:p w14:paraId="10C7B80F" w14:textId="3D1E97BB" w:rsidR="002E603D" w:rsidRPr="00A05A7E" w:rsidRDefault="005752FA" w:rsidP="008F61CE">
      <w:pPr>
        <w:pStyle w:val="Odstavecseseznamem"/>
        <w:numPr>
          <w:ilvl w:val="0"/>
          <w:numId w:val="23"/>
        </w:numPr>
        <w:overflowPunct/>
        <w:autoSpaceDE/>
        <w:autoSpaceDN/>
        <w:adjustRightInd/>
        <w:ind w:left="284" w:hanging="284"/>
        <w:textAlignment w:val="auto"/>
        <w:rPr>
          <w:rFonts w:asciiTheme="minorHAnsi" w:hAnsiTheme="minorHAnsi" w:cstheme="minorHAnsi"/>
          <w:sz w:val="22"/>
          <w:szCs w:val="22"/>
        </w:rPr>
      </w:pPr>
      <w:r w:rsidRPr="00A05A7E">
        <w:rPr>
          <w:rFonts w:asciiTheme="minorHAnsi" w:hAnsiTheme="minorHAnsi" w:cstheme="minorHAnsi"/>
          <w:sz w:val="22"/>
          <w:szCs w:val="22"/>
        </w:rPr>
        <w:t>Tato rámcová dohoda</w:t>
      </w:r>
      <w:r w:rsidR="002E603D" w:rsidRPr="00A05A7E">
        <w:rPr>
          <w:rFonts w:asciiTheme="minorHAnsi" w:hAnsiTheme="minorHAnsi" w:cstheme="minorHAnsi"/>
          <w:sz w:val="22"/>
          <w:szCs w:val="22"/>
        </w:rPr>
        <w:t xml:space="preserve"> se uzavírá na dobu určitou počínaje dnem nabytí účinnosti této rámcové dohody </w:t>
      </w:r>
      <w:r w:rsidR="00750635" w:rsidRPr="00A05A7E">
        <w:rPr>
          <w:rFonts w:asciiTheme="minorHAnsi" w:hAnsiTheme="minorHAnsi" w:cstheme="minorHAnsi"/>
          <w:sz w:val="22"/>
          <w:szCs w:val="22"/>
        </w:rPr>
        <w:t>na dobu 4 let</w:t>
      </w:r>
      <w:r w:rsidR="002E603D" w:rsidRPr="00A05A7E">
        <w:rPr>
          <w:rFonts w:asciiTheme="minorHAnsi" w:hAnsiTheme="minorHAnsi" w:cstheme="minorHAnsi"/>
          <w:sz w:val="22"/>
          <w:szCs w:val="22"/>
        </w:rPr>
        <w:t xml:space="preserve">. V případě, že dojde k vyčerpání celkové odměny uvedené v čl. II. odst. 5 ve výši </w:t>
      </w:r>
      <w:r w:rsidR="00C12250" w:rsidRPr="00A05A7E">
        <w:rPr>
          <w:rFonts w:asciiTheme="minorHAnsi" w:hAnsiTheme="minorHAnsi" w:cstheme="minorHAnsi"/>
          <w:sz w:val="22"/>
          <w:szCs w:val="22"/>
        </w:rPr>
        <w:t>50 000 000</w:t>
      </w:r>
      <w:r w:rsidR="002E603D" w:rsidRPr="00A05A7E">
        <w:rPr>
          <w:rFonts w:asciiTheme="minorHAnsi" w:hAnsiTheme="minorHAnsi" w:cstheme="minorHAnsi"/>
          <w:sz w:val="22"/>
          <w:szCs w:val="22"/>
        </w:rPr>
        <w:t xml:space="preserve">- Kč bez DPH před </w:t>
      </w:r>
      <w:r w:rsidR="008F7BBA" w:rsidRPr="00A05A7E">
        <w:rPr>
          <w:rFonts w:asciiTheme="minorHAnsi" w:hAnsiTheme="minorHAnsi" w:cstheme="minorHAnsi"/>
          <w:sz w:val="22"/>
          <w:szCs w:val="22"/>
        </w:rPr>
        <w:t>uplynutím 4 let od nabytí účinnosti této rámcové dohody</w:t>
      </w:r>
      <w:r w:rsidR="002E603D" w:rsidRPr="00A05A7E">
        <w:rPr>
          <w:rFonts w:asciiTheme="minorHAnsi" w:hAnsiTheme="minorHAnsi" w:cstheme="minorHAnsi"/>
          <w:sz w:val="22"/>
          <w:szCs w:val="22"/>
        </w:rPr>
        <w:t xml:space="preserve">, dojde k ukončení </w:t>
      </w:r>
      <w:r w:rsidR="008F7BBA" w:rsidRPr="00A05A7E">
        <w:rPr>
          <w:rFonts w:asciiTheme="minorHAnsi" w:hAnsiTheme="minorHAnsi" w:cstheme="minorHAnsi"/>
          <w:sz w:val="22"/>
          <w:szCs w:val="22"/>
        </w:rPr>
        <w:t>účinnosti</w:t>
      </w:r>
      <w:r w:rsidR="002E603D" w:rsidRPr="00A05A7E">
        <w:rPr>
          <w:rFonts w:asciiTheme="minorHAnsi" w:hAnsiTheme="minorHAnsi" w:cstheme="minorHAnsi"/>
          <w:sz w:val="22"/>
          <w:szCs w:val="22"/>
        </w:rPr>
        <w:t xml:space="preserve"> rámcové dohody k datu vyčerpání odměny. </w:t>
      </w:r>
    </w:p>
    <w:p w14:paraId="58ECD4BD" w14:textId="07DB2E44" w:rsidR="002E603D" w:rsidRPr="00A05A7E" w:rsidRDefault="002E603D" w:rsidP="008F61CE">
      <w:pPr>
        <w:numPr>
          <w:ilvl w:val="0"/>
          <w:numId w:val="23"/>
        </w:numPr>
        <w:overflowPunct/>
        <w:autoSpaceDE/>
        <w:autoSpaceDN/>
        <w:adjustRightInd/>
        <w:ind w:left="284" w:hanging="284"/>
        <w:textAlignment w:val="auto"/>
        <w:rPr>
          <w:rFonts w:asciiTheme="minorHAnsi" w:hAnsiTheme="minorHAnsi" w:cstheme="minorHAnsi"/>
          <w:sz w:val="22"/>
          <w:szCs w:val="22"/>
        </w:rPr>
      </w:pPr>
      <w:r w:rsidRPr="00A05A7E">
        <w:rPr>
          <w:rFonts w:asciiTheme="minorHAnsi" w:hAnsiTheme="minorHAnsi" w:cstheme="minorHAnsi"/>
          <w:sz w:val="22"/>
          <w:szCs w:val="22"/>
        </w:rPr>
        <w:t xml:space="preserve">Smluvní vztah založený touto </w:t>
      </w:r>
      <w:r w:rsidR="008F7BBA" w:rsidRPr="00A05A7E">
        <w:rPr>
          <w:rFonts w:asciiTheme="minorHAnsi" w:hAnsiTheme="minorHAnsi" w:cstheme="minorHAnsi"/>
          <w:sz w:val="22"/>
          <w:szCs w:val="22"/>
        </w:rPr>
        <w:t>rámcovou dohodou</w:t>
      </w:r>
      <w:r w:rsidRPr="00A05A7E">
        <w:rPr>
          <w:rFonts w:asciiTheme="minorHAnsi" w:hAnsiTheme="minorHAnsi" w:cstheme="minorHAnsi"/>
          <w:sz w:val="22"/>
          <w:szCs w:val="22"/>
        </w:rPr>
        <w:t xml:space="preserve"> může být před uplynutím doby uvedené v odst. 2. ukončen:</w:t>
      </w:r>
    </w:p>
    <w:p w14:paraId="10AA46D5" w14:textId="77777777" w:rsidR="002E603D" w:rsidRPr="00A05A7E" w:rsidRDefault="002E603D" w:rsidP="008F61CE">
      <w:pPr>
        <w:pStyle w:val="Odstavecseseznamem"/>
        <w:numPr>
          <w:ilvl w:val="1"/>
          <w:numId w:val="22"/>
        </w:numPr>
        <w:overflowPunct/>
        <w:autoSpaceDE/>
        <w:autoSpaceDN/>
        <w:adjustRightInd/>
        <w:ind w:left="709"/>
        <w:textAlignment w:val="auto"/>
        <w:rPr>
          <w:rFonts w:asciiTheme="minorHAnsi" w:hAnsiTheme="minorHAnsi" w:cstheme="minorHAnsi"/>
          <w:sz w:val="22"/>
          <w:szCs w:val="22"/>
        </w:rPr>
      </w:pPr>
      <w:r w:rsidRPr="00A05A7E">
        <w:rPr>
          <w:rFonts w:asciiTheme="minorHAnsi" w:hAnsiTheme="minorHAnsi" w:cstheme="minorHAnsi"/>
          <w:sz w:val="22"/>
          <w:szCs w:val="22"/>
        </w:rPr>
        <w:t>písemnou dohodou smluvních stran,</w:t>
      </w:r>
    </w:p>
    <w:p w14:paraId="6F6C09A1" w14:textId="270D1F97" w:rsidR="002E603D" w:rsidRPr="00A05A7E" w:rsidRDefault="002E603D" w:rsidP="008F61CE">
      <w:pPr>
        <w:pStyle w:val="Odstavecseseznamem"/>
        <w:numPr>
          <w:ilvl w:val="1"/>
          <w:numId w:val="22"/>
        </w:numPr>
        <w:overflowPunct/>
        <w:autoSpaceDE/>
        <w:autoSpaceDN/>
        <w:adjustRightInd/>
        <w:ind w:left="709"/>
        <w:textAlignment w:val="auto"/>
        <w:rPr>
          <w:rFonts w:asciiTheme="minorHAnsi" w:hAnsiTheme="minorHAnsi" w:cstheme="minorHAnsi"/>
          <w:sz w:val="22"/>
          <w:szCs w:val="22"/>
        </w:rPr>
      </w:pPr>
      <w:r w:rsidRPr="00A05A7E">
        <w:rPr>
          <w:rFonts w:asciiTheme="minorHAnsi" w:hAnsiTheme="minorHAnsi" w:cstheme="minorHAnsi"/>
          <w:sz w:val="22"/>
          <w:szCs w:val="22"/>
        </w:rPr>
        <w:lastRenderedPageBreak/>
        <w:t>výpovědí této rámcové dohody kteroukoliv ze smluvních stran i bez udání důvodů, přičemž výpověď musí být písemná a výpovědní lhůta činí jeden měsíc a počítá se od prvního dne následujícího měsíce od doručení výpovědi druhé smluvní straně,</w:t>
      </w:r>
    </w:p>
    <w:p w14:paraId="1EBA64CB" w14:textId="07ECDFA3" w:rsidR="002E603D" w:rsidRPr="00A05A7E" w:rsidRDefault="002E603D" w:rsidP="008F61CE">
      <w:pPr>
        <w:pStyle w:val="Odstavecseseznamem"/>
        <w:numPr>
          <w:ilvl w:val="1"/>
          <w:numId w:val="22"/>
        </w:numPr>
        <w:overflowPunct/>
        <w:autoSpaceDE/>
        <w:autoSpaceDN/>
        <w:adjustRightInd/>
        <w:ind w:left="709"/>
        <w:textAlignment w:val="auto"/>
        <w:rPr>
          <w:rFonts w:asciiTheme="minorHAnsi" w:hAnsiTheme="minorHAnsi" w:cstheme="minorHAnsi"/>
          <w:sz w:val="22"/>
          <w:szCs w:val="22"/>
        </w:rPr>
      </w:pPr>
      <w:r w:rsidRPr="00A05A7E">
        <w:rPr>
          <w:rFonts w:asciiTheme="minorHAnsi" w:hAnsiTheme="minorHAnsi" w:cstheme="minorHAnsi"/>
          <w:sz w:val="22"/>
          <w:szCs w:val="22"/>
        </w:rPr>
        <w:t xml:space="preserve">odstoupením od rámcové dohody, porušuje-li druhá smluvní strana podstatným způsobem ujednání této rámcové dohody. Smluvní vztah skončí dnem doručení oznámení o odstoupení od </w:t>
      </w:r>
      <w:r w:rsidR="00546225" w:rsidRPr="00A05A7E">
        <w:rPr>
          <w:rFonts w:asciiTheme="minorHAnsi" w:hAnsiTheme="minorHAnsi" w:cstheme="minorHAnsi"/>
          <w:sz w:val="22"/>
          <w:szCs w:val="22"/>
        </w:rPr>
        <w:t>r</w:t>
      </w:r>
      <w:r w:rsidRPr="00A05A7E">
        <w:rPr>
          <w:rFonts w:asciiTheme="minorHAnsi" w:hAnsiTheme="minorHAnsi" w:cstheme="minorHAnsi"/>
          <w:sz w:val="22"/>
          <w:szCs w:val="22"/>
        </w:rPr>
        <w:t>ámcové dohody druhé smluvní straně,</w:t>
      </w:r>
    </w:p>
    <w:p w14:paraId="6FB98A99" w14:textId="102115EB" w:rsidR="002E603D" w:rsidRPr="00A05A7E" w:rsidRDefault="002E603D" w:rsidP="00546225">
      <w:pPr>
        <w:pStyle w:val="Odstavecseseznamem"/>
        <w:numPr>
          <w:ilvl w:val="0"/>
          <w:numId w:val="23"/>
        </w:numPr>
        <w:pBdr>
          <w:top w:val="nil"/>
          <w:left w:val="nil"/>
          <w:bottom w:val="nil"/>
          <w:right w:val="nil"/>
          <w:between w:val="nil"/>
          <w:bar w:val="nil"/>
        </w:pBdr>
        <w:overflowPunct/>
        <w:autoSpaceDE/>
        <w:autoSpaceDN/>
        <w:adjustRightInd/>
        <w:ind w:left="284" w:hanging="284"/>
        <w:contextualSpacing w:val="0"/>
        <w:textAlignment w:val="auto"/>
        <w:rPr>
          <w:rFonts w:asciiTheme="minorHAnsi" w:hAnsiTheme="minorHAnsi" w:cstheme="minorHAnsi"/>
          <w:sz w:val="22"/>
          <w:szCs w:val="22"/>
        </w:rPr>
      </w:pPr>
      <w:r w:rsidRPr="00A05A7E">
        <w:rPr>
          <w:rFonts w:asciiTheme="minorHAnsi" w:hAnsiTheme="minorHAnsi" w:cstheme="minorHAnsi"/>
          <w:sz w:val="22"/>
          <w:szCs w:val="22"/>
        </w:rPr>
        <w:t xml:space="preserve">Tuto </w:t>
      </w:r>
      <w:r w:rsidR="00546225" w:rsidRPr="00A05A7E">
        <w:rPr>
          <w:rFonts w:asciiTheme="minorHAnsi" w:hAnsiTheme="minorHAnsi" w:cstheme="minorHAnsi"/>
          <w:sz w:val="22"/>
          <w:szCs w:val="22"/>
        </w:rPr>
        <w:t>rámcovou dohodu</w:t>
      </w:r>
      <w:r w:rsidRPr="00A05A7E">
        <w:rPr>
          <w:rFonts w:asciiTheme="minorHAnsi" w:hAnsiTheme="minorHAnsi" w:cstheme="minorHAnsi"/>
          <w:sz w:val="22"/>
          <w:szCs w:val="22"/>
        </w:rPr>
        <w:t xml:space="preserve"> lze změnit pouze dohodou smluvních stran formou vzestupně číslovaných písemných dodatků podepsaných oprávněnými zástupci obou smluvních stran na jedné listině. Jiná ujednání jsou neplatná. Osoby zmocněné k jednání smluvních stran mohou být měněny oznámením zaslaným druhé smluvní straně bez povinnosti uzavření dodatku k této </w:t>
      </w:r>
      <w:r w:rsidR="00546225" w:rsidRPr="00A05A7E">
        <w:rPr>
          <w:rFonts w:asciiTheme="minorHAnsi" w:hAnsiTheme="minorHAnsi" w:cstheme="minorHAnsi"/>
          <w:sz w:val="22"/>
          <w:szCs w:val="22"/>
        </w:rPr>
        <w:t>rámcové dohodě</w:t>
      </w:r>
      <w:r w:rsidRPr="00A05A7E">
        <w:rPr>
          <w:rFonts w:asciiTheme="minorHAnsi" w:hAnsiTheme="minorHAnsi" w:cstheme="minorHAnsi"/>
          <w:sz w:val="22"/>
          <w:szCs w:val="22"/>
        </w:rPr>
        <w:t>.</w:t>
      </w:r>
    </w:p>
    <w:p w14:paraId="3C06FB08" w14:textId="20B00A2A" w:rsidR="002E603D" w:rsidRPr="00A05A7E" w:rsidRDefault="002E603D" w:rsidP="008F61CE">
      <w:pPr>
        <w:numPr>
          <w:ilvl w:val="0"/>
          <w:numId w:val="23"/>
        </w:numPr>
        <w:ind w:left="284" w:hanging="284"/>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Při podstatném porušení rámcové dohody jednou ze smluvních stran může druhá smluvní strana od rámcové dohody odstoupit, přičemž vynaložené náklady k okamžiku odstoupení od rámcové dohody hradí ta smluvní strana, která podstatně porušila </w:t>
      </w:r>
      <w:r w:rsidR="00546225" w:rsidRPr="00A05A7E">
        <w:rPr>
          <w:rFonts w:asciiTheme="minorHAnsi" w:hAnsiTheme="minorHAnsi" w:cstheme="minorHAnsi"/>
          <w:color w:val="000000"/>
          <w:sz w:val="22"/>
          <w:szCs w:val="22"/>
        </w:rPr>
        <w:t>rámcovou dohodu</w:t>
      </w:r>
      <w:r w:rsidRPr="00A05A7E">
        <w:rPr>
          <w:rFonts w:asciiTheme="minorHAnsi" w:hAnsiTheme="minorHAnsi" w:cstheme="minorHAnsi"/>
          <w:color w:val="000000"/>
          <w:sz w:val="22"/>
          <w:szCs w:val="22"/>
        </w:rPr>
        <w:t xml:space="preserve">. V případě, že část předmětu rámcové dohody </w:t>
      </w:r>
      <w:r w:rsidR="00AC1374"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již řádně a včas předal </w:t>
      </w:r>
      <w:r w:rsidR="00AC1374"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bjednateli, má </w:t>
      </w:r>
      <w:r w:rsidR="00AC1374"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nárok na zaplacení přiměřeně snížené ceny, to však pouze za předpokladu, že částečné provedení předmětu rámcové dohody je pro </w:t>
      </w:r>
      <w:r w:rsidR="00AC1374"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 využitelné. </w:t>
      </w:r>
    </w:p>
    <w:p w14:paraId="72D927A9" w14:textId="1C82AB13" w:rsidR="002E603D" w:rsidRPr="00A05A7E" w:rsidRDefault="002E603D" w:rsidP="008F61CE">
      <w:pPr>
        <w:numPr>
          <w:ilvl w:val="0"/>
          <w:numId w:val="23"/>
        </w:numPr>
        <w:ind w:left="284" w:hanging="284"/>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Objednatel je oprávněn odstoupit od této rámcové dohody v případě podstatného porušení povinností </w:t>
      </w:r>
      <w:r w:rsidR="00864C98"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oskytovatelem, za něž je považováno zejména:</w:t>
      </w:r>
    </w:p>
    <w:p w14:paraId="0FD382B9" w14:textId="7337FF93" w:rsidR="002E603D" w:rsidRPr="00A05A7E" w:rsidRDefault="002E603D" w:rsidP="008F61CE">
      <w:pPr>
        <w:numPr>
          <w:ilvl w:val="1"/>
          <w:numId w:val="16"/>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prodlení s plněním dle této rámcové dohody delší než deset kalendářních dnů;</w:t>
      </w:r>
    </w:p>
    <w:p w14:paraId="404A9E4B" w14:textId="04647B42" w:rsidR="002E603D" w:rsidRPr="00A05A7E" w:rsidRDefault="002E603D" w:rsidP="008F61CE">
      <w:pPr>
        <w:numPr>
          <w:ilvl w:val="1"/>
          <w:numId w:val="16"/>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skutečnost, že byly </w:t>
      </w:r>
      <w:r w:rsidR="00864C98"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 xml:space="preserve">bjednatelem kontrolou provádění předmětu rámcové dohody ve smyslu čl. IX. odst. 5) zjištěny zásadní vady a nedostatky při provádění poradenských služeb a </w:t>
      </w:r>
      <w:r w:rsidR="00864C98" w:rsidRPr="00A05A7E">
        <w:rPr>
          <w:rFonts w:asciiTheme="minorHAnsi" w:hAnsiTheme="minorHAnsi" w:cstheme="minorHAnsi"/>
          <w:color w:val="000000"/>
          <w:sz w:val="22"/>
          <w:szCs w:val="22"/>
        </w:rPr>
        <w:t>P</w:t>
      </w:r>
      <w:r w:rsidRPr="00A05A7E">
        <w:rPr>
          <w:rFonts w:asciiTheme="minorHAnsi" w:hAnsiTheme="minorHAnsi" w:cstheme="minorHAnsi"/>
          <w:color w:val="000000"/>
          <w:sz w:val="22"/>
          <w:szCs w:val="22"/>
        </w:rPr>
        <w:t xml:space="preserve">oskytovatel ani po písemném upozornění </w:t>
      </w:r>
      <w:r w:rsidR="00864C98" w:rsidRPr="00A05A7E">
        <w:rPr>
          <w:rFonts w:asciiTheme="minorHAnsi" w:hAnsiTheme="minorHAnsi" w:cstheme="minorHAnsi"/>
          <w:color w:val="000000"/>
          <w:sz w:val="22"/>
          <w:szCs w:val="22"/>
        </w:rPr>
        <w:t>O</w:t>
      </w:r>
      <w:r w:rsidRPr="00A05A7E">
        <w:rPr>
          <w:rFonts w:asciiTheme="minorHAnsi" w:hAnsiTheme="minorHAnsi" w:cstheme="minorHAnsi"/>
          <w:color w:val="000000"/>
          <w:sz w:val="22"/>
          <w:szCs w:val="22"/>
        </w:rPr>
        <w:t>bjednatele nerespektoval navržená opatření na odstranění vad a nedostatků;</w:t>
      </w:r>
    </w:p>
    <w:p w14:paraId="09A767BC" w14:textId="733FF716" w:rsidR="002E603D" w:rsidRPr="00A05A7E" w:rsidRDefault="002E603D" w:rsidP="008F61CE">
      <w:pPr>
        <w:numPr>
          <w:ilvl w:val="1"/>
          <w:numId w:val="16"/>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porušení povinnosti mlčenlivosti dle této rámcové dohody,</w:t>
      </w:r>
    </w:p>
    <w:p w14:paraId="76434B85" w14:textId="1DD9451B" w:rsidR="002E603D" w:rsidRPr="00A05A7E" w:rsidRDefault="002E603D" w:rsidP="008F61CE">
      <w:pPr>
        <w:numPr>
          <w:ilvl w:val="1"/>
          <w:numId w:val="16"/>
        </w:numPr>
        <w:spacing w:after="120"/>
        <w:ind w:left="1077" w:hanging="357"/>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porušení povinnosti mít sjednáno pojištění odpovědnosti za škodu v rozsahu minimálně </w:t>
      </w:r>
      <w:r w:rsidR="008F0C48" w:rsidRPr="00A05A7E">
        <w:rPr>
          <w:rFonts w:asciiTheme="minorHAnsi" w:hAnsiTheme="minorHAnsi" w:cstheme="minorHAnsi"/>
          <w:color w:val="000000"/>
          <w:sz w:val="22"/>
          <w:szCs w:val="22"/>
        </w:rPr>
        <w:t>50</w:t>
      </w:r>
      <w:r w:rsidRPr="00A05A7E">
        <w:rPr>
          <w:rFonts w:asciiTheme="minorHAnsi" w:hAnsiTheme="minorHAnsi" w:cstheme="minorHAnsi"/>
          <w:color w:val="000000"/>
          <w:sz w:val="22"/>
          <w:szCs w:val="22"/>
        </w:rPr>
        <w:t xml:space="preserve"> mil. Kč ve smyslu čl. IX. odst. 4.</w:t>
      </w:r>
    </w:p>
    <w:p w14:paraId="0EB51E50" w14:textId="333CE424" w:rsidR="002E603D" w:rsidRPr="00A05A7E" w:rsidRDefault="002E603D" w:rsidP="008F61CE">
      <w:pPr>
        <w:numPr>
          <w:ilvl w:val="0"/>
          <w:numId w:val="23"/>
        </w:numPr>
        <w:ind w:left="284" w:hanging="284"/>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Poskytovatel </w:t>
      </w:r>
      <w:r w:rsidRPr="00A05A7E">
        <w:rPr>
          <w:rFonts w:asciiTheme="minorHAnsi" w:hAnsiTheme="minorHAnsi" w:cstheme="minorHAnsi"/>
          <w:sz w:val="22"/>
          <w:szCs w:val="22"/>
        </w:rPr>
        <w:t xml:space="preserve">má právo odstoupit od této rámcové dohody v případě podstatného porušení rámcové dohody </w:t>
      </w:r>
      <w:r w:rsidR="00516415" w:rsidRPr="00A05A7E">
        <w:rPr>
          <w:rFonts w:asciiTheme="minorHAnsi" w:hAnsiTheme="minorHAnsi" w:cstheme="minorHAnsi"/>
          <w:sz w:val="22"/>
          <w:szCs w:val="22"/>
        </w:rPr>
        <w:t>O</w:t>
      </w:r>
      <w:r w:rsidRPr="00A05A7E">
        <w:rPr>
          <w:rFonts w:asciiTheme="minorHAnsi" w:hAnsiTheme="minorHAnsi" w:cstheme="minorHAnsi"/>
          <w:sz w:val="22"/>
          <w:szCs w:val="22"/>
        </w:rPr>
        <w:t>bjednatelem, za něž je považováno prodlení s úhradou faktury ve lhůtě delší než 30 dnů po lhůtě splatnosti.</w:t>
      </w:r>
    </w:p>
    <w:p w14:paraId="5558933E" w14:textId="7CD00A61" w:rsidR="002E603D" w:rsidRPr="00A05A7E" w:rsidRDefault="002E603D" w:rsidP="008F61CE">
      <w:pPr>
        <w:pStyle w:val="ListParagraph1"/>
        <w:numPr>
          <w:ilvl w:val="0"/>
          <w:numId w:val="23"/>
        </w:numPr>
        <w:ind w:left="284" w:hanging="284"/>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Právní účinky odstoupení od rámcové dohody nastávají dnem doručení písemného oznámení o odstoupení druhé smluvní straně.</w:t>
      </w:r>
    </w:p>
    <w:p w14:paraId="4215837F" w14:textId="270FC8C4" w:rsidR="002E603D" w:rsidRPr="00A05A7E" w:rsidRDefault="002E603D" w:rsidP="008F61CE">
      <w:pPr>
        <w:pStyle w:val="ListParagraph1"/>
        <w:numPr>
          <w:ilvl w:val="0"/>
          <w:numId w:val="23"/>
        </w:numPr>
        <w:ind w:left="284" w:hanging="284"/>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Ukončením platnosti této rámcové dohody nejsou dotčena ustanovení rámcové dohody týkající se nároků z odpovědnosti za škodu či újmu a nároků ze smluvních pokut, ustanovení o licenci, ustanovení o zachování mlčenlivosti, ani další ustanovení a nároky, z jejichž povahy vyplývá, že mají trvat i po zániku platnosti této rámcové dohody.</w:t>
      </w:r>
    </w:p>
    <w:p w14:paraId="4E626E09" w14:textId="70B49837" w:rsidR="002E603D" w:rsidRPr="00A05A7E" w:rsidRDefault="002E603D" w:rsidP="008F61CE">
      <w:pPr>
        <w:pStyle w:val="Default"/>
        <w:numPr>
          <w:ilvl w:val="0"/>
          <w:numId w:val="23"/>
        </w:numPr>
        <w:tabs>
          <w:tab w:val="left" w:pos="426"/>
        </w:tabs>
        <w:ind w:left="284" w:hanging="284"/>
        <w:jc w:val="both"/>
        <w:rPr>
          <w:rFonts w:asciiTheme="minorHAnsi" w:hAnsiTheme="minorHAnsi" w:cstheme="minorHAnsi"/>
          <w:color w:val="auto"/>
          <w:sz w:val="22"/>
          <w:szCs w:val="22"/>
        </w:rPr>
      </w:pPr>
      <w:r w:rsidRPr="00A05A7E">
        <w:rPr>
          <w:rFonts w:asciiTheme="minorHAnsi" w:hAnsiTheme="minorHAnsi" w:cstheme="minorHAnsi"/>
          <w:color w:val="auto"/>
          <w:sz w:val="22"/>
          <w:szCs w:val="22"/>
        </w:rPr>
        <w:t xml:space="preserve">Po zániku platnosti rámcové dohody odvoláním či výpovědí učiní </w:t>
      </w:r>
      <w:r w:rsidR="00516415" w:rsidRPr="00A05A7E">
        <w:rPr>
          <w:rFonts w:asciiTheme="minorHAnsi" w:hAnsiTheme="minorHAnsi" w:cstheme="minorHAnsi"/>
          <w:color w:val="auto"/>
          <w:sz w:val="22"/>
          <w:szCs w:val="22"/>
        </w:rPr>
        <w:t>P</w:t>
      </w:r>
      <w:r w:rsidRPr="00A05A7E">
        <w:rPr>
          <w:rFonts w:asciiTheme="minorHAnsi" w:hAnsiTheme="minorHAnsi" w:cstheme="minorHAnsi"/>
          <w:color w:val="auto"/>
          <w:sz w:val="22"/>
          <w:szCs w:val="22"/>
        </w:rPr>
        <w:t xml:space="preserve">oskytovatel vše, co nesnese odkladu, pokud </w:t>
      </w:r>
      <w:r w:rsidR="00516415" w:rsidRPr="00A05A7E">
        <w:rPr>
          <w:rFonts w:asciiTheme="minorHAnsi" w:hAnsiTheme="minorHAnsi" w:cstheme="minorHAnsi"/>
          <w:color w:val="auto"/>
          <w:sz w:val="22"/>
          <w:szCs w:val="22"/>
        </w:rPr>
        <w:t>O</w:t>
      </w:r>
      <w:r w:rsidRPr="00A05A7E">
        <w:rPr>
          <w:rFonts w:asciiTheme="minorHAnsi" w:hAnsiTheme="minorHAnsi" w:cstheme="minorHAnsi"/>
          <w:color w:val="auto"/>
          <w:sz w:val="22"/>
          <w:szCs w:val="22"/>
        </w:rPr>
        <w:t xml:space="preserve">bjednatel neprojeví jinou vůli. </w:t>
      </w:r>
    </w:p>
    <w:p w14:paraId="31243360" w14:textId="77777777" w:rsidR="002E603D" w:rsidRPr="00A05A7E" w:rsidRDefault="002E603D" w:rsidP="002E603D">
      <w:pPr>
        <w:pStyle w:val="ListParagraph1"/>
        <w:spacing w:after="480"/>
        <w:ind w:left="357"/>
        <w:jc w:val="both"/>
        <w:rPr>
          <w:rFonts w:asciiTheme="minorHAnsi" w:hAnsiTheme="minorHAnsi" w:cstheme="minorHAnsi"/>
          <w:color w:val="000000"/>
          <w:sz w:val="22"/>
          <w:szCs w:val="22"/>
        </w:rPr>
      </w:pPr>
    </w:p>
    <w:p w14:paraId="54D3B720" w14:textId="77777777" w:rsidR="002E603D" w:rsidRPr="00A05A7E" w:rsidRDefault="002E603D" w:rsidP="002E603D">
      <w:pPr>
        <w:jc w:val="center"/>
        <w:rPr>
          <w:rFonts w:asciiTheme="minorHAnsi" w:hAnsiTheme="minorHAnsi" w:cstheme="minorHAnsi"/>
          <w:b/>
          <w:bCs/>
          <w:color w:val="000000"/>
          <w:sz w:val="22"/>
          <w:szCs w:val="22"/>
        </w:rPr>
      </w:pPr>
      <w:r w:rsidRPr="00A05A7E">
        <w:rPr>
          <w:rFonts w:asciiTheme="minorHAnsi" w:hAnsiTheme="minorHAnsi" w:cstheme="minorHAnsi"/>
          <w:b/>
          <w:bCs/>
          <w:color w:val="000000"/>
          <w:sz w:val="22"/>
          <w:szCs w:val="22"/>
        </w:rPr>
        <w:t>XII.</w:t>
      </w:r>
    </w:p>
    <w:p w14:paraId="59252AE1" w14:textId="77777777" w:rsidR="002E603D" w:rsidRPr="00A05A7E" w:rsidRDefault="002E603D" w:rsidP="00750635">
      <w:pPr>
        <w:pStyle w:val="Nadpis1"/>
        <w:spacing w:after="240"/>
        <w:jc w:val="center"/>
        <w:rPr>
          <w:rFonts w:asciiTheme="minorHAnsi" w:hAnsiTheme="minorHAnsi" w:cstheme="minorHAnsi"/>
          <w:sz w:val="22"/>
          <w:szCs w:val="22"/>
        </w:rPr>
      </w:pPr>
      <w:r w:rsidRPr="00A05A7E">
        <w:rPr>
          <w:rFonts w:asciiTheme="minorHAnsi" w:hAnsiTheme="minorHAnsi" w:cstheme="minorHAnsi"/>
          <w:bCs/>
          <w:color w:val="000000"/>
          <w:sz w:val="22"/>
          <w:szCs w:val="22"/>
        </w:rPr>
        <w:t>Závěrečná ustanovení</w:t>
      </w:r>
    </w:p>
    <w:p w14:paraId="01EAD4EE" w14:textId="77777777" w:rsidR="002E603D" w:rsidRPr="00A05A7E" w:rsidRDefault="002E603D" w:rsidP="008F61CE">
      <w:pPr>
        <w:pStyle w:val="ListParagraph1"/>
        <w:numPr>
          <w:ilvl w:val="0"/>
          <w:numId w:val="13"/>
        </w:numPr>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Smluvní strany přebírají riziko změny okolností ve smyslu § 1765 odst. 2 občanského zákoníku.</w:t>
      </w:r>
    </w:p>
    <w:p w14:paraId="28F7641D" w14:textId="528BECF6" w:rsidR="002E603D" w:rsidRPr="00A05A7E" w:rsidRDefault="002E603D" w:rsidP="008F61CE">
      <w:pPr>
        <w:pStyle w:val="ListParagraph1"/>
        <w:numPr>
          <w:ilvl w:val="0"/>
          <w:numId w:val="13"/>
        </w:numPr>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V případě, že některé ustanovení této rámcové dohody je nebo se stane v budoucnu neplatným, neúčinným či nevymahatelným nebo bude-li takovým příslušným orgánem shledáno, zůstávají ostatní ustanovení této rámcové dohody v platnosti a účinnosti, pokud z povahy takového ustanovení nebo z jeho obsahu anebo z okolností, za nichž bylo uzavřeno, nevyplývá, že je nelze oddělit od ostatního obsahu této rámcové dohody. Smluvní strany se zavazují nahradit neplatné, neúčinné nebo nevymahatelné ustanovení této rámcové dohody ustanovením jiným, které svým obsahem a smyslem odpovídá nejlépe ustanovení původnímu a této </w:t>
      </w:r>
      <w:r w:rsidR="00546225" w:rsidRPr="00A05A7E">
        <w:rPr>
          <w:rFonts w:asciiTheme="minorHAnsi" w:hAnsiTheme="minorHAnsi" w:cstheme="minorHAnsi"/>
          <w:color w:val="000000"/>
          <w:sz w:val="22"/>
          <w:szCs w:val="22"/>
        </w:rPr>
        <w:t>rámcové dohodě</w:t>
      </w:r>
      <w:r w:rsidRPr="00A05A7E">
        <w:rPr>
          <w:rFonts w:asciiTheme="minorHAnsi" w:hAnsiTheme="minorHAnsi" w:cstheme="minorHAnsi"/>
          <w:color w:val="000000"/>
          <w:sz w:val="22"/>
          <w:szCs w:val="22"/>
        </w:rPr>
        <w:t xml:space="preserve"> jako celku.</w:t>
      </w:r>
    </w:p>
    <w:p w14:paraId="35C8621D" w14:textId="11CAA2DF" w:rsidR="002E603D" w:rsidRPr="00A05A7E" w:rsidRDefault="002E603D" w:rsidP="008F61CE">
      <w:pPr>
        <w:numPr>
          <w:ilvl w:val="0"/>
          <w:numId w:val="13"/>
        </w:numPr>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Tato </w:t>
      </w:r>
      <w:r w:rsidR="00546225" w:rsidRPr="00A05A7E">
        <w:rPr>
          <w:rFonts w:asciiTheme="minorHAnsi" w:hAnsiTheme="minorHAnsi" w:cstheme="minorHAnsi"/>
          <w:color w:val="000000"/>
          <w:sz w:val="22"/>
          <w:szCs w:val="22"/>
        </w:rPr>
        <w:t>rámcová dohoda</w:t>
      </w:r>
      <w:r w:rsidRPr="00A05A7E">
        <w:rPr>
          <w:rFonts w:asciiTheme="minorHAnsi" w:hAnsiTheme="minorHAnsi" w:cstheme="minorHAnsi"/>
          <w:color w:val="000000"/>
          <w:sz w:val="22"/>
          <w:szCs w:val="22"/>
        </w:rPr>
        <w:t xml:space="preserve"> je vypracována ve čtyřech vyhotoveních s platností originálu, z nichž každá smluvní strana obdrží dvě vyhotovení.</w:t>
      </w:r>
    </w:p>
    <w:p w14:paraId="6368B824" w14:textId="3E2474B3" w:rsidR="002E603D" w:rsidRPr="00A05A7E" w:rsidRDefault="002E603D" w:rsidP="008F61CE">
      <w:pPr>
        <w:pStyle w:val="Odstavecseseznamem"/>
        <w:numPr>
          <w:ilvl w:val="0"/>
          <w:numId w:val="13"/>
        </w:numPr>
        <w:pBdr>
          <w:top w:val="nil"/>
          <w:left w:val="nil"/>
          <w:bottom w:val="nil"/>
          <w:right w:val="nil"/>
          <w:between w:val="nil"/>
          <w:bar w:val="nil"/>
        </w:pBdr>
        <w:overflowPunct/>
        <w:autoSpaceDE/>
        <w:autoSpaceDN/>
        <w:adjustRightInd/>
        <w:spacing w:line="276" w:lineRule="auto"/>
        <w:contextualSpacing w:val="0"/>
        <w:textAlignment w:val="auto"/>
        <w:rPr>
          <w:rFonts w:asciiTheme="minorHAnsi" w:hAnsiTheme="minorHAnsi" w:cstheme="minorHAnsi"/>
          <w:snapToGrid w:val="0"/>
          <w:sz w:val="22"/>
          <w:szCs w:val="22"/>
        </w:rPr>
      </w:pPr>
      <w:r w:rsidRPr="00A05A7E">
        <w:rPr>
          <w:rFonts w:asciiTheme="minorHAnsi" w:hAnsiTheme="minorHAnsi" w:cstheme="minorHAnsi"/>
          <w:sz w:val="22"/>
          <w:szCs w:val="22"/>
        </w:rPr>
        <w:lastRenderedPageBreak/>
        <w:t xml:space="preserve"> Vztahy mezi smluvními stranami výslovně neupravené nebo upravená pouze částečně touto </w:t>
      </w:r>
      <w:r w:rsidR="005752FA" w:rsidRPr="00A05A7E">
        <w:rPr>
          <w:rFonts w:asciiTheme="minorHAnsi" w:hAnsiTheme="minorHAnsi" w:cstheme="minorHAnsi"/>
          <w:sz w:val="22"/>
          <w:szCs w:val="22"/>
        </w:rPr>
        <w:t>rámcovou dohodou</w:t>
      </w:r>
      <w:r w:rsidRPr="00A05A7E">
        <w:rPr>
          <w:rFonts w:asciiTheme="minorHAnsi" w:hAnsiTheme="minorHAnsi" w:cstheme="minorHAnsi"/>
          <w:sz w:val="22"/>
          <w:szCs w:val="22"/>
        </w:rPr>
        <w:t xml:space="preserve"> se řídí ustanoveními </w:t>
      </w:r>
      <w:r w:rsidR="00FD5DD4" w:rsidRPr="00A05A7E">
        <w:rPr>
          <w:rFonts w:asciiTheme="minorHAnsi" w:hAnsiTheme="minorHAnsi" w:cstheme="minorHAnsi"/>
          <w:sz w:val="22"/>
          <w:szCs w:val="22"/>
        </w:rPr>
        <w:t xml:space="preserve">zákona č. 89/2012 Sb., </w:t>
      </w:r>
      <w:r w:rsidRPr="00A05A7E">
        <w:rPr>
          <w:rFonts w:asciiTheme="minorHAnsi" w:hAnsiTheme="minorHAnsi" w:cstheme="minorHAnsi"/>
          <w:sz w:val="22"/>
          <w:szCs w:val="22"/>
        </w:rPr>
        <w:t>občanského zákoníku ve znění pozdějších předpisů a</w:t>
      </w:r>
      <w:r w:rsidR="00FD5DD4" w:rsidRPr="00A05A7E">
        <w:rPr>
          <w:rFonts w:asciiTheme="minorHAnsi" w:hAnsiTheme="minorHAnsi" w:cstheme="minorHAnsi"/>
          <w:sz w:val="22"/>
          <w:szCs w:val="22"/>
        </w:rPr>
        <w:t xml:space="preserve"> zákonem č. 134/2016 Sb., o zadávání veřejných zakázek, ve znění pozdějších předpisů</w:t>
      </w:r>
      <w:r w:rsidRPr="00A05A7E">
        <w:rPr>
          <w:rFonts w:asciiTheme="minorHAnsi" w:hAnsiTheme="minorHAnsi" w:cstheme="minorHAnsi"/>
          <w:sz w:val="22"/>
          <w:szCs w:val="22"/>
        </w:rPr>
        <w:t xml:space="preserve"> </w:t>
      </w:r>
      <w:r w:rsidR="00FD5DD4" w:rsidRPr="00A05A7E">
        <w:rPr>
          <w:rFonts w:asciiTheme="minorHAnsi" w:hAnsiTheme="minorHAnsi" w:cstheme="minorHAnsi"/>
          <w:sz w:val="22"/>
          <w:szCs w:val="22"/>
        </w:rPr>
        <w:t xml:space="preserve">a </w:t>
      </w:r>
      <w:r w:rsidRPr="00A05A7E">
        <w:rPr>
          <w:rFonts w:asciiTheme="minorHAnsi" w:hAnsiTheme="minorHAnsi" w:cstheme="minorHAnsi"/>
          <w:sz w:val="22"/>
          <w:szCs w:val="22"/>
        </w:rPr>
        <w:t>předpisů souvisejících.</w:t>
      </w:r>
    </w:p>
    <w:p w14:paraId="436D3377" w14:textId="48DB0711" w:rsidR="002E603D" w:rsidRPr="00A05A7E" w:rsidRDefault="002E603D" w:rsidP="008F61CE">
      <w:pPr>
        <w:numPr>
          <w:ilvl w:val="0"/>
          <w:numId w:val="13"/>
        </w:numPr>
        <w:overflowPunct/>
        <w:autoSpaceDE/>
        <w:autoSpaceDN/>
        <w:adjustRightInd/>
        <w:ind w:left="357" w:hanging="357"/>
        <w:textAlignment w:val="auto"/>
        <w:rPr>
          <w:rFonts w:asciiTheme="minorHAnsi" w:hAnsiTheme="minorHAnsi" w:cstheme="minorHAnsi"/>
          <w:snapToGrid w:val="0"/>
          <w:color w:val="000000"/>
          <w:sz w:val="22"/>
          <w:szCs w:val="22"/>
        </w:rPr>
      </w:pPr>
      <w:r w:rsidRPr="00A05A7E">
        <w:rPr>
          <w:rFonts w:asciiTheme="minorHAnsi" w:hAnsiTheme="minorHAnsi" w:cstheme="minorHAnsi"/>
          <w:sz w:val="22"/>
          <w:szCs w:val="22"/>
        </w:rPr>
        <w:t>Práva a povinnosti smluvních stran vzniklé na základě této rámcové dohody se řídí právním řádem České republiky. Jakékoli spory vzniklé ve spojení</w:t>
      </w:r>
      <w:r w:rsidRPr="00A05A7E">
        <w:rPr>
          <w:rFonts w:asciiTheme="minorHAnsi" w:hAnsiTheme="minorHAnsi" w:cstheme="minorHAnsi"/>
          <w:color w:val="000000"/>
          <w:sz w:val="22"/>
          <w:szCs w:val="22"/>
        </w:rPr>
        <w:t xml:space="preserve"> s</w:t>
      </w:r>
      <w:r w:rsidR="005752FA" w:rsidRPr="00A05A7E">
        <w:rPr>
          <w:rFonts w:asciiTheme="minorHAnsi" w:hAnsiTheme="minorHAnsi" w:cstheme="minorHAnsi"/>
          <w:color w:val="000000"/>
          <w:sz w:val="22"/>
          <w:szCs w:val="22"/>
        </w:rPr>
        <w:t> rámcovou dohodou</w:t>
      </w:r>
      <w:r w:rsidRPr="00A05A7E">
        <w:rPr>
          <w:rFonts w:asciiTheme="minorHAnsi" w:hAnsiTheme="minorHAnsi" w:cstheme="minorHAnsi"/>
          <w:color w:val="000000"/>
          <w:sz w:val="22"/>
          <w:szCs w:val="22"/>
        </w:rPr>
        <w:t xml:space="preserve">, a dalšími ujednáními smluvních stran, rovněž ve vztahu k jejich uzavření a platnosti, jakož i právům a povinnostem smluvních stran se smluvní strany zavazují řešit smírně dohodou. Pokud však takové řešení nebude možné, sjednávají smluvní strany, že příslušným k řešení uvedených sporů bude věcně příslušný soud v České republice. </w:t>
      </w:r>
    </w:p>
    <w:p w14:paraId="4F5C35C5" w14:textId="4EE6AA27" w:rsidR="002E603D" w:rsidRPr="00A05A7E" w:rsidRDefault="002E603D" w:rsidP="008F61CE">
      <w:pPr>
        <w:pStyle w:val="RLTextlnkuslovan"/>
        <w:widowControl w:val="0"/>
        <w:numPr>
          <w:ilvl w:val="0"/>
          <w:numId w:val="13"/>
        </w:numPr>
        <w:rPr>
          <w:rFonts w:asciiTheme="minorHAnsi" w:hAnsiTheme="minorHAnsi" w:cstheme="minorHAnsi"/>
          <w:sz w:val="22"/>
          <w:szCs w:val="22"/>
        </w:rPr>
      </w:pPr>
      <w:r w:rsidRPr="00A05A7E">
        <w:rPr>
          <w:rFonts w:asciiTheme="minorHAnsi" w:hAnsiTheme="minorHAnsi" w:cstheme="minorHAnsi"/>
          <w:sz w:val="22"/>
          <w:szCs w:val="22"/>
        </w:rPr>
        <w:t xml:space="preserve">Smluvní strany souhlasí s uveřejněním plného znění této rámcové dohody včetně jejích příloh v registru smluv podle zákona č. 340/2015 Sb., o zvláštních podmínkách účinnosti některých smluv, uveřejňování těchto smluv a o registru smluv (zákon o registru smluv), a rovněž na profilu </w:t>
      </w:r>
      <w:r w:rsidR="00E90A59" w:rsidRPr="00A05A7E">
        <w:rPr>
          <w:rFonts w:asciiTheme="minorHAnsi" w:hAnsiTheme="minorHAnsi" w:cstheme="minorHAnsi"/>
          <w:sz w:val="22"/>
          <w:szCs w:val="22"/>
          <w:lang w:val="cs-CZ"/>
        </w:rPr>
        <w:t>O</w:t>
      </w:r>
      <w:r w:rsidRPr="00A05A7E">
        <w:rPr>
          <w:rFonts w:asciiTheme="minorHAnsi" w:hAnsiTheme="minorHAnsi" w:cstheme="minorHAnsi"/>
          <w:sz w:val="22"/>
          <w:szCs w:val="22"/>
          <w:lang w:val="cs-CZ"/>
        </w:rPr>
        <w:t>bjednatele</w:t>
      </w:r>
      <w:r w:rsidRPr="00A05A7E">
        <w:rPr>
          <w:rFonts w:asciiTheme="minorHAnsi" w:hAnsiTheme="minorHAnsi" w:cstheme="minorHAnsi"/>
          <w:sz w:val="22"/>
          <w:szCs w:val="22"/>
        </w:rPr>
        <w:t xml:space="preserve">, případně i na dalších místech, kde tak stanoví právní předpis. Uveřejnění rámcové dohody prostřednictvím registru smluv zajistí </w:t>
      </w:r>
      <w:r w:rsidR="00E90A59" w:rsidRPr="00A05A7E">
        <w:rPr>
          <w:rFonts w:asciiTheme="minorHAnsi" w:hAnsiTheme="minorHAnsi" w:cstheme="minorHAnsi"/>
          <w:sz w:val="22"/>
          <w:szCs w:val="22"/>
          <w:lang w:val="cs-CZ"/>
        </w:rPr>
        <w:t>O</w:t>
      </w:r>
      <w:r w:rsidRPr="00A05A7E">
        <w:rPr>
          <w:rFonts w:asciiTheme="minorHAnsi" w:hAnsiTheme="minorHAnsi" w:cstheme="minorHAnsi"/>
          <w:sz w:val="22"/>
          <w:szCs w:val="22"/>
          <w:lang w:val="cs-CZ"/>
        </w:rPr>
        <w:t>bjednatel</w:t>
      </w:r>
      <w:r w:rsidRPr="00A05A7E">
        <w:rPr>
          <w:rFonts w:asciiTheme="minorHAnsi" w:hAnsiTheme="minorHAnsi" w:cstheme="minorHAnsi"/>
          <w:sz w:val="22"/>
          <w:szCs w:val="22"/>
        </w:rPr>
        <w:t>.</w:t>
      </w:r>
    </w:p>
    <w:p w14:paraId="1F87A2BB" w14:textId="77777777" w:rsidR="002E603D" w:rsidRPr="00A05A7E" w:rsidRDefault="002E603D" w:rsidP="008F61CE">
      <w:pPr>
        <w:numPr>
          <w:ilvl w:val="0"/>
          <w:numId w:val="13"/>
        </w:numPr>
        <w:rPr>
          <w:rFonts w:asciiTheme="minorHAnsi" w:hAnsiTheme="minorHAnsi" w:cstheme="minorHAnsi"/>
          <w:color w:val="000000"/>
          <w:sz w:val="22"/>
          <w:szCs w:val="22"/>
        </w:rPr>
      </w:pPr>
      <w:r w:rsidRPr="00A05A7E">
        <w:rPr>
          <w:rFonts w:asciiTheme="minorHAnsi" w:hAnsiTheme="minorHAnsi" w:cstheme="minorHAnsi"/>
          <w:sz w:val="22"/>
          <w:szCs w:val="22"/>
        </w:rPr>
        <w:t>Poskytovatel bere na vědomí, že je na základě § 2 písm. e) zákona č. 320/2001 Sb., o finanční kontrole v platném znění, osobou povinnou spolupůsobit při výkonu finanční kontroly.</w:t>
      </w:r>
    </w:p>
    <w:p w14:paraId="317AA372" w14:textId="77777777" w:rsidR="002E603D" w:rsidRPr="00A05A7E" w:rsidRDefault="002E603D" w:rsidP="002E603D">
      <w:pPr>
        <w:rPr>
          <w:rFonts w:asciiTheme="minorHAnsi" w:hAnsiTheme="minorHAnsi" w:cstheme="minorHAnsi"/>
          <w:sz w:val="22"/>
          <w:szCs w:val="22"/>
        </w:rPr>
      </w:pPr>
    </w:p>
    <w:p w14:paraId="48DD1924" w14:textId="3651A3B2" w:rsidR="002E603D" w:rsidRPr="00A05A7E" w:rsidRDefault="002E603D" w:rsidP="002E603D">
      <w:pPr>
        <w:tabs>
          <w:tab w:val="center" w:pos="2268"/>
          <w:tab w:val="left" w:pos="6237"/>
          <w:tab w:val="center" w:pos="7513"/>
        </w:tabs>
        <w:rPr>
          <w:rFonts w:asciiTheme="minorHAnsi" w:hAnsiTheme="minorHAnsi" w:cstheme="minorHAnsi"/>
          <w:color w:val="000000"/>
          <w:sz w:val="22"/>
          <w:szCs w:val="22"/>
        </w:rPr>
      </w:pPr>
      <w:r w:rsidRPr="00A05A7E">
        <w:rPr>
          <w:rFonts w:asciiTheme="minorHAnsi" w:hAnsiTheme="minorHAnsi" w:cstheme="minorHAnsi"/>
          <w:color w:val="000000"/>
          <w:sz w:val="22"/>
          <w:szCs w:val="22"/>
        </w:rPr>
        <w:t>Přílohy: č. 1 - Vzor výzvy</w:t>
      </w:r>
    </w:p>
    <w:p w14:paraId="651A53EA" w14:textId="77777777" w:rsidR="002E603D" w:rsidRPr="00A05A7E" w:rsidRDefault="002E603D" w:rsidP="002E603D">
      <w:pPr>
        <w:rPr>
          <w:rFonts w:asciiTheme="minorHAnsi" w:hAnsiTheme="minorHAnsi" w:cstheme="minorHAnsi"/>
          <w:color w:val="000000"/>
          <w:sz w:val="22"/>
          <w:szCs w:val="22"/>
        </w:rPr>
      </w:pPr>
    </w:p>
    <w:p w14:paraId="3E12300B" w14:textId="77777777" w:rsidR="002E603D" w:rsidRPr="00A05A7E" w:rsidRDefault="002E603D" w:rsidP="002E603D">
      <w:pPr>
        <w:pStyle w:val="ListParagraph1"/>
        <w:tabs>
          <w:tab w:val="center" w:pos="2268"/>
          <w:tab w:val="left" w:pos="6237"/>
          <w:tab w:val="center" w:pos="7513"/>
        </w:tabs>
        <w:spacing w:after="1120"/>
        <w:jc w:val="both"/>
        <w:rPr>
          <w:rFonts w:asciiTheme="minorHAnsi" w:hAnsiTheme="minorHAnsi" w:cstheme="minorHAnsi"/>
          <w:sz w:val="22"/>
          <w:szCs w:val="22"/>
          <w:lang w:eastAsia="en-US"/>
        </w:rPr>
      </w:pPr>
    </w:p>
    <w:p w14:paraId="31A6F60C" w14:textId="1D16046C" w:rsidR="00546225" w:rsidRPr="00A05A7E" w:rsidRDefault="002E603D" w:rsidP="00546225">
      <w:pPr>
        <w:pStyle w:val="ListParagraph1"/>
        <w:tabs>
          <w:tab w:val="center" w:pos="2268"/>
          <w:tab w:val="left" w:pos="6237"/>
          <w:tab w:val="center" w:pos="7513"/>
        </w:tabs>
        <w:spacing w:after="1120"/>
        <w:ind w:left="3540" w:hanging="3540"/>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 xml:space="preserve">V Praze dne </w:t>
      </w:r>
      <w:r w:rsidR="004316A6">
        <w:rPr>
          <w:rFonts w:asciiTheme="minorHAnsi" w:hAnsiTheme="minorHAnsi" w:cstheme="minorHAnsi"/>
          <w:color w:val="000000"/>
          <w:sz w:val="22"/>
          <w:szCs w:val="22"/>
        </w:rPr>
        <w:t>12.2.2025</w:t>
      </w:r>
      <w:r w:rsidR="004316A6">
        <w:rPr>
          <w:rFonts w:asciiTheme="minorHAnsi" w:hAnsiTheme="minorHAnsi" w:cstheme="minorHAnsi"/>
          <w:color w:val="000000"/>
          <w:sz w:val="22"/>
          <w:szCs w:val="22"/>
        </w:rPr>
        <w:tab/>
      </w:r>
      <w:r w:rsidR="00546225" w:rsidRPr="00A05A7E">
        <w:rPr>
          <w:rFonts w:asciiTheme="minorHAnsi" w:hAnsiTheme="minorHAnsi" w:cstheme="minorHAnsi"/>
          <w:color w:val="000000"/>
          <w:sz w:val="22"/>
          <w:szCs w:val="22"/>
        </w:rPr>
        <w:tab/>
      </w:r>
      <w:r w:rsidR="00546225"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V </w:t>
      </w:r>
      <w:r w:rsidR="003E3B4C" w:rsidRPr="003E3B4C">
        <w:rPr>
          <w:rFonts w:asciiTheme="minorHAnsi" w:hAnsiTheme="minorHAnsi" w:cstheme="minorHAnsi"/>
          <w:color w:val="000000"/>
          <w:sz w:val="22"/>
          <w:szCs w:val="22"/>
        </w:rPr>
        <w:t>Paříži</w:t>
      </w:r>
    </w:p>
    <w:p w14:paraId="5AC9EF62" w14:textId="7E34E052" w:rsidR="002E603D" w:rsidRPr="00A05A7E" w:rsidRDefault="00546225" w:rsidP="00546225">
      <w:pPr>
        <w:pStyle w:val="ListParagraph1"/>
        <w:tabs>
          <w:tab w:val="center" w:pos="2268"/>
          <w:tab w:val="left" w:pos="6237"/>
          <w:tab w:val="center" w:pos="7513"/>
        </w:tabs>
        <w:spacing w:after="1120"/>
        <w:jc w:val="both"/>
        <w:rPr>
          <w:rFonts w:asciiTheme="minorHAnsi" w:hAnsiTheme="minorHAnsi" w:cstheme="minorHAnsi"/>
          <w:color w:val="000000"/>
          <w:sz w:val="22"/>
          <w:szCs w:val="22"/>
        </w:rPr>
      </w:pPr>
      <w:r w:rsidRPr="00A05A7E">
        <w:rPr>
          <w:rFonts w:asciiTheme="minorHAnsi" w:hAnsiTheme="minorHAnsi" w:cstheme="minorHAnsi"/>
          <w:color w:val="000000"/>
          <w:sz w:val="22"/>
          <w:szCs w:val="22"/>
        </w:rPr>
        <w:tab/>
      </w:r>
      <w:r w:rsidRPr="00A05A7E">
        <w:rPr>
          <w:rFonts w:asciiTheme="minorHAnsi" w:hAnsiTheme="minorHAnsi" w:cstheme="minorHAnsi"/>
          <w:color w:val="000000"/>
          <w:sz w:val="22"/>
          <w:szCs w:val="22"/>
        </w:rPr>
        <w:tab/>
      </w:r>
      <w:r w:rsidR="002E603D" w:rsidRPr="00A05A7E">
        <w:rPr>
          <w:rFonts w:asciiTheme="minorHAnsi" w:hAnsiTheme="minorHAnsi" w:cstheme="minorHAnsi"/>
          <w:color w:val="000000"/>
          <w:sz w:val="22"/>
          <w:szCs w:val="22"/>
        </w:rPr>
        <w:t>dne</w:t>
      </w:r>
      <w:r w:rsidRPr="00A05A7E">
        <w:rPr>
          <w:rFonts w:asciiTheme="minorHAnsi" w:hAnsiTheme="minorHAnsi" w:cstheme="minorHAnsi"/>
          <w:color w:val="000000"/>
          <w:sz w:val="22"/>
          <w:szCs w:val="22"/>
        </w:rPr>
        <w:t xml:space="preserve"> </w:t>
      </w:r>
      <w:r w:rsidR="004316A6">
        <w:rPr>
          <w:rFonts w:asciiTheme="minorHAnsi" w:hAnsiTheme="minorHAnsi" w:cstheme="minorHAnsi"/>
          <w:color w:val="000000"/>
          <w:sz w:val="22"/>
          <w:szCs w:val="22"/>
        </w:rPr>
        <w:t>12.2.2025</w:t>
      </w:r>
      <w:r w:rsidRPr="00A05A7E">
        <w:rPr>
          <w:rFonts w:asciiTheme="minorHAnsi" w:hAnsiTheme="minorHAnsi" w:cstheme="minorHAnsi"/>
          <w:color w:val="000000"/>
          <w:sz w:val="22"/>
          <w:szCs w:val="22"/>
        </w:rPr>
        <w:tab/>
      </w:r>
    </w:p>
    <w:p w14:paraId="0FF17731" w14:textId="0C597544" w:rsidR="002E603D" w:rsidRPr="00A05A7E" w:rsidRDefault="002E603D" w:rsidP="002E603D">
      <w:pPr>
        <w:tabs>
          <w:tab w:val="center" w:pos="2268"/>
          <w:tab w:val="center" w:pos="7371"/>
        </w:tabs>
        <w:rPr>
          <w:rFonts w:asciiTheme="minorHAnsi" w:hAnsiTheme="minorHAnsi" w:cstheme="minorHAnsi"/>
          <w:b/>
          <w:color w:val="000000"/>
          <w:sz w:val="22"/>
          <w:szCs w:val="22"/>
        </w:rPr>
      </w:pPr>
      <w:r w:rsidRPr="00A05A7E">
        <w:rPr>
          <w:rFonts w:asciiTheme="minorHAnsi" w:hAnsiTheme="minorHAnsi" w:cstheme="minorHAnsi"/>
          <w:b/>
          <w:color w:val="000000"/>
          <w:sz w:val="22"/>
          <w:szCs w:val="22"/>
        </w:rPr>
        <w:t>Česká republika – Ministerstvo průmyslu a obchodu</w:t>
      </w:r>
      <w:r w:rsidRPr="00A05A7E">
        <w:rPr>
          <w:rFonts w:asciiTheme="minorHAnsi" w:hAnsiTheme="minorHAnsi" w:cstheme="minorHAnsi"/>
          <w:b/>
          <w:color w:val="000000"/>
          <w:sz w:val="22"/>
          <w:szCs w:val="22"/>
        </w:rPr>
        <w:tab/>
      </w:r>
      <w:r w:rsidR="003E3B4C">
        <w:rPr>
          <w:rFonts w:asciiTheme="minorHAnsi" w:hAnsiTheme="minorHAnsi" w:cstheme="minorHAnsi"/>
          <w:b/>
          <w:color w:val="000000"/>
          <w:sz w:val="22"/>
          <w:szCs w:val="22"/>
        </w:rPr>
        <w:t>FTI France</w:t>
      </w:r>
      <w:r w:rsidR="00546225" w:rsidRPr="00A05A7E">
        <w:rPr>
          <w:rFonts w:asciiTheme="minorHAnsi" w:hAnsiTheme="minorHAnsi" w:cstheme="minorHAnsi"/>
          <w:b/>
          <w:color w:val="000000"/>
          <w:sz w:val="22"/>
          <w:szCs w:val="22"/>
        </w:rPr>
        <w:tab/>
      </w:r>
    </w:p>
    <w:p w14:paraId="3D765E8E" w14:textId="77777777" w:rsidR="002E603D" w:rsidRPr="00A05A7E" w:rsidRDefault="002E603D" w:rsidP="002E603D">
      <w:pPr>
        <w:tabs>
          <w:tab w:val="center" w:pos="2410"/>
          <w:tab w:val="center" w:pos="7371"/>
        </w:tabs>
        <w:spacing w:after="1120"/>
        <w:ind w:firstLine="1701"/>
        <w:rPr>
          <w:rFonts w:asciiTheme="minorHAnsi" w:hAnsiTheme="minorHAnsi" w:cstheme="minorHAnsi"/>
          <w:color w:val="000000"/>
          <w:sz w:val="22"/>
          <w:szCs w:val="22"/>
        </w:rPr>
      </w:pPr>
      <w:r w:rsidRPr="00A05A7E">
        <w:rPr>
          <w:rFonts w:asciiTheme="minorHAnsi" w:hAnsiTheme="minorHAnsi" w:cstheme="minorHAnsi"/>
          <w:color w:val="000000"/>
          <w:sz w:val="22"/>
          <w:szCs w:val="22"/>
        </w:rPr>
        <w:t>(objednatel)</w:t>
      </w:r>
      <w:r w:rsidRPr="00A05A7E">
        <w:rPr>
          <w:rFonts w:asciiTheme="minorHAnsi" w:hAnsiTheme="minorHAnsi" w:cstheme="minorHAnsi"/>
          <w:color w:val="000000"/>
          <w:sz w:val="22"/>
          <w:szCs w:val="22"/>
        </w:rPr>
        <w:tab/>
        <w:t>(poskytovatel)</w:t>
      </w:r>
    </w:p>
    <w:p w14:paraId="01163991" w14:textId="7F2BD72A" w:rsidR="002E603D" w:rsidRPr="00A05A7E" w:rsidRDefault="002E603D" w:rsidP="002E603D">
      <w:pPr>
        <w:tabs>
          <w:tab w:val="center" w:pos="2410"/>
          <w:tab w:val="center" w:pos="7371"/>
        </w:tabs>
        <w:spacing w:after="1120"/>
        <w:rPr>
          <w:rFonts w:asciiTheme="minorHAnsi" w:hAnsiTheme="minorHAnsi" w:cstheme="minorHAnsi"/>
          <w:color w:val="000000"/>
          <w:sz w:val="22"/>
          <w:szCs w:val="22"/>
        </w:rPr>
      </w:pPr>
      <w:r w:rsidRPr="00A05A7E">
        <w:rPr>
          <w:rFonts w:asciiTheme="minorHAnsi" w:hAnsiTheme="minorHAnsi" w:cstheme="minorHAnsi"/>
          <w:color w:val="000000"/>
          <w:sz w:val="22"/>
          <w:szCs w:val="22"/>
        </w:rPr>
        <w:t>......................................……</w:t>
      </w:r>
      <w:r w:rsidR="00546225" w:rsidRPr="00A05A7E">
        <w:rPr>
          <w:rFonts w:asciiTheme="minorHAnsi" w:hAnsiTheme="minorHAnsi" w:cstheme="minorHAnsi"/>
          <w:color w:val="000000"/>
          <w:sz w:val="22"/>
          <w:szCs w:val="22"/>
        </w:rPr>
        <w:t>…………</w:t>
      </w:r>
      <w:r w:rsidRPr="00A05A7E">
        <w:rPr>
          <w:rFonts w:asciiTheme="minorHAnsi" w:hAnsiTheme="minorHAnsi" w:cstheme="minorHAnsi"/>
          <w:color w:val="000000"/>
          <w:sz w:val="22"/>
          <w:szCs w:val="22"/>
        </w:rPr>
        <w:tab/>
      </w:r>
      <w:r w:rsidRPr="00574628">
        <w:rPr>
          <w:rFonts w:asciiTheme="minorHAnsi" w:hAnsiTheme="minorHAnsi" w:cstheme="minorHAnsi"/>
          <w:color w:val="000000"/>
          <w:sz w:val="22"/>
          <w:szCs w:val="22"/>
        </w:rPr>
        <w:t>................................…..</w:t>
      </w:r>
    </w:p>
    <w:p w14:paraId="4CAB2A32" w14:textId="77777777" w:rsidR="002E603D" w:rsidRPr="00A05A7E" w:rsidRDefault="002E603D" w:rsidP="002E603D">
      <w:pPr>
        <w:tabs>
          <w:tab w:val="center" w:pos="2268"/>
          <w:tab w:val="center" w:pos="7371"/>
        </w:tabs>
        <w:ind w:firstLine="1276"/>
        <w:rPr>
          <w:rFonts w:asciiTheme="minorHAnsi" w:hAnsiTheme="minorHAnsi" w:cstheme="minorHAnsi"/>
          <w:sz w:val="22"/>
          <w:szCs w:val="22"/>
        </w:rPr>
      </w:pPr>
      <w:r w:rsidRPr="00A05A7E">
        <w:rPr>
          <w:rFonts w:asciiTheme="minorHAnsi" w:hAnsiTheme="minorHAnsi" w:cstheme="minorHAnsi"/>
          <w:b/>
          <w:bCs/>
          <w:color w:val="000000"/>
          <w:sz w:val="22"/>
          <w:szCs w:val="22"/>
        </w:rPr>
        <w:t xml:space="preserve">   </w:t>
      </w:r>
    </w:p>
    <w:p w14:paraId="5D7E94AF" w14:textId="77777777" w:rsidR="002E603D" w:rsidRPr="00A05A7E" w:rsidRDefault="002E603D" w:rsidP="002E603D">
      <w:pPr>
        <w:tabs>
          <w:tab w:val="center" w:pos="2268"/>
          <w:tab w:val="center" w:pos="7371"/>
        </w:tabs>
        <w:rPr>
          <w:rFonts w:asciiTheme="minorHAnsi" w:hAnsiTheme="minorHAnsi" w:cstheme="minorHAnsi"/>
          <w:color w:val="000000"/>
          <w:sz w:val="22"/>
          <w:szCs w:val="22"/>
        </w:rPr>
      </w:pPr>
      <w:r w:rsidRPr="00A05A7E">
        <w:rPr>
          <w:rFonts w:asciiTheme="minorHAnsi" w:hAnsiTheme="minorHAnsi" w:cstheme="minorHAnsi"/>
          <w:sz w:val="22"/>
          <w:szCs w:val="22"/>
        </w:rPr>
        <w:tab/>
      </w:r>
    </w:p>
    <w:p w14:paraId="438EBC42" w14:textId="6FFCB108" w:rsidR="00713948" w:rsidRDefault="00713948" w:rsidP="00605759">
      <w:pPr>
        <w:rPr>
          <w:rFonts w:asciiTheme="minorHAnsi" w:hAnsiTheme="minorHAnsi" w:cstheme="minorHAnsi"/>
          <w:sz w:val="22"/>
          <w:szCs w:val="22"/>
        </w:rPr>
      </w:pPr>
    </w:p>
    <w:p w14:paraId="4C20649C" w14:textId="11C0934F" w:rsidR="00E253AB" w:rsidRDefault="00E253AB" w:rsidP="00605759">
      <w:pPr>
        <w:rPr>
          <w:rFonts w:asciiTheme="minorHAnsi" w:hAnsiTheme="minorHAnsi" w:cstheme="minorHAnsi"/>
          <w:sz w:val="22"/>
          <w:szCs w:val="22"/>
        </w:rPr>
      </w:pPr>
    </w:p>
    <w:p w14:paraId="23E000FD" w14:textId="6392A1BB" w:rsidR="00E253AB" w:rsidRDefault="00E253AB" w:rsidP="00605759">
      <w:pPr>
        <w:rPr>
          <w:rFonts w:asciiTheme="minorHAnsi" w:hAnsiTheme="minorHAnsi" w:cstheme="minorHAnsi"/>
          <w:sz w:val="22"/>
          <w:szCs w:val="22"/>
        </w:rPr>
      </w:pPr>
    </w:p>
    <w:p w14:paraId="0B536924" w14:textId="19F53444" w:rsidR="00E253AB" w:rsidRDefault="00E253AB" w:rsidP="00605759">
      <w:pPr>
        <w:rPr>
          <w:rFonts w:asciiTheme="minorHAnsi" w:hAnsiTheme="minorHAnsi" w:cstheme="minorHAnsi"/>
          <w:sz w:val="22"/>
          <w:szCs w:val="22"/>
        </w:rPr>
      </w:pPr>
    </w:p>
    <w:p w14:paraId="6EE2D24B" w14:textId="0EAA6CED" w:rsidR="00E253AB" w:rsidRDefault="00E253AB" w:rsidP="00605759">
      <w:pPr>
        <w:rPr>
          <w:rFonts w:asciiTheme="minorHAnsi" w:hAnsiTheme="minorHAnsi" w:cstheme="minorHAnsi"/>
          <w:sz w:val="22"/>
          <w:szCs w:val="22"/>
        </w:rPr>
      </w:pPr>
    </w:p>
    <w:p w14:paraId="3B21864E" w14:textId="102A3FBF" w:rsidR="00E253AB" w:rsidRDefault="00E253AB" w:rsidP="00605759">
      <w:pPr>
        <w:rPr>
          <w:rFonts w:asciiTheme="minorHAnsi" w:hAnsiTheme="minorHAnsi" w:cstheme="minorHAnsi"/>
          <w:sz w:val="22"/>
          <w:szCs w:val="22"/>
        </w:rPr>
      </w:pPr>
    </w:p>
    <w:p w14:paraId="3FDC3AF5" w14:textId="7ECEA829" w:rsidR="00E253AB" w:rsidRDefault="00E253AB" w:rsidP="00605759">
      <w:pPr>
        <w:rPr>
          <w:rFonts w:asciiTheme="minorHAnsi" w:hAnsiTheme="minorHAnsi" w:cstheme="minorHAnsi"/>
          <w:sz w:val="22"/>
          <w:szCs w:val="22"/>
        </w:rPr>
      </w:pPr>
    </w:p>
    <w:p w14:paraId="591620F5" w14:textId="40FB3EC8" w:rsidR="00E253AB" w:rsidRDefault="00E253AB" w:rsidP="00605759">
      <w:pPr>
        <w:rPr>
          <w:rFonts w:asciiTheme="minorHAnsi" w:hAnsiTheme="minorHAnsi" w:cstheme="minorHAnsi"/>
          <w:sz w:val="22"/>
          <w:szCs w:val="22"/>
        </w:rPr>
      </w:pPr>
    </w:p>
    <w:p w14:paraId="01A44817" w14:textId="166E4E22" w:rsidR="00E253AB" w:rsidRDefault="00E253AB" w:rsidP="00605759">
      <w:pPr>
        <w:rPr>
          <w:rFonts w:asciiTheme="minorHAnsi" w:hAnsiTheme="minorHAnsi" w:cstheme="minorHAnsi"/>
          <w:sz w:val="22"/>
          <w:szCs w:val="22"/>
        </w:rPr>
      </w:pPr>
    </w:p>
    <w:p w14:paraId="20B83589" w14:textId="55EA9D2D" w:rsidR="00E253AB" w:rsidRDefault="00E253AB" w:rsidP="00605759">
      <w:pPr>
        <w:rPr>
          <w:rFonts w:asciiTheme="minorHAnsi" w:hAnsiTheme="minorHAnsi" w:cstheme="minorHAnsi"/>
          <w:sz w:val="22"/>
          <w:szCs w:val="22"/>
        </w:rPr>
      </w:pPr>
    </w:p>
    <w:p w14:paraId="249CA5B9" w14:textId="288E6840" w:rsidR="00E253AB" w:rsidRDefault="00E253AB" w:rsidP="00605759">
      <w:pPr>
        <w:rPr>
          <w:rFonts w:asciiTheme="minorHAnsi" w:hAnsiTheme="minorHAnsi" w:cstheme="minorHAnsi"/>
          <w:sz w:val="22"/>
          <w:szCs w:val="22"/>
        </w:rPr>
      </w:pPr>
    </w:p>
    <w:p w14:paraId="7A422202" w14:textId="561FA0DC" w:rsidR="00E253AB" w:rsidRDefault="00E253AB" w:rsidP="00605759">
      <w:pPr>
        <w:rPr>
          <w:rFonts w:asciiTheme="minorHAnsi" w:hAnsiTheme="minorHAnsi" w:cstheme="minorHAnsi"/>
          <w:sz w:val="22"/>
          <w:szCs w:val="22"/>
        </w:rPr>
      </w:pPr>
    </w:p>
    <w:p w14:paraId="166AF4C3" w14:textId="203C9257" w:rsidR="00E253AB" w:rsidRDefault="00E253AB" w:rsidP="00605759">
      <w:pPr>
        <w:rPr>
          <w:rFonts w:asciiTheme="minorHAnsi" w:hAnsiTheme="minorHAnsi" w:cstheme="minorHAnsi"/>
          <w:sz w:val="22"/>
          <w:szCs w:val="22"/>
        </w:rPr>
      </w:pPr>
    </w:p>
    <w:p w14:paraId="4EC6E19B" w14:textId="3EC9D485" w:rsidR="00E253AB" w:rsidRDefault="00E253AB" w:rsidP="00605759">
      <w:pPr>
        <w:rPr>
          <w:rFonts w:asciiTheme="minorHAnsi" w:hAnsiTheme="minorHAnsi" w:cstheme="minorHAnsi"/>
          <w:sz w:val="22"/>
          <w:szCs w:val="22"/>
        </w:rPr>
      </w:pPr>
    </w:p>
    <w:p w14:paraId="5FEACAA8" w14:textId="4D6D6ECA" w:rsidR="00E253AB" w:rsidRDefault="00E253AB" w:rsidP="00605759">
      <w:pPr>
        <w:rPr>
          <w:rFonts w:asciiTheme="minorHAnsi" w:hAnsiTheme="minorHAnsi" w:cstheme="minorHAnsi"/>
          <w:sz w:val="22"/>
          <w:szCs w:val="22"/>
        </w:rPr>
      </w:pPr>
    </w:p>
    <w:p w14:paraId="2B806028" w14:textId="77777777" w:rsidR="00E253AB" w:rsidRPr="00E253AB" w:rsidRDefault="00E253AB" w:rsidP="00E253AB">
      <w:pPr>
        <w:rPr>
          <w:rFonts w:asciiTheme="minorHAnsi" w:hAnsiTheme="minorHAnsi" w:cstheme="minorHAnsi"/>
          <w:b/>
          <w:sz w:val="22"/>
          <w:szCs w:val="22"/>
          <w:lang w:val="x-none"/>
        </w:rPr>
      </w:pPr>
      <w:r w:rsidRPr="00E253AB">
        <w:rPr>
          <w:rFonts w:asciiTheme="minorHAnsi" w:hAnsiTheme="minorHAnsi" w:cstheme="minorHAnsi"/>
          <w:b/>
          <w:sz w:val="22"/>
          <w:szCs w:val="22"/>
          <w:lang w:val="x-none"/>
        </w:rPr>
        <w:t xml:space="preserve">Příloha </w:t>
      </w:r>
      <w:r w:rsidRPr="00E253AB">
        <w:rPr>
          <w:rFonts w:asciiTheme="minorHAnsi" w:hAnsiTheme="minorHAnsi" w:cstheme="minorHAnsi"/>
          <w:b/>
          <w:sz w:val="22"/>
          <w:szCs w:val="22"/>
        </w:rPr>
        <w:t>č. 1 Rámcové dohody</w:t>
      </w:r>
      <w:r w:rsidRPr="00E253AB">
        <w:rPr>
          <w:rFonts w:asciiTheme="minorHAnsi" w:hAnsiTheme="minorHAnsi" w:cstheme="minorHAnsi"/>
          <w:b/>
          <w:sz w:val="22"/>
          <w:szCs w:val="22"/>
          <w:lang w:val="x-none"/>
        </w:rPr>
        <w:t xml:space="preserve"> o poskytování poradenských</w:t>
      </w:r>
    </w:p>
    <w:p w14:paraId="76F5AEA0" w14:textId="77777777" w:rsidR="00E253AB" w:rsidRPr="00E253AB" w:rsidRDefault="00E253AB" w:rsidP="00E253AB">
      <w:pPr>
        <w:rPr>
          <w:rFonts w:asciiTheme="minorHAnsi" w:hAnsiTheme="minorHAnsi" w:cstheme="minorHAnsi"/>
          <w:b/>
          <w:sz w:val="22"/>
          <w:szCs w:val="22"/>
          <w:lang w:val="x-none"/>
        </w:rPr>
      </w:pPr>
      <w:r w:rsidRPr="00E253AB">
        <w:rPr>
          <w:rFonts w:asciiTheme="minorHAnsi" w:hAnsiTheme="minorHAnsi" w:cstheme="minorHAnsi"/>
          <w:b/>
          <w:sz w:val="22"/>
          <w:szCs w:val="22"/>
          <w:lang w:val="x-none"/>
        </w:rPr>
        <w:t>služeb: Vzor výzvy k poskytnutí plnění</w:t>
      </w:r>
    </w:p>
    <w:p w14:paraId="7A401A77" w14:textId="46CE7C1D" w:rsidR="00E253AB" w:rsidRDefault="00E253AB" w:rsidP="00605759">
      <w:pPr>
        <w:rPr>
          <w:rFonts w:asciiTheme="minorHAnsi" w:hAnsiTheme="minorHAnsi" w:cstheme="minorHAnsi"/>
          <w:sz w:val="22"/>
          <w:szCs w:val="22"/>
        </w:rPr>
      </w:pPr>
    </w:p>
    <w:p w14:paraId="7A7C2F29" w14:textId="092A34CE" w:rsidR="00E253AB" w:rsidRDefault="00E253AB" w:rsidP="00605759">
      <w:pPr>
        <w:rPr>
          <w:rFonts w:asciiTheme="minorHAnsi" w:hAnsiTheme="minorHAnsi" w:cstheme="minorHAnsi"/>
          <w:sz w:val="22"/>
          <w:szCs w:val="22"/>
        </w:rPr>
      </w:pPr>
    </w:p>
    <w:p w14:paraId="33386E85" w14:textId="77777777" w:rsidR="00E253AB" w:rsidRDefault="00E253AB" w:rsidP="00605759">
      <w:pPr>
        <w:rPr>
          <w:rFonts w:asciiTheme="minorHAnsi" w:hAnsiTheme="minorHAnsi" w:cstheme="minorHAnsi"/>
          <w:sz w:val="22"/>
          <w:szCs w:val="22"/>
        </w:rPr>
      </w:pPr>
    </w:p>
    <w:p w14:paraId="4938FC24" w14:textId="77777777" w:rsidR="00E253AB" w:rsidRPr="00E253AB" w:rsidRDefault="00E253AB" w:rsidP="00E253AB">
      <w:pPr>
        <w:suppressAutoHyphens/>
        <w:autoSpaceDN/>
        <w:adjustRightInd/>
        <w:spacing w:after="160" w:line="340" w:lineRule="exact"/>
        <w:rPr>
          <w:rFonts w:ascii="Calibri" w:hAnsi="Calibri"/>
          <w:sz w:val="22"/>
          <w:szCs w:val="22"/>
          <w:lang w:eastAsia="ar-SA"/>
        </w:rPr>
      </w:pPr>
      <w:r w:rsidRPr="00E253AB">
        <w:rPr>
          <w:rFonts w:ascii="Calibri" w:hAnsi="Calibri"/>
          <w:sz w:val="22"/>
          <w:szCs w:val="22"/>
          <w:lang w:eastAsia="ar-SA"/>
        </w:rPr>
        <w:t>Č.</w:t>
      </w:r>
      <w:r w:rsidRPr="00E253AB">
        <w:rPr>
          <w:rFonts w:ascii="Calibri" w:hAnsi="Calibri"/>
          <w:sz w:val="22"/>
          <w:szCs w:val="22"/>
          <w:highlight w:val="yellow"/>
          <w:lang w:eastAsia="ar-SA"/>
        </w:rPr>
        <w:t xml:space="preserve">……doplnit číslo </w:t>
      </w:r>
      <w:proofErr w:type="gramStart"/>
      <w:r w:rsidRPr="00E253AB">
        <w:rPr>
          <w:rFonts w:ascii="Calibri" w:hAnsi="Calibri"/>
          <w:sz w:val="22"/>
          <w:szCs w:val="22"/>
          <w:highlight w:val="yellow"/>
          <w:lang w:eastAsia="ar-SA"/>
        </w:rPr>
        <w:t>výzvy….</w:t>
      </w:r>
      <w:proofErr w:type="gramEnd"/>
      <w:r w:rsidRPr="00E253AB">
        <w:rPr>
          <w:rFonts w:ascii="Calibri" w:hAnsi="Calibri"/>
          <w:sz w:val="22"/>
          <w:szCs w:val="22"/>
          <w:highlight w:val="yellow"/>
          <w:lang w:eastAsia="ar-SA"/>
        </w:rPr>
        <w:t>.</w:t>
      </w:r>
    </w:p>
    <w:p w14:paraId="2A2DDB2E" w14:textId="77777777" w:rsidR="00E253AB" w:rsidRPr="00E253AB" w:rsidRDefault="00E253AB" w:rsidP="00E253AB">
      <w:pPr>
        <w:suppressAutoHyphens/>
        <w:autoSpaceDN/>
        <w:adjustRightInd/>
        <w:spacing w:after="160" w:line="340" w:lineRule="exact"/>
        <w:jc w:val="center"/>
        <w:rPr>
          <w:rFonts w:ascii="Calibri" w:hAnsi="Calibri"/>
          <w:b/>
          <w:sz w:val="22"/>
          <w:szCs w:val="22"/>
          <w:lang w:eastAsia="ar-SA"/>
        </w:rPr>
      </w:pPr>
      <w:r w:rsidRPr="00E253AB">
        <w:rPr>
          <w:rFonts w:ascii="Calibri" w:hAnsi="Calibri"/>
          <w:b/>
          <w:sz w:val="22"/>
          <w:szCs w:val="22"/>
          <w:lang w:eastAsia="ar-SA"/>
        </w:rPr>
        <w:t>VÝZVA K POSKYTNUTÍ PLNĚNÍ</w:t>
      </w:r>
    </w:p>
    <w:p w14:paraId="3C3E2EFB" w14:textId="77777777" w:rsidR="00E253AB" w:rsidRPr="00E253AB" w:rsidRDefault="00E253AB" w:rsidP="00E253AB">
      <w:pPr>
        <w:suppressAutoHyphens/>
        <w:autoSpaceDN/>
        <w:adjustRightInd/>
        <w:spacing w:after="160" w:line="340" w:lineRule="exact"/>
        <w:jc w:val="center"/>
        <w:rPr>
          <w:rFonts w:ascii="Calibri" w:hAnsi="Calibri"/>
          <w:b/>
          <w:sz w:val="22"/>
          <w:szCs w:val="22"/>
          <w:lang w:eastAsia="ar-SA"/>
        </w:rPr>
      </w:pPr>
      <w:r w:rsidRPr="00E253AB">
        <w:rPr>
          <w:rFonts w:ascii="Calibri" w:hAnsi="Calibri"/>
          <w:b/>
          <w:sz w:val="22"/>
          <w:szCs w:val="22"/>
          <w:lang w:eastAsia="ar-SA"/>
        </w:rPr>
        <w:t>PODLE RÁMCOVÉ DOHODY O POSKYTOVÁNÍ PORADENSKÝCH SLUŽEB</w:t>
      </w:r>
    </w:p>
    <w:p w14:paraId="389D20A9" w14:textId="77777777" w:rsidR="00E253AB" w:rsidRPr="00E253AB" w:rsidRDefault="00E253AB" w:rsidP="00E253AB">
      <w:pPr>
        <w:suppressAutoHyphens/>
        <w:autoSpaceDN/>
        <w:adjustRightInd/>
        <w:spacing w:after="160" w:line="340" w:lineRule="exact"/>
        <w:jc w:val="center"/>
        <w:rPr>
          <w:rFonts w:ascii="Calibri" w:hAnsi="Calibri"/>
          <w:sz w:val="22"/>
          <w:szCs w:val="22"/>
          <w:lang w:eastAsia="ar-SA"/>
        </w:rPr>
      </w:pPr>
      <w:r w:rsidRPr="00E253AB">
        <w:rPr>
          <w:rFonts w:ascii="Calibri" w:hAnsi="Calibri"/>
          <w:sz w:val="22"/>
          <w:szCs w:val="22"/>
          <w:lang w:eastAsia="ar-SA"/>
        </w:rPr>
        <w:t xml:space="preserve">uzavřené dne </w:t>
      </w:r>
      <w:r w:rsidRPr="00E253AB">
        <w:rPr>
          <w:rFonts w:ascii="Calibri" w:hAnsi="Calibri"/>
          <w:sz w:val="22"/>
          <w:szCs w:val="22"/>
          <w:highlight w:val="yellow"/>
          <w:lang w:eastAsia="ar-SA"/>
        </w:rPr>
        <w:t>XX.XX.202X</w:t>
      </w:r>
      <w:r w:rsidRPr="00E253AB">
        <w:rPr>
          <w:rFonts w:ascii="Calibri" w:hAnsi="Calibri"/>
          <w:sz w:val="22"/>
          <w:szCs w:val="22"/>
          <w:lang w:eastAsia="ar-SA"/>
        </w:rPr>
        <w:t xml:space="preserve"> (dále jen „Rámcová dohoda")</w:t>
      </w:r>
    </w:p>
    <w:p w14:paraId="7EFAC630" w14:textId="77777777" w:rsidR="00E253AB" w:rsidRPr="00E253AB" w:rsidRDefault="00E253AB" w:rsidP="00E253AB">
      <w:pPr>
        <w:suppressAutoHyphens/>
        <w:autoSpaceDN/>
        <w:adjustRightInd/>
        <w:spacing w:after="160" w:line="340" w:lineRule="exact"/>
        <w:jc w:val="center"/>
        <w:rPr>
          <w:rFonts w:ascii="Calibri" w:hAnsi="Calibri"/>
          <w:sz w:val="22"/>
          <w:szCs w:val="22"/>
          <w:lang w:eastAsia="ar-SA"/>
        </w:rPr>
      </w:pPr>
      <w:r w:rsidRPr="00E253AB">
        <w:rPr>
          <w:rFonts w:ascii="Calibri" w:hAnsi="Calibri"/>
          <w:sz w:val="22"/>
          <w:szCs w:val="22"/>
          <w:lang w:eastAsia="ar-SA"/>
        </w:rPr>
        <w:t>mezi</w:t>
      </w:r>
    </w:p>
    <w:p w14:paraId="7592149F" w14:textId="77777777" w:rsidR="00E253AB" w:rsidRPr="00E253AB" w:rsidRDefault="00E253AB" w:rsidP="00E253AB">
      <w:pPr>
        <w:suppressAutoHyphens/>
        <w:autoSpaceDN/>
        <w:adjustRightInd/>
        <w:jc w:val="left"/>
        <w:rPr>
          <w:rFonts w:ascii="Calibri" w:hAnsi="Calibri"/>
          <w:b/>
          <w:sz w:val="22"/>
          <w:szCs w:val="22"/>
          <w:lang w:eastAsia="ar-SA"/>
        </w:rPr>
      </w:pPr>
      <w:r w:rsidRPr="00E253AB">
        <w:rPr>
          <w:rFonts w:ascii="Calibri" w:hAnsi="Calibri"/>
          <w:b/>
          <w:sz w:val="22"/>
          <w:szCs w:val="22"/>
          <w:lang w:eastAsia="ar-SA"/>
        </w:rPr>
        <w:t>Česká republika – Ministerstvo průmyslu a obchodu</w:t>
      </w:r>
    </w:p>
    <w:p w14:paraId="002E1B44" w14:textId="77777777" w:rsidR="00E253AB" w:rsidRPr="00E253AB" w:rsidRDefault="00E253AB" w:rsidP="00E253AB">
      <w:pPr>
        <w:suppressAutoHyphens/>
        <w:autoSpaceDN/>
        <w:adjustRightInd/>
        <w:jc w:val="left"/>
        <w:rPr>
          <w:rFonts w:ascii="Calibri" w:hAnsi="Calibri"/>
          <w:sz w:val="22"/>
          <w:szCs w:val="22"/>
          <w:lang w:eastAsia="ar-SA"/>
        </w:rPr>
      </w:pPr>
      <w:r w:rsidRPr="00E253AB">
        <w:rPr>
          <w:rFonts w:ascii="Calibri" w:hAnsi="Calibri"/>
          <w:sz w:val="22"/>
          <w:szCs w:val="22"/>
          <w:lang w:eastAsia="ar-SA"/>
        </w:rPr>
        <w:t>IČ:</w:t>
      </w:r>
      <w:r w:rsidRPr="00E253AB">
        <w:rPr>
          <w:rFonts w:ascii="Calibri" w:hAnsi="Calibri"/>
          <w:sz w:val="22"/>
          <w:szCs w:val="22"/>
          <w:lang w:eastAsia="ar-SA"/>
        </w:rPr>
        <w:tab/>
      </w:r>
      <w:r w:rsidRPr="00E253AB">
        <w:rPr>
          <w:rFonts w:ascii="Calibri" w:hAnsi="Calibri"/>
          <w:sz w:val="22"/>
          <w:szCs w:val="22"/>
          <w:lang w:eastAsia="ar-SA"/>
        </w:rPr>
        <w:tab/>
      </w:r>
      <w:r w:rsidRPr="00E253AB">
        <w:rPr>
          <w:rFonts w:ascii="Calibri" w:hAnsi="Calibri"/>
          <w:sz w:val="22"/>
          <w:szCs w:val="22"/>
          <w:lang w:eastAsia="ar-SA"/>
        </w:rPr>
        <w:tab/>
        <w:t>47609109</w:t>
      </w:r>
    </w:p>
    <w:p w14:paraId="03D8AACA" w14:textId="77777777" w:rsidR="00E253AB" w:rsidRPr="00E253AB" w:rsidRDefault="00E253AB" w:rsidP="00E253AB">
      <w:pPr>
        <w:suppressAutoHyphens/>
        <w:autoSpaceDN/>
        <w:adjustRightInd/>
        <w:jc w:val="left"/>
        <w:rPr>
          <w:rFonts w:ascii="Calibri" w:hAnsi="Calibri"/>
          <w:sz w:val="22"/>
          <w:szCs w:val="22"/>
          <w:lang w:eastAsia="ar-SA"/>
        </w:rPr>
      </w:pPr>
      <w:r w:rsidRPr="00E253AB">
        <w:rPr>
          <w:rFonts w:ascii="Calibri" w:hAnsi="Calibri"/>
          <w:sz w:val="22"/>
          <w:szCs w:val="22"/>
          <w:lang w:eastAsia="ar-SA"/>
        </w:rPr>
        <w:t>DIČ:</w:t>
      </w:r>
      <w:r w:rsidRPr="00E253AB">
        <w:rPr>
          <w:rFonts w:ascii="Calibri" w:hAnsi="Calibri"/>
          <w:sz w:val="22"/>
          <w:szCs w:val="22"/>
          <w:lang w:eastAsia="ar-SA"/>
        </w:rPr>
        <w:tab/>
      </w:r>
      <w:r w:rsidRPr="00E253AB">
        <w:rPr>
          <w:rFonts w:ascii="Calibri" w:hAnsi="Calibri"/>
          <w:sz w:val="22"/>
          <w:szCs w:val="22"/>
          <w:lang w:eastAsia="ar-SA"/>
        </w:rPr>
        <w:tab/>
      </w:r>
      <w:r w:rsidRPr="00E253AB">
        <w:rPr>
          <w:rFonts w:ascii="Calibri" w:hAnsi="Calibri"/>
          <w:sz w:val="22"/>
          <w:szCs w:val="22"/>
          <w:lang w:eastAsia="ar-SA"/>
        </w:rPr>
        <w:tab/>
        <w:t>CZ47609109, neplátce DPH</w:t>
      </w:r>
    </w:p>
    <w:p w14:paraId="2A1CCBDF" w14:textId="77777777" w:rsidR="00E253AB" w:rsidRPr="00E253AB" w:rsidRDefault="00E253AB" w:rsidP="00E253AB">
      <w:pPr>
        <w:suppressAutoHyphens/>
        <w:autoSpaceDN/>
        <w:adjustRightInd/>
        <w:jc w:val="left"/>
        <w:rPr>
          <w:rFonts w:ascii="Calibri" w:hAnsi="Calibri"/>
          <w:sz w:val="22"/>
          <w:szCs w:val="22"/>
          <w:lang w:eastAsia="ar-SA"/>
        </w:rPr>
      </w:pPr>
      <w:r w:rsidRPr="00E253AB">
        <w:rPr>
          <w:rFonts w:ascii="Calibri" w:hAnsi="Calibri"/>
          <w:sz w:val="22"/>
          <w:szCs w:val="22"/>
          <w:lang w:eastAsia="ar-SA"/>
        </w:rPr>
        <w:t>Se sídlem:</w:t>
      </w:r>
      <w:r w:rsidRPr="00E253AB">
        <w:rPr>
          <w:rFonts w:ascii="Calibri" w:hAnsi="Calibri"/>
          <w:sz w:val="22"/>
          <w:szCs w:val="22"/>
          <w:lang w:eastAsia="ar-SA"/>
        </w:rPr>
        <w:tab/>
      </w:r>
      <w:r w:rsidRPr="00E253AB">
        <w:rPr>
          <w:rFonts w:ascii="Calibri" w:hAnsi="Calibri"/>
          <w:sz w:val="22"/>
          <w:szCs w:val="22"/>
          <w:lang w:eastAsia="ar-SA"/>
        </w:rPr>
        <w:tab/>
        <w:t>Na Františku 32, Praha 1, PSČ: 110 15</w:t>
      </w:r>
    </w:p>
    <w:p w14:paraId="2DC5EC9C" w14:textId="77777777" w:rsidR="00E253AB" w:rsidRPr="00E253AB" w:rsidRDefault="00E253AB" w:rsidP="00E253AB">
      <w:pPr>
        <w:suppressAutoHyphens/>
        <w:autoSpaceDN/>
        <w:adjustRightInd/>
        <w:ind w:left="2160" w:hanging="2160"/>
        <w:jc w:val="left"/>
        <w:rPr>
          <w:rFonts w:ascii="Calibri" w:hAnsi="Calibri"/>
          <w:sz w:val="22"/>
          <w:szCs w:val="22"/>
          <w:lang w:eastAsia="ar-SA"/>
        </w:rPr>
      </w:pPr>
      <w:r w:rsidRPr="00E253AB">
        <w:rPr>
          <w:rFonts w:ascii="Calibri" w:hAnsi="Calibri"/>
          <w:sz w:val="22"/>
          <w:szCs w:val="22"/>
          <w:lang w:eastAsia="ar-SA"/>
        </w:rPr>
        <w:t xml:space="preserve">Zastoupená: </w:t>
      </w:r>
      <w:r w:rsidRPr="00E253AB">
        <w:rPr>
          <w:rFonts w:ascii="Calibri" w:hAnsi="Calibri"/>
          <w:sz w:val="22"/>
          <w:szCs w:val="22"/>
          <w:lang w:eastAsia="ar-SA"/>
        </w:rPr>
        <w:tab/>
        <w:t xml:space="preserve">............................................................................. </w:t>
      </w:r>
    </w:p>
    <w:p w14:paraId="1D12F1FB" w14:textId="77777777" w:rsidR="00E253AB" w:rsidRPr="00E253AB" w:rsidRDefault="00E253AB" w:rsidP="00E253AB">
      <w:pPr>
        <w:suppressAutoHyphens/>
        <w:autoSpaceDN/>
        <w:adjustRightInd/>
        <w:jc w:val="left"/>
        <w:rPr>
          <w:rFonts w:ascii="Calibri" w:hAnsi="Calibri"/>
          <w:sz w:val="22"/>
          <w:szCs w:val="22"/>
          <w:lang w:eastAsia="ar-SA"/>
        </w:rPr>
      </w:pPr>
      <w:r w:rsidRPr="00E253AB">
        <w:rPr>
          <w:rFonts w:ascii="Calibri" w:hAnsi="Calibri"/>
          <w:sz w:val="22"/>
          <w:szCs w:val="22"/>
          <w:lang w:eastAsia="ar-SA"/>
        </w:rPr>
        <w:t>Bankovní spojení:</w:t>
      </w:r>
      <w:r w:rsidRPr="00E253AB">
        <w:rPr>
          <w:rFonts w:ascii="Calibri" w:hAnsi="Calibri"/>
          <w:sz w:val="22"/>
          <w:szCs w:val="22"/>
          <w:lang w:eastAsia="ar-SA"/>
        </w:rPr>
        <w:tab/>
        <w:t>Česká národní banka, pobočka Praha</w:t>
      </w:r>
    </w:p>
    <w:p w14:paraId="7AD9E915" w14:textId="77777777" w:rsidR="00E253AB" w:rsidRPr="00E253AB" w:rsidRDefault="00E253AB" w:rsidP="00E253AB">
      <w:pPr>
        <w:suppressAutoHyphens/>
        <w:autoSpaceDN/>
        <w:adjustRightInd/>
        <w:jc w:val="left"/>
        <w:rPr>
          <w:rFonts w:ascii="Calibri" w:hAnsi="Calibri"/>
          <w:sz w:val="22"/>
          <w:szCs w:val="22"/>
          <w:lang w:eastAsia="ar-SA"/>
        </w:rPr>
      </w:pPr>
      <w:r w:rsidRPr="00E253AB">
        <w:rPr>
          <w:rFonts w:ascii="Calibri" w:hAnsi="Calibri"/>
          <w:b/>
          <w:bCs/>
          <w:sz w:val="22"/>
          <w:szCs w:val="22"/>
          <w:lang w:eastAsia="ar-SA"/>
        </w:rPr>
        <w:t>Č. účtu:</w:t>
      </w:r>
      <w:r w:rsidRPr="00E253AB">
        <w:rPr>
          <w:rFonts w:ascii="Calibri" w:hAnsi="Calibri"/>
          <w:sz w:val="22"/>
          <w:szCs w:val="22"/>
          <w:lang w:eastAsia="ar-SA"/>
        </w:rPr>
        <w:tab/>
      </w:r>
      <w:r w:rsidRPr="00E253AB">
        <w:rPr>
          <w:rFonts w:ascii="Calibri" w:hAnsi="Calibri"/>
          <w:sz w:val="22"/>
          <w:szCs w:val="22"/>
          <w:lang w:eastAsia="ar-SA"/>
        </w:rPr>
        <w:tab/>
      </w:r>
      <w:r w:rsidRPr="00E253AB">
        <w:rPr>
          <w:rFonts w:ascii="Calibri" w:hAnsi="Calibri"/>
          <w:sz w:val="22"/>
          <w:szCs w:val="22"/>
          <w:lang w:eastAsia="ar-SA"/>
        </w:rPr>
        <w:tab/>
        <w:t>1525001/0710</w:t>
      </w:r>
    </w:p>
    <w:p w14:paraId="14CFCA59" w14:textId="77777777" w:rsidR="00E253AB" w:rsidRPr="00E253AB" w:rsidRDefault="00E253AB" w:rsidP="00E253AB">
      <w:pPr>
        <w:suppressAutoHyphens/>
        <w:overflowPunct/>
        <w:autoSpaceDN/>
        <w:adjustRightInd/>
        <w:jc w:val="left"/>
        <w:textAlignment w:val="auto"/>
        <w:rPr>
          <w:rFonts w:ascii="Calibri" w:hAnsi="Calibri"/>
          <w:sz w:val="22"/>
          <w:szCs w:val="22"/>
          <w:lang w:eastAsia="ar-SA"/>
        </w:rPr>
      </w:pPr>
      <w:r w:rsidRPr="00E253AB">
        <w:rPr>
          <w:rFonts w:ascii="Calibri" w:hAnsi="Calibri"/>
          <w:sz w:val="22"/>
          <w:szCs w:val="22"/>
          <w:lang w:eastAsia="ar-SA"/>
        </w:rPr>
        <w:t>(dále jen „Objednatel“) na straně jedné</w:t>
      </w:r>
    </w:p>
    <w:p w14:paraId="02927002" w14:textId="77777777" w:rsidR="00E253AB" w:rsidRPr="00E253AB" w:rsidRDefault="00E253AB" w:rsidP="00E253AB">
      <w:pPr>
        <w:suppressAutoHyphens/>
        <w:autoSpaceDN/>
        <w:adjustRightInd/>
        <w:spacing w:after="160" w:line="340" w:lineRule="exact"/>
        <w:rPr>
          <w:rFonts w:ascii="Calibri" w:hAnsi="Calibri"/>
          <w:sz w:val="22"/>
          <w:szCs w:val="22"/>
          <w:lang w:eastAsia="ar-SA"/>
        </w:rPr>
      </w:pPr>
    </w:p>
    <w:p w14:paraId="46DFAEA1" w14:textId="77777777" w:rsidR="00E253AB" w:rsidRPr="00E253AB" w:rsidRDefault="00E253AB" w:rsidP="00E253AB">
      <w:pPr>
        <w:suppressAutoHyphens/>
        <w:autoSpaceDN/>
        <w:adjustRightInd/>
        <w:spacing w:after="160" w:line="340" w:lineRule="exact"/>
        <w:rPr>
          <w:rFonts w:ascii="Calibri" w:hAnsi="Calibri"/>
          <w:sz w:val="22"/>
          <w:szCs w:val="22"/>
          <w:lang w:eastAsia="ar-SA"/>
        </w:rPr>
      </w:pPr>
      <w:r w:rsidRPr="00E253AB">
        <w:rPr>
          <w:rFonts w:ascii="Calibri" w:hAnsi="Calibri"/>
          <w:sz w:val="22"/>
          <w:szCs w:val="22"/>
          <w:lang w:eastAsia="ar-SA"/>
        </w:rPr>
        <w:t xml:space="preserve">a </w:t>
      </w:r>
    </w:p>
    <w:p w14:paraId="0E3B2F49" w14:textId="77777777" w:rsidR="00E253AB" w:rsidRPr="00E253AB" w:rsidRDefault="00E253AB" w:rsidP="00E253AB">
      <w:pPr>
        <w:widowControl w:val="0"/>
        <w:suppressAutoHyphens/>
        <w:autoSpaceDN/>
        <w:adjustRightInd/>
        <w:rPr>
          <w:sz w:val="20"/>
          <w:lang w:eastAsia="ar-SA"/>
        </w:rPr>
      </w:pPr>
      <w:r w:rsidRPr="00E253AB">
        <w:rPr>
          <w:rFonts w:ascii="Calibri" w:hAnsi="Calibri"/>
          <w:sz w:val="22"/>
          <w:szCs w:val="22"/>
          <w:lang w:eastAsia="ar-SA"/>
        </w:rPr>
        <w:t>IČ:</w:t>
      </w:r>
      <w:r w:rsidRPr="00E253AB">
        <w:rPr>
          <w:rFonts w:ascii="Calibri" w:hAnsi="Calibri"/>
          <w:sz w:val="22"/>
          <w:szCs w:val="22"/>
          <w:lang w:eastAsia="ar-SA"/>
        </w:rPr>
        <w:tab/>
      </w:r>
      <w:r w:rsidRPr="00E253AB">
        <w:rPr>
          <w:rFonts w:ascii="Calibri" w:hAnsi="Calibri"/>
          <w:sz w:val="22"/>
          <w:szCs w:val="22"/>
          <w:lang w:eastAsia="ar-SA"/>
        </w:rPr>
        <w:tab/>
      </w:r>
      <w:r w:rsidRPr="00E253AB">
        <w:rPr>
          <w:rFonts w:ascii="Calibri" w:hAnsi="Calibri"/>
          <w:sz w:val="22"/>
          <w:szCs w:val="22"/>
          <w:lang w:eastAsia="ar-SA"/>
        </w:rPr>
        <w:tab/>
      </w:r>
    </w:p>
    <w:p w14:paraId="0F91B101" w14:textId="77777777" w:rsidR="00E253AB" w:rsidRPr="00E253AB" w:rsidRDefault="00E253AB" w:rsidP="00E253AB">
      <w:pPr>
        <w:widowControl w:val="0"/>
        <w:suppressAutoHyphens/>
        <w:autoSpaceDN/>
        <w:adjustRightInd/>
        <w:rPr>
          <w:sz w:val="20"/>
          <w:lang w:eastAsia="ar-SA"/>
        </w:rPr>
      </w:pPr>
      <w:r w:rsidRPr="00E253AB">
        <w:rPr>
          <w:rFonts w:ascii="Calibri" w:hAnsi="Calibri"/>
          <w:sz w:val="22"/>
          <w:szCs w:val="22"/>
          <w:lang w:eastAsia="ar-SA"/>
        </w:rPr>
        <w:t>DIČ:</w:t>
      </w:r>
      <w:r w:rsidRPr="00E253AB">
        <w:rPr>
          <w:rFonts w:ascii="Calibri" w:hAnsi="Calibri"/>
          <w:sz w:val="22"/>
          <w:szCs w:val="22"/>
          <w:lang w:eastAsia="ar-SA"/>
        </w:rPr>
        <w:tab/>
      </w:r>
      <w:r w:rsidRPr="00E253AB">
        <w:rPr>
          <w:rFonts w:ascii="Calibri" w:hAnsi="Calibri"/>
          <w:sz w:val="22"/>
          <w:szCs w:val="22"/>
          <w:lang w:eastAsia="ar-SA"/>
        </w:rPr>
        <w:tab/>
      </w:r>
      <w:r w:rsidRPr="00E253AB">
        <w:rPr>
          <w:rFonts w:ascii="Calibri" w:hAnsi="Calibri"/>
          <w:sz w:val="22"/>
          <w:szCs w:val="22"/>
          <w:lang w:eastAsia="ar-SA"/>
        </w:rPr>
        <w:tab/>
      </w:r>
    </w:p>
    <w:p w14:paraId="634030A7" w14:textId="77777777" w:rsidR="00E253AB" w:rsidRPr="00E253AB" w:rsidRDefault="00E253AB" w:rsidP="00E253AB">
      <w:pPr>
        <w:widowControl w:val="0"/>
        <w:suppressAutoHyphens/>
        <w:autoSpaceDN/>
        <w:adjustRightInd/>
        <w:rPr>
          <w:sz w:val="20"/>
          <w:lang w:eastAsia="ar-SA"/>
        </w:rPr>
      </w:pPr>
      <w:r w:rsidRPr="00E253AB">
        <w:rPr>
          <w:rFonts w:ascii="Calibri" w:hAnsi="Calibri"/>
          <w:sz w:val="22"/>
          <w:szCs w:val="22"/>
          <w:lang w:eastAsia="ar-SA"/>
        </w:rPr>
        <w:t>Se sídlem:</w:t>
      </w:r>
      <w:r w:rsidRPr="00E253AB">
        <w:rPr>
          <w:rFonts w:ascii="Calibri" w:hAnsi="Calibri"/>
          <w:sz w:val="22"/>
          <w:szCs w:val="22"/>
          <w:lang w:eastAsia="ar-SA"/>
        </w:rPr>
        <w:tab/>
      </w:r>
      <w:r w:rsidRPr="00E253AB">
        <w:rPr>
          <w:rFonts w:ascii="Calibri" w:hAnsi="Calibri"/>
          <w:sz w:val="22"/>
          <w:szCs w:val="22"/>
          <w:lang w:eastAsia="ar-SA"/>
        </w:rPr>
        <w:tab/>
      </w:r>
    </w:p>
    <w:p w14:paraId="309766D6" w14:textId="77777777" w:rsidR="00E253AB" w:rsidRPr="00E253AB" w:rsidRDefault="00E253AB" w:rsidP="00E253AB">
      <w:pPr>
        <w:widowControl w:val="0"/>
        <w:suppressAutoHyphens/>
        <w:autoSpaceDN/>
        <w:adjustRightInd/>
        <w:ind w:left="2160" w:hanging="2160"/>
        <w:rPr>
          <w:rFonts w:ascii="Calibri" w:hAnsi="Calibri"/>
          <w:sz w:val="22"/>
          <w:szCs w:val="22"/>
          <w:lang w:eastAsia="ar-SA"/>
        </w:rPr>
      </w:pPr>
      <w:r w:rsidRPr="00E253AB">
        <w:rPr>
          <w:rFonts w:ascii="Calibri" w:hAnsi="Calibri"/>
          <w:sz w:val="22"/>
          <w:szCs w:val="22"/>
          <w:lang w:eastAsia="ar-SA"/>
        </w:rPr>
        <w:t>Zastoupená:</w:t>
      </w:r>
      <w:r w:rsidRPr="00E253AB">
        <w:rPr>
          <w:rFonts w:ascii="Calibri" w:hAnsi="Calibri"/>
          <w:sz w:val="22"/>
          <w:szCs w:val="22"/>
          <w:lang w:eastAsia="ar-SA"/>
        </w:rPr>
        <w:tab/>
      </w:r>
    </w:p>
    <w:p w14:paraId="3B50F65C" w14:textId="77777777" w:rsidR="00E253AB" w:rsidRPr="00E253AB" w:rsidRDefault="00E253AB" w:rsidP="00E253AB">
      <w:pPr>
        <w:suppressAutoHyphens/>
        <w:autoSpaceDN/>
        <w:adjustRightInd/>
        <w:ind w:hanging="15"/>
        <w:jc w:val="left"/>
        <w:rPr>
          <w:rFonts w:ascii="Calibri" w:hAnsi="Calibri"/>
          <w:sz w:val="22"/>
          <w:szCs w:val="22"/>
          <w:lang w:eastAsia="ar-SA"/>
        </w:rPr>
      </w:pPr>
      <w:r w:rsidRPr="00E253AB">
        <w:rPr>
          <w:rFonts w:ascii="Calibri" w:hAnsi="Calibri"/>
          <w:sz w:val="22"/>
          <w:szCs w:val="22"/>
          <w:lang w:eastAsia="ar-SA"/>
        </w:rPr>
        <w:t xml:space="preserve">Zapsaná do obchodního rejstříku </w:t>
      </w:r>
    </w:p>
    <w:p w14:paraId="2C08005D" w14:textId="77777777" w:rsidR="00E253AB" w:rsidRPr="00E253AB" w:rsidRDefault="00E253AB" w:rsidP="00E253AB">
      <w:pPr>
        <w:suppressAutoHyphens/>
        <w:autoSpaceDN/>
        <w:adjustRightInd/>
        <w:ind w:hanging="15"/>
        <w:jc w:val="left"/>
        <w:rPr>
          <w:rFonts w:ascii="Calibri" w:hAnsi="Calibri"/>
          <w:sz w:val="22"/>
          <w:szCs w:val="22"/>
          <w:lang w:eastAsia="ar-SA"/>
        </w:rPr>
      </w:pPr>
      <w:r w:rsidRPr="00E253AB">
        <w:rPr>
          <w:rFonts w:ascii="Calibri" w:hAnsi="Calibri"/>
          <w:sz w:val="22"/>
          <w:szCs w:val="22"/>
          <w:lang w:eastAsia="ar-SA"/>
        </w:rPr>
        <w:t>Bankovní spojení:</w:t>
      </w:r>
      <w:r w:rsidRPr="00E253AB">
        <w:rPr>
          <w:rFonts w:ascii="Calibri" w:hAnsi="Calibri"/>
          <w:sz w:val="22"/>
          <w:szCs w:val="22"/>
          <w:lang w:eastAsia="ar-SA"/>
        </w:rPr>
        <w:tab/>
      </w:r>
    </w:p>
    <w:p w14:paraId="4A02BA90" w14:textId="77777777" w:rsidR="00E253AB" w:rsidRPr="00E253AB" w:rsidRDefault="00E253AB" w:rsidP="00E253AB">
      <w:pPr>
        <w:suppressAutoHyphens/>
        <w:autoSpaceDN/>
        <w:adjustRightInd/>
        <w:ind w:hanging="15"/>
        <w:jc w:val="left"/>
        <w:rPr>
          <w:rFonts w:ascii="Calibri" w:hAnsi="Calibri"/>
          <w:bCs/>
          <w:sz w:val="22"/>
          <w:szCs w:val="22"/>
          <w:lang w:eastAsia="ar-SA"/>
        </w:rPr>
      </w:pPr>
      <w:r w:rsidRPr="00E253AB">
        <w:rPr>
          <w:rFonts w:ascii="Calibri" w:hAnsi="Calibri"/>
          <w:b/>
          <w:bCs/>
          <w:sz w:val="22"/>
          <w:szCs w:val="22"/>
          <w:lang w:eastAsia="ar-SA"/>
        </w:rPr>
        <w:t xml:space="preserve">Č. účtu: </w:t>
      </w:r>
      <w:r w:rsidRPr="00E253AB">
        <w:rPr>
          <w:rFonts w:ascii="Calibri" w:hAnsi="Calibri"/>
          <w:b/>
          <w:bCs/>
          <w:sz w:val="22"/>
          <w:szCs w:val="22"/>
          <w:lang w:eastAsia="ar-SA"/>
        </w:rPr>
        <w:tab/>
      </w:r>
      <w:r w:rsidRPr="00E253AB">
        <w:rPr>
          <w:rFonts w:ascii="Calibri" w:hAnsi="Calibri"/>
          <w:b/>
          <w:bCs/>
          <w:sz w:val="22"/>
          <w:szCs w:val="22"/>
          <w:lang w:eastAsia="ar-SA"/>
        </w:rPr>
        <w:tab/>
      </w:r>
      <w:r w:rsidRPr="00E253AB">
        <w:rPr>
          <w:rFonts w:ascii="Calibri" w:hAnsi="Calibri"/>
          <w:b/>
          <w:bCs/>
          <w:sz w:val="22"/>
          <w:szCs w:val="22"/>
          <w:lang w:eastAsia="ar-SA"/>
        </w:rPr>
        <w:tab/>
      </w:r>
    </w:p>
    <w:p w14:paraId="65BC0ACA" w14:textId="77777777" w:rsidR="00E253AB" w:rsidRPr="00E253AB" w:rsidRDefault="00E253AB" w:rsidP="00E253AB">
      <w:pPr>
        <w:suppressAutoHyphens/>
        <w:autoSpaceDN/>
        <w:adjustRightInd/>
        <w:rPr>
          <w:rFonts w:ascii="Calibri" w:hAnsi="Calibri"/>
          <w:sz w:val="22"/>
          <w:szCs w:val="22"/>
          <w:lang w:eastAsia="ar-SA"/>
        </w:rPr>
      </w:pPr>
      <w:r w:rsidRPr="00E253AB">
        <w:rPr>
          <w:rFonts w:ascii="Calibri" w:hAnsi="Calibri"/>
          <w:sz w:val="22"/>
          <w:szCs w:val="22"/>
          <w:lang w:eastAsia="ar-SA"/>
        </w:rPr>
        <w:t xml:space="preserve">(dále jen „Poskytovatel“) </w:t>
      </w:r>
    </w:p>
    <w:p w14:paraId="79F6D779" w14:textId="77777777" w:rsidR="00E253AB" w:rsidRPr="00E253AB" w:rsidRDefault="00E253AB" w:rsidP="00E253AB">
      <w:pPr>
        <w:suppressAutoHyphens/>
        <w:autoSpaceDN/>
        <w:adjustRightInd/>
        <w:spacing w:after="160" w:line="340" w:lineRule="exact"/>
        <w:jc w:val="center"/>
        <w:rPr>
          <w:rFonts w:ascii="Calibri" w:hAnsi="Calibri"/>
          <w:b/>
          <w:sz w:val="22"/>
          <w:szCs w:val="22"/>
          <w:lang w:eastAsia="ar-SA"/>
        </w:rPr>
      </w:pPr>
      <w:r w:rsidRPr="00E253AB">
        <w:rPr>
          <w:rFonts w:ascii="Calibri" w:hAnsi="Calibri"/>
          <w:b/>
          <w:sz w:val="22"/>
          <w:szCs w:val="22"/>
          <w:lang w:eastAsia="ar-SA"/>
        </w:rPr>
        <w:t>I. Předmět plnění</w:t>
      </w:r>
    </w:p>
    <w:p w14:paraId="0DB532F9" w14:textId="77777777" w:rsidR="00E253AB" w:rsidRPr="00E253AB" w:rsidRDefault="00E253AB" w:rsidP="00E253AB">
      <w:pPr>
        <w:numPr>
          <w:ilvl w:val="0"/>
          <w:numId w:val="32"/>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Předmětem plnění dle této výzvy je</w:t>
      </w:r>
      <w:proofErr w:type="gramStart"/>
      <w:r w:rsidRPr="00E253AB">
        <w:rPr>
          <w:rFonts w:ascii="Calibri" w:hAnsi="Calibri"/>
          <w:sz w:val="22"/>
          <w:szCs w:val="22"/>
          <w:lang w:eastAsia="ar-SA"/>
        </w:rPr>
        <w:t xml:space="preserve"> </w:t>
      </w:r>
      <w:r w:rsidRPr="00E253AB">
        <w:rPr>
          <w:rFonts w:ascii="Calibri" w:hAnsi="Calibri"/>
          <w:sz w:val="22"/>
          <w:szCs w:val="22"/>
          <w:highlight w:val="yellow"/>
          <w:lang w:eastAsia="ar-SA"/>
        </w:rPr>
        <w:t>….</w:t>
      </w:r>
      <w:proofErr w:type="gramEnd"/>
      <w:r w:rsidRPr="00E253AB">
        <w:rPr>
          <w:rFonts w:ascii="Calibri" w:hAnsi="Calibri"/>
          <w:sz w:val="22"/>
          <w:szCs w:val="22"/>
          <w:highlight w:val="yellow"/>
          <w:lang w:eastAsia="ar-SA"/>
        </w:rPr>
        <w:t>.doplní Objednatel v dané výzvě….</w:t>
      </w:r>
      <w:r w:rsidRPr="00E253AB">
        <w:rPr>
          <w:rFonts w:ascii="Calibri" w:hAnsi="Calibri"/>
          <w:sz w:val="22"/>
          <w:szCs w:val="22"/>
          <w:lang w:eastAsia="ar-SA"/>
        </w:rPr>
        <w:t xml:space="preserve">. </w:t>
      </w:r>
    </w:p>
    <w:p w14:paraId="7B71313A" w14:textId="77777777" w:rsidR="00E253AB" w:rsidRPr="00E253AB" w:rsidRDefault="00E253AB" w:rsidP="00E253AB">
      <w:pPr>
        <w:numPr>
          <w:ilvl w:val="0"/>
          <w:numId w:val="32"/>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Předmětem plnění dle této výzvy je dále</w:t>
      </w:r>
      <w:proofErr w:type="gramStart"/>
      <w:r w:rsidRPr="00E253AB">
        <w:rPr>
          <w:rFonts w:ascii="Calibri" w:hAnsi="Calibri"/>
          <w:sz w:val="22"/>
          <w:szCs w:val="22"/>
          <w:lang w:eastAsia="ar-SA"/>
        </w:rPr>
        <w:t xml:space="preserve"> </w:t>
      </w:r>
      <w:r w:rsidRPr="00E253AB">
        <w:rPr>
          <w:rFonts w:ascii="Calibri" w:hAnsi="Calibri"/>
          <w:sz w:val="22"/>
          <w:szCs w:val="22"/>
          <w:highlight w:val="yellow"/>
          <w:lang w:eastAsia="ar-SA"/>
        </w:rPr>
        <w:t>….</w:t>
      </w:r>
      <w:proofErr w:type="gramEnd"/>
      <w:r w:rsidRPr="00E253AB">
        <w:rPr>
          <w:rFonts w:ascii="Calibri" w:hAnsi="Calibri"/>
          <w:sz w:val="22"/>
          <w:szCs w:val="22"/>
          <w:highlight w:val="yellow"/>
          <w:lang w:eastAsia="ar-SA"/>
        </w:rPr>
        <w:t>.doplní Objednatel v dané výzvě….</w:t>
      </w:r>
      <w:r w:rsidRPr="00E253AB">
        <w:rPr>
          <w:rFonts w:ascii="Calibri" w:hAnsi="Calibri"/>
          <w:sz w:val="22"/>
          <w:szCs w:val="22"/>
          <w:lang w:eastAsia="ar-SA"/>
        </w:rPr>
        <w:t>.</w:t>
      </w:r>
    </w:p>
    <w:p w14:paraId="407A75CE" w14:textId="77777777" w:rsidR="00E253AB" w:rsidRPr="00E253AB" w:rsidRDefault="00E253AB" w:rsidP="00E253AB">
      <w:pPr>
        <w:suppressAutoHyphens/>
        <w:autoSpaceDN/>
        <w:adjustRightInd/>
        <w:spacing w:after="160" w:line="340" w:lineRule="exact"/>
        <w:rPr>
          <w:rFonts w:ascii="Calibri" w:hAnsi="Calibri"/>
          <w:sz w:val="22"/>
          <w:szCs w:val="22"/>
          <w:lang w:eastAsia="ar-SA"/>
        </w:rPr>
      </w:pPr>
    </w:p>
    <w:p w14:paraId="350643DE" w14:textId="77777777" w:rsidR="00E253AB" w:rsidRPr="00E253AB" w:rsidRDefault="00E253AB" w:rsidP="00E253AB">
      <w:pPr>
        <w:suppressAutoHyphens/>
        <w:autoSpaceDN/>
        <w:adjustRightInd/>
        <w:spacing w:after="160" w:line="340" w:lineRule="exact"/>
        <w:jc w:val="center"/>
        <w:rPr>
          <w:rFonts w:ascii="Calibri" w:hAnsi="Calibri"/>
          <w:b/>
          <w:sz w:val="22"/>
          <w:szCs w:val="22"/>
          <w:lang w:eastAsia="ar-SA"/>
        </w:rPr>
      </w:pPr>
      <w:r w:rsidRPr="00E253AB">
        <w:rPr>
          <w:rFonts w:ascii="Calibri" w:hAnsi="Calibri"/>
          <w:b/>
          <w:sz w:val="22"/>
          <w:szCs w:val="22"/>
          <w:lang w:eastAsia="ar-SA"/>
        </w:rPr>
        <w:t>II. Další ujednání</w:t>
      </w:r>
    </w:p>
    <w:p w14:paraId="4C6661EE" w14:textId="77777777" w:rsidR="00E253AB" w:rsidRPr="00E253AB" w:rsidRDefault="00E253AB" w:rsidP="00E253AB">
      <w:pPr>
        <w:numPr>
          <w:ilvl w:val="0"/>
          <w:numId w:val="33"/>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Kontaktní osobou Objednatele je v tomto případě</w:t>
      </w:r>
      <w:proofErr w:type="gramStart"/>
      <w:r w:rsidRPr="00E253AB">
        <w:rPr>
          <w:rFonts w:ascii="Calibri" w:hAnsi="Calibri"/>
          <w:sz w:val="22"/>
          <w:szCs w:val="22"/>
          <w:lang w:eastAsia="ar-SA"/>
        </w:rPr>
        <w:t xml:space="preserve"> </w:t>
      </w:r>
      <w:r w:rsidRPr="00E253AB">
        <w:rPr>
          <w:rFonts w:ascii="Calibri" w:hAnsi="Calibri"/>
          <w:sz w:val="22"/>
          <w:szCs w:val="22"/>
          <w:highlight w:val="yellow"/>
          <w:lang w:eastAsia="ar-SA"/>
        </w:rPr>
        <w:t>….</w:t>
      </w:r>
      <w:proofErr w:type="gramEnd"/>
      <w:r w:rsidRPr="00E253AB">
        <w:rPr>
          <w:rFonts w:ascii="Calibri" w:hAnsi="Calibri"/>
          <w:sz w:val="22"/>
          <w:szCs w:val="22"/>
          <w:highlight w:val="yellow"/>
          <w:lang w:eastAsia="ar-SA"/>
        </w:rPr>
        <w:t>.doplní Objednatel v dané výzvě….</w:t>
      </w:r>
      <w:r w:rsidRPr="00E253AB">
        <w:rPr>
          <w:rFonts w:ascii="Calibri" w:hAnsi="Calibri"/>
          <w:sz w:val="22"/>
          <w:szCs w:val="22"/>
          <w:lang w:eastAsia="ar-SA"/>
        </w:rPr>
        <w:t xml:space="preserve">.. Kontaktní osobou Zhotovitele je v tomto případě </w:t>
      </w:r>
      <w:r w:rsidRPr="00E253AB">
        <w:rPr>
          <w:rFonts w:ascii="Calibri" w:hAnsi="Calibri"/>
          <w:sz w:val="22"/>
          <w:szCs w:val="22"/>
          <w:highlight w:val="yellow"/>
          <w:lang w:eastAsia="ar-SA"/>
        </w:rPr>
        <w:t>…doplní Poskytovatel v dané výzvě….</w:t>
      </w:r>
      <w:r w:rsidRPr="00E253AB">
        <w:rPr>
          <w:rFonts w:ascii="Calibri" w:hAnsi="Calibri"/>
          <w:sz w:val="22"/>
          <w:szCs w:val="22"/>
          <w:lang w:eastAsia="ar-SA"/>
        </w:rPr>
        <w:t xml:space="preserve">.. </w:t>
      </w:r>
    </w:p>
    <w:p w14:paraId="0EC7CFD7" w14:textId="0D164BEC" w:rsidR="00E253AB" w:rsidRPr="00E253AB" w:rsidRDefault="00E253AB" w:rsidP="00E253AB">
      <w:pPr>
        <w:numPr>
          <w:ilvl w:val="0"/>
          <w:numId w:val="33"/>
        </w:numPr>
        <w:suppressAutoHyphens/>
        <w:autoSpaceDN/>
        <w:adjustRightInd/>
        <w:spacing w:after="160" w:line="340" w:lineRule="exact"/>
        <w:ind w:left="426" w:hanging="426"/>
        <w:jc w:val="left"/>
        <w:rPr>
          <w:rFonts w:ascii="Calibri" w:hAnsi="Calibri"/>
          <w:i/>
          <w:sz w:val="22"/>
          <w:szCs w:val="22"/>
          <w:highlight w:val="yellow"/>
          <w:lang w:eastAsia="ar-SA"/>
        </w:rPr>
      </w:pPr>
      <w:r w:rsidRPr="00E253AB">
        <w:rPr>
          <w:rFonts w:ascii="Calibri" w:hAnsi="Calibri"/>
          <w:sz w:val="22"/>
          <w:szCs w:val="22"/>
          <w:lang w:eastAsia="ar-SA"/>
        </w:rPr>
        <w:t>Místem plnění je v tomto případě</w:t>
      </w:r>
      <w:proofErr w:type="gramStart"/>
      <w:r w:rsidRPr="00E253AB">
        <w:rPr>
          <w:rFonts w:ascii="Calibri" w:hAnsi="Calibri"/>
          <w:sz w:val="22"/>
          <w:szCs w:val="22"/>
          <w:lang w:eastAsia="ar-SA"/>
        </w:rPr>
        <w:t xml:space="preserve"> </w:t>
      </w:r>
      <w:r w:rsidRPr="00E253AB">
        <w:rPr>
          <w:rFonts w:ascii="Calibri" w:hAnsi="Calibri"/>
          <w:iCs/>
          <w:sz w:val="22"/>
          <w:szCs w:val="22"/>
          <w:highlight w:val="yellow"/>
          <w:lang w:eastAsia="ar-SA"/>
        </w:rPr>
        <w:t>….</w:t>
      </w:r>
      <w:proofErr w:type="gramEnd"/>
      <w:r w:rsidRPr="00E253AB">
        <w:rPr>
          <w:rFonts w:ascii="Calibri" w:hAnsi="Calibri"/>
          <w:iCs/>
          <w:sz w:val="22"/>
          <w:szCs w:val="22"/>
          <w:highlight w:val="yellow"/>
          <w:lang w:eastAsia="ar-SA"/>
        </w:rPr>
        <w:t>.doplní Objednatel v dané výzvě…..</w:t>
      </w:r>
    </w:p>
    <w:p w14:paraId="227D1F8F" w14:textId="77777777" w:rsidR="00E253AB" w:rsidRPr="00E253AB" w:rsidRDefault="00E253AB" w:rsidP="00E253AB">
      <w:pPr>
        <w:numPr>
          <w:ilvl w:val="0"/>
          <w:numId w:val="33"/>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Poskytovatel předpokládá splnění předmětu plnění výzvy v </w:t>
      </w:r>
      <w:proofErr w:type="gramStart"/>
      <w:r w:rsidRPr="00E253AB">
        <w:rPr>
          <w:rFonts w:ascii="Calibri" w:hAnsi="Calibri"/>
          <w:sz w:val="22"/>
          <w:szCs w:val="22"/>
          <w:lang w:eastAsia="ar-SA"/>
        </w:rPr>
        <w:t>termínu  do</w:t>
      </w:r>
      <w:r w:rsidRPr="00E253AB">
        <w:rPr>
          <w:rFonts w:ascii="Calibri" w:hAnsi="Calibri"/>
          <w:sz w:val="22"/>
          <w:szCs w:val="22"/>
          <w:highlight w:val="yellow"/>
          <w:lang w:eastAsia="ar-SA"/>
        </w:rPr>
        <w:t>….</w:t>
      </w:r>
      <w:proofErr w:type="gramEnd"/>
      <w:r w:rsidRPr="00E253AB">
        <w:rPr>
          <w:rFonts w:ascii="Calibri" w:hAnsi="Calibri"/>
          <w:sz w:val="22"/>
          <w:szCs w:val="22"/>
          <w:highlight w:val="yellow"/>
          <w:lang w:eastAsia="ar-SA"/>
        </w:rPr>
        <w:t xml:space="preserve">.doplní Poskytovatel </w:t>
      </w:r>
      <w:r w:rsidRPr="00E253AB">
        <w:rPr>
          <w:rFonts w:ascii="Calibri" w:hAnsi="Calibri"/>
          <w:sz w:val="22"/>
          <w:szCs w:val="22"/>
          <w:lang w:eastAsia="ar-SA"/>
        </w:rPr>
        <w:t>Rozsah plnění předpokládá Poskytovatel</w:t>
      </w:r>
      <w:r w:rsidRPr="00E253AB">
        <w:rPr>
          <w:rFonts w:ascii="Calibri" w:hAnsi="Calibri"/>
          <w:sz w:val="22"/>
          <w:szCs w:val="22"/>
          <w:highlight w:val="yellow"/>
          <w:lang w:eastAsia="ar-SA"/>
        </w:rPr>
        <w:t>........... hodin</w:t>
      </w:r>
      <w:r w:rsidRPr="00E253AB">
        <w:rPr>
          <w:rFonts w:ascii="Calibri" w:hAnsi="Calibri"/>
          <w:sz w:val="22"/>
          <w:szCs w:val="22"/>
          <w:lang w:eastAsia="ar-SA"/>
        </w:rPr>
        <w:t xml:space="preserve"> </w:t>
      </w:r>
      <w:r w:rsidRPr="00E253AB">
        <w:rPr>
          <w:rFonts w:ascii="Calibri" w:hAnsi="Calibri"/>
          <w:sz w:val="22"/>
          <w:szCs w:val="22"/>
          <w:highlight w:val="yellow"/>
          <w:lang w:eastAsia="ar-SA"/>
        </w:rPr>
        <w:t>doplní Poskytovatel</w:t>
      </w:r>
      <w:r w:rsidRPr="00E253AB">
        <w:rPr>
          <w:rFonts w:ascii="Calibri" w:hAnsi="Calibri"/>
          <w:sz w:val="22"/>
          <w:szCs w:val="22"/>
          <w:lang w:eastAsia="ar-SA"/>
        </w:rPr>
        <w:t xml:space="preserve">. </w:t>
      </w:r>
    </w:p>
    <w:p w14:paraId="35306A1F" w14:textId="77777777" w:rsidR="00E253AB" w:rsidRPr="00E253AB" w:rsidRDefault="00E253AB" w:rsidP="00E253AB">
      <w:pPr>
        <w:numPr>
          <w:ilvl w:val="0"/>
          <w:numId w:val="33"/>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lastRenderedPageBreak/>
        <w:t>Doba plnění počíná běžet dnem, kdy byly Objednatelem schváleny rozsah a termín plnění a končí dnem akceptace hotových výstupů.</w:t>
      </w:r>
    </w:p>
    <w:p w14:paraId="1D63F171" w14:textId="77777777" w:rsidR="00E253AB" w:rsidRPr="00E253AB" w:rsidRDefault="00E253AB" w:rsidP="00E253AB">
      <w:pPr>
        <w:suppressAutoHyphens/>
        <w:autoSpaceDN/>
        <w:adjustRightInd/>
        <w:spacing w:after="160" w:line="340" w:lineRule="exact"/>
        <w:ind w:left="426"/>
        <w:rPr>
          <w:rFonts w:ascii="Calibri" w:hAnsi="Calibri"/>
          <w:sz w:val="22"/>
          <w:szCs w:val="22"/>
          <w:lang w:eastAsia="ar-SA"/>
        </w:rPr>
      </w:pPr>
    </w:p>
    <w:p w14:paraId="1E324F26" w14:textId="77777777" w:rsidR="00E253AB" w:rsidRPr="00E253AB" w:rsidRDefault="00E253AB" w:rsidP="00E253AB">
      <w:pPr>
        <w:suppressAutoHyphens/>
        <w:autoSpaceDN/>
        <w:adjustRightInd/>
        <w:spacing w:after="160" w:line="340" w:lineRule="exact"/>
        <w:jc w:val="center"/>
        <w:rPr>
          <w:rFonts w:ascii="Calibri" w:hAnsi="Calibri"/>
          <w:b/>
          <w:sz w:val="22"/>
          <w:szCs w:val="22"/>
          <w:lang w:eastAsia="ar-SA"/>
        </w:rPr>
      </w:pPr>
      <w:r w:rsidRPr="00E253AB">
        <w:rPr>
          <w:rFonts w:ascii="Calibri" w:hAnsi="Calibri"/>
          <w:b/>
          <w:sz w:val="22"/>
          <w:szCs w:val="22"/>
          <w:lang w:eastAsia="ar-SA"/>
        </w:rPr>
        <w:t>III. Zvláštní ustanovení</w:t>
      </w:r>
    </w:p>
    <w:p w14:paraId="0B132925" w14:textId="77777777" w:rsidR="00E253AB" w:rsidRPr="00E253AB" w:rsidRDefault="00E253AB" w:rsidP="00E253AB">
      <w:pPr>
        <w:numPr>
          <w:ilvl w:val="0"/>
          <w:numId w:val="34"/>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Podmínky, které nejsou sjednány v této výzvě, se řídí podmínkami sjednanými v Rámcové dohodě.</w:t>
      </w:r>
    </w:p>
    <w:p w14:paraId="791E16BA" w14:textId="77777777" w:rsidR="00E253AB" w:rsidRPr="00E253AB" w:rsidRDefault="00E253AB" w:rsidP="00E253AB">
      <w:pPr>
        <w:numPr>
          <w:ilvl w:val="0"/>
          <w:numId w:val="34"/>
        </w:numPr>
        <w:suppressAutoHyphens/>
        <w:autoSpaceDN/>
        <w:adjustRightInd/>
        <w:spacing w:after="160" w:line="340" w:lineRule="exact"/>
        <w:ind w:left="426" w:hanging="426"/>
        <w:jc w:val="left"/>
        <w:rPr>
          <w:rFonts w:ascii="Calibri" w:hAnsi="Calibri"/>
          <w:sz w:val="22"/>
          <w:szCs w:val="22"/>
          <w:lang w:eastAsia="ar-SA"/>
        </w:rPr>
      </w:pPr>
      <w:r w:rsidRPr="00E253AB">
        <w:rPr>
          <w:rFonts w:ascii="Calibri" w:hAnsi="Calibri"/>
          <w:sz w:val="22"/>
          <w:szCs w:val="22"/>
          <w:lang w:eastAsia="ar-SA"/>
        </w:rPr>
        <w:t>Tato výzva je platná a účinná dnem schválení této výzvy Objednatelem způsobem podle čl. III. odst. 2 Rámcové dohody.</w:t>
      </w:r>
    </w:p>
    <w:p w14:paraId="125AD6CF"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41EF72C7"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r w:rsidRPr="00E253AB">
        <w:rPr>
          <w:rFonts w:ascii="Calibri" w:hAnsi="Calibri"/>
          <w:sz w:val="22"/>
          <w:szCs w:val="22"/>
          <w:lang w:eastAsia="ar-SA"/>
        </w:rPr>
        <w:t xml:space="preserve">V Praze dne </w:t>
      </w:r>
      <w:r w:rsidRPr="00E253AB">
        <w:rPr>
          <w:rFonts w:ascii="Calibri" w:hAnsi="Calibri"/>
          <w:sz w:val="22"/>
          <w:szCs w:val="22"/>
          <w:highlight w:val="yellow"/>
          <w:lang w:eastAsia="ar-SA"/>
        </w:rPr>
        <w:t>…doplní Objednatel v dané výzvě…</w:t>
      </w:r>
      <w:r w:rsidRPr="00E253AB">
        <w:rPr>
          <w:rFonts w:ascii="Calibri" w:hAnsi="Calibri"/>
          <w:sz w:val="22"/>
          <w:szCs w:val="22"/>
          <w:lang w:eastAsia="ar-SA"/>
        </w:rPr>
        <w:t>……….</w:t>
      </w:r>
    </w:p>
    <w:p w14:paraId="1A13233F"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6B3BF164"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r w:rsidRPr="00E253AB">
        <w:rPr>
          <w:rFonts w:ascii="Calibri" w:hAnsi="Calibri"/>
          <w:sz w:val="22"/>
          <w:szCs w:val="22"/>
          <w:lang w:eastAsia="ar-SA"/>
        </w:rPr>
        <w:t>…</w:t>
      </w:r>
      <w:r w:rsidRPr="00E253AB">
        <w:rPr>
          <w:rFonts w:ascii="Calibri" w:hAnsi="Calibri"/>
          <w:sz w:val="22"/>
          <w:szCs w:val="22"/>
          <w:highlight w:val="yellow"/>
          <w:lang w:eastAsia="ar-SA"/>
        </w:rPr>
        <w:t>…prostor pro podpis</w:t>
      </w:r>
      <w:r w:rsidRPr="00E253AB">
        <w:rPr>
          <w:rFonts w:ascii="Calibri" w:hAnsi="Calibri"/>
          <w:sz w:val="22"/>
          <w:szCs w:val="22"/>
          <w:lang w:eastAsia="ar-SA"/>
        </w:rPr>
        <w:t xml:space="preserve"> </w:t>
      </w:r>
      <w:r w:rsidRPr="00E253AB">
        <w:rPr>
          <w:rFonts w:ascii="Calibri" w:hAnsi="Calibri"/>
          <w:sz w:val="22"/>
          <w:szCs w:val="22"/>
          <w:highlight w:val="yellow"/>
          <w:lang w:eastAsia="ar-SA"/>
        </w:rPr>
        <w:t xml:space="preserve">za </w:t>
      </w:r>
      <w:r w:rsidRPr="00E253AB">
        <w:rPr>
          <w:rFonts w:ascii="Calibri" w:hAnsi="Calibri"/>
          <w:sz w:val="22"/>
          <w:szCs w:val="22"/>
          <w:lang w:eastAsia="ar-SA"/>
        </w:rPr>
        <w:t>Objednatele…………………</w:t>
      </w:r>
      <w:proofErr w:type="gramStart"/>
      <w:r w:rsidRPr="00E253AB">
        <w:rPr>
          <w:rFonts w:ascii="Calibri" w:hAnsi="Calibri"/>
          <w:sz w:val="22"/>
          <w:szCs w:val="22"/>
          <w:lang w:eastAsia="ar-SA"/>
        </w:rPr>
        <w:t>…….</w:t>
      </w:r>
      <w:proofErr w:type="gramEnd"/>
      <w:r w:rsidRPr="00E253AB">
        <w:rPr>
          <w:rFonts w:ascii="Calibri" w:hAnsi="Calibri"/>
          <w:sz w:val="22"/>
          <w:szCs w:val="22"/>
          <w:lang w:eastAsia="ar-SA"/>
        </w:rPr>
        <w:t>.</w:t>
      </w:r>
    </w:p>
    <w:p w14:paraId="75A86A6F"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r w:rsidRPr="00E253AB">
        <w:rPr>
          <w:rFonts w:ascii="Calibri" w:hAnsi="Calibri"/>
          <w:sz w:val="22"/>
          <w:szCs w:val="22"/>
          <w:lang w:eastAsia="ar-SA"/>
        </w:rPr>
        <w:t>Česká republika – Ministerstvo průmyslu a obchodu</w:t>
      </w:r>
    </w:p>
    <w:p w14:paraId="59080DBF"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2504481B"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304F06FB"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r w:rsidRPr="00E253AB">
        <w:rPr>
          <w:rFonts w:ascii="Calibri" w:hAnsi="Calibri"/>
          <w:sz w:val="22"/>
          <w:szCs w:val="22"/>
          <w:lang w:eastAsia="ar-SA"/>
        </w:rPr>
        <w:t xml:space="preserve">Převzal za </w:t>
      </w:r>
      <w:proofErr w:type="gramStart"/>
      <w:r w:rsidRPr="00E253AB">
        <w:rPr>
          <w:rFonts w:ascii="Calibri" w:hAnsi="Calibri"/>
          <w:sz w:val="22"/>
          <w:szCs w:val="22"/>
          <w:lang w:eastAsia="ar-SA"/>
        </w:rPr>
        <w:t>Poskytovatele:…</w:t>
      </w:r>
      <w:proofErr w:type="gramEnd"/>
      <w:r w:rsidRPr="00E253AB">
        <w:rPr>
          <w:rFonts w:ascii="Calibri" w:hAnsi="Calibri"/>
          <w:sz w:val="22"/>
          <w:szCs w:val="22"/>
          <w:highlight w:val="yellow"/>
          <w:lang w:eastAsia="ar-SA"/>
        </w:rPr>
        <w:t>…doplní Poskytovatel v dané výzvě……</w:t>
      </w:r>
      <w:r w:rsidRPr="00E253AB">
        <w:rPr>
          <w:rFonts w:ascii="Calibri" w:hAnsi="Calibri"/>
          <w:sz w:val="22"/>
          <w:szCs w:val="22"/>
          <w:lang w:eastAsia="ar-SA"/>
        </w:rPr>
        <w:t>………….</w:t>
      </w:r>
    </w:p>
    <w:p w14:paraId="62CB967C"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375901F1"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roofErr w:type="gramStart"/>
      <w:r w:rsidRPr="00E253AB">
        <w:rPr>
          <w:rFonts w:ascii="Calibri" w:hAnsi="Calibri"/>
          <w:sz w:val="22"/>
          <w:szCs w:val="22"/>
          <w:lang w:eastAsia="ar-SA"/>
        </w:rPr>
        <w:t>Dne:…</w:t>
      </w:r>
      <w:proofErr w:type="gramEnd"/>
      <w:r w:rsidRPr="00E253AB">
        <w:rPr>
          <w:rFonts w:ascii="Calibri" w:hAnsi="Calibri"/>
          <w:sz w:val="22"/>
          <w:szCs w:val="22"/>
          <w:lang w:eastAsia="ar-SA"/>
        </w:rPr>
        <w:t>……</w:t>
      </w:r>
      <w:r w:rsidRPr="00E253AB">
        <w:rPr>
          <w:rFonts w:ascii="Calibri" w:hAnsi="Calibri"/>
          <w:sz w:val="22"/>
          <w:szCs w:val="22"/>
          <w:highlight w:val="yellow"/>
          <w:lang w:eastAsia="ar-SA"/>
        </w:rPr>
        <w:t xml:space="preserve"> …doplní Poskytovatel v dané výzvě…</w:t>
      </w:r>
      <w:r w:rsidRPr="00E253AB">
        <w:rPr>
          <w:rFonts w:ascii="Calibri" w:hAnsi="Calibri"/>
          <w:sz w:val="22"/>
          <w:szCs w:val="22"/>
          <w:lang w:eastAsia="ar-SA"/>
        </w:rPr>
        <w:t>……………………………….</w:t>
      </w:r>
    </w:p>
    <w:p w14:paraId="6CAC4DCB"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p>
    <w:p w14:paraId="29315D62" w14:textId="77777777" w:rsidR="00E253AB" w:rsidRPr="00E253AB" w:rsidRDefault="00E253AB" w:rsidP="00E253AB">
      <w:pPr>
        <w:suppressAutoHyphens/>
        <w:autoSpaceDN/>
        <w:adjustRightInd/>
        <w:spacing w:after="160" w:line="340" w:lineRule="exact"/>
        <w:jc w:val="left"/>
        <w:rPr>
          <w:rFonts w:ascii="Calibri" w:hAnsi="Calibri"/>
          <w:sz w:val="22"/>
          <w:szCs w:val="22"/>
          <w:lang w:eastAsia="ar-SA"/>
        </w:rPr>
      </w:pPr>
      <w:r w:rsidRPr="00E253AB">
        <w:rPr>
          <w:rFonts w:ascii="Calibri" w:hAnsi="Calibri"/>
          <w:sz w:val="22"/>
          <w:szCs w:val="22"/>
          <w:lang w:eastAsia="ar-SA"/>
        </w:rPr>
        <w:t>Podpis: …</w:t>
      </w:r>
      <w:r w:rsidRPr="00E253AB">
        <w:rPr>
          <w:rFonts w:ascii="Calibri" w:hAnsi="Calibri"/>
          <w:sz w:val="22"/>
          <w:szCs w:val="22"/>
          <w:highlight w:val="yellow"/>
          <w:lang w:eastAsia="ar-SA"/>
        </w:rPr>
        <w:t>…prostor pro podpis za Poskytovatele………</w:t>
      </w:r>
      <w:r w:rsidRPr="00E253AB">
        <w:rPr>
          <w:rFonts w:ascii="Calibri" w:hAnsi="Calibri"/>
          <w:sz w:val="22"/>
          <w:szCs w:val="22"/>
          <w:lang w:eastAsia="ar-SA"/>
        </w:rPr>
        <w:t>…………</w:t>
      </w:r>
      <w:proofErr w:type="gramStart"/>
      <w:r w:rsidRPr="00E253AB">
        <w:rPr>
          <w:rFonts w:ascii="Calibri" w:hAnsi="Calibri"/>
          <w:sz w:val="22"/>
          <w:szCs w:val="22"/>
          <w:lang w:eastAsia="ar-SA"/>
        </w:rPr>
        <w:t>…….</w:t>
      </w:r>
      <w:proofErr w:type="gramEnd"/>
      <w:r w:rsidRPr="00E253AB">
        <w:rPr>
          <w:rFonts w:ascii="Calibri" w:hAnsi="Calibri"/>
          <w:sz w:val="22"/>
          <w:szCs w:val="22"/>
          <w:lang w:eastAsia="ar-SA"/>
        </w:rPr>
        <w:t>.</w:t>
      </w:r>
    </w:p>
    <w:p w14:paraId="3B983FFA" w14:textId="5ADB1BE8" w:rsidR="00E253AB" w:rsidRDefault="00E253AB" w:rsidP="00605759">
      <w:pPr>
        <w:rPr>
          <w:rFonts w:asciiTheme="minorHAnsi" w:hAnsiTheme="minorHAnsi" w:cstheme="minorHAnsi"/>
          <w:sz w:val="22"/>
          <w:szCs w:val="22"/>
        </w:rPr>
      </w:pPr>
    </w:p>
    <w:p w14:paraId="22CA7511" w14:textId="77777777" w:rsidR="00E253AB" w:rsidRPr="00A05A7E" w:rsidRDefault="00E253AB" w:rsidP="00605759">
      <w:pPr>
        <w:rPr>
          <w:rFonts w:asciiTheme="minorHAnsi" w:hAnsiTheme="minorHAnsi" w:cstheme="minorHAnsi"/>
          <w:sz w:val="22"/>
          <w:szCs w:val="22"/>
        </w:rPr>
      </w:pPr>
    </w:p>
    <w:sectPr w:rsidR="00E253AB" w:rsidRPr="00A05A7E" w:rsidSect="00CC5E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590E" w14:textId="77777777" w:rsidR="00F25722" w:rsidRDefault="00F25722" w:rsidP="00677FE0">
      <w:r>
        <w:separator/>
      </w:r>
    </w:p>
  </w:endnote>
  <w:endnote w:type="continuationSeparator" w:id="0">
    <w:p w14:paraId="238BF41D" w14:textId="77777777" w:rsidR="00F25722" w:rsidRDefault="00F25722"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4329" w14:textId="77777777" w:rsidR="00F25722" w:rsidRDefault="00F25722" w:rsidP="00677FE0">
      <w:r>
        <w:separator/>
      </w:r>
    </w:p>
  </w:footnote>
  <w:footnote w:type="continuationSeparator" w:id="0">
    <w:p w14:paraId="73E64E1A" w14:textId="77777777" w:rsidR="00F25722" w:rsidRDefault="00F25722" w:rsidP="0067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FFF5D37"/>
    <w:multiLevelType w:val="hybridMultilevel"/>
    <w:tmpl w:val="7EF04AA6"/>
    <w:lvl w:ilvl="0" w:tplc="CE565C5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30316F8"/>
    <w:multiLevelType w:val="multilevel"/>
    <w:tmpl w:val="3320A8B2"/>
    <w:numStyleLink w:val="VariantaB-odrky"/>
  </w:abstractNum>
  <w:abstractNum w:abstractNumId="3"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4" w15:restartNumberingAfterBreak="0">
    <w:nsid w:val="191872DA"/>
    <w:multiLevelType w:val="multilevel"/>
    <w:tmpl w:val="E8A48D7C"/>
    <w:numStyleLink w:val="VariantaA-sla"/>
  </w:abstractNum>
  <w:abstractNum w:abstractNumId="5" w15:restartNumberingAfterBreak="0">
    <w:nsid w:val="1B7D520C"/>
    <w:multiLevelType w:val="hybridMultilevel"/>
    <w:tmpl w:val="AE9651D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DC53848"/>
    <w:multiLevelType w:val="hybridMultilevel"/>
    <w:tmpl w:val="C694A92C"/>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8433E0"/>
    <w:multiLevelType w:val="hybridMultilevel"/>
    <w:tmpl w:val="8E501C42"/>
    <w:lvl w:ilvl="0" w:tplc="04050011">
      <w:start w:val="1"/>
      <w:numFmt w:val="decimal"/>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D9427E"/>
    <w:multiLevelType w:val="hybridMultilevel"/>
    <w:tmpl w:val="BE38F61E"/>
    <w:lvl w:ilvl="0" w:tplc="95042D1A">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51D0AF7"/>
    <w:multiLevelType w:val="hybridMultilevel"/>
    <w:tmpl w:val="8A06A92E"/>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67C2B3A"/>
    <w:multiLevelType w:val="hybridMultilevel"/>
    <w:tmpl w:val="0E66C8FC"/>
    <w:lvl w:ilvl="0" w:tplc="6BA62A34">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89A5EA2"/>
    <w:multiLevelType w:val="multilevel"/>
    <w:tmpl w:val="E8BAE50A"/>
    <w:numStyleLink w:val="VariantaA-odrky"/>
  </w:abstractNum>
  <w:abstractNum w:abstractNumId="12" w15:restartNumberingAfterBreak="0">
    <w:nsid w:val="2C707D15"/>
    <w:multiLevelType w:val="hybridMultilevel"/>
    <w:tmpl w:val="D92ADA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E4138"/>
    <w:multiLevelType w:val="hybridMultilevel"/>
    <w:tmpl w:val="0F94D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152A1"/>
    <w:multiLevelType w:val="hybridMultilevel"/>
    <w:tmpl w:val="4A203674"/>
    <w:lvl w:ilvl="0" w:tplc="6BA62A34">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3434C58"/>
    <w:multiLevelType w:val="hybridMultilevel"/>
    <w:tmpl w:val="056EC446"/>
    <w:lvl w:ilvl="0" w:tplc="04050011">
      <w:start w:val="1"/>
      <w:numFmt w:val="decimal"/>
      <w:lvlText w:val="%1)"/>
      <w:lvlJc w:val="left"/>
      <w:pPr>
        <w:tabs>
          <w:tab w:val="num" w:pos="360"/>
        </w:tabs>
        <w:ind w:left="360" w:hanging="360"/>
      </w:pPr>
      <w:rPr>
        <w:rFonts w:cs="Times New Roman"/>
      </w:r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73545D"/>
    <w:multiLevelType w:val="hybridMultilevel"/>
    <w:tmpl w:val="0F94D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F773E"/>
    <w:multiLevelType w:val="hybridMultilevel"/>
    <w:tmpl w:val="7D942D94"/>
    <w:lvl w:ilvl="0" w:tplc="D76CE862">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18" w15:restartNumberingAfterBreak="0">
    <w:nsid w:val="3DA64619"/>
    <w:multiLevelType w:val="hybridMultilevel"/>
    <w:tmpl w:val="D3A6063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3DB67F1"/>
    <w:multiLevelType w:val="hybridMultilevel"/>
    <w:tmpl w:val="D53ACE8E"/>
    <w:lvl w:ilvl="0" w:tplc="CE6EFC18">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51785A"/>
    <w:multiLevelType w:val="hybridMultilevel"/>
    <w:tmpl w:val="EF16BA2C"/>
    <w:lvl w:ilvl="0" w:tplc="04050017">
      <w:start w:val="1"/>
      <w:numFmt w:val="lowerLetter"/>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15:restartNumberingAfterBreak="0">
    <w:nsid w:val="4BD625D9"/>
    <w:multiLevelType w:val="hybridMultilevel"/>
    <w:tmpl w:val="543AAD2A"/>
    <w:lvl w:ilvl="0" w:tplc="6BA62A34">
      <w:start w:val="1"/>
      <w:numFmt w:val="bullet"/>
      <w:lvlText w:val=""/>
      <w:lvlJc w:val="left"/>
      <w:pPr>
        <w:ind w:left="1429" w:hanging="360"/>
      </w:pPr>
      <w:rPr>
        <w:rFonts w:ascii="Symbol" w:hAnsi="Symbo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5" w15:restartNumberingAfterBreak="0">
    <w:nsid w:val="5AF35F43"/>
    <w:multiLevelType w:val="multilevel"/>
    <w:tmpl w:val="0D8ABE32"/>
    <w:numStyleLink w:val="VariantaB-sla"/>
  </w:abstractNum>
  <w:abstractNum w:abstractNumId="26" w15:restartNumberingAfterBreak="0">
    <w:nsid w:val="64DC19E3"/>
    <w:multiLevelType w:val="hybridMultilevel"/>
    <w:tmpl w:val="24007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D7B8D"/>
    <w:multiLevelType w:val="hybridMultilevel"/>
    <w:tmpl w:val="0F94D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8A6859"/>
    <w:multiLevelType w:val="hybridMultilevel"/>
    <w:tmpl w:val="BF8022BA"/>
    <w:lvl w:ilvl="0" w:tplc="93604A4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4EB3065"/>
    <w:multiLevelType w:val="hybridMultilevel"/>
    <w:tmpl w:val="D640D600"/>
    <w:lvl w:ilvl="0" w:tplc="8E887318">
      <w:numFmt w:val="bullet"/>
      <w:lvlText w:val="-"/>
      <w:lvlJc w:val="left"/>
      <w:pPr>
        <w:ind w:left="1069" w:hanging="360"/>
      </w:pPr>
      <w:rPr>
        <w:rFonts w:ascii="Calibri" w:eastAsia="Times New Roman" w:hAnsi="Calibri" w:cs="Calibri"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78C166DB"/>
    <w:multiLevelType w:val="hybridMultilevel"/>
    <w:tmpl w:val="4D2AC2AC"/>
    <w:lvl w:ilvl="0" w:tplc="6BA62A3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AE35F0"/>
    <w:multiLevelType w:val="hybridMultilevel"/>
    <w:tmpl w:val="5C14DA86"/>
    <w:lvl w:ilvl="0" w:tplc="D770A528">
      <w:start w:val="1"/>
      <w:numFmt w:val="decimal"/>
      <w:lvlText w:val="%1)"/>
      <w:lvlJc w:val="left"/>
      <w:pPr>
        <w:tabs>
          <w:tab w:val="num" w:pos="360"/>
        </w:tabs>
        <w:ind w:left="360" w:hanging="360"/>
      </w:pPr>
      <w:rPr>
        <w:rFonts w:cs="Times New Roman"/>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24"/>
  </w:num>
  <w:num w:numId="3">
    <w:abstractNumId w:val="23"/>
  </w:num>
  <w:num w:numId="4">
    <w:abstractNumId w:val="0"/>
  </w:num>
  <w:num w:numId="5">
    <w:abstractNumId w:val="25"/>
  </w:num>
  <w:num w:numId="6">
    <w:abstractNumId w:val="11"/>
  </w:num>
  <w:num w:numId="7">
    <w:abstractNumId w:val="4"/>
  </w:num>
  <w:num w:numId="8">
    <w:abstractNumId w:val="2"/>
  </w:num>
  <w:num w:numId="9">
    <w:abstractNumId w:val="31"/>
  </w:num>
  <w:num w:numId="10">
    <w:abstractNumId w:val="6"/>
  </w:num>
  <w:num w:numId="11">
    <w:abstractNumId w:val="15"/>
  </w:num>
  <w:num w:numId="12">
    <w:abstractNumId w:val="5"/>
  </w:num>
  <w:num w:numId="13">
    <w:abstractNumId w:val="18"/>
  </w:num>
  <w:num w:numId="14">
    <w:abstractNumId w:val="9"/>
  </w:num>
  <w:num w:numId="15">
    <w:abstractNumId w:val="28"/>
  </w:num>
  <w:num w:numId="16">
    <w:abstractNumId w:val="7"/>
  </w:num>
  <w:num w:numId="17">
    <w:abstractNumId w:val="20"/>
  </w:num>
  <w:num w:numId="18">
    <w:abstractNumId w:val="1"/>
  </w:num>
  <w:num w:numId="19">
    <w:abstractNumId w:val="22"/>
  </w:num>
  <w:num w:numId="20">
    <w:abstractNumId w:val="26"/>
  </w:num>
  <w:num w:numId="21">
    <w:abstractNumId w:val="17"/>
  </w:num>
  <w:num w:numId="22">
    <w:abstractNumId w:val="12"/>
  </w:num>
  <w:num w:numId="23">
    <w:abstractNumId w:val="19"/>
  </w:num>
  <w:num w:numId="24">
    <w:abstractNumId w:val="30"/>
  </w:num>
  <w:num w:numId="25">
    <w:abstractNumId w:val="10"/>
  </w:num>
  <w:num w:numId="26">
    <w:abstractNumId w:val="14"/>
  </w:num>
  <w:num w:numId="27">
    <w:abstractNumId w:val="21"/>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8"/>
  </w:num>
  <w:num w:numId="31">
    <w:abstractNumId w:val="8"/>
  </w:num>
  <w:num w:numId="32">
    <w:abstractNumId w:val="13"/>
  </w:num>
  <w:num w:numId="33">
    <w:abstractNumId w:val="16"/>
  </w:num>
  <w:num w:numId="3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E7"/>
    <w:rsid w:val="00004928"/>
    <w:rsid w:val="000109AB"/>
    <w:rsid w:val="00015306"/>
    <w:rsid w:val="0002674B"/>
    <w:rsid w:val="00034F7D"/>
    <w:rsid w:val="0004162E"/>
    <w:rsid w:val="0004446C"/>
    <w:rsid w:val="0004786B"/>
    <w:rsid w:val="00054394"/>
    <w:rsid w:val="00057405"/>
    <w:rsid w:val="00063405"/>
    <w:rsid w:val="000809B9"/>
    <w:rsid w:val="00090B40"/>
    <w:rsid w:val="00095A0A"/>
    <w:rsid w:val="000A3D3A"/>
    <w:rsid w:val="000A4C31"/>
    <w:rsid w:val="000A7832"/>
    <w:rsid w:val="000B1B3D"/>
    <w:rsid w:val="000B4068"/>
    <w:rsid w:val="000C4CAF"/>
    <w:rsid w:val="000C608D"/>
    <w:rsid w:val="000C68FA"/>
    <w:rsid w:val="000C737D"/>
    <w:rsid w:val="000F73B7"/>
    <w:rsid w:val="00107FC6"/>
    <w:rsid w:val="00121485"/>
    <w:rsid w:val="001268B0"/>
    <w:rsid w:val="00141A1F"/>
    <w:rsid w:val="00166313"/>
    <w:rsid w:val="0018051B"/>
    <w:rsid w:val="00181B14"/>
    <w:rsid w:val="001A4CAA"/>
    <w:rsid w:val="001B1E4A"/>
    <w:rsid w:val="001B267C"/>
    <w:rsid w:val="001D27C0"/>
    <w:rsid w:val="001E74C3"/>
    <w:rsid w:val="001F51AA"/>
    <w:rsid w:val="001F6937"/>
    <w:rsid w:val="00220DE3"/>
    <w:rsid w:val="00240DA3"/>
    <w:rsid w:val="0025290D"/>
    <w:rsid w:val="002533D7"/>
    <w:rsid w:val="00260372"/>
    <w:rsid w:val="00262DAF"/>
    <w:rsid w:val="00285AED"/>
    <w:rsid w:val="002A1442"/>
    <w:rsid w:val="002C283E"/>
    <w:rsid w:val="002E2442"/>
    <w:rsid w:val="002E5267"/>
    <w:rsid w:val="002E603D"/>
    <w:rsid w:val="002F0E8C"/>
    <w:rsid w:val="002F64AE"/>
    <w:rsid w:val="00306131"/>
    <w:rsid w:val="00310FA0"/>
    <w:rsid w:val="00320481"/>
    <w:rsid w:val="003250CB"/>
    <w:rsid w:val="00351A01"/>
    <w:rsid w:val="00352880"/>
    <w:rsid w:val="00363201"/>
    <w:rsid w:val="00375476"/>
    <w:rsid w:val="0039063C"/>
    <w:rsid w:val="003A46A8"/>
    <w:rsid w:val="003A51AA"/>
    <w:rsid w:val="003B1728"/>
    <w:rsid w:val="003B5390"/>
    <w:rsid w:val="003B565A"/>
    <w:rsid w:val="003D00A1"/>
    <w:rsid w:val="003E19CD"/>
    <w:rsid w:val="003E3B4C"/>
    <w:rsid w:val="003F7FAE"/>
    <w:rsid w:val="0041427F"/>
    <w:rsid w:val="004300C3"/>
    <w:rsid w:val="004316A6"/>
    <w:rsid w:val="004509E5"/>
    <w:rsid w:val="00457AE8"/>
    <w:rsid w:val="0048683E"/>
    <w:rsid w:val="00486FB9"/>
    <w:rsid w:val="004B29C3"/>
    <w:rsid w:val="004C212A"/>
    <w:rsid w:val="00500232"/>
    <w:rsid w:val="00504668"/>
    <w:rsid w:val="00516415"/>
    <w:rsid w:val="00532522"/>
    <w:rsid w:val="005455E1"/>
    <w:rsid w:val="00546225"/>
    <w:rsid w:val="005502BD"/>
    <w:rsid w:val="00556787"/>
    <w:rsid w:val="00557936"/>
    <w:rsid w:val="00574628"/>
    <w:rsid w:val="005752FA"/>
    <w:rsid w:val="00576663"/>
    <w:rsid w:val="00582276"/>
    <w:rsid w:val="005C2560"/>
    <w:rsid w:val="005C2FBD"/>
    <w:rsid w:val="005F533C"/>
    <w:rsid w:val="005F7585"/>
    <w:rsid w:val="00601BF9"/>
    <w:rsid w:val="00605759"/>
    <w:rsid w:val="006062D5"/>
    <w:rsid w:val="00630A23"/>
    <w:rsid w:val="00650C6C"/>
    <w:rsid w:val="00652FE6"/>
    <w:rsid w:val="006674B5"/>
    <w:rsid w:val="00667898"/>
    <w:rsid w:val="0067657F"/>
    <w:rsid w:val="00677FE0"/>
    <w:rsid w:val="00693FE8"/>
    <w:rsid w:val="006A6006"/>
    <w:rsid w:val="006B28C5"/>
    <w:rsid w:val="006D04EF"/>
    <w:rsid w:val="006E2FB0"/>
    <w:rsid w:val="006F1BFB"/>
    <w:rsid w:val="00703A26"/>
    <w:rsid w:val="007102D2"/>
    <w:rsid w:val="00713948"/>
    <w:rsid w:val="00750635"/>
    <w:rsid w:val="00753A27"/>
    <w:rsid w:val="00755F12"/>
    <w:rsid w:val="00770847"/>
    <w:rsid w:val="00787D93"/>
    <w:rsid w:val="0079342A"/>
    <w:rsid w:val="007A4D00"/>
    <w:rsid w:val="007B4949"/>
    <w:rsid w:val="007D1527"/>
    <w:rsid w:val="007D33F6"/>
    <w:rsid w:val="007F0BC6"/>
    <w:rsid w:val="00825F1C"/>
    <w:rsid w:val="00831374"/>
    <w:rsid w:val="00850E19"/>
    <w:rsid w:val="00857580"/>
    <w:rsid w:val="00864C98"/>
    <w:rsid w:val="00865238"/>
    <w:rsid w:val="008667BF"/>
    <w:rsid w:val="00895645"/>
    <w:rsid w:val="008A7851"/>
    <w:rsid w:val="008C3782"/>
    <w:rsid w:val="008D4A32"/>
    <w:rsid w:val="008D593A"/>
    <w:rsid w:val="008D7745"/>
    <w:rsid w:val="008E7760"/>
    <w:rsid w:val="008F0C48"/>
    <w:rsid w:val="008F341F"/>
    <w:rsid w:val="008F61CE"/>
    <w:rsid w:val="008F7BBA"/>
    <w:rsid w:val="009034F2"/>
    <w:rsid w:val="00922001"/>
    <w:rsid w:val="00922C17"/>
    <w:rsid w:val="009267E7"/>
    <w:rsid w:val="00942DDD"/>
    <w:rsid w:val="009516A8"/>
    <w:rsid w:val="00971763"/>
    <w:rsid w:val="0097705C"/>
    <w:rsid w:val="009A3689"/>
    <w:rsid w:val="009C29E7"/>
    <w:rsid w:val="009E0DAB"/>
    <w:rsid w:val="009E58C8"/>
    <w:rsid w:val="009F393D"/>
    <w:rsid w:val="009F51AA"/>
    <w:rsid w:val="009F5AE4"/>
    <w:rsid w:val="009F7F46"/>
    <w:rsid w:val="00A000BF"/>
    <w:rsid w:val="00A0587E"/>
    <w:rsid w:val="00A05A7E"/>
    <w:rsid w:val="00A062C7"/>
    <w:rsid w:val="00A14FC5"/>
    <w:rsid w:val="00A275BC"/>
    <w:rsid w:val="00A464B4"/>
    <w:rsid w:val="00A63D6B"/>
    <w:rsid w:val="00A73146"/>
    <w:rsid w:val="00A804E4"/>
    <w:rsid w:val="00A81132"/>
    <w:rsid w:val="00A84B52"/>
    <w:rsid w:val="00A8660F"/>
    <w:rsid w:val="00A91229"/>
    <w:rsid w:val="00A95C48"/>
    <w:rsid w:val="00AA6ECB"/>
    <w:rsid w:val="00AA7056"/>
    <w:rsid w:val="00AB31C6"/>
    <w:rsid w:val="00AB4793"/>
    <w:rsid w:val="00AB523B"/>
    <w:rsid w:val="00AC1374"/>
    <w:rsid w:val="00AD7E40"/>
    <w:rsid w:val="00AE1620"/>
    <w:rsid w:val="00AE2818"/>
    <w:rsid w:val="00B04FED"/>
    <w:rsid w:val="00B1477A"/>
    <w:rsid w:val="00B20993"/>
    <w:rsid w:val="00B22ECC"/>
    <w:rsid w:val="00B42E96"/>
    <w:rsid w:val="00B46D87"/>
    <w:rsid w:val="00B50EE6"/>
    <w:rsid w:val="00B52185"/>
    <w:rsid w:val="00B6441C"/>
    <w:rsid w:val="00B9753A"/>
    <w:rsid w:val="00BA7D34"/>
    <w:rsid w:val="00BB479C"/>
    <w:rsid w:val="00BC38BD"/>
    <w:rsid w:val="00BC4720"/>
    <w:rsid w:val="00BD22F7"/>
    <w:rsid w:val="00BD4DC6"/>
    <w:rsid w:val="00BD75A2"/>
    <w:rsid w:val="00C12250"/>
    <w:rsid w:val="00C2017A"/>
    <w:rsid w:val="00C2026B"/>
    <w:rsid w:val="00C20470"/>
    <w:rsid w:val="00C33316"/>
    <w:rsid w:val="00C33C17"/>
    <w:rsid w:val="00C34B2F"/>
    <w:rsid w:val="00C4641B"/>
    <w:rsid w:val="00C6690E"/>
    <w:rsid w:val="00C703C5"/>
    <w:rsid w:val="00C71199"/>
    <w:rsid w:val="00C805F2"/>
    <w:rsid w:val="00C8476D"/>
    <w:rsid w:val="00C96EFE"/>
    <w:rsid w:val="00CA100C"/>
    <w:rsid w:val="00CB1005"/>
    <w:rsid w:val="00CB6A41"/>
    <w:rsid w:val="00CC5E40"/>
    <w:rsid w:val="00CD004C"/>
    <w:rsid w:val="00CF264A"/>
    <w:rsid w:val="00CF2AB0"/>
    <w:rsid w:val="00D0583C"/>
    <w:rsid w:val="00D1569F"/>
    <w:rsid w:val="00D20B1E"/>
    <w:rsid w:val="00D22462"/>
    <w:rsid w:val="00D230AC"/>
    <w:rsid w:val="00D25518"/>
    <w:rsid w:val="00D32489"/>
    <w:rsid w:val="00D3349E"/>
    <w:rsid w:val="00D5428D"/>
    <w:rsid w:val="00D631A3"/>
    <w:rsid w:val="00D73CB8"/>
    <w:rsid w:val="00D746F1"/>
    <w:rsid w:val="00D7716A"/>
    <w:rsid w:val="00D9250C"/>
    <w:rsid w:val="00DA3B5E"/>
    <w:rsid w:val="00DA7591"/>
    <w:rsid w:val="00DB5342"/>
    <w:rsid w:val="00DB6ABA"/>
    <w:rsid w:val="00DE702F"/>
    <w:rsid w:val="00DF6FF0"/>
    <w:rsid w:val="00E057CA"/>
    <w:rsid w:val="00E1411F"/>
    <w:rsid w:val="00E253AB"/>
    <w:rsid w:val="00E32798"/>
    <w:rsid w:val="00E33CC8"/>
    <w:rsid w:val="00E4759E"/>
    <w:rsid w:val="00E51C91"/>
    <w:rsid w:val="00E667C1"/>
    <w:rsid w:val="00E72F92"/>
    <w:rsid w:val="00E865B9"/>
    <w:rsid w:val="00E90A59"/>
    <w:rsid w:val="00EC113F"/>
    <w:rsid w:val="00EC3F88"/>
    <w:rsid w:val="00ED36D8"/>
    <w:rsid w:val="00EE6BD7"/>
    <w:rsid w:val="00F0689D"/>
    <w:rsid w:val="00F25722"/>
    <w:rsid w:val="00F34034"/>
    <w:rsid w:val="00F647F6"/>
    <w:rsid w:val="00F6599B"/>
    <w:rsid w:val="00F7574C"/>
    <w:rsid w:val="00FB01B5"/>
    <w:rsid w:val="00FD5DD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1ADEAE"/>
  <w15:chartTrackingRefBased/>
  <w15:docId w15:val="{EE313042-69A5-4485-B20A-1A0A37A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462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spacing w:before="4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A-Odrážky1,Odstavec_muj,Nad"/>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styleId="Zkladntext2">
    <w:name w:val="Body Text 2"/>
    <w:basedOn w:val="Normln"/>
    <w:link w:val="Zkladntext2Char"/>
    <w:semiHidden/>
    <w:rsid w:val="002E603D"/>
    <w:pPr>
      <w:jc w:val="center"/>
    </w:pPr>
    <w:rPr>
      <w:color w:val="000000"/>
      <w:sz w:val="28"/>
    </w:rPr>
  </w:style>
  <w:style w:type="character" w:customStyle="1" w:styleId="Zkladntext2Char">
    <w:name w:val="Základní text 2 Char"/>
    <w:basedOn w:val="Standardnpsmoodstavce"/>
    <w:link w:val="Zkladntext2"/>
    <w:semiHidden/>
    <w:rsid w:val="002E603D"/>
    <w:rPr>
      <w:rFonts w:ascii="Times New Roman" w:eastAsia="Times New Roman" w:hAnsi="Times New Roman" w:cs="Times New Roman"/>
      <w:color w:val="000000"/>
      <w:sz w:val="28"/>
      <w:szCs w:val="20"/>
      <w:lang w:eastAsia="cs-CZ"/>
    </w:rPr>
  </w:style>
  <w:style w:type="paragraph" w:styleId="Zkladntextodsazen2">
    <w:name w:val="Body Text Indent 2"/>
    <w:basedOn w:val="Normln"/>
    <w:link w:val="Zkladntextodsazen2Char"/>
    <w:semiHidden/>
    <w:rsid w:val="002E603D"/>
    <w:pPr>
      <w:ind w:firstLine="426"/>
    </w:pPr>
    <w:rPr>
      <w:color w:val="000000"/>
    </w:rPr>
  </w:style>
  <w:style w:type="character" w:customStyle="1" w:styleId="Zkladntextodsazen2Char">
    <w:name w:val="Základní text odsazený 2 Char"/>
    <w:basedOn w:val="Standardnpsmoodstavce"/>
    <w:link w:val="Zkladntextodsazen2"/>
    <w:semiHidden/>
    <w:rsid w:val="002E603D"/>
    <w:rPr>
      <w:rFonts w:ascii="Times New Roman" w:eastAsia="Times New Roman" w:hAnsi="Times New Roman" w:cs="Times New Roman"/>
      <w:color w:val="000000"/>
      <w:sz w:val="24"/>
      <w:szCs w:val="20"/>
      <w:lang w:eastAsia="cs-CZ"/>
    </w:rPr>
  </w:style>
  <w:style w:type="paragraph" w:customStyle="1" w:styleId="ListParagraph1">
    <w:name w:val="List Paragraph1"/>
    <w:basedOn w:val="Normln"/>
    <w:rsid w:val="002E603D"/>
    <w:pPr>
      <w:ind w:left="720"/>
      <w:contextualSpacing/>
      <w:jc w:val="left"/>
    </w:pPr>
    <w:rPr>
      <w:sz w:val="20"/>
    </w:rPr>
  </w:style>
  <w:style w:type="paragraph" w:customStyle="1" w:styleId="RLTextlnkuslovan">
    <w:name w:val="RL Text článku číslovaný"/>
    <w:basedOn w:val="Normln"/>
    <w:link w:val="RLTextlnkuslovanChar"/>
    <w:uiPriority w:val="99"/>
    <w:rsid w:val="002E603D"/>
    <w:pPr>
      <w:numPr>
        <w:ilvl w:val="1"/>
        <w:numId w:val="19"/>
      </w:numPr>
      <w:overflowPunct/>
      <w:autoSpaceDE/>
      <w:autoSpaceDN/>
      <w:adjustRightInd/>
      <w:spacing w:after="120" w:line="280" w:lineRule="exact"/>
      <w:textAlignment w:val="auto"/>
    </w:pPr>
    <w:rPr>
      <w:rFonts w:ascii="Arial" w:hAnsi="Arial"/>
      <w:szCs w:val="24"/>
      <w:lang w:val="x-none" w:eastAsia="x-none"/>
    </w:rPr>
  </w:style>
  <w:style w:type="character" w:customStyle="1" w:styleId="RLTextlnkuslovanChar">
    <w:name w:val="RL Text článku číslovaný Char"/>
    <w:link w:val="RLTextlnkuslovan"/>
    <w:uiPriority w:val="99"/>
    <w:rsid w:val="002E603D"/>
    <w:rPr>
      <w:rFonts w:ascii="Arial" w:eastAsia="Times New Roman" w:hAnsi="Arial" w:cs="Times New Roman"/>
      <w:sz w:val="24"/>
      <w:szCs w:val="24"/>
      <w:lang w:val="x-none" w:eastAsia="x-none"/>
    </w:rPr>
  </w:style>
  <w:style w:type="character" w:customStyle="1" w:styleId="OdstavecseseznamemChar">
    <w:name w:val="Odstavec se seznamem Char"/>
    <w:aliases w:val="Conclusion de partie Char,A-Odrážky1 Char,Odstavec_muj Char,Nad Char"/>
    <w:link w:val="Odstavecseseznamem"/>
    <w:uiPriority w:val="34"/>
    <w:locked/>
    <w:rsid w:val="002E603D"/>
    <w:rPr>
      <w:color w:val="000000" w:themeColor="text1"/>
    </w:rPr>
  </w:style>
  <w:style w:type="character" w:customStyle="1" w:styleId="FontStyle29">
    <w:name w:val="Font Style29"/>
    <w:rsid w:val="002E603D"/>
    <w:rPr>
      <w:rFonts w:ascii="Times New Roman" w:hAnsi="Times New Roman" w:cs="Times New Roman"/>
      <w:sz w:val="22"/>
      <w:szCs w:val="22"/>
    </w:rPr>
  </w:style>
  <w:style w:type="paragraph" w:customStyle="1" w:styleId="Style2">
    <w:name w:val="Style2"/>
    <w:basedOn w:val="Normln"/>
    <w:rsid w:val="002E603D"/>
    <w:pPr>
      <w:widowControl w:val="0"/>
      <w:suppressAutoHyphens/>
      <w:overflowPunct/>
      <w:autoSpaceDN/>
      <w:adjustRightInd/>
      <w:spacing w:line="276" w:lineRule="exact"/>
      <w:jc w:val="left"/>
      <w:textAlignment w:val="auto"/>
    </w:pPr>
    <w:rPr>
      <w:szCs w:val="24"/>
      <w:lang w:eastAsia="ar-SA"/>
    </w:rPr>
  </w:style>
  <w:style w:type="paragraph" w:customStyle="1" w:styleId="Style8">
    <w:name w:val="Style8"/>
    <w:basedOn w:val="Normln"/>
    <w:rsid w:val="002E603D"/>
    <w:pPr>
      <w:widowControl w:val="0"/>
      <w:suppressAutoHyphens/>
      <w:overflowPunct/>
      <w:autoSpaceDN/>
      <w:adjustRightInd/>
      <w:spacing w:line="278" w:lineRule="exact"/>
      <w:textAlignment w:val="auto"/>
    </w:pPr>
    <w:rPr>
      <w:szCs w:val="24"/>
      <w:lang w:eastAsia="ar-SA"/>
    </w:rPr>
  </w:style>
  <w:style w:type="paragraph" w:customStyle="1" w:styleId="Default">
    <w:name w:val="Default"/>
    <w:rsid w:val="002E603D"/>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Style5">
    <w:name w:val="Style5"/>
    <w:basedOn w:val="Normln"/>
    <w:rsid w:val="002E603D"/>
    <w:pPr>
      <w:widowControl w:val="0"/>
      <w:suppressAutoHyphens/>
      <w:overflowPunct/>
      <w:autoSpaceDN/>
      <w:adjustRightInd/>
      <w:spacing w:line="276" w:lineRule="auto"/>
      <w:jc w:val="left"/>
      <w:textAlignment w:val="auto"/>
    </w:pPr>
    <w:rPr>
      <w:szCs w:val="24"/>
      <w:lang w:eastAsia="ar-SA"/>
    </w:rPr>
  </w:style>
  <w:style w:type="character" w:styleId="Odkaznakoment">
    <w:name w:val="annotation reference"/>
    <w:basedOn w:val="Standardnpsmoodstavce"/>
    <w:uiPriority w:val="99"/>
    <w:semiHidden/>
    <w:unhideWhenUsed/>
    <w:rsid w:val="00AB4793"/>
    <w:rPr>
      <w:sz w:val="16"/>
      <w:szCs w:val="16"/>
    </w:rPr>
  </w:style>
  <w:style w:type="paragraph" w:styleId="Textkomente">
    <w:name w:val="annotation text"/>
    <w:basedOn w:val="Normln"/>
    <w:link w:val="TextkomenteChar"/>
    <w:uiPriority w:val="99"/>
    <w:semiHidden/>
    <w:unhideWhenUsed/>
    <w:rsid w:val="00AB4793"/>
    <w:rPr>
      <w:sz w:val="20"/>
    </w:rPr>
  </w:style>
  <w:style w:type="character" w:customStyle="1" w:styleId="TextkomenteChar">
    <w:name w:val="Text komentáře Char"/>
    <w:basedOn w:val="Standardnpsmoodstavce"/>
    <w:link w:val="Textkomente"/>
    <w:uiPriority w:val="99"/>
    <w:semiHidden/>
    <w:rsid w:val="00AB47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4793"/>
    <w:rPr>
      <w:b/>
      <w:bCs/>
    </w:rPr>
  </w:style>
  <w:style w:type="character" w:customStyle="1" w:styleId="PedmtkomenteChar">
    <w:name w:val="Předmět komentáře Char"/>
    <w:basedOn w:val="TextkomenteChar"/>
    <w:link w:val="Pedmtkomente"/>
    <w:uiPriority w:val="99"/>
    <w:semiHidden/>
    <w:rsid w:val="00AB47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B47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4793"/>
    <w:rPr>
      <w:rFonts w:ascii="Segoe UI" w:eastAsia="Times New Roman" w:hAnsi="Segoe UI" w:cs="Segoe UI"/>
      <w:sz w:val="18"/>
      <w:szCs w:val="18"/>
      <w:lang w:eastAsia="cs-CZ"/>
    </w:rPr>
  </w:style>
  <w:style w:type="paragraph" w:styleId="Revize">
    <w:name w:val="Revision"/>
    <w:hidden/>
    <w:uiPriority w:val="99"/>
    <w:semiHidden/>
    <w:rsid w:val="00C8476D"/>
    <w:pPr>
      <w:spacing w:after="0" w:line="240" w:lineRule="auto"/>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3E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10324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5cc0f0-ce4b-4991-ba6f-26d53fa5869f" xsi:nil="true"/>
    <lcf76f155ced4ddcb4097134ff3c332f xmlns="4d2173fd-1252-4beb-aa5c-a4ba935753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53731E695CEF458B05223AD88BE673" ma:contentTypeVersion="16" ma:contentTypeDescription="Create a new document." ma:contentTypeScope="" ma:versionID="e0a3aa8f93776a8e1ecc7b59d6f5987c">
  <xsd:schema xmlns:xsd="http://www.w3.org/2001/XMLSchema" xmlns:xs="http://www.w3.org/2001/XMLSchema" xmlns:p="http://schemas.microsoft.com/office/2006/metadata/properties" xmlns:ns2="4d2173fd-1252-4beb-aa5c-a4ba935753a0" xmlns:ns3="48f1ece2-8074-4954-931f-4687986b0c37" xmlns:ns4="2f5cc0f0-ce4b-4991-ba6f-26d53fa5869f" targetNamespace="http://schemas.microsoft.com/office/2006/metadata/properties" ma:root="true" ma:fieldsID="1dc053dbdf6e936bf54cfdf0517e1cd7" ns2:_="" ns3:_="" ns4:_="">
    <xsd:import namespace="4d2173fd-1252-4beb-aa5c-a4ba935753a0"/>
    <xsd:import namespace="48f1ece2-8074-4954-931f-4687986b0c37"/>
    <xsd:import namespace="2f5cc0f0-ce4b-4991-ba6f-26d53fa5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173fd-1252-4beb-aa5c-a4ba93575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eaa13d-ada4-4a84-9029-5ef133c991c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1ece2-8074-4954-931f-4687986b0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cc0f0-ce4b-4991-ba6f-26d53fa5869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1080c8-58a5-43aa-b320-3e6bac54ba6e}" ma:internalName="TaxCatchAll" ma:showField="CatchAllData" ma:web="48f1ece2-8074-4954-931f-4687986b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F4E19-FBC9-4B65-BDC3-7861D2787BE0}">
  <ds:schemaRefs>
    <ds:schemaRef ds:uri="http://schemas.microsoft.com/sharepoint/v3/contenttype/forms"/>
  </ds:schemaRefs>
</ds:datastoreItem>
</file>

<file path=customXml/itemProps2.xml><?xml version="1.0" encoding="utf-8"?>
<ds:datastoreItem xmlns:ds="http://schemas.openxmlformats.org/officeDocument/2006/customXml" ds:itemID="{054CF749-EEBE-45B3-A93E-FB69F739D19C}">
  <ds:schemaRefs>
    <ds:schemaRef ds:uri="http://schemas.openxmlformats.org/officeDocument/2006/bibliography"/>
  </ds:schemaRefs>
</ds:datastoreItem>
</file>

<file path=customXml/itemProps3.xml><?xml version="1.0" encoding="utf-8"?>
<ds:datastoreItem xmlns:ds="http://schemas.openxmlformats.org/officeDocument/2006/customXml" ds:itemID="{E83D51D6-6BAE-418D-84B1-21FBF32DC6AF}">
  <ds:schemaRefs>
    <ds:schemaRef ds:uri="http://schemas.microsoft.com/office/2006/metadata/properties"/>
    <ds:schemaRef ds:uri="http://schemas.microsoft.com/office/infopath/2007/PartnerControls"/>
    <ds:schemaRef ds:uri="2f5cc0f0-ce4b-4991-ba6f-26d53fa5869f"/>
    <ds:schemaRef ds:uri="4d2173fd-1252-4beb-aa5c-a4ba935753a0"/>
  </ds:schemaRefs>
</ds:datastoreItem>
</file>

<file path=customXml/itemProps4.xml><?xml version="1.0" encoding="utf-8"?>
<ds:datastoreItem xmlns:ds="http://schemas.openxmlformats.org/officeDocument/2006/customXml" ds:itemID="{89642504-1EF6-41E7-97B6-A1549498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173fd-1252-4beb-aa5c-a4ba935753a0"/>
    <ds:schemaRef ds:uri="48f1ece2-8074-4954-931f-4687986b0c37"/>
    <ds:schemaRef ds:uri="2f5cc0f0-ce4b-4991-ba6f-26d53fa5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4647</Words>
  <Characters>27421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Kralovianska Melinka</dc:creator>
  <cp:keywords/>
  <dc:description/>
  <cp:lastModifiedBy>Skalický Igor</cp:lastModifiedBy>
  <cp:revision>2</cp:revision>
  <cp:lastPrinted>2024-08-21T07:32:00Z</cp:lastPrinted>
  <dcterms:created xsi:type="dcterms:W3CDTF">2025-02-12T10:00:00Z</dcterms:created>
  <dcterms:modified xsi:type="dcterms:W3CDTF">2025-02-12T10:00:00Z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0x0101009253731E695CEF458B05223AD88BE673</vt:lpwstr>
  </property>
</Properties>
</file>