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440" w:after="0" w:line="240" w:lineRule="auto"/>
        <w:ind w:left="0" w:right="0" w:firstLine="0"/>
        <w:jc w:val="center"/>
      </w:pPr>
      <w:r>
        <w:rPr>
          <w:b/>
          <w:bCs/>
          <w:color w:val="000000"/>
          <w:spacing w:val="0"/>
          <w:w w:val="100"/>
          <w:position w:val="0"/>
          <w:shd w:val="clear" w:color="auto" w:fill="auto"/>
          <w:lang w:val="cs-CZ" w:eastAsia="cs-CZ" w:bidi="cs-CZ"/>
        </w:rPr>
        <w:t>LICENČNÍ SMLOUVA</w:t>
      </w:r>
    </w:p>
    <w:p>
      <w:pPr>
        <w:pStyle w:val="Style2"/>
        <w:keepNext w:val="0"/>
        <w:keepLines w:val="0"/>
        <w:widowControl w:val="0"/>
        <w:shd w:val="clear" w:color="auto" w:fill="auto"/>
        <w:bidi w:val="0"/>
        <w:spacing w:before="0" w:after="0" w:line="286" w:lineRule="auto"/>
        <w:ind w:left="0" w:right="0" w:firstLine="300"/>
        <w:jc w:val="left"/>
      </w:pPr>
      <w:r>
        <w:rPr>
          <w:color w:val="000000"/>
          <w:spacing w:val="0"/>
          <w:w w:val="100"/>
          <w:position w:val="0"/>
          <w:shd w:val="clear" w:color="auto" w:fill="auto"/>
          <w:lang w:val="cs-CZ" w:eastAsia="cs-CZ" w:bidi="cs-CZ"/>
        </w:rPr>
        <w:t>(dále jen „</w:t>
      </w:r>
      <w:r>
        <w:rPr>
          <w:b/>
          <w:bCs/>
          <w:color w:val="000000"/>
          <w:spacing w:val="0"/>
          <w:w w:val="100"/>
          <w:position w:val="0"/>
          <w:shd w:val="clear" w:color="auto" w:fill="auto"/>
          <w:lang w:val="cs-CZ" w:eastAsia="cs-CZ" w:bidi="cs-CZ"/>
        </w:rPr>
        <w:t>Smlouva</w:t>
      </w:r>
      <w:r>
        <w:rPr>
          <w:color w:val="000000"/>
          <w:spacing w:val="0"/>
          <w:w w:val="100"/>
          <w:position w:val="0"/>
          <w:shd w:val="clear" w:color="auto" w:fill="auto"/>
          <w:lang w:val="cs-CZ" w:eastAsia="cs-CZ" w:bidi="cs-CZ"/>
        </w:rPr>
        <w:t>“), kterou uzavírají níže uvedeného dne, měsíce a roku v souladu s § 2358 a násl. zákona č. 89/2012 Sb., občanský zákoník, ve znění pozdějších předpisů (dále jen „</w:t>
      </w:r>
      <w:r>
        <w:rPr>
          <w:b/>
          <w:bCs/>
          <w:color w:val="000000"/>
          <w:spacing w:val="0"/>
          <w:w w:val="100"/>
          <w:position w:val="0"/>
          <w:shd w:val="clear" w:color="auto" w:fill="auto"/>
          <w:lang w:val="cs-CZ" w:eastAsia="cs-CZ" w:bidi="cs-CZ"/>
        </w:rPr>
        <w:t>OZ</w:t>
      </w:r>
      <w:r>
        <w:rPr>
          <w:color w:val="000000"/>
          <w:spacing w:val="0"/>
          <w:w w:val="100"/>
          <w:position w:val="0"/>
          <w:shd w:val="clear" w:color="auto" w:fill="auto"/>
          <w:lang w:val="cs-CZ" w:eastAsia="cs-CZ" w:bidi="cs-CZ"/>
        </w:rPr>
        <w:t>“) číslo Smlouvy Nabyvatele č. 1 a č. 2: číslo Smlouvy Poskytovatele:</w:t>
      </w:r>
    </w:p>
    <w:p>
      <w:pPr>
        <w:pStyle w:val="Style2"/>
        <w:keepNext w:val="0"/>
        <w:keepLines w:val="0"/>
        <w:widowControl w:val="0"/>
        <w:shd w:val="clear" w:color="auto" w:fill="auto"/>
        <w:bidi w:val="0"/>
        <w:spacing w:before="0" w:after="60" w:line="286" w:lineRule="auto"/>
        <w:ind w:left="0" w:right="0" w:firstLine="0"/>
        <w:jc w:val="center"/>
      </w:pPr>
      <w:r>
        <w:rPr>
          <w:color w:val="000000"/>
          <w:spacing w:val="0"/>
          <w:w w:val="100"/>
          <w:position w:val="0"/>
          <w:shd w:val="clear" w:color="auto" w:fill="auto"/>
          <w:lang w:val="cs-CZ" w:eastAsia="cs-CZ" w:bidi="cs-CZ"/>
        </w:rPr>
        <w:t>1069/2024</w:t>
      </w:r>
    </w:p>
    <w:p>
      <w:pPr>
        <w:pStyle w:val="Style2"/>
        <w:keepNext w:val="0"/>
        <w:keepLines w:val="0"/>
        <w:widowControl w:val="0"/>
        <w:shd w:val="clear" w:color="auto" w:fill="auto"/>
        <w:tabs>
          <w:tab w:pos="3928"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Nabyvatel č. 1</w:t>
        <w:tab/>
        <w:t>Vodohospodářský rozvoj a výstavba a.s.</w:t>
      </w:r>
    </w:p>
    <w:p>
      <w:pPr>
        <w:pStyle w:val="Style2"/>
        <w:keepNext w:val="0"/>
        <w:keepLines w:val="0"/>
        <w:widowControl w:val="0"/>
        <w:shd w:val="clear" w:color="auto" w:fill="auto"/>
        <w:tabs>
          <w:tab w:pos="3928" w:val="left"/>
        </w:tabs>
        <w:bidi w:val="0"/>
        <w:spacing w:before="0" w:after="0" w:line="324" w:lineRule="auto"/>
        <w:ind w:left="0" w:right="0" w:firstLine="0"/>
        <w:jc w:val="left"/>
      </w:pPr>
      <w:r>
        <w:rPr>
          <w:color w:val="000000"/>
          <w:spacing w:val="0"/>
          <w:w w:val="100"/>
          <w:position w:val="0"/>
          <w:shd w:val="clear" w:color="auto" w:fill="auto"/>
          <w:lang w:val="cs-CZ" w:eastAsia="cs-CZ" w:bidi="cs-CZ"/>
        </w:rPr>
        <w:t>I</w:t>
      </w:r>
      <w:r>
        <w:rPr>
          <w:color w:val="000000"/>
          <w:spacing w:val="0"/>
          <w:w w:val="100"/>
          <w:position w:val="0"/>
          <w:sz w:val="11"/>
          <w:szCs w:val="11"/>
          <w:shd w:val="clear" w:color="auto" w:fill="auto"/>
          <w:lang w:val="cs-CZ" w:eastAsia="cs-CZ" w:bidi="cs-CZ"/>
        </w:rPr>
        <w:t>S</w:t>
      </w:r>
      <w:r>
        <w:rPr>
          <w:color w:val="000000"/>
          <w:spacing w:val="0"/>
          <w:w w:val="100"/>
          <w:position w:val="0"/>
          <w:shd w:val="clear" w:color="auto" w:fill="auto"/>
          <w:lang w:val="cs-CZ" w:eastAsia="cs-CZ" w:bidi="cs-CZ"/>
        </w:rPr>
        <w:t>Č</w:t>
      </w:r>
      <w:r>
        <w:rPr>
          <w:color w:val="000000"/>
          <w:spacing w:val="0"/>
          <w:w w:val="100"/>
          <w:position w:val="0"/>
          <w:sz w:val="11"/>
          <w:szCs w:val="11"/>
          <w:shd w:val="clear" w:color="auto" w:fill="auto"/>
          <w:lang w:val="cs-CZ" w:eastAsia="cs-CZ" w:bidi="cs-CZ"/>
        </w:rPr>
        <w:t>íd</w:t>
      </w:r>
      <w:r>
        <w:rPr>
          <w:color w:val="000000"/>
          <w:spacing w:val="0"/>
          <w:w w:val="100"/>
          <w:position w:val="0"/>
          <w:shd w:val="clear" w:color="auto" w:fill="auto"/>
          <w:lang w:val="cs-CZ" w:eastAsia="cs-CZ" w:bidi="cs-CZ"/>
        </w:rPr>
        <w:t>O</w:t>
      </w:r>
      <w:r>
        <w:rPr>
          <w:color w:val="000000"/>
          <w:spacing w:val="0"/>
          <w:w w:val="100"/>
          <w:position w:val="0"/>
          <w:sz w:val="11"/>
          <w:szCs w:val="11"/>
          <w:shd w:val="clear" w:color="auto" w:fill="auto"/>
          <w:lang w:val="cs-CZ" w:eastAsia="cs-CZ" w:bidi="cs-CZ"/>
        </w:rPr>
        <w:t>lo</w:t>
      </w:r>
      <w:r>
        <w:rPr>
          <w:color w:val="000000"/>
          <w:spacing w:val="0"/>
          <w:w w:val="100"/>
          <w:position w:val="0"/>
          <w:shd w:val="clear" w:color="auto" w:fill="auto"/>
          <w:lang w:val="cs-CZ" w:eastAsia="cs-CZ" w:bidi="cs-CZ"/>
        </w:rPr>
        <w:t>:</w:t>
      </w:r>
      <w:r>
        <w:rPr>
          <w:color w:val="000000"/>
          <w:spacing w:val="0"/>
          <w:w w:val="100"/>
          <w:position w:val="0"/>
          <w:sz w:val="11"/>
          <w:szCs w:val="11"/>
          <w:shd w:val="clear" w:color="auto" w:fill="auto"/>
          <w:lang w:val="cs-CZ" w:eastAsia="cs-CZ" w:bidi="cs-CZ"/>
        </w:rPr>
        <w:t>:</w:t>
        <w:tab/>
      </w:r>
      <w:r>
        <w:rPr>
          <w:color w:val="000000"/>
          <w:spacing w:val="0"/>
          <w:w w:val="100"/>
          <w:position w:val="0"/>
          <w:shd w:val="clear" w:color="auto" w:fill="auto"/>
          <w:lang w:val="cs-CZ" w:eastAsia="cs-CZ" w:bidi="cs-CZ"/>
        </w:rPr>
        <w:t>Náb4ř7e1žn1í6 9 900/41, 150 00 Praha 5</w:t>
      </w:r>
    </w:p>
    <w:p>
      <w:pPr>
        <w:pStyle w:val="Style2"/>
        <w:keepNext w:val="0"/>
        <w:keepLines w:val="0"/>
        <w:widowControl w:val="0"/>
        <w:shd w:val="clear" w:color="auto" w:fill="auto"/>
        <w:bidi w:val="0"/>
        <w:spacing w:before="0" w:after="0" w:line="324" w:lineRule="auto"/>
        <w:ind w:left="0" w:right="0" w:firstLine="0"/>
        <w:jc w:val="left"/>
      </w:pPr>
      <w:r>
        <w:rPr>
          <w:color w:val="000000"/>
          <w:spacing w:val="0"/>
          <w:w w:val="100"/>
          <w:position w:val="0"/>
          <w:sz w:val="11"/>
          <w:szCs w:val="11"/>
          <w:shd w:val="clear" w:color="auto" w:fill="auto"/>
          <w:lang w:val="cs-CZ" w:eastAsia="cs-CZ" w:bidi="cs-CZ"/>
        </w:rPr>
        <w:t>o</w:t>
      </w:r>
      <w:r>
        <w:rPr>
          <w:color w:val="000000"/>
          <w:spacing w:val="0"/>
          <w:w w:val="100"/>
          <w:position w:val="0"/>
          <w:shd w:val="clear" w:color="auto" w:fill="auto"/>
          <w:lang w:val="cs-CZ" w:eastAsia="cs-CZ" w:bidi="cs-CZ"/>
        </w:rPr>
        <w:t>D</w:t>
      </w:r>
      <w:r>
        <w:rPr>
          <w:color w:val="000000"/>
          <w:spacing w:val="0"/>
          <w:w w:val="100"/>
          <w:position w:val="0"/>
          <w:sz w:val="11"/>
          <w:szCs w:val="11"/>
          <w:shd w:val="clear" w:color="auto" w:fill="auto"/>
          <w:lang w:val="cs-CZ" w:eastAsia="cs-CZ" w:bidi="cs-CZ"/>
        </w:rPr>
        <w:t>p</w:t>
      </w:r>
      <w:r>
        <w:rPr>
          <w:color w:val="000000"/>
          <w:spacing w:val="0"/>
          <w:w w:val="100"/>
          <w:position w:val="0"/>
          <w:shd w:val="clear" w:color="auto" w:fill="auto"/>
          <w:lang w:val="cs-CZ" w:eastAsia="cs-CZ" w:bidi="cs-CZ"/>
        </w:rPr>
        <w:t>IČ</w:t>
      </w:r>
      <w:r>
        <w:rPr>
          <w:color w:val="000000"/>
          <w:spacing w:val="0"/>
          <w:w w:val="100"/>
          <w:position w:val="0"/>
          <w:sz w:val="11"/>
          <w:szCs w:val="11"/>
          <w:shd w:val="clear" w:color="auto" w:fill="auto"/>
          <w:lang w:val="cs-CZ" w:eastAsia="cs-CZ" w:bidi="cs-CZ"/>
        </w:rPr>
        <w:t>rá</w:t>
      </w:r>
      <w:r>
        <w:rPr>
          <w:color w:val="000000"/>
          <w:spacing w:val="0"/>
          <w:w w:val="100"/>
          <w:position w:val="0"/>
          <w:shd w:val="clear" w:color="auto" w:fill="auto"/>
          <w:lang w:val="cs-CZ" w:eastAsia="cs-CZ" w:bidi="cs-CZ"/>
        </w:rPr>
        <w:t xml:space="preserve">: </w:t>
      </w:r>
      <w:r>
        <w:rPr>
          <w:color w:val="000000"/>
          <w:spacing w:val="0"/>
          <w:w w:val="100"/>
          <w:position w:val="0"/>
          <w:sz w:val="11"/>
          <w:szCs w:val="11"/>
          <w:shd w:val="clear" w:color="auto" w:fill="auto"/>
          <w:lang w:val="cs-CZ" w:eastAsia="cs-CZ" w:bidi="cs-CZ"/>
        </w:rPr>
        <w:t>v</w:t>
      </w:r>
      <w:r>
        <w:rPr>
          <w:color w:val="000000"/>
          <w:spacing w:val="0"/>
          <w:w w:val="100"/>
          <w:position w:val="0"/>
          <w:shd w:val="clear" w:color="auto" w:fill="auto"/>
          <w:lang w:val="cs-CZ" w:eastAsia="cs-CZ" w:bidi="cs-CZ"/>
        </w:rPr>
        <w:t>b</w:t>
      </w:r>
      <w:r>
        <w:rPr>
          <w:color w:val="000000"/>
          <w:spacing w:val="0"/>
          <w:w w:val="100"/>
          <w:position w:val="0"/>
          <w:sz w:val="11"/>
          <w:szCs w:val="11"/>
          <w:shd w:val="clear" w:color="auto" w:fill="auto"/>
          <w:lang w:val="cs-CZ" w:eastAsia="cs-CZ" w:bidi="cs-CZ"/>
        </w:rPr>
        <w:t>n</w:t>
      </w:r>
      <w:r>
        <w:rPr>
          <w:color w:val="000000"/>
          <w:spacing w:val="0"/>
          <w:w w:val="100"/>
          <w:position w:val="0"/>
          <w:shd w:val="clear" w:color="auto" w:fill="auto"/>
          <w:lang w:val="cs-CZ" w:eastAsia="cs-CZ" w:bidi="cs-CZ"/>
        </w:rPr>
        <w:t>a</w:t>
      </w:r>
      <w:r>
        <w:rPr>
          <w:color w:val="000000"/>
          <w:spacing w:val="0"/>
          <w:w w:val="100"/>
          <w:position w:val="0"/>
          <w:sz w:val="11"/>
          <w:szCs w:val="11"/>
          <w:shd w:val="clear" w:color="auto" w:fill="auto"/>
          <w:lang w:val="cs-CZ" w:eastAsia="cs-CZ" w:bidi="cs-CZ"/>
        </w:rPr>
        <w:t>ě</w:t>
      </w:r>
      <w:r>
        <w:rPr>
          <w:color w:val="000000"/>
          <w:spacing w:val="0"/>
          <w:w w:val="100"/>
          <w:position w:val="0"/>
          <w:shd w:val="clear" w:color="auto" w:fill="auto"/>
          <w:lang w:val="cs-CZ" w:eastAsia="cs-CZ" w:bidi="cs-CZ"/>
        </w:rPr>
        <w:t>n</w:t>
      </w:r>
      <w:r>
        <w:rPr>
          <w:color w:val="000000"/>
          <w:spacing w:val="0"/>
          <w:w w:val="100"/>
          <w:position w:val="0"/>
          <w:sz w:val="11"/>
          <w:szCs w:val="11"/>
          <w:shd w:val="clear" w:color="auto" w:fill="auto"/>
          <w:lang w:val="cs-CZ" w:eastAsia="cs-CZ" w:bidi="cs-CZ"/>
        </w:rPr>
        <w:t>n</w:t>
      </w:r>
      <w:r>
        <w:rPr>
          <w:color w:val="000000"/>
          <w:spacing w:val="0"/>
          <w:w w:val="100"/>
          <w:position w:val="0"/>
          <w:shd w:val="clear" w:color="auto" w:fill="auto"/>
          <w:lang w:val="cs-CZ" w:eastAsia="cs-CZ" w:bidi="cs-CZ"/>
        </w:rPr>
        <w:t>k</w:t>
      </w:r>
      <w:r>
        <w:rPr>
          <w:color w:val="000000"/>
          <w:spacing w:val="0"/>
          <w:w w:val="100"/>
          <w:position w:val="0"/>
          <w:sz w:val="11"/>
          <w:szCs w:val="11"/>
          <w:shd w:val="clear" w:color="auto" w:fill="auto"/>
          <w:lang w:val="cs-CZ" w:eastAsia="cs-CZ" w:bidi="cs-CZ"/>
        </w:rPr>
        <w:t>(</w:t>
      </w:r>
      <w:r>
        <w:rPr>
          <w:color w:val="000000"/>
          <w:spacing w:val="0"/>
          <w:w w:val="100"/>
          <w:position w:val="0"/>
          <w:shd w:val="clear" w:color="auto" w:fill="auto"/>
          <w:lang w:val="cs-CZ" w:eastAsia="cs-CZ" w:bidi="cs-CZ"/>
        </w:rPr>
        <w:t>o</w:t>
      </w:r>
      <w:r>
        <w:rPr>
          <w:color w:val="000000"/>
          <w:spacing w:val="0"/>
          <w:w w:val="100"/>
          <w:position w:val="0"/>
          <w:sz w:val="11"/>
          <w:szCs w:val="11"/>
          <w:shd w:val="clear" w:color="auto" w:fill="auto"/>
          <w:lang w:val="cs-CZ" w:eastAsia="cs-CZ" w:bidi="cs-CZ"/>
        </w:rPr>
        <w:t>i)</w:t>
      </w:r>
      <w:r>
        <w:rPr>
          <w:color w:val="000000"/>
          <w:spacing w:val="0"/>
          <w:w w:val="100"/>
          <w:position w:val="0"/>
          <w:shd w:val="clear" w:color="auto" w:fill="auto"/>
          <w:lang w:val="cs-CZ" w:eastAsia="cs-CZ" w:bidi="cs-CZ"/>
        </w:rPr>
        <w:t xml:space="preserve">v </w:t>
      </w:r>
      <w:r>
        <w:rPr>
          <w:color w:val="000000"/>
          <w:spacing w:val="0"/>
          <w:w w:val="100"/>
          <w:position w:val="0"/>
          <w:sz w:val="11"/>
          <w:szCs w:val="11"/>
          <w:shd w:val="clear" w:color="auto" w:fill="auto"/>
          <w:lang w:val="cs-CZ" w:eastAsia="cs-CZ" w:bidi="cs-CZ"/>
        </w:rPr>
        <w:t>k</w:t>
      </w:r>
      <w:r>
        <w:rPr>
          <w:color w:val="000000"/>
          <w:spacing w:val="0"/>
          <w:w w:val="100"/>
          <w:position w:val="0"/>
          <w:shd w:val="clear" w:color="auto" w:fill="auto"/>
          <w:lang w:val="cs-CZ" w:eastAsia="cs-CZ" w:bidi="cs-CZ"/>
        </w:rPr>
        <w:t>ní</w:t>
      </w:r>
      <w:r>
        <w:rPr>
          <w:color w:val="000000"/>
          <w:spacing w:val="0"/>
          <w:w w:val="100"/>
          <w:position w:val="0"/>
          <w:sz w:val="11"/>
          <w:szCs w:val="11"/>
          <w:shd w:val="clear" w:color="auto" w:fill="auto"/>
          <w:lang w:val="cs-CZ" w:eastAsia="cs-CZ" w:bidi="cs-CZ"/>
        </w:rPr>
        <w:t xml:space="preserve">p </w:t>
      </w:r>
      <w:r>
        <w:rPr>
          <w:color w:val="000000"/>
          <w:spacing w:val="0"/>
          <w:w w:val="100"/>
          <w:position w:val="0"/>
          <w:shd w:val="clear" w:color="auto" w:fill="auto"/>
          <w:lang w:val="cs-CZ" w:eastAsia="cs-CZ" w:bidi="cs-CZ"/>
        </w:rPr>
        <w:t>s</w:t>
      </w:r>
      <w:r>
        <w:rPr>
          <w:color w:val="000000"/>
          <w:spacing w:val="0"/>
          <w:w w:val="100"/>
          <w:position w:val="0"/>
          <w:sz w:val="11"/>
          <w:szCs w:val="11"/>
          <w:shd w:val="clear" w:color="auto" w:fill="auto"/>
          <w:lang w:val="cs-CZ" w:eastAsia="cs-CZ" w:bidi="cs-CZ"/>
        </w:rPr>
        <w:t>o</w:t>
      </w:r>
      <w:r>
        <w:rPr>
          <w:color w:val="000000"/>
          <w:spacing w:val="0"/>
          <w:w w:val="100"/>
          <w:position w:val="0"/>
          <w:shd w:val="clear" w:color="auto" w:fill="auto"/>
          <w:lang w:val="cs-CZ" w:eastAsia="cs-CZ" w:bidi="cs-CZ"/>
        </w:rPr>
        <w:t>p</w:t>
      </w:r>
      <w:r>
        <w:rPr>
          <w:color w:val="000000"/>
          <w:spacing w:val="0"/>
          <w:w w:val="100"/>
          <w:position w:val="0"/>
          <w:sz w:val="11"/>
          <w:szCs w:val="11"/>
          <w:shd w:val="clear" w:color="auto" w:fill="auto"/>
          <w:lang w:val="cs-CZ" w:eastAsia="cs-CZ" w:bidi="cs-CZ"/>
        </w:rPr>
        <w:t>d</w:t>
      </w:r>
      <w:r>
        <w:rPr>
          <w:color w:val="000000"/>
          <w:spacing w:val="0"/>
          <w:w w:val="100"/>
          <w:position w:val="0"/>
          <w:shd w:val="clear" w:color="auto" w:fill="auto"/>
          <w:lang w:val="cs-CZ" w:eastAsia="cs-CZ" w:bidi="cs-CZ"/>
        </w:rPr>
        <w:t>o</w:t>
      </w:r>
      <w:r>
        <w:rPr>
          <w:color w:val="000000"/>
          <w:spacing w:val="0"/>
          <w:w w:val="100"/>
          <w:position w:val="0"/>
          <w:sz w:val="11"/>
          <w:szCs w:val="11"/>
          <w:shd w:val="clear" w:color="auto" w:fill="auto"/>
          <w:lang w:val="cs-CZ" w:eastAsia="cs-CZ" w:bidi="cs-CZ"/>
        </w:rPr>
        <w:t>p</w:t>
      </w:r>
      <w:r>
        <w:rPr>
          <w:color w:val="000000"/>
          <w:spacing w:val="0"/>
          <w:w w:val="100"/>
          <w:position w:val="0"/>
          <w:shd w:val="clear" w:color="auto" w:fill="auto"/>
          <w:lang w:val="cs-CZ" w:eastAsia="cs-CZ" w:bidi="cs-CZ"/>
        </w:rPr>
        <w:t>j</w:t>
      </w:r>
      <w:r>
        <w:rPr>
          <w:color w:val="000000"/>
          <w:spacing w:val="0"/>
          <w:w w:val="100"/>
          <w:position w:val="0"/>
          <w:sz w:val="11"/>
          <w:szCs w:val="11"/>
          <w:shd w:val="clear" w:color="auto" w:fill="auto"/>
          <w:lang w:val="cs-CZ" w:eastAsia="cs-CZ" w:bidi="cs-CZ"/>
        </w:rPr>
        <w:t>i</w:t>
      </w:r>
      <w:r>
        <w:rPr>
          <w:color w:val="000000"/>
          <w:spacing w:val="0"/>
          <w:w w:val="100"/>
          <w:position w:val="0"/>
          <w:shd w:val="clear" w:color="auto" w:fill="auto"/>
          <w:lang w:val="cs-CZ" w:eastAsia="cs-CZ" w:bidi="cs-CZ"/>
        </w:rPr>
        <w:t>e</w:t>
      </w:r>
      <w:r>
        <w:rPr>
          <w:color w:val="000000"/>
          <w:spacing w:val="0"/>
          <w:w w:val="100"/>
          <w:position w:val="0"/>
          <w:sz w:val="11"/>
          <w:szCs w:val="11"/>
          <w:shd w:val="clear" w:color="auto" w:fill="auto"/>
          <w:lang w:val="cs-CZ" w:eastAsia="cs-CZ" w:bidi="cs-CZ"/>
        </w:rPr>
        <w:t>s</w:t>
      </w:r>
      <w:r>
        <w:rPr>
          <w:color w:val="000000"/>
          <w:spacing w:val="0"/>
          <w:w w:val="100"/>
          <w:position w:val="0"/>
          <w:shd w:val="clear" w:color="auto" w:fill="auto"/>
          <w:lang w:val="cs-CZ" w:eastAsia="cs-CZ" w:bidi="cs-CZ"/>
        </w:rPr>
        <w:t>n</w:t>
      </w:r>
      <w:r>
        <w:rPr>
          <w:color w:val="000000"/>
          <w:spacing w:val="0"/>
          <w:w w:val="100"/>
          <w:position w:val="0"/>
          <w:sz w:val="11"/>
          <w:szCs w:val="11"/>
          <w:shd w:val="clear" w:color="auto" w:fill="auto"/>
          <w:lang w:val="cs-CZ" w:eastAsia="cs-CZ" w:bidi="cs-CZ"/>
        </w:rPr>
        <w:t>u</w:t>
      </w:r>
      <w:r>
        <w:rPr>
          <w:color w:val="000000"/>
          <w:spacing w:val="0"/>
          <w:w w:val="100"/>
          <w:position w:val="0"/>
          <w:shd w:val="clear" w:color="auto" w:fill="auto"/>
          <w:lang w:val="cs-CZ" w:eastAsia="cs-CZ" w:bidi="cs-CZ"/>
        </w:rPr>
        <w:t>í:</w:t>
      </w:r>
      <w:r>
        <w:rPr>
          <w:color w:val="000000"/>
          <w:spacing w:val="0"/>
          <w:w w:val="100"/>
          <w:position w:val="0"/>
          <w:sz w:val="11"/>
          <w:szCs w:val="11"/>
          <w:shd w:val="clear" w:color="auto" w:fill="auto"/>
          <w:lang w:val="cs-CZ" w:eastAsia="cs-CZ" w:bidi="cs-CZ"/>
        </w:rPr>
        <w:t xml:space="preserve">s </w:t>
      </w:r>
      <w:r>
        <w:rPr>
          <w:color w:val="000000"/>
          <w:spacing w:val="0"/>
          <w:w w:val="100"/>
          <w:position w:val="0"/>
          <w:shd w:val="clear" w:color="auto" w:fill="auto"/>
          <w:lang w:val="cs-CZ" w:eastAsia="cs-CZ" w:bidi="cs-CZ"/>
        </w:rPr>
        <w:t>č</w:t>
      </w:r>
      <w:r>
        <w:rPr>
          <w:color w:val="000000"/>
          <w:spacing w:val="0"/>
          <w:w w:val="100"/>
          <w:position w:val="0"/>
          <w:sz w:val="11"/>
          <w:szCs w:val="11"/>
          <w:shd w:val="clear" w:color="auto" w:fill="auto"/>
          <w:lang w:val="cs-CZ" w:eastAsia="cs-CZ" w:bidi="cs-CZ"/>
        </w:rPr>
        <w:t>m</w:t>
      </w:r>
      <w:r>
        <w:rPr>
          <w:color w:val="000000"/>
          <w:spacing w:val="0"/>
          <w:w w:val="100"/>
          <w:position w:val="0"/>
          <w:shd w:val="clear" w:color="auto" w:fill="auto"/>
          <w:lang w:val="cs-CZ" w:eastAsia="cs-CZ" w:bidi="cs-CZ"/>
        </w:rPr>
        <w:t>ís</w:t>
      </w:r>
      <w:r>
        <w:rPr>
          <w:color w:val="000000"/>
          <w:spacing w:val="0"/>
          <w:w w:val="100"/>
          <w:position w:val="0"/>
          <w:sz w:val="11"/>
          <w:szCs w:val="11"/>
          <w:shd w:val="clear" w:color="auto" w:fill="auto"/>
          <w:lang w:val="cs-CZ" w:eastAsia="cs-CZ" w:bidi="cs-CZ"/>
        </w:rPr>
        <w:t>lo</w:t>
      </w:r>
      <w:r>
        <w:rPr>
          <w:color w:val="000000"/>
          <w:spacing w:val="0"/>
          <w:w w:val="100"/>
          <w:position w:val="0"/>
          <w:shd w:val="clear" w:color="auto" w:fill="auto"/>
          <w:lang w:val="cs-CZ" w:eastAsia="cs-CZ" w:bidi="cs-CZ"/>
        </w:rPr>
        <w:t>lo</w:t>
      </w:r>
      <w:r>
        <w:rPr>
          <w:color w:val="000000"/>
          <w:spacing w:val="0"/>
          <w:w w:val="100"/>
          <w:position w:val="0"/>
          <w:sz w:val="11"/>
          <w:szCs w:val="11"/>
          <w:shd w:val="clear" w:color="auto" w:fill="auto"/>
          <w:lang w:val="cs-CZ" w:eastAsia="cs-CZ" w:bidi="cs-CZ"/>
        </w:rPr>
        <w:t>uv</w:t>
      </w:r>
      <w:r>
        <w:rPr>
          <w:color w:val="000000"/>
          <w:spacing w:val="0"/>
          <w:w w:val="100"/>
          <w:position w:val="0"/>
          <w:shd w:val="clear" w:color="auto" w:fill="auto"/>
          <w:lang w:val="cs-CZ" w:eastAsia="cs-CZ" w:bidi="cs-CZ"/>
        </w:rPr>
        <w:t>ú</w:t>
      </w:r>
      <w:r>
        <w:rPr>
          <w:color w:val="000000"/>
          <w:spacing w:val="0"/>
          <w:w w:val="100"/>
          <w:position w:val="0"/>
          <w:sz w:val="11"/>
          <w:szCs w:val="11"/>
          <w:shd w:val="clear" w:color="auto" w:fill="auto"/>
          <w:lang w:val="cs-CZ" w:eastAsia="cs-CZ" w:bidi="cs-CZ"/>
        </w:rPr>
        <w:t>y</w:t>
      </w:r>
      <w:r>
        <w:rPr>
          <w:color w:val="000000"/>
          <w:spacing w:val="0"/>
          <w:w w:val="100"/>
          <w:position w:val="0"/>
          <w:shd w:val="clear" w:color="auto" w:fill="auto"/>
          <w:lang w:val="cs-CZ" w:eastAsia="cs-CZ" w:bidi="cs-CZ"/>
        </w:rPr>
        <w:t>č</w:t>
      </w:r>
      <w:r>
        <w:rPr>
          <w:color w:val="000000"/>
          <w:spacing w:val="0"/>
          <w:w w:val="100"/>
          <w:position w:val="0"/>
          <w:sz w:val="11"/>
          <w:szCs w:val="11"/>
          <w:shd w:val="clear" w:color="auto" w:fill="auto"/>
          <w:lang w:val="cs-CZ" w:eastAsia="cs-CZ" w:bidi="cs-CZ"/>
        </w:rPr>
        <w:t>:</w:t>
      </w:r>
      <w:r>
        <w:rPr>
          <w:color w:val="000000"/>
          <w:spacing w:val="0"/>
          <w:w w:val="100"/>
          <w:position w:val="0"/>
          <w:shd w:val="clear" w:color="auto" w:fill="auto"/>
          <w:lang w:val="cs-CZ" w:eastAsia="cs-CZ" w:bidi="cs-CZ"/>
        </w:rPr>
        <w:t>tu</w:t>
      </w:r>
      <w:r>
        <w:rPr>
          <w:color w:val="000000"/>
          <w:spacing w:val="0"/>
          <w:w w:val="100"/>
          <w:position w:val="0"/>
          <w:sz w:val="11"/>
          <w:szCs w:val="11"/>
          <w:shd w:val="clear" w:color="auto" w:fill="auto"/>
          <w:lang w:val="cs-CZ" w:eastAsia="cs-CZ" w:bidi="cs-CZ"/>
        </w:rPr>
        <w:t>o</w:t>
      </w:r>
      <w:r>
        <w:rPr>
          <w:color w:val="000000"/>
          <w:spacing w:val="0"/>
          <w:w w:val="100"/>
          <w:position w:val="0"/>
          <w:shd w:val="clear" w:color="auto" w:fill="auto"/>
          <w:lang w:val="cs-CZ" w:eastAsia="cs-CZ" w:bidi="cs-CZ"/>
        </w:rPr>
        <w:t>:</w:t>
      </w:r>
      <w:r>
        <w:rPr>
          <w:color w:val="000000"/>
          <w:spacing w:val="0"/>
          <w:w w:val="100"/>
          <w:position w:val="0"/>
          <w:sz w:val="11"/>
          <w:szCs w:val="11"/>
          <w:shd w:val="clear" w:color="auto" w:fill="auto"/>
          <w:lang w:val="cs-CZ" w:eastAsia="cs-CZ" w:bidi="cs-CZ"/>
        </w:rPr>
        <w:t xml:space="preserve">p </w:t>
      </w:r>
      <w:r>
        <w:rPr>
          <w:color w:val="000000"/>
          <w:spacing w:val="0"/>
          <w:w w:val="100"/>
          <w:position w:val="0"/>
          <w:shd w:val="clear" w:color="auto" w:fill="auto"/>
          <w:lang w:val="cs-CZ" w:eastAsia="cs-CZ" w:bidi="cs-CZ"/>
        </w:rPr>
        <w:t>N</w:t>
      </w:r>
      <w:r>
        <w:rPr>
          <w:color w:val="000000"/>
          <w:spacing w:val="0"/>
          <w:w w:val="100"/>
          <w:position w:val="0"/>
          <w:sz w:val="11"/>
          <w:szCs w:val="11"/>
          <w:shd w:val="clear" w:color="auto" w:fill="auto"/>
          <w:lang w:val="cs-CZ" w:eastAsia="cs-CZ" w:bidi="cs-CZ"/>
        </w:rPr>
        <w:t>rá</w:t>
      </w:r>
      <w:r>
        <w:rPr>
          <w:color w:val="000000"/>
          <w:spacing w:val="0"/>
          <w:w w:val="100"/>
          <w:position w:val="0"/>
          <w:shd w:val="clear" w:color="auto" w:fill="auto"/>
          <w:lang w:val="cs-CZ" w:eastAsia="cs-CZ" w:bidi="cs-CZ"/>
        </w:rPr>
        <w:t>a</w:t>
      </w:r>
      <w:r>
        <w:rPr>
          <w:color w:val="000000"/>
          <w:spacing w:val="0"/>
          <w:w w:val="100"/>
          <w:position w:val="0"/>
          <w:sz w:val="11"/>
          <w:szCs w:val="11"/>
          <w:shd w:val="clear" w:color="auto" w:fill="auto"/>
          <w:lang w:val="cs-CZ" w:eastAsia="cs-CZ" w:bidi="cs-CZ"/>
        </w:rPr>
        <w:t>v</w:t>
      </w:r>
      <w:r>
        <w:rPr>
          <w:color w:val="000000"/>
          <w:spacing w:val="0"/>
          <w:w w:val="100"/>
          <w:position w:val="0"/>
          <w:shd w:val="clear" w:color="auto" w:fill="auto"/>
          <w:lang w:val="cs-CZ" w:eastAsia="cs-CZ" w:bidi="cs-CZ"/>
        </w:rPr>
        <w:t>b</w:t>
      </w:r>
      <w:r>
        <w:rPr>
          <w:color w:val="000000"/>
          <w:spacing w:val="0"/>
          <w:w w:val="100"/>
          <w:position w:val="0"/>
          <w:sz w:val="11"/>
          <w:szCs w:val="11"/>
          <w:shd w:val="clear" w:color="auto" w:fill="auto"/>
          <w:lang w:val="cs-CZ" w:eastAsia="cs-CZ" w:bidi="cs-CZ"/>
        </w:rPr>
        <w:t>n</w:t>
      </w:r>
      <w:r>
        <w:rPr>
          <w:color w:val="000000"/>
          <w:spacing w:val="0"/>
          <w:w w:val="100"/>
          <w:position w:val="0"/>
          <w:shd w:val="clear" w:color="auto" w:fill="auto"/>
          <w:lang w:val="cs-CZ" w:eastAsia="cs-CZ" w:bidi="cs-CZ"/>
        </w:rPr>
        <w:t>y</w:t>
      </w:r>
      <w:r>
        <w:rPr>
          <w:color w:val="000000"/>
          <w:spacing w:val="0"/>
          <w:w w:val="100"/>
          <w:position w:val="0"/>
          <w:sz w:val="11"/>
          <w:szCs w:val="11"/>
          <w:shd w:val="clear" w:color="auto" w:fill="auto"/>
          <w:lang w:val="cs-CZ" w:eastAsia="cs-CZ" w:bidi="cs-CZ"/>
        </w:rPr>
        <w:t>ě</w:t>
      </w:r>
      <w:r>
        <w:rPr>
          <w:color w:val="000000"/>
          <w:spacing w:val="0"/>
          <w:w w:val="100"/>
          <w:position w:val="0"/>
          <w:shd w:val="clear" w:color="auto" w:fill="auto"/>
          <w:lang w:val="cs-CZ" w:eastAsia="cs-CZ" w:bidi="cs-CZ"/>
        </w:rPr>
        <w:t>v</w:t>
      </w:r>
      <w:r>
        <w:rPr>
          <w:color w:val="000000"/>
          <w:spacing w:val="0"/>
          <w:w w:val="100"/>
          <w:position w:val="0"/>
          <w:sz w:val="11"/>
          <w:szCs w:val="11"/>
          <w:shd w:val="clear" w:color="auto" w:fill="auto"/>
          <w:lang w:val="cs-CZ" w:eastAsia="cs-CZ" w:bidi="cs-CZ"/>
        </w:rPr>
        <w:t>n</w:t>
      </w:r>
      <w:r>
        <w:rPr>
          <w:color w:val="000000"/>
          <w:spacing w:val="0"/>
          <w:w w:val="100"/>
          <w:position w:val="0"/>
          <w:shd w:val="clear" w:color="auto" w:fill="auto"/>
          <w:lang w:val="cs-CZ" w:eastAsia="cs-CZ" w:bidi="cs-CZ"/>
        </w:rPr>
        <w:t>a</w:t>
      </w:r>
      <w:r>
        <w:rPr>
          <w:color w:val="000000"/>
          <w:spacing w:val="0"/>
          <w:w w:val="100"/>
          <w:position w:val="0"/>
          <w:sz w:val="11"/>
          <w:szCs w:val="11"/>
          <w:shd w:val="clear" w:color="auto" w:fill="auto"/>
          <w:lang w:val="cs-CZ" w:eastAsia="cs-CZ" w:bidi="cs-CZ"/>
        </w:rPr>
        <w:t>(</w:t>
      </w:r>
      <w:r>
        <w:rPr>
          <w:color w:val="000000"/>
          <w:spacing w:val="0"/>
          <w:w w:val="100"/>
          <w:position w:val="0"/>
          <w:shd w:val="clear" w:color="auto" w:fill="auto"/>
          <w:lang w:val="cs-CZ" w:eastAsia="cs-CZ" w:bidi="cs-CZ"/>
        </w:rPr>
        <w:t>t</w:t>
      </w:r>
      <w:r>
        <w:rPr>
          <w:color w:val="000000"/>
          <w:spacing w:val="0"/>
          <w:w w:val="100"/>
          <w:position w:val="0"/>
          <w:sz w:val="11"/>
          <w:szCs w:val="11"/>
          <w:shd w:val="clear" w:color="auto" w:fill="auto"/>
          <w:lang w:val="cs-CZ" w:eastAsia="cs-CZ" w:bidi="cs-CZ"/>
        </w:rPr>
        <w:t>i)</w:t>
      </w:r>
      <w:r>
        <w:rPr>
          <w:color w:val="000000"/>
          <w:spacing w:val="0"/>
          <w:w w:val="100"/>
          <w:position w:val="0"/>
          <w:shd w:val="clear" w:color="auto" w:fill="auto"/>
          <w:lang w:val="cs-CZ" w:eastAsia="cs-CZ" w:bidi="cs-CZ"/>
        </w:rPr>
        <w:t>el je zap</w:t>
      </w:r>
      <w:r>
        <w:rPr>
          <w:color w:val="000000"/>
          <w:spacing w:val="0"/>
          <w:w w:val="100"/>
          <w:position w:val="0"/>
          <w:shd w:val="clear" w:color="auto" w:fill="auto"/>
          <w:vertAlign w:val="superscript"/>
          <w:lang w:val="cs-CZ" w:eastAsia="cs-CZ" w:bidi="cs-CZ"/>
        </w:rPr>
        <w:t>C</w:t>
      </w:r>
      <w:r>
        <w:rPr>
          <w:color w:val="000000"/>
          <w:spacing w:val="0"/>
          <w:w w:val="100"/>
          <w:position w:val="0"/>
          <w:shd w:val="clear" w:color="auto" w:fill="auto"/>
          <w:lang w:val="cs-CZ" w:eastAsia="cs-CZ" w:bidi="cs-CZ"/>
        </w:rPr>
        <w:t>sá</w:t>
      </w:r>
      <w:r>
        <w:rPr>
          <w:color w:val="000000"/>
          <w:spacing w:val="0"/>
          <w:w w:val="100"/>
          <w:position w:val="0"/>
          <w:shd w:val="clear" w:color="auto" w:fill="auto"/>
          <w:vertAlign w:val="superscript"/>
          <w:lang w:val="cs-CZ" w:eastAsia="cs-CZ" w:bidi="cs-CZ"/>
        </w:rPr>
        <w:t>Z</w:t>
      </w:r>
      <w:r>
        <w:rPr>
          <w:color w:val="000000"/>
          <w:spacing w:val="0"/>
          <w:w w:val="100"/>
          <w:position w:val="0"/>
          <w:shd w:val="clear" w:color="auto" w:fill="auto"/>
          <w:lang w:val="cs-CZ" w:eastAsia="cs-CZ" w:bidi="cs-CZ"/>
        </w:rPr>
        <w:t>n</w:t>
      </w:r>
      <w:r>
        <w:rPr>
          <w:color w:val="000000"/>
          <w:spacing w:val="0"/>
          <w:w w:val="100"/>
          <w:position w:val="0"/>
          <w:shd w:val="clear" w:color="auto" w:fill="auto"/>
          <w:vertAlign w:val="superscript"/>
          <w:lang w:val="cs-CZ" w:eastAsia="cs-CZ" w:bidi="cs-CZ"/>
        </w:rPr>
        <w:t>47</w:t>
      </w:r>
      <w:r>
        <w:rPr>
          <w:color w:val="000000"/>
          <w:spacing w:val="0"/>
          <w:w w:val="100"/>
          <w:position w:val="0"/>
          <w:shd w:val="clear" w:color="auto" w:fill="auto"/>
          <w:lang w:val="cs-CZ" w:eastAsia="cs-CZ" w:bidi="cs-CZ"/>
        </w:rPr>
        <w:t>v</w:t>
      </w:r>
      <w:r>
        <w:rPr>
          <w:color w:val="000000"/>
          <w:spacing w:val="0"/>
          <w:w w:val="100"/>
          <w:position w:val="0"/>
          <w:shd w:val="clear" w:color="auto" w:fill="auto"/>
          <w:vertAlign w:val="superscript"/>
          <w:lang w:val="cs-CZ" w:eastAsia="cs-CZ" w:bidi="cs-CZ"/>
        </w:rPr>
        <w:t>116901</w:t>
      </w:r>
      <w:r>
        <w:rPr>
          <w:color w:val="000000"/>
          <w:spacing w:val="0"/>
          <w:w w:val="100"/>
          <w:position w:val="0"/>
          <w:shd w:val="clear" w:color="auto" w:fill="auto"/>
          <w:lang w:val="cs-CZ" w:eastAsia="cs-CZ" w:bidi="cs-CZ"/>
        </w:rPr>
        <w:t xml:space="preserve"> </w:t>
      </w:r>
      <w:r>
        <w:rPr>
          <w:color w:val="000000"/>
          <w:spacing w:val="0"/>
          <w:w w:val="100"/>
          <w:position w:val="0"/>
          <w:sz w:val="11"/>
          <w:szCs w:val="11"/>
          <w:shd w:val="clear" w:color="auto" w:fill="auto"/>
          <w:lang w:val="cs-CZ" w:eastAsia="cs-CZ" w:bidi="cs-CZ"/>
        </w:rPr>
        <w:t>j</w:t>
      </w:r>
      <w:r>
        <w:rPr>
          <w:color w:val="000000"/>
          <w:spacing w:val="0"/>
          <w:w w:val="100"/>
          <w:position w:val="0"/>
          <w:shd w:val="clear" w:color="auto" w:fill="auto"/>
          <w:lang w:val="cs-CZ" w:eastAsia="cs-CZ" w:bidi="cs-CZ"/>
        </w:rPr>
        <w:t>O</w:t>
      </w:r>
      <w:r>
        <w:rPr>
          <w:color w:val="000000"/>
          <w:spacing w:val="0"/>
          <w:w w:val="100"/>
          <w:position w:val="0"/>
          <w:sz w:val="11"/>
          <w:szCs w:val="11"/>
          <w:shd w:val="clear" w:color="auto" w:fill="auto"/>
          <w:lang w:val="cs-CZ" w:eastAsia="cs-CZ" w:bidi="cs-CZ"/>
        </w:rPr>
        <w:t>e</w:t>
      </w:r>
      <w:r>
        <w:rPr>
          <w:color w:val="000000"/>
          <w:spacing w:val="0"/>
          <w:w w:val="100"/>
          <w:position w:val="0"/>
          <w:shd w:val="clear" w:color="auto" w:fill="auto"/>
          <w:lang w:val="cs-CZ" w:eastAsia="cs-CZ" w:bidi="cs-CZ"/>
        </w:rPr>
        <w:t>b</w:t>
      </w:r>
      <w:r>
        <w:rPr>
          <w:color w:val="000000"/>
          <w:spacing w:val="0"/>
          <w:w w:val="100"/>
          <w:position w:val="0"/>
          <w:sz w:val="11"/>
          <w:szCs w:val="11"/>
          <w:shd w:val="clear" w:color="auto" w:fill="auto"/>
          <w:lang w:val="cs-CZ" w:eastAsia="cs-CZ" w:bidi="cs-CZ"/>
        </w:rPr>
        <w:t>d</w:t>
      </w:r>
      <w:r>
        <w:rPr>
          <w:color w:val="000000"/>
          <w:spacing w:val="0"/>
          <w:w w:val="100"/>
          <w:position w:val="0"/>
          <w:shd w:val="clear" w:color="auto" w:fill="auto"/>
          <w:lang w:val="cs-CZ" w:eastAsia="cs-CZ" w:bidi="cs-CZ"/>
        </w:rPr>
        <w:t>c</w:t>
      </w:r>
      <w:r>
        <w:rPr>
          <w:color w:val="000000"/>
          <w:spacing w:val="0"/>
          <w:w w:val="100"/>
          <w:position w:val="0"/>
          <w:sz w:val="11"/>
          <w:szCs w:val="11"/>
          <w:shd w:val="clear" w:color="auto" w:fill="auto"/>
          <w:lang w:val="cs-CZ" w:eastAsia="cs-CZ" w:bidi="cs-CZ"/>
        </w:rPr>
        <w:t>n</w:t>
      </w:r>
      <w:r>
        <w:rPr>
          <w:color w:val="000000"/>
          <w:spacing w:val="0"/>
          <w:w w:val="100"/>
          <w:position w:val="0"/>
          <w:shd w:val="clear" w:color="auto" w:fill="auto"/>
          <w:lang w:val="cs-CZ" w:eastAsia="cs-CZ" w:bidi="cs-CZ"/>
        </w:rPr>
        <w:t>h</w:t>
      </w:r>
      <w:r>
        <w:rPr>
          <w:color w:val="000000"/>
          <w:spacing w:val="0"/>
          <w:w w:val="100"/>
          <w:position w:val="0"/>
          <w:sz w:val="11"/>
          <w:szCs w:val="11"/>
          <w:shd w:val="clear" w:color="auto" w:fill="auto"/>
          <w:lang w:val="cs-CZ" w:eastAsia="cs-CZ" w:bidi="cs-CZ"/>
        </w:rPr>
        <w:t>a</w:t>
      </w:r>
      <w:r>
        <w:rPr>
          <w:color w:val="000000"/>
          <w:spacing w:val="0"/>
          <w:w w:val="100"/>
          <w:position w:val="0"/>
          <w:shd w:val="clear" w:color="auto" w:fill="auto"/>
          <w:lang w:val="cs-CZ" w:eastAsia="cs-CZ" w:bidi="cs-CZ"/>
        </w:rPr>
        <w:t>o</w:t>
      </w:r>
      <w:r>
        <w:rPr>
          <w:color w:val="000000"/>
          <w:spacing w:val="0"/>
          <w:w w:val="100"/>
          <w:position w:val="0"/>
          <w:sz w:val="11"/>
          <w:szCs w:val="11"/>
          <w:shd w:val="clear" w:color="auto" w:fill="auto"/>
          <w:lang w:val="cs-CZ" w:eastAsia="cs-CZ" w:bidi="cs-CZ"/>
        </w:rPr>
        <w:t xml:space="preserve">t </w:t>
      </w:r>
      <w:r>
        <w:rPr>
          <w:color w:val="000000"/>
          <w:spacing w:val="0"/>
          <w:w w:val="100"/>
          <w:position w:val="0"/>
          <w:shd w:val="clear" w:color="auto" w:fill="auto"/>
          <w:lang w:val="cs-CZ" w:eastAsia="cs-CZ" w:bidi="cs-CZ"/>
        </w:rPr>
        <w:t>d</w:t>
      </w:r>
      <w:r>
        <w:rPr>
          <w:color w:val="000000"/>
          <w:spacing w:val="0"/>
          <w:w w:val="100"/>
          <w:position w:val="0"/>
          <w:sz w:val="11"/>
          <w:szCs w:val="11"/>
          <w:shd w:val="clear" w:color="auto" w:fill="auto"/>
          <w:lang w:val="cs-CZ" w:eastAsia="cs-CZ" w:bidi="cs-CZ"/>
        </w:rPr>
        <w:t>o</w:t>
      </w:r>
      <w:r>
        <w:rPr>
          <w:color w:val="000000"/>
          <w:spacing w:val="0"/>
          <w:w w:val="100"/>
          <w:position w:val="0"/>
          <w:shd w:val="clear" w:color="auto" w:fill="auto"/>
          <w:lang w:val="cs-CZ" w:eastAsia="cs-CZ" w:bidi="cs-CZ"/>
        </w:rPr>
        <w:t xml:space="preserve">n </w:t>
      </w:r>
      <w:r>
        <w:rPr>
          <w:color w:val="000000"/>
          <w:spacing w:val="0"/>
          <w:w w:val="100"/>
          <w:position w:val="0"/>
          <w:sz w:val="11"/>
          <w:szCs w:val="11"/>
          <w:shd w:val="clear" w:color="auto" w:fill="auto"/>
          <w:lang w:val="cs-CZ" w:eastAsia="cs-CZ" w:bidi="cs-CZ"/>
        </w:rPr>
        <w:t>v</w:t>
      </w:r>
      <w:r>
        <w:rPr>
          <w:color w:val="000000"/>
          <w:spacing w:val="0"/>
          <w:w w:val="100"/>
          <w:position w:val="0"/>
          <w:shd w:val="clear" w:color="auto" w:fill="auto"/>
          <w:lang w:val="cs-CZ" w:eastAsia="cs-CZ" w:bidi="cs-CZ"/>
        </w:rPr>
        <w:t>í</w:t>
      </w:r>
      <w:r>
        <w:rPr>
          <w:color w:val="000000"/>
          <w:spacing w:val="0"/>
          <w:w w:val="100"/>
          <w:position w:val="0"/>
          <w:sz w:val="11"/>
          <w:szCs w:val="11"/>
          <w:shd w:val="clear" w:color="auto" w:fill="auto"/>
          <w:lang w:val="cs-CZ" w:eastAsia="cs-CZ" w:bidi="cs-CZ"/>
        </w:rPr>
        <w:t>ě</w:t>
      </w:r>
      <w:r>
        <w:rPr>
          <w:color w:val="000000"/>
          <w:spacing w:val="0"/>
          <w:w w:val="100"/>
          <w:position w:val="0"/>
          <w:shd w:val="clear" w:color="auto" w:fill="auto"/>
          <w:lang w:val="cs-CZ" w:eastAsia="cs-CZ" w:bidi="cs-CZ"/>
        </w:rPr>
        <w:t>m</w:t>
      </w:r>
      <w:r>
        <w:rPr>
          <w:color w:val="000000"/>
          <w:spacing w:val="0"/>
          <w:w w:val="100"/>
          <w:position w:val="0"/>
          <w:sz w:val="11"/>
          <w:szCs w:val="11"/>
          <w:shd w:val="clear" w:color="auto" w:fill="auto"/>
          <w:lang w:val="cs-CZ" w:eastAsia="cs-CZ" w:bidi="cs-CZ"/>
        </w:rPr>
        <w:t>ce</w:t>
      </w:r>
      <w:r>
        <w:rPr>
          <w:color w:val="000000"/>
          <w:spacing w:val="0"/>
          <w:w w:val="100"/>
          <w:position w:val="0"/>
          <w:shd w:val="clear" w:color="auto" w:fill="auto"/>
          <w:lang w:val="cs-CZ" w:eastAsia="cs-CZ" w:bidi="cs-CZ"/>
        </w:rPr>
        <w:t>re</w:t>
      </w:r>
      <w:r>
        <w:rPr>
          <w:color w:val="000000"/>
          <w:spacing w:val="0"/>
          <w:w w:val="100"/>
          <w:position w:val="0"/>
          <w:sz w:val="11"/>
          <w:szCs w:val="11"/>
          <w:shd w:val="clear" w:color="auto" w:fill="auto"/>
          <w:lang w:val="cs-CZ" w:eastAsia="cs-CZ" w:bidi="cs-CZ"/>
        </w:rPr>
        <w:t>c</w:t>
      </w:r>
      <w:r>
        <w:rPr>
          <w:color w:val="000000"/>
          <w:spacing w:val="0"/>
          <w:w w:val="100"/>
          <w:position w:val="0"/>
          <w:shd w:val="clear" w:color="auto" w:fill="auto"/>
          <w:lang w:val="cs-CZ" w:eastAsia="cs-CZ" w:bidi="cs-CZ"/>
        </w:rPr>
        <w:t>j</w:t>
      </w:r>
      <w:r>
        <w:rPr>
          <w:color w:val="000000"/>
          <w:spacing w:val="0"/>
          <w:w w:val="100"/>
          <w:position w:val="0"/>
          <w:sz w:val="11"/>
          <w:szCs w:val="11"/>
          <w:shd w:val="clear" w:color="auto" w:fill="auto"/>
          <w:lang w:val="cs-CZ" w:eastAsia="cs-CZ" w:bidi="cs-CZ"/>
        </w:rPr>
        <w:t>h</w:t>
      </w:r>
      <w:r>
        <w:rPr>
          <w:color w:val="000000"/>
          <w:spacing w:val="0"/>
          <w:w w:val="100"/>
          <w:position w:val="0"/>
          <w:shd w:val="clear" w:color="auto" w:fill="auto"/>
          <w:lang w:val="cs-CZ" w:eastAsia="cs-CZ" w:bidi="cs-CZ"/>
        </w:rPr>
        <w:t>st</w:t>
      </w:r>
      <w:r>
        <w:rPr>
          <w:color w:val="000000"/>
          <w:spacing w:val="0"/>
          <w:w w:val="100"/>
          <w:position w:val="0"/>
          <w:sz w:val="11"/>
          <w:szCs w:val="11"/>
          <w:shd w:val="clear" w:color="auto" w:fill="auto"/>
          <w:lang w:val="cs-CZ" w:eastAsia="cs-CZ" w:bidi="cs-CZ"/>
        </w:rPr>
        <w:t>s</w:t>
      </w:r>
      <w:r>
        <w:rPr>
          <w:color w:val="000000"/>
          <w:spacing w:val="0"/>
          <w:w w:val="100"/>
          <w:position w:val="0"/>
          <w:shd w:val="clear" w:color="auto" w:fill="auto"/>
          <w:lang w:val="cs-CZ" w:eastAsia="cs-CZ" w:bidi="cs-CZ"/>
        </w:rPr>
        <w:t>ří</w:t>
      </w:r>
      <w:r>
        <w:rPr>
          <w:color w:val="000000"/>
          <w:spacing w:val="0"/>
          <w:w w:val="100"/>
          <w:position w:val="0"/>
          <w:sz w:val="11"/>
          <w:szCs w:val="11"/>
          <w:shd w:val="clear" w:color="auto" w:fill="auto"/>
          <w:lang w:val="cs-CZ" w:eastAsia="cs-CZ" w:bidi="cs-CZ"/>
        </w:rPr>
        <w:t>m</w:t>
      </w:r>
      <w:r>
        <w:rPr>
          <w:color w:val="000000"/>
          <w:spacing w:val="0"/>
          <w:w w:val="100"/>
          <w:position w:val="0"/>
          <w:shd w:val="clear" w:color="auto" w:fill="auto"/>
          <w:lang w:val="cs-CZ" w:eastAsia="cs-CZ" w:bidi="cs-CZ"/>
        </w:rPr>
        <w:t>ku</w:t>
      </w:r>
      <w:r>
        <w:rPr>
          <w:color w:val="000000"/>
          <w:spacing w:val="0"/>
          <w:w w:val="100"/>
          <w:position w:val="0"/>
          <w:sz w:val="11"/>
          <w:szCs w:val="11"/>
          <w:shd w:val="clear" w:color="auto" w:fill="auto"/>
          <w:lang w:val="cs-CZ" w:eastAsia="cs-CZ" w:bidi="cs-CZ"/>
        </w:rPr>
        <w:t>lu</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v</w:t>
      </w:r>
      <w:r>
        <w:rPr>
          <w:color w:val="000000"/>
          <w:spacing w:val="0"/>
          <w:w w:val="100"/>
          <w:position w:val="0"/>
          <w:sz w:val="11"/>
          <w:szCs w:val="11"/>
          <w:shd w:val="clear" w:color="auto" w:fill="auto"/>
          <w:lang w:val="cs-CZ" w:eastAsia="cs-CZ" w:bidi="cs-CZ"/>
        </w:rPr>
        <w:t>n</w:t>
      </w:r>
      <w:r>
        <w:rPr>
          <w:color w:val="000000"/>
          <w:spacing w:val="0"/>
          <w:w w:val="100"/>
          <w:position w:val="0"/>
          <w:shd w:val="clear" w:color="auto" w:fill="auto"/>
          <w:lang w:val="cs-CZ" w:eastAsia="cs-CZ" w:bidi="cs-CZ"/>
        </w:rPr>
        <w:t>e</w:t>
      </w:r>
      <w:r>
        <w:rPr>
          <w:color w:val="000000"/>
          <w:spacing w:val="0"/>
          <w:w w:val="100"/>
          <w:position w:val="0"/>
          <w:sz w:val="11"/>
          <w:szCs w:val="11"/>
          <w:shd w:val="clear" w:color="auto" w:fill="auto"/>
          <w:lang w:val="cs-CZ" w:eastAsia="cs-CZ" w:bidi="cs-CZ"/>
        </w:rPr>
        <w:t>í</w:t>
      </w:r>
      <w:r>
        <w:rPr>
          <w:color w:val="000000"/>
          <w:spacing w:val="0"/>
          <w:w w:val="100"/>
          <w:position w:val="0"/>
          <w:shd w:val="clear" w:color="auto" w:fill="auto"/>
          <w:lang w:val="cs-CZ" w:eastAsia="cs-CZ" w:bidi="cs-CZ"/>
        </w:rPr>
        <w:t>d</w:t>
      </w:r>
      <w:r>
        <w:rPr>
          <w:color w:val="000000"/>
          <w:spacing w:val="0"/>
          <w:w w:val="100"/>
          <w:position w:val="0"/>
          <w:sz w:val="11"/>
          <w:szCs w:val="11"/>
          <w:shd w:val="clear" w:color="auto" w:fill="auto"/>
          <w:lang w:val="cs-CZ" w:eastAsia="cs-CZ" w:bidi="cs-CZ"/>
        </w:rPr>
        <w:t>c</w:t>
      </w:r>
      <w:r>
        <w:rPr>
          <w:color w:val="000000"/>
          <w:spacing w:val="0"/>
          <w:w w:val="100"/>
          <w:position w:val="0"/>
          <w:shd w:val="clear" w:color="auto" w:fill="auto"/>
          <w:lang w:val="cs-CZ" w:eastAsia="cs-CZ" w:bidi="cs-CZ"/>
        </w:rPr>
        <w:t>e</w:t>
      </w:r>
      <w:r>
        <w:rPr>
          <w:color w:val="000000"/>
          <w:spacing w:val="0"/>
          <w:w w:val="100"/>
          <w:position w:val="0"/>
          <w:sz w:val="11"/>
          <w:szCs w:val="11"/>
          <w:shd w:val="clear" w:color="auto" w:fill="auto"/>
          <w:lang w:val="cs-CZ" w:eastAsia="cs-CZ" w:bidi="cs-CZ"/>
        </w:rPr>
        <w:t>h</w:t>
      </w:r>
      <w:r>
        <w:rPr>
          <w:color w:val="000000"/>
          <w:spacing w:val="0"/>
          <w:w w:val="100"/>
          <w:position w:val="0"/>
          <w:shd w:val="clear" w:color="auto" w:fill="auto"/>
          <w:lang w:val="cs-CZ" w:eastAsia="cs-CZ" w:bidi="cs-CZ"/>
        </w:rPr>
        <w:t>n</w:t>
      </w:r>
      <w:r>
        <w:rPr>
          <w:color w:val="000000"/>
          <w:spacing w:val="0"/>
          <w:w w:val="100"/>
          <w:position w:val="0"/>
          <w:sz w:val="11"/>
          <w:szCs w:val="11"/>
          <w:shd w:val="clear" w:color="auto" w:fill="auto"/>
          <w:lang w:val="cs-CZ" w:eastAsia="cs-CZ" w:bidi="cs-CZ"/>
        </w:rPr>
        <w:t xml:space="preserve">: </w:t>
      </w:r>
      <w:r>
        <w:rPr>
          <w:color w:val="000000"/>
          <w:spacing w:val="0"/>
          <w:w w:val="100"/>
          <w:position w:val="0"/>
          <w:shd w:val="clear" w:color="auto" w:fill="auto"/>
          <w:lang w:val="cs-CZ" w:eastAsia="cs-CZ" w:bidi="cs-CZ"/>
        </w:rPr>
        <w:t xml:space="preserve">ém Městským soudem v Praze, oddíl B, vložka 1930 a </w:t>
      </w:r>
      <w:r>
        <w:rPr>
          <w:b/>
          <w:bCs/>
          <w:color w:val="000000"/>
          <w:spacing w:val="0"/>
          <w:w w:val="100"/>
          <w:position w:val="0"/>
          <w:shd w:val="clear" w:color="auto" w:fill="auto"/>
          <w:lang w:val="cs-CZ" w:eastAsia="cs-CZ" w:bidi="cs-CZ"/>
        </w:rPr>
        <w:t xml:space="preserve">Nabyvatel č. 2 </w:t>
      </w:r>
      <w:r>
        <w:rPr>
          <w:color w:val="000000"/>
          <w:spacing w:val="0"/>
          <w:w w:val="100"/>
          <w:position w:val="0"/>
          <w:shd w:val="clear" w:color="auto" w:fill="auto"/>
          <w:vertAlign w:val="superscript"/>
          <w:lang w:val="cs-CZ" w:eastAsia="cs-CZ" w:bidi="cs-CZ"/>
        </w:rPr>
        <w:t>o</w:t>
      </w:r>
      <w:r>
        <w:rPr>
          <w:color w:val="000000"/>
          <w:spacing w:val="0"/>
          <w:w w:val="100"/>
          <w:position w:val="0"/>
          <w:shd w:val="clear" w:color="auto" w:fill="auto"/>
          <w:lang w:val="cs-CZ" w:eastAsia="cs-CZ" w:bidi="cs-CZ"/>
        </w:rPr>
        <w:t>S</w:t>
      </w:r>
      <w:r>
        <w:rPr>
          <w:color w:val="000000"/>
          <w:spacing w:val="0"/>
          <w:w w:val="100"/>
          <w:position w:val="0"/>
          <w:shd w:val="clear" w:color="auto" w:fill="auto"/>
          <w:vertAlign w:val="superscript"/>
          <w:lang w:val="cs-CZ" w:eastAsia="cs-CZ" w:bidi="cs-CZ"/>
        </w:rPr>
        <w:t>p</w:t>
      </w:r>
      <w:r>
        <w:rPr>
          <w:color w:val="000000"/>
          <w:spacing w:val="0"/>
          <w:w w:val="100"/>
          <w:position w:val="0"/>
          <w:shd w:val="clear" w:color="auto" w:fill="auto"/>
          <w:lang w:val="cs-CZ" w:eastAsia="cs-CZ" w:bidi="cs-CZ"/>
        </w:rPr>
        <w:t>íd</w:t>
      </w:r>
      <w:r>
        <w:rPr>
          <w:color w:val="000000"/>
          <w:spacing w:val="0"/>
          <w:w w:val="100"/>
          <w:position w:val="0"/>
          <w:shd w:val="clear" w:color="auto" w:fill="auto"/>
          <w:vertAlign w:val="superscript"/>
          <w:lang w:val="cs-CZ" w:eastAsia="cs-CZ" w:bidi="cs-CZ"/>
        </w:rPr>
        <w:t>rá</w:t>
      </w:r>
      <w:r>
        <w:rPr>
          <w:color w:val="000000"/>
          <w:spacing w:val="0"/>
          <w:w w:val="100"/>
          <w:position w:val="0"/>
          <w:shd w:val="clear" w:color="auto" w:fill="auto"/>
          <w:lang w:val="cs-CZ" w:eastAsia="cs-CZ" w:bidi="cs-CZ"/>
        </w:rPr>
        <w:t>lo</w:t>
      </w:r>
      <w:r>
        <w:rPr>
          <w:color w:val="000000"/>
          <w:spacing w:val="0"/>
          <w:w w:val="100"/>
          <w:position w:val="0"/>
          <w:shd w:val="clear" w:color="auto" w:fill="auto"/>
          <w:vertAlign w:val="superscript"/>
          <w:lang w:val="cs-CZ" w:eastAsia="cs-CZ" w:bidi="cs-CZ"/>
        </w:rPr>
        <w:t>v</w:t>
      </w:r>
      <w:r>
        <w:rPr>
          <w:color w:val="000000"/>
          <w:spacing w:val="0"/>
          <w:w w:val="100"/>
          <w:position w:val="0"/>
          <w:shd w:val="clear" w:color="auto" w:fill="auto"/>
          <w:lang w:val="cs-CZ" w:eastAsia="cs-CZ" w:bidi="cs-CZ"/>
        </w:rPr>
        <w:t>:</w:t>
      </w:r>
      <w:r>
        <w:rPr>
          <w:color w:val="000000"/>
          <w:spacing w:val="0"/>
          <w:w w:val="100"/>
          <w:position w:val="0"/>
          <w:shd w:val="clear" w:color="auto" w:fill="auto"/>
          <w:vertAlign w:val="superscript"/>
          <w:lang w:val="cs-CZ" w:eastAsia="cs-CZ" w:bidi="cs-CZ"/>
        </w:rPr>
        <w:t xml:space="preserve">n </w:t>
      </w:r>
      <w:r>
        <w:rPr>
          <w:color w:val="000000"/>
          <w:spacing w:val="0"/>
          <w:w w:val="100"/>
          <w:position w:val="0"/>
          <w:shd w:val="clear" w:color="auto" w:fill="auto"/>
          <w:lang w:val="cs-CZ" w:eastAsia="cs-CZ" w:bidi="cs-CZ"/>
        </w:rPr>
        <w:t>o</w:t>
      </w:r>
      <w:r>
        <w:rPr>
          <w:color w:val="000000"/>
          <w:spacing w:val="0"/>
          <w:w w:val="100"/>
          <w:position w:val="0"/>
          <w:shd w:val="clear" w:color="auto" w:fill="auto"/>
          <w:vertAlign w:val="superscript"/>
          <w:lang w:val="cs-CZ" w:eastAsia="cs-CZ" w:bidi="cs-CZ"/>
        </w:rPr>
        <w:t>ě</w:t>
      </w:r>
      <w:r>
        <w:rPr>
          <w:color w:val="000000"/>
          <w:spacing w:val="0"/>
          <w:w w:val="100"/>
          <w:position w:val="0"/>
          <w:shd w:val="clear" w:color="auto" w:fill="auto"/>
          <w:lang w:val="cs-CZ" w:eastAsia="cs-CZ" w:bidi="cs-CZ"/>
        </w:rPr>
        <w:t>p</w:t>
      </w:r>
      <w:r>
        <w:rPr>
          <w:color w:val="000000"/>
          <w:spacing w:val="0"/>
          <w:w w:val="100"/>
          <w:position w:val="0"/>
          <w:shd w:val="clear" w:color="auto" w:fill="auto"/>
          <w:vertAlign w:val="superscript"/>
          <w:lang w:val="cs-CZ" w:eastAsia="cs-CZ" w:bidi="cs-CZ"/>
        </w:rPr>
        <w:t>n</w:t>
      </w:r>
      <w:r>
        <w:rPr>
          <w:color w:val="000000"/>
          <w:spacing w:val="0"/>
          <w:w w:val="100"/>
          <w:position w:val="0"/>
          <w:shd w:val="clear" w:color="auto" w:fill="auto"/>
          <w:lang w:val="cs-CZ" w:eastAsia="cs-CZ" w:bidi="cs-CZ"/>
        </w:rPr>
        <w:t>r</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á</w:t>
      </w:r>
      <w:r>
        <w:rPr>
          <w:color w:val="000000"/>
          <w:spacing w:val="0"/>
          <w:w w:val="100"/>
          <w:position w:val="0"/>
          <w:shd w:val="clear" w:color="auto" w:fill="auto"/>
          <w:vertAlign w:val="superscript"/>
          <w:lang w:val="cs-CZ" w:eastAsia="cs-CZ" w:bidi="cs-CZ"/>
        </w:rPr>
        <w:t>i)</w:t>
      </w:r>
      <w:r>
        <w:rPr>
          <w:color w:val="000000"/>
          <w:spacing w:val="0"/>
          <w:w w:val="100"/>
          <w:position w:val="0"/>
          <w:shd w:val="clear" w:color="auto" w:fill="auto"/>
          <w:lang w:val="cs-CZ" w:eastAsia="cs-CZ" w:bidi="cs-CZ"/>
        </w:rPr>
        <w:t xml:space="preserve">v </w:t>
      </w:r>
      <w:r>
        <w:rPr>
          <w:color w:val="000000"/>
          <w:spacing w:val="0"/>
          <w:w w:val="100"/>
          <w:position w:val="0"/>
          <w:shd w:val="clear" w:color="auto" w:fill="auto"/>
          <w:vertAlign w:val="superscript"/>
          <w:lang w:val="cs-CZ" w:eastAsia="cs-CZ" w:bidi="cs-CZ"/>
        </w:rPr>
        <w:t>j</w:t>
      </w:r>
      <w:r>
        <w:rPr>
          <w:color w:val="000000"/>
          <w:spacing w:val="0"/>
          <w:w w:val="100"/>
          <w:position w:val="0"/>
          <w:shd w:val="clear" w:color="auto" w:fill="auto"/>
          <w:lang w:val="cs-CZ" w:eastAsia="cs-CZ" w:bidi="cs-CZ"/>
        </w:rPr>
        <w:t>n</w:t>
      </w:r>
      <w:r>
        <w:rPr>
          <w:color w:val="000000"/>
          <w:spacing w:val="0"/>
          <w:w w:val="100"/>
          <w:position w:val="0"/>
          <w:shd w:val="clear" w:color="auto" w:fill="auto"/>
          <w:vertAlign w:val="superscript"/>
          <w:lang w:val="cs-CZ" w:eastAsia="cs-CZ" w:bidi="cs-CZ"/>
        </w:rPr>
        <w:t>e</w:t>
      </w:r>
      <w:r>
        <w:rPr>
          <w:color w:val="000000"/>
          <w:spacing w:val="0"/>
          <w:w w:val="100"/>
          <w:position w:val="0"/>
          <w:shd w:val="clear" w:color="auto" w:fill="auto"/>
          <w:lang w:val="cs-CZ" w:eastAsia="cs-CZ" w:bidi="cs-CZ"/>
        </w:rPr>
        <w:t>ě</w:t>
      </w:r>
      <w:r>
        <w:rPr>
          <w:color w:val="000000"/>
          <w:spacing w:val="0"/>
          <w:w w:val="100"/>
          <w:position w:val="0"/>
          <w:shd w:val="clear" w:color="auto" w:fill="auto"/>
          <w:vertAlign w:val="superscript"/>
          <w:lang w:val="cs-CZ" w:eastAsia="cs-CZ" w:bidi="cs-CZ"/>
        </w:rPr>
        <w:t>d</w:t>
      </w:r>
      <w:r>
        <w:rPr>
          <w:color w:val="000000"/>
          <w:spacing w:val="0"/>
          <w:w w:val="100"/>
          <w:position w:val="0"/>
          <w:shd w:val="clear" w:color="auto" w:fill="auto"/>
          <w:lang w:val="cs-CZ" w:eastAsia="cs-CZ" w:bidi="cs-CZ"/>
        </w:rPr>
        <w:t>n</w:t>
      </w:r>
      <w:r>
        <w:rPr>
          <w:color w:val="000000"/>
          <w:spacing w:val="0"/>
          <w:w w:val="100"/>
          <w:position w:val="0"/>
          <w:shd w:val="clear" w:color="auto" w:fill="auto"/>
          <w:vertAlign w:val="superscript"/>
          <w:lang w:val="cs-CZ" w:eastAsia="cs-CZ" w:bidi="cs-CZ"/>
        </w:rPr>
        <w:t>n</w:t>
      </w:r>
      <w:r>
        <w:rPr>
          <w:color w:val="000000"/>
          <w:spacing w:val="0"/>
          <w:w w:val="100"/>
          <w:position w:val="0"/>
          <w:shd w:val="clear" w:color="auto" w:fill="auto"/>
          <w:lang w:val="cs-CZ" w:eastAsia="cs-CZ" w:bidi="cs-CZ"/>
        </w:rPr>
        <w:t>(</w:t>
      </w:r>
      <w:r>
        <w:rPr>
          <w:color w:val="000000"/>
          <w:spacing w:val="0"/>
          <w:w w:val="100"/>
          <w:position w:val="0"/>
          <w:shd w:val="clear" w:color="auto" w:fill="auto"/>
          <w:vertAlign w:val="superscript"/>
          <w:lang w:val="cs-CZ" w:eastAsia="cs-CZ" w:bidi="cs-CZ"/>
        </w:rPr>
        <w:t>a</w:t>
      </w:r>
      <w:r>
        <w:rPr>
          <w:color w:val="000000"/>
          <w:spacing w:val="0"/>
          <w:w w:val="100"/>
          <w:position w:val="0"/>
          <w:shd w:val="clear" w:color="auto" w:fill="auto"/>
          <w:lang w:val="cs-CZ" w:eastAsia="cs-CZ" w:bidi="cs-CZ"/>
        </w:rPr>
        <w:t>i)</w:t>
      </w:r>
      <w:r>
        <w:rPr>
          <w:color w:val="000000"/>
          <w:spacing w:val="0"/>
          <w:w w:val="100"/>
          <w:position w:val="0"/>
          <w:shd w:val="clear" w:color="auto" w:fill="auto"/>
          <w:vertAlign w:val="superscript"/>
          <w:lang w:val="cs-CZ" w:eastAsia="cs-CZ" w:bidi="cs-CZ"/>
        </w:rPr>
        <w:t>t</w:t>
      </w:r>
      <w:r>
        <w:rPr>
          <w:color w:val="000000"/>
          <w:spacing w:val="0"/>
          <w:w w:val="100"/>
          <w:position w:val="0"/>
          <w:shd w:val="clear" w:color="auto" w:fill="auto"/>
          <w:lang w:val="cs-CZ" w:eastAsia="cs-CZ" w:bidi="cs-CZ"/>
        </w:rPr>
        <w:t xml:space="preserve"> k</w:t>
      </w:r>
      <w:r>
        <w:rPr>
          <w:color w:val="000000"/>
          <w:spacing w:val="0"/>
          <w:w w:val="100"/>
          <w:position w:val="0"/>
          <w:shd w:val="clear" w:color="auto" w:fill="auto"/>
          <w:vertAlign w:val="superscript"/>
          <w:lang w:val="cs-CZ" w:eastAsia="cs-CZ" w:bidi="cs-CZ"/>
        </w:rPr>
        <w:t>o</w:t>
      </w:r>
      <w:r>
        <w:rPr>
          <w:color w:val="000000"/>
          <w:spacing w:val="0"/>
          <w:w w:val="100"/>
          <w:position w:val="0"/>
          <w:shd w:val="clear" w:color="auto" w:fill="auto"/>
          <w:lang w:val="cs-CZ" w:eastAsia="cs-CZ" w:bidi="cs-CZ"/>
        </w:rPr>
        <w:t xml:space="preserve"> p</w:t>
      </w:r>
      <w:r>
        <w:rPr>
          <w:color w:val="000000"/>
          <w:spacing w:val="0"/>
          <w:w w:val="100"/>
          <w:position w:val="0"/>
          <w:shd w:val="clear" w:color="auto" w:fill="auto"/>
          <w:vertAlign w:val="superscript"/>
          <w:lang w:val="cs-CZ" w:eastAsia="cs-CZ" w:bidi="cs-CZ"/>
        </w:rPr>
        <w:t>v</w:t>
      </w:r>
      <w:r>
        <w:rPr>
          <w:color w:val="000000"/>
          <w:spacing w:val="0"/>
          <w:w w:val="100"/>
          <w:position w:val="0"/>
          <w:shd w:val="clear" w:color="auto" w:fill="auto"/>
          <w:lang w:val="cs-CZ" w:eastAsia="cs-CZ" w:bidi="cs-CZ"/>
        </w:rPr>
        <w:t>o</w:t>
      </w:r>
      <w:r>
        <w:rPr>
          <w:color w:val="000000"/>
          <w:spacing w:val="0"/>
          <w:w w:val="100"/>
          <w:position w:val="0"/>
          <w:shd w:val="clear" w:color="auto" w:fill="auto"/>
          <w:vertAlign w:val="superscript"/>
          <w:lang w:val="cs-CZ" w:eastAsia="cs-CZ" w:bidi="cs-CZ"/>
        </w:rPr>
        <w:t>ě</w:t>
      </w:r>
      <w:r>
        <w:rPr>
          <w:color w:val="000000"/>
          <w:spacing w:val="0"/>
          <w:w w:val="100"/>
          <w:position w:val="0"/>
          <w:shd w:val="clear" w:color="auto" w:fill="auto"/>
          <w:lang w:val="cs-CZ" w:eastAsia="cs-CZ" w:bidi="cs-CZ"/>
        </w:rPr>
        <w:t>d</w:t>
      </w:r>
      <w:r>
        <w:rPr>
          <w:color w:val="000000"/>
          <w:spacing w:val="0"/>
          <w:w w:val="100"/>
          <w:position w:val="0"/>
          <w:shd w:val="clear" w:color="auto" w:fill="auto"/>
          <w:vertAlign w:val="superscript"/>
          <w:lang w:val="cs-CZ" w:eastAsia="cs-CZ" w:bidi="cs-CZ"/>
        </w:rPr>
        <w:t>c</w:t>
      </w:r>
      <w:r>
        <w:rPr>
          <w:color w:val="000000"/>
          <w:spacing w:val="0"/>
          <w:w w:val="100"/>
          <w:position w:val="0"/>
          <w:shd w:val="clear" w:color="auto" w:fill="auto"/>
          <w:lang w:val="cs-CZ" w:eastAsia="cs-CZ" w:bidi="cs-CZ"/>
        </w:rPr>
        <w:t>p</w:t>
      </w:r>
      <w:r>
        <w:rPr>
          <w:color w:val="000000"/>
          <w:spacing w:val="0"/>
          <w:w w:val="100"/>
          <w:position w:val="0"/>
          <w:shd w:val="clear" w:color="auto" w:fill="auto"/>
          <w:vertAlign w:val="superscript"/>
          <w:lang w:val="cs-CZ" w:eastAsia="cs-CZ" w:bidi="cs-CZ"/>
        </w:rPr>
        <w:t>e</w:t>
      </w:r>
      <w:r>
        <w:rPr>
          <w:color w:val="000000"/>
          <w:spacing w:val="0"/>
          <w:w w:val="100"/>
          <w:position w:val="0"/>
          <w:shd w:val="clear" w:color="auto" w:fill="auto"/>
          <w:lang w:val="cs-CZ" w:eastAsia="cs-CZ" w:bidi="cs-CZ"/>
        </w:rPr>
        <w:t>i</w:t>
      </w:r>
      <w:r>
        <w:rPr>
          <w:color w:val="000000"/>
          <w:spacing w:val="0"/>
          <w:w w:val="100"/>
          <w:position w:val="0"/>
          <w:shd w:val="clear" w:color="auto" w:fill="auto"/>
          <w:vertAlign w:val="superscript"/>
          <w:lang w:val="cs-CZ" w:eastAsia="cs-CZ" w:bidi="cs-CZ"/>
        </w:rPr>
        <w:t>c</w:t>
      </w:r>
      <w:r>
        <w:rPr>
          <w:color w:val="000000"/>
          <w:spacing w:val="0"/>
          <w:w w:val="100"/>
          <w:position w:val="0"/>
          <w:shd w:val="clear" w:color="auto" w:fill="auto"/>
          <w:lang w:val="cs-CZ" w:eastAsia="cs-CZ" w:bidi="cs-CZ"/>
        </w:rPr>
        <w:t>s</w:t>
      </w:r>
      <w:r>
        <w:rPr>
          <w:color w:val="000000"/>
          <w:spacing w:val="0"/>
          <w:w w:val="100"/>
          <w:position w:val="0"/>
          <w:shd w:val="clear" w:color="auto" w:fill="auto"/>
          <w:vertAlign w:val="superscript"/>
          <w:lang w:val="cs-CZ" w:eastAsia="cs-CZ" w:bidi="cs-CZ"/>
        </w:rPr>
        <w:t>h</w:t>
      </w:r>
      <w:r>
        <w:rPr>
          <w:color w:val="000000"/>
          <w:spacing w:val="0"/>
          <w:w w:val="100"/>
          <w:position w:val="0"/>
          <w:shd w:val="clear" w:color="auto" w:fill="auto"/>
          <w:lang w:val="cs-CZ" w:eastAsia="cs-CZ" w:bidi="cs-CZ"/>
        </w:rPr>
        <w:t xml:space="preserve">u </w:t>
      </w:r>
      <w:r>
        <w:rPr>
          <w:color w:val="000000"/>
          <w:spacing w:val="0"/>
          <w:w w:val="100"/>
          <w:position w:val="0"/>
          <w:shd w:val="clear" w:color="auto" w:fill="auto"/>
          <w:vertAlign w:val="superscript"/>
          <w:lang w:val="cs-CZ" w:eastAsia="cs-CZ" w:bidi="cs-CZ"/>
        </w:rPr>
        <w:t>t</w:t>
      </w:r>
      <w:r>
        <w:rPr>
          <w:color w:val="000000"/>
          <w:spacing w:val="0"/>
          <w:w w:val="100"/>
          <w:position w:val="0"/>
          <w:shd w:val="clear" w:color="auto" w:fill="auto"/>
          <w:lang w:val="cs-CZ" w:eastAsia="cs-CZ" w:bidi="cs-CZ"/>
        </w:rPr>
        <w:t>s</w:t>
      </w:r>
      <w:r>
        <w:rPr>
          <w:color w:val="000000"/>
          <w:spacing w:val="0"/>
          <w:w w:val="100"/>
          <w:position w:val="0"/>
          <w:shd w:val="clear" w:color="auto" w:fill="auto"/>
          <w:vertAlign w:val="superscript"/>
          <w:lang w:val="cs-CZ" w:eastAsia="cs-CZ" w:bidi="cs-CZ"/>
        </w:rPr>
        <w:t>e</w:t>
      </w:r>
      <w:r>
        <w:rPr>
          <w:color w:val="000000"/>
          <w:spacing w:val="0"/>
          <w:w w:val="100"/>
          <w:position w:val="0"/>
          <w:shd w:val="clear" w:color="auto" w:fill="auto"/>
          <w:lang w:val="cs-CZ" w:eastAsia="cs-CZ" w:bidi="cs-CZ"/>
        </w:rPr>
        <w:t>m</w:t>
      </w:r>
      <w:r>
        <w:rPr>
          <w:color w:val="000000"/>
          <w:spacing w:val="0"/>
          <w:w w:val="100"/>
          <w:position w:val="0"/>
          <w:shd w:val="clear" w:color="auto" w:fill="auto"/>
          <w:vertAlign w:val="superscript"/>
          <w:lang w:val="cs-CZ" w:eastAsia="cs-CZ" w:bidi="cs-CZ"/>
        </w:rPr>
        <w:t>ch</w:t>
      </w:r>
      <w:r>
        <w:rPr>
          <w:color w:val="000000"/>
          <w:spacing w:val="0"/>
          <w:w w:val="100"/>
          <w:position w:val="0"/>
          <w:shd w:val="clear" w:color="auto" w:fill="auto"/>
          <w:lang w:val="cs-CZ" w:eastAsia="cs-CZ" w:bidi="cs-CZ"/>
        </w:rPr>
        <w:t>lo</w:t>
      </w:r>
      <w:r>
        <w:rPr>
          <w:color w:val="000000"/>
          <w:spacing w:val="0"/>
          <w:w w:val="100"/>
          <w:position w:val="0"/>
          <w:shd w:val="clear" w:color="auto" w:fill="auto"/>
          <w:vertAlign w:val="superscript"/>
          <w:lang w:val="cs-CZ" w:eastAsia="cs-CZ" w:bidi="cs-CZ"/>
        </w:rPr>
        <w:t>n</w:t>
      </w:r>
      <w:r>
        <w:rPr>
          <w:color w:val="000000"/>
          <w:spacing w:val="0"/>
          <w:w w:val="100"/>
          <w:position w:val="0"/>
          <w:shd w:val="clear" w:color="auto" w:fill="auto"/>
          <w:lang w:val="cs-CZ" w:eastAsia="cs-CZ" w:bidi="cs-CZ"/>
        </w:rPr>
        <w:t>u</w:t>
      </w:r>
      <w:r>
        <w:rPr>
          <w:color w:val="000000"/>
          <w:spacing w:val="0"/>
          <w:w w:val="100"/>
          <w:position w:val="0"/>
          <w:shd w:val="clear" w:color="auto" w:fill="auto"/>
          <w:vertAlign w:val="superscript"/>
          <w:lang w:val="cs-CZ" w:eastAsia="cs-CZ" w:bidi="cs-CZ"/>
        </w:rPr>
        <w:t>ic</w:t>
      </w:r>
      <w:r>
        <w:rPr>
          <w:color w:val="000000"/>
          <w:spacing w:val="0"/>
          <w:w w:val="100"/>
          <w:position w:val="0"/>
          <w:shd w:val="clear" w:color="auto" w:fill="auto"/>
          <w:lang w:val="cs-CZ" w:eastAsia="cs-CZ" w:bidi="cs-CZ"/>
        </w:rPr>
        <w:t>v</w:t>
      </w:r>
      <w:r>
        <w:rPr>
          <w:color w:val="000000"/>
          <w:spacing w:val="0"/>
          <w:w w:val="100"/>
          <w:position w:val="0"/>
          <w:shd w:val="clear" w:color="auto" w:fill="auto"/>
          <w:vertAlign w:val="superscript"/>
          <w:lang w:val="cs-CZ" w:eastAsia="cs-CZ" w:bidi="cs-CZ"/>
        </w:rPr>
        <w:t>k</w:t>
      </w:r>
      <w:r>
        <w:rPr>
          <w:color w:val="000000"/>
          <w:spacing w:val="0"/>
          <w:w w:val="100"/>
          <w:position w:val="0"/>
          <w:shd w:val="clear" w:color="auto" w:fill="auto"/>
          <w:lang w:val="cs-CZ" w:eastAsia="cs-CZ" w:bidi="cs-CZ"/>
        </w:rPr>
        <w:t>y</w:t>
      </w:r>
      <w:r>
        <w:rPr>
          <w:color w:val="000000"/>
          <w:spacing w:val="0"/>
          <w:w w:val="100"/>
          <w:position w:val="0"/>
          <w:shd w:val="clear" w:color="auto" w:fill="auto"/>
          <w:vertAlign w:val="superscript"/>
          <w:lang w:val="cs-CZ" w:eastAsia="cs-CZ" w:bidi="cs-CZ"/>
        </w:rPr>
        <w:t>ý</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vertAlign w:val="superscript"/>
          <w:lang w:val="cs-CZ" w:eastAsia="cs-CZ" w:bidi="cs-CZ"/>
        </w:rPr>
        <w:t>c</w:t>
      </w:r>
      <w:r>
        <w:rPr>
          <w:color w:val="000000"/>
          <w:spacing w:val="0"/>
          <w:w w:val="100"/>
          <w:position w:val="0"/>
          <w:shd w:val="clear" w:color="auto" w:fill="auto"/>
          <w:lang w:val="cs-CZ" w:eastAsia="cs-CZ" w:bidi="cs-CZ"/>
        </w:rPr>
        <w:t>o</w:t>
      </w:r>
      <w:r>
        <w:rPr>
          <w:color w:val="000000"/>
          <w:spacing w:val="0"/>
          <w:w w:val="100"/>
          <w:position w:val="0"/>
          <w:shd w:val="clear" w:color="auto" w:fill="auto"/>
          <w:vertAlign w:val="superscript"/>
          <w:lang w:val="cs-CZ" w:eastAsia="cs-CZ" w:bidi="cs-CZ"/>
        </w:rPr>
        <w:t>h</w:t>
      </w:r>
      <w:r>
        <w:rPr>
          <w:color w:val="000000"/>
          <w:spacing w:val="0"/>
          <w:w w:val="100"/>
          <w:position w:val="0"/>
          <w:shd w:val="clear" w:color="auto" w:fill="auto"/>
          <w:lang w:val="cs-CZ" w:eastAsia="cs-CZ" w:bidi="cs-CZ"/>
        </w:rPr>
        <w:t>p</w:t>
      </w:r>
      <w:r>
        <w:rPr>
          <w:color w:val="000000"/>
          <w:spacing w:val="0"/>
          <w:w w:val="100"/>
          <w:position w:val="0"/>
          <w:shd w:val="clear" w:color="auto" w:fill="auto"/>
          <w:vertAlign w:val="superscript"/>
          <w:lang w:val="cs-CZ" w:eastAsia="cs-CZ" w:bidi="cs-CZ"/>
        </w:rPr>
        <w:t>:</w:t>
      </w:r>
      <w:r>
        <w:rPr>
          <w:color w:val="000000"/>
          <w:spacing w:val="0"/>
          <w:w w:val="100"/>
          <w:position w:val="0"/>
          <w:shd w:val="clear" w:color="auto" w:fill="auto"/>
          <w:lang w:val="cs-CZ" w:eastAsia="cs-CZ" w:bidi="cs-CZ"/>
        </w:rPr>
        <w:t>rávněn</w:t>
      </w:r>
      <w:r>
        <w:rPr>
          <w:b/>
          <w:bCs/>
          <w:color w:val="000000"/>
          <w:spacing w:val="0"/>
          <w:w w:val="100"/>
          <w:position w:val="0"/>
          <w:shd w:val="clear" w:color="auto" w:fill="auto"/>
          <w:lang w:val="cs-CZ" w:eastAsia="cs-CZ" w:bidi="cs-CZ"/>
        </w:rPr>
        <w:t>I</w:t>
      </w: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N</w:t>
      </w:r>
      <w:r>
        <w:rPr>
          <w:color w:val="000000"/>
          <w:spacing w:val="0"/>
          <w:w w:val="100"/>
          <w:position w:val="0"/>
          <w:shd w:val="clear" w:color="auto" w:fill="auto"/>
          <w:lang w:val="cs-CZ" w:eastAsia="cs-CZ" w:bidi="cs-CZ"/>
        </w:rPr>
        <w:t>i)</w:t>
      </w:r>
      <w:r>
        <w:rPr>
          <w:b/>
          <w:bCs/>
          <w:color w:val="000000"/>
          <w:spacing w:val="0"/>
          <w:w w:val="100"/>
          <w:position w:val="0"/>
          <w:shd w:val="clear" w:color="auto" w:fill="auto"/>
          <w:lang w:val="cs-CZ" w:eastAsia="cs-CZ" w:bidi="cs-CZ"/>
        </w:rPr>
        <w:t xml:space="preserve">S </w:t>
      </w:r>
      <w:r>
        <w:rPr>
          <w:color w:val="000000"/>
          <w:spacing w:val="0"/>
          <w:w w:val="100"/>
          <w:position w:val="0"/>
          <w:shd w:val="clear" w:color="auto" w:fill="auto"/>
          <w:lang w:val="cs-CZ" w:eastAsia="cs-CZ" w:bidi="cs-CZ"/>
        </w:rPr>
        <w:t>je</w:t>
      </w:r>
      <w:r>
        <w:rPr>
          <w:b/>
          <w:bCs/>
          <w:color w:val="000000"/>
          <w:spacing w:val="0"/>
          <w:w w:val="100"/>
          <w:position w:val="0"/>
          <w:shd w:val="clear" w:color="auto" w:fill="auto"/>
          <w:lang w:val="cs-CZ" w:eastAsia="cs-CZ" w:bidi="cs-CZ"/>
        </w:rPr>
        <w:t>E</w:t>
      </w:r>
      <w:r>
        <w:rPr>
          <w:color w:val="000000"/>
          <w:spacing w:val="0"/>
          <w:w w:val="100"/>
          <w:position w:val="0"/>
          <w:shd w:val="clear" w:color="auto" w:fill="auto"/>
          <w:lang w:val="cs-CZ" w:eastAsia="cs-CZ" w:bidi="cs-CZ"/>
        </w:rPr>
        <w:t>d</w:t>
      </w:r>
      <w:r>
        <w:rPr>
          <w:b/>
          <w:bCs/>
          <w:color w:val="000000"/>
          <w:spacing w:val="0"/>
          <w:w w:val="100"/>
          <w:position w:val="0"/>
          <w:shd w:val="clear" w:color="auto" w:fill="auto"/>
          <w:lang w:val="cs-CZ" w:eastAsia="cs-CZ" w:bidi="cs-CZ"/>
        </w:rPr>
        <w:t>T</w:t>
      </w:r>
      <w:r>
        <w:rPr>
          <w:color w:val="000000"/>
          <w:spacing w:val="0"/>
          <w:w w:val="100"/>
          <w:position w:val="0"/>
          <w:shd w:val="clear" w:color="auto" w:fill="auto"/>
          <w:lang w:val="cs-CZ" w:eastAsia="cs-CZ" w:bidi="cs-CZ"/>
        </w:rPr>
        <w:t xml:space="preserve">n </w:t>
      </w:r>
      <w:r>
        <w:rPr>
          <w:b/>
          <w:bCs/>
          <w:color w:val="000000"/>
          <w:spacing w:val="0"/>
          <w:w w:val="100"/>
          <w:position w:val="0"/>
          <w:shd w:val="clear" w:color="auto" w:fill="auto"/>
          <w:lang w:val="cs-CZ" w:eastAsia="cs-CZ" w:bidi="cs-CZ"/>
        </w:rPr>
        <w:t>s</w:t>
      </w:r>
      <w:r>
        <w:rPr>
          <w:color w:val="000000"/>
          <w:spacing w:val="0"/>
          <w:w w:val="100"/>
          <w:position w:val="0"/>
          <w:shd w:val="clear" w:color="auto" w:fill="auto"/>
          <w:lang w:val="cs-CZ" w:eastAsia="cs-CZ" w:bidi="cs-CZ"/>
        </w:rPr>
        <w:t>a</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t</w:t>
      </w:r>
      <w:r>
        <w:rPr>
          <w:b/>
          <w:bCs/>
          <w:color w:val="000000"/>
          <w:spacing w:val="0"/>
          <w:w w:val="100"/>
          <w:position w:val="0"/>
          <w:shd w:val="clear" w:color="auto" w:fill="auto"/>
          <w:lang w:val="cs-CZ" w:eastAsia="cs-CZ" w:bidi="cs-CZ"/>
        </w:rPr>
        <w:t xml:space="preserve">r </w:t>
      </w:r>
      <w:r>
        <w:rPr>
          <w:color w:val="000000"/>
          <w:spacing w:val="0"/>
          <w:w w:val="100"/>
          <w:position w:val="0"/>
          <w:shd w:val="clear" w:color="auto" w:fill="auto"/>
          <w:lang w:val="cs-CZ" w:eastAsia="cs-CZ" w:bidi="cs-CZ"/>
        </w:rPr>
        <w:t>o</w:t>
      </w:r>
      <w:r>
        <w:rPr>
          <w:b/>
          <w:bCs/>
          <w:color w:val="000000"/>
          <w:spacing w:val="0"/>
          <w:w w:val="100"/>
          <w:position w:val="0"/>
          <w:shd w:val="clear" w:color="auto" w:fill="auto"/>
          <w:lang w:val="cs-CZ" w:eastAsia="cs-CZ" w:bidi="cs-CZ"/>
        </w:rPr>
        <w:t>.o.</w:t>
      </w:r>
    </w:p>
    <w:p>
      <w:pPr>
        <w:pStyle w:val="Style2"/>
        <w:keepNext w:val="0"/>
        <w:keepLines w:val="0"/>
        <w:widowControl w:val="0"/>
        <w:shd w:val="clear" w:color="auto" w:fill="auto"/>
        <w:tabs>
          <w:tab w:pos="3928" w:val="left"/>
        </w:tabs>
        <w:bidi w:val="0"/>
        <w:spacing w:before="0" w:after="0" w:line="324" w:lineRule="auto"/>
        <w:ind w:left="0" w:right="0" w:firstLine="0"/>
        <w:jc w:val="left"/>
      </w:pPr>
      <w:r>
        <w:rPr>
          <w:color w:val="000000"/>
          <w:spacing w:val="0"/>
          <w:w w:val="100"/>
          <w:position w:val="0"/>
          <w:shd w:val="clear" w:color="auto" w:fill="auto"/>
          <w:lang w:val="cs-CZ" w:eastAsia="cs-CZ" w:bidi="cs-CZ"/>
        </w:rPr>
        <w:t>věcech smluvních: IČO: DIČ:</w:t>
        <w:tab/>
        <w:t>Lucemburská 1170/7, 130 00 Praha 3</w:t>
      </w:r>
    </w:p>
    <w:p>
      <w:pPr>
        <w:pStyle w:val="Style2"/>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Nabyvatel je zapsán v Obchodním rejstříku,</w:t>
      </w:r>
    </w:p>
    <w:p>
      <w:pPr>
        <w:pStyle w:val="Style2"/>
        <w:keepNext w:val="0"/>
        <w:keepLines w:val="0"/>
        <w:widowControl w:val="0"/>
        <w:shd w:val="clear" w:color="auto" w:fill="auto"/>
        <w:bidi w:val="0"/>
        <w:spacing w:before="0" w:after="0" w:line="240" w:lineRule="auto"/>
        <w:ind w:left="3940" w:right="0" w:firstLine="0"/>
        <w:jc w:val="left"/>
      </w:pPr>
      <w:r>
        <w:rPr>
          <w:color w:val="000000"/>
          <w:spacing w:val="0"/>
          <w:w w:val="100"/>
          <w:position w:val="0"/>
          <w:shd w:val="clear" w:color="auto" w:fill="auto"/>
          <w:lang w:val="cs-CZ" w:eastAsia="cs-CZ" w:bidi="cs-CZ"/>
        </w:rPr>
        <w:t>035 79 727</w:t>
      </w:r>
    </w:p>
    <w:p>
      <w:pPr>
        <w:pStyle w:val="Style2"/>
        <w:keepNext w:val="0"/>
        <w:keepLines w:val="0"/>
        <w:widowControl w:val="0"/>
        <w:shd w:val="clear" w:color="auto" w:fill="auto"/>
        <w:bidi w:val="0"/>
        <w:spacing w:before="0" w:after="360" w:line="240" w:lineRule="auto"/>
        <w:ind w:left="3940" w:right="0" w:firstLine="0"/>
        <w:jc w:val="left"/>
      </w:pPr>
      <w:r>
        <w:rPr>
          <w:color w:val="000000"/>
          <w:spacing w:val="0"/>
          <w:w w:val="100"/>
          <w:position w:val="0"/>
          <w:shd w:val="clear" w:color="auto" w:fill="auto"/>
          <w:vertAlign w:val="superscript"/>
          <w:lang w:val="cs-CZ" w:eastAsia="cs-CZ" w:bidi="cs-CZ"/>
        </w:rPr>
        <w:t>CZ03579727</w:t>
      </w:r>
      <w:r>
        <w:rPr>
          <w:color w:val="000000"/>
          <w:spacing w:val="0"/>
          <w:w w:val="100"/>
          <w:position w:val="0"/>
          <w:shd w:val="clear" w:color="auto" w:fill="auto"/>
          <w:lang w:val="cs-CZ" w:eastAsia="cs-CZ" w:bidi="cs-CZ"/>
        </w:rPr>
        <w:t xml:space="preserve"> vedeném Městským soudem v Praze, oddíl C, vložka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234236 oba společně jako nabyvatel na straně druhé (Nabyvatel č. 1 a Nabyvatel č. 2 dále společně jako </w:t>
      </w:r>
      <w:r>
        <w:rPr>
          <w:b/>
          <w:bCs/>
          <w:color w:val="000000"/>
          <w:spacing w:val="0"/>
          <w:w w:val="100"/>
          <w:position w:val="0"/>
          <w:shd w:val="clear" w:color="auto" w:fill="auto"/>
          <w:lang w:val="cs-CZ" w:eastAsia="cs-CZ" w:bidi="cs-CZ"/>
        </w:rPr>
        <w:t>"Nabyvatel"</w:t>
      </w:r>
      <w:r>
        <w:rPr>
          <w:color w:val="000000"/>
          <w:spacing w:val="0"/>
          <w:w w:val="100"/>
          <w:position w:val="0"/>
          <w:shd w:val="clear" w:color="auto" w:fill="auto"/>
          <w:lang w:val="cs-CZ" w:eastAsia="cs-CZ" w:bidi="cs-CZ"/>
        </w:rPr>
        <w:t>) a</w:t>
      </w:r>
    </w:p>
    <w:p>
      <w:pPr>
        <w:pStyle w:val="Style2"/>
        <w:keepNext w:val="0"/>
        <w:keepLines w:val="0"/>
        <w:widowControl w:val="0"/>
        <w:shd w:val="clear" w:color="auto" w:fill="auto"/>
        <w:tabs>
          <w:tab w:pos="3928"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Poskytovatel: </w:t>
      </w:r>
      <w:r>
        <w:rPr>
          <w:color w:val="000000"/>
          <w:spacing w:val="0"/>
          <w:w w:val="100"/>
          <w:position w:val="0"/>
          <w:shd w:val="clear" w:color="auto" w:fill="auto"/>
          <w:lang w:val="cs-CZ" w:eastAsia="cs-CZ" w:bidi="cs-CZ"/>
        </w:rPr>
        <w:t>sídlo: statutární orgán:</w:t>
        <w:tab/>
      </w: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140" w:line="317" w:lineRule="auto"/>
        <w:ind w:left="0" w:right="0" w:firstLine="0"/>
        <w:jc w:val="left"/>
      </w:pPr>
      <w:r>
        <w:rPr>
          <w:color w:val="000000"/>
          <w:spacing w:val="0"/>
          <w:w w:val="100"/>
          <w:position w:val="0"/>
          <w:shd w:val="clear" w:color="auto" w:fill="auto"/>
          <w:lang w:val="cs-CZ" w:eastAsia="cs-CZ" w:bidi="cs-CZ"/>
        </w:rPr>
        <w:t>oprávněn k podpisu smlouvy a k jednání o Bezručova 4219, 430 03 Chomutov věcech smluvních: zástupce objednatele:</w:t>
      </w:r>
    </w:p>
    <w:p>
      <w:pPr>
        <w:pStyle w:val="Style2"/>
        <w:keepNext w:val="0"/>
        <w:keepLines w:val="0"/>
        <w:widowControl w:val="0"/>
        <w:shd w:val="clear" w:color="auto" w:fill="auto"/>
        <w:tabs>
          <w:tab w:pos="3928" w:val="left"/>
        </w:tabs>
        <w:bidi w:val="0"/>
        <w:spacing w:before="0" w:after="0" w:line="293"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DIČ: bankovní spojení: číslo účtu: zápis v obcho</w:t>
      </w:r>
      <w:r>
        <w:rPr>
          <w:color w:val="000000"/>
          <w:spacing w:val="0"/>
          <w:w w:val="100"/>
          <w:position w:val="0"/>
          <w:shd w:val="clear" w:color="auto" w:fill="auto"/>
          <w:vertAlign w:val="superscript"/>
          <w:lang w:val="cs-CZ" w:eastAsia="cs-CZ" w:bidi="cs-CZ"/>
        </w:rPr>
        <w:t>C</w:t>
      </w:r>
      <w:r>
        <w:rPr>
          <w:color w:val="000000"/>
          <w:spacing w:val="0"/>
          <w:w w:val="100"/>
          <w:position w:val="0"/>
          <w:shd w:val="clear" w:color="auto" w:fill="auto"/>
          <w:lang w:val="cs-CZ" w:eastAsia="cs-CZ" w:bidi="cs-CZ"/>
        </w:rPr>
        <w:t>d</w:t>
      </w:r>
      <w:r>
        <w:rPr>
          <w:color w:val="000000"/>
          <w:spacing w:val="0"/>
          <w:w w:val="100"/>
          <w:position w:val="0"/>
          <w:shd w:val="clear" w:color="auto" w:fill="auto"/>
          <w:vertAlign w:val="superscript"/>
          <w:lang w:val="cs-CZ" w:eastAsia="cs-CZ" w:bidi="cs-CZ"/>
        </w:rPr>
        <w:t>Z</w:t>
      </w:r>
      <w:r>
        <w:rPr>
          <w:color w:val="000000"/>
          <w:spacing w:val="0"/>
          <w:w w:val="100"/>
          <w:position w:val="0"/>
          <w:shd w:val="clear" w:color="auto" w:fill="auto"/>
          <w:lang w:val="cs-CZ" w:eastAsia="cs-CZ" w:bidi="cs-CZ"/>
        </w:rPr>
        <w:t>n</w:t>
      </w:r>
      <w:r>
        <w:rPr>
          <w:color w:val="000000"/>
          <w:spacing w:val="0"/>
          <w:w w:val="100"/>
          <w:position w:val="0"/>
          <w:shd w:val="clear" w:color="auto" w:fill="auto"/>
          <w:vertAlign w:val="superscript"/>
          <w:lang w:val="cs-CZ" w:eastAsia="cs-CZ" w:bidi="cs-CZ"/>
        </w:rPr>
        <w:t>7</w:t>
      </w:r>
      <w:r>
        <w:rPr>
          <w:color w:val="000000"/>
          <w:spacing w:val="0"/>
          <w:w w:val="100"/>
          <w:position w:val="0"/>
          <w:shd w:val="clear" w:color="auto" w:fill="auto"/>
          <w:lang w:val="cs-CZ" w:eastAsia="cs-CZ" w:bidi="cs-CZ"/>
        </w:rPr>
        <w:t>í</w:t>
      </w:r>
      <w:r>
        <w:rPr>
          <w:color w:val="000000"/>
          <w:spacing w:val="0"/>
          <w:w w:val="100"/>
          <w:position w:val="0"/>
          <w:shd w:val="clear" w:color="auto" w:fill="auto"/>
          <w:vertAlign w:val="superscript"/>
          <w:lang w:val="cs-CZ" w:eastAsia="cs-CZ" w:bidi="cs-CZ"/>
        </w:rPr>
        <w:t>0</w:t>
      </w:r>
      <w:r>
        <w:rPr>
          <w:color w:val="000000"/>
          <w:spacing w:val="0"/>
          <w:w w:val="100"/>
          <w:position w:val="0"/>
          <w:shd w:val="clear" w:color="auto" w:fill="auto"/>
          <w:lang w:val="cs-CZ" w:eastAsia="cs-CZ" w:bidi="cs-CZ"/>
        </w:rPr>
        <w:t>m</w:t>
      </w:r>
      <w:r>
        <w:rPr>
          <w:color w:val="000000"/>
          <w:spacing w:val="0"/>
          <w:w w:val="100"/>
          <w:position w:val="0"/>
          <w:shd w:val="clear" w:color="auto" w:fill="auto"/>
          <w:vertAlign w:val="superscript"/>
          <w:lang w:val="cs-CZ" w:eastAsia="cs-CZ" w:bidi="cs-CZ"/>
        </w:rPr>
        <w:t>88</w:t>
      </w:r>
      <w:r>
        <w:rPr>
          <w:color w:val="000000"/>
          <w:spacing w:val="0"/>
          <w:w w:val="100"/>
          <w:position w:val="0"/>
          <w:shd w:val="clear" w:color="auto" w:fill="auto"/>
          <w:lang w:val="cs-CZ" w:eastAsia="cs-CZ" w:bidi="cs-CZ"/>
        </w:rPr>
        <w:t>re</w:t>
      </w:r>
      <w:r>
        <w:rPr>
          <w:color w:val="000000"/>
          <w:spacing w:val="0"/>
          <w:w w:val="100"/>
          <w:position w:val="0"/>
          <w:shd w:val="clear" w:color="auto" w:fill="auto"/>
          <w:vertAlign w:val="superscript"/>
          <w:lang w:val="cs-CZ" w:eastAsia="cs-CZ" w:bidi="cs-CZ"/>
        </w:rPr>
        <w:t>9</w:t>
      </w:r>
      <w:r>
        <w:rPr>
          <w:color w:val="000000"/>
          <w:spacing w:val="0"/>
          <w:w w:val="100"/>
          <w:position w:val="0"/>
          <w:shd w:val="clear" w:color="auto" w:fill="auto"/>
          <w:lang w:val="cs-CZ" w:eastAsia="cs-CZ" w:bidi="cs-CZ"/>
        </w:rPr>
        <w:t>j</w:t>
      </w:r>
      <w:r>
        <w:rPr>
          <w:color w:val="000000"/>
          <w:spacing w:val="0"/>
          <w:w w:val="100"/>
          <w:position w:val="0"/>
          <w:shd w:val="clear" w:color="auto" w:fill="auto"/>
          <w:vertAlign w:val="superscript"/>
          <w:lang w:val="cs-CZ" w:eastAsia="cs-CZ" w:bidi="cs-CZ"/>
        </w:rPr>
        <w:t>9</w:t>
      </w:r>
      <w:r>
        <w:rPr>
          <w:color w:val="000000"/>
          <w:spacing w:val="0"/>
          <w:w w:val="100"/>
          <w:position w:val="0"/>
          <w:shd w:val="clear" w:color="auto" w:fill="auto"/>
          <w:lang w:val="cs-CZ" w:eastAsia="cs-CZ" w:bidi="cs-CZ"/>
        </w:rPr>
        <w:t>s</w:t>
      </w:r>
      <w:r>
        <w:rPr>
          <w:color w:val="000000"/>
          <w:spacing w:val="0"/>
          <w:w w:val="100"/>
          <w:position w:val="0"/>
          <w:shd w:val="clear" w:color="auto" w:fill="auto"/>
          <w:vertAlign w:val="superscript"/>
          <w:lang w:val="cs-CZ" w:eastAsia="cs-CZ" w:bidi="cs-CZ"/>
        </w:rPr>
        <w:t>8</w:t>
      </w:r>
      <w:r>
        <w:rPr>
          <w:color w:val="000000"/>
          <w:spacing w:val="0"/>
          <w:w w:val="100"/>
          <w:position w:val="0"/>
          <w:shd w:val="clear" w:color="auto" w:fill="auto"/>
          <w:lang w:val="cs-CZ" w:eastAsia="cs-CZ" w:bidi="cs-CZ"/>
        </w:rPr>
        <w:t>tř</w:t>
      </w:r>
      <w:r>
        <w:rPr>
          <w:color w:val="000000"/>
          <w:spacing w:val="0"/>
          <w:w w:val="100"/>
          <w:position w:val="0"/>
          <w:shd w:val="clear" w:color="auto" w:fill="auto"/>
          <w:vertAlign w:val="superscript"/>
          <w:lang w:val="cs-CZ" w:eastAsia="cs-CZ" w:bidi="cs-CZ"/>
        </w:rPr>
        <w:t>8</w:t>
      </w:r>
      <w:r>
        <w:rPr>
          <w:color w:val="000000"/>
          <w:spacing w:val="0"/>
          <w:w w:val="100"/>
          <w:position w:val="0"/>
          <w:shd w:val="clear" w:color="auto" w:fill="auto"/>
          <w:lang w:val="cs-CZ" w:eastAsia="cs-CZ" w:bidi="cs-CZ"/>
        </w:rPr>
        <w:t>íku: jako nabyvatel na straně druhé</w:t>
      </w:r>
    </w:p>
    <w:p>
      <w:pPr>
        <w:pStyle w:val="Style2"/>
        <w:keepNext w:val="0"/>
        <w:keepLines w:val="0"/>
        <w:widowControl w:val="0"/>
        <w:shd w:val="clear" w:color="auto" w:fill="auto"/>
        <w:bidi w:val="0"/>
        <w:spacing w:before="0" w:after="300" w:line="293" w:lineRule="auto"/>
        <w:ind w:left="0" w:right="0" w:firstLine="0"/>
        <w:jc w:val="left"/>
      </w:pPr>
      <w:r>
        <w:rPr>
          <w:color w:val="000000"/>
          <w:spacing w:val="0"/>
          <w:w w:val="100"/>
          <w:position w:val="0"/>
          <w:shd w:val="clear" w:color="auto" w:fill="auto"/>
          <w:lang w:val="cs-CZ" w:eastAsia="cs-CZ" w:bidi="cs-CZ"/>
        </w:rPr>
        <w:t>(dále jen „</w:t>
      </w:r>
      <w:r>
        <w:rPr>
          <w:b/>
          <w:bCs/>
          <w:color w:val="000000"/>
          <w:spacing w:val="0"/>
          <w:w w:val="100"/>
          <w:position w:val="0"/>
          <w:shd w:val="clear" w:color="auto" w:fill="auto"/>
          <w:lang w:val="cs-CZ" w:eastAsia="cs-CZ" w:bidi="cs-CZ"/>
        </w:rPr>
        <w:t>Poskytovatel</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140" w:line="293" w:lineRule="auto"/>
        <w:ind w:left="2880" w:right="0" w:firstLine="0"/>
        <w:jc w:val="left"/>
      </w:pPr>
      <w:r>
        <w:rPr>
          <w:color w:val="000000"/>
          <w:spacing w:val="0"/>
          <w:w w:val="100"/>
          <w:position w:val="0"/>
          <w:shd w:val="clear" w:color="auto" w:fill="auto"/>
          <w:lang w:val="cs-CZ" w:eastAsia="cs-CZ" w:bidi="cs-CZ"/>
        </w:rPr>
        <w:t>u Krajského soudu v Ústí nad Labem v oddílu A, vložce č. 13052</w:t>
      </w:r>
    </w:p>
    <w:p>
      <w:pPr>
        <w:pStyle w:val="Style2"/>
        <w:keepNext w:val="0"/>
        <w:keepLines w:val="0"/>
        <w:widowControl w:val="0"/>
        <w:shd w:val="clear" w:color="auto" w:fill="auto"/>
        <w:bidi w:val="0"/>
        <w:spacing w:before="0" w:after="60" w:line="293" w:lineRule="auto"/>
        <w:ind w:left="0" w:right="0" w:firstLine="0"/>
        <w:jc w:val="left"/>
      </w:pPr>
      <w:r>
        <w:rPr>
          <w:color w:val="000000"/>
          <w:spacing w:val="0"/>
          <w:w w:val="100"/>
          <w:position w:val="0"/>
          <w:shd w:val="clear" w:color="auto" w:fill="auto"/>
          <w:lang w:val="cs-CZ" w:eastAsia="cs-CZ" w:bidi="cs-CZ"/>
        </w:rPr>
        <w:t>(Poskytovatel a Nabyvatel společně dále též „</w:t>
      </w:r>
      <w:r>
        <w:rPr>
          <w:b/>
          <w:b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 jednotlivě dále též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pStyle w:val="Style9"/>
        <w:keepNext/>
        <w:keepLines/>
        <w:widowControl w:val="0"/>
        <w:numPr>
          <w:ilvl w:val="0"/>
          <w:numId w:val="1"/>
        </w:numPr>
        <w:shd w:val="clear" w:color="auto" w:fill="auto"/>
        <w:tabs>
          <w:tab w:pos="602" w:val="left"/>
        </w:tabs>
        <w:bidi w:val="0"/>
        <w:spacing w:before="0" w:after="0" w:line="293" w:lineRule="auto"/>
        <w:ind w:left="0" w:right="0" w:firstLine="0"/>
        <w:jc w:val="center"/>
      </w:pPr>
      <w:bookmarkStart w:id="0" w:name="bookmark0"/>
      <w:bookmarkStart w:id="1" w:name="bookmark1"/>
      <w:bookmarkStart w:id="2" w:name="bookmark2"/>
      <w:bookmarkStart w:id="3" w:name="bookmark3"/>
      <w:bookmarkEnd w:id="2"/>
      <w:r>
        <w:rPr>
          <w:color w:val="000000"/>
          <w:spacing w:val="0"/>
          <w:w w:val="100"/>
          <w:position w:val="0"/>
          <w:shd w:val="clear" w:color="auto" w:fill="auto"/>
          <w:lang w:val="cs-CZ" w:eastAsia="cs-CZ" w:bidi="cs-CZ"/>
        </w:rPr>
        <w:t>Úvodní prohlášení</w:t>
      </w:r>
      <w:bookmarkEnd w:id="0"/>
      <w:bookmarkEnd w:id="1"/>
      <w:bookmarkEnd w:id="3"/>
    </w:p>
    <w:p>
      <w:pPr>
        <w:pStyle w:val="Style2"/>
        <w:keepNext w:val="0"/>
        <w:keepLines w:val="0"/>
        <w:widowControl w:val="0"/>
        <w:numPr>
          <w:ilvl w:val="0"/>
          <w:numId w:val="3"/>
        </w:numPr>
        <w:shd w:val="clear" w:color="auto" w:fill="auto"/>
        <w:tabs>
          <w:tab w:pos="602" w:val="left"/>
        </w:tabs>
        <w:bidi w:val="0"/>
        <w:spacing w:before="0" w:after="0" w:line="293" w:lineRule="auto"/>
        <w:ind w:left="0" w:right="0" w:firstLine="0"/>
        <w:jc w:val="left"/>
      </w:pPr>
      <w:bookmarkStart w:id="4" w:name="bookmark4"/>
      <w:bookmarkEnd w:id="4"/>
      <w:r>
        <w:rPr>
          <w:color w:val="000000"/>
          <w:spacing w:val="0"/>
          <w:w w:val="100"/>
          <w:position w:val="0"/>
          <w:shd w:val="clear" w:color="auto" w:fill="auto"/>
          <w:lang w:val="cs-CZ" w:eastAsia="cs-CZ" w:bidi="cs-CZ"/>
        </w:rPr>
        <w:t>Poskytovatel prohlašuje, že je oprávněn k poskytnutí Důlně měřické a vrtné dokumentace (dále jen</w:t>
      </w:r>
    </w:p>
    <w:p>
      <w:pPr>
        <w:pStyle w:val="Style2"/>
        <w:keepNext w:val="0"/>
        <w:keepLines w:val="0"/>
        <w:widowControl w:val="0"/>
        <w:shd w:val="clear" w:color="auto" w:fill="auto"/>
        <w:bidi w:val="0"/>
        <w:spacing w:before="0" w:after="0" w:line="293" w:lineRule="auto"/>
        <w:ind w:left="640" w:right="0" w:firstLine="0"/>
        <w:jc w:val="both"/>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Dokumentace</w:t>
      </w:r>
      <w:r>
        <w:rPr>
          <w:color w:val="000000"/>
          <w:spacing w:val="0"/>
          <w:w w:val="100"/>
          <w:position w:val="0"/>
          <w:shd w:val="clear" w:color="auto" w:fill="auto"/>
          <w:lang w:val="cs-CZ" w:eastAsia="cs-CZ" w:bidi="cs-CZ"/>
        </w:rPr>
        <w:t>“), a to na základě poskytnutí licence dle smlouvy č. 1009/2024 uzavřené dne 27.09.2024 se Severočeskými doly a.s., aniž by tím bylo zasaženo do práv třetích osob plynoucích z průmyslového nebo jiného duševního vlastnictví nebo tím došlo k porušení obchodního tajemství třetí osoby.</w:t>
      </w:r>
    </w:p>
    <w:p>
      <w:pPr>
        <w:pStyle w:val="Style2"/>
        <w:keepNext w:val="0"/>
        <w:keepLines w:val="0"/>
        <w:widowControl w:val="0"/>
        <w:numPr>
          <w:ilvl w:val="0"/>
          <w:numId w:val="3"/>
        </w:numPr>
        <w:shd w:val="clear" w:color="auto" w:fill="auto"/>
        <w:tabs>
          <w:tab w:pos="602" w:val="left"/>
        </w:tabs>
        <w:bidi w:val="0"/>
        <w:spacing w:before="0" w:after="0" w:line="293" w:lineRule="auto"/>
        <w:ind w:left="0" w:right="0" w:firstLine="0"/>
        <w:jc w:val="left"/>
      </w:pPr>
      <w:bookmarkStart w:id="5" w:name="bookmark5"/>
      <w:bookmarkEnd w:id="5"/>
      <w:r>
        <w:rPr>
          <w:color w:val="000000"/>
          <w:spacing w:val="0"/>
          <w:w w:val="100"/>
          <w:position w:val="0"/>
          <w:shd w:val="clear" w:color="auto" w:fill="auto"/>
          <w:lang w:val="cs-CZ" w:eastAsia="cs-CZ" w:bidi="cs-CZ"/>
        </w:rPr>
        <w:t>Podrobná specifikace Dokumentace je uvedena v příloze č. 1 Smlouvy.</w:t>
      </w:r>
    </w:p>
    <w:p>
      <w:pPr>
        <w:pStyle w:val="Style2"/>
        <w:keepNext w:val="0"/>
        <w:keepLines w:val="0"/>
        <w:widowControl w:val="0"/>
        <w:numPr>
          <w:ilvl w:val="0"/>
          <w:numId w:val="3"/>
        </w:numPr>
        <w:shd w:val="clear" w:color="auto" w:fill="auto"/>
        <w:tabs>
          <w:tab w:pos="602" w:val="left"/>
        </w:tabs>
        <w:bidi w:val="0"/>
        <w:spacing w:before="0" w:after="60" w:line="293" w:lineRule="auto"/>
        <w:ind w:left="0" w:right="0" w:firstLine="0"/>
        <w:jc w:val="left"/>
      </w:pPr>
      <w:bookmarkStart w:id="6" w:name="bookmark6"/>
      <w:bookmarkEnd w:id="6"/>
      <w:r>
        <w:rPr>
          <w:color w:val="000000"/>
          <w:spacing w:val="0"/>
          <w:w w:val="100"/>
          <w:position w:val="0"/>
          <w:shd w:val="clear" w:color="auto" w:fill="auto"/>
          <w:lang w:val="cs-CZ" w:eastAsia="cs-CZ" w:bidi="cs-CZ"/>
        </w:rPr>
        <w:t>Nabyvatel prohlašuje, že má zájem užívat Dokumentaci dle Smlouvy.</w:t>
      </w:r>
    </w:p>
    <w:p>
      <w:pPr>
        <w:pStyle w:val="Style9"/>
        <w:keepNext/>
        <w:keepLines/>
        <w:widowControl w:val="0"/>
        <w:numPr>
          <w:ilvl w:val="0"/>
          <w:numId w:val="1"/>
        </w:numPr>
        <w:shd w:val="clear" w:color="auto" w:fill="auto"/>
        <w:tabs>
          <w:tab w:pos="602" w:val="left"/>
        </w:tabs>
        <w:bidi w:val="0"/>
        <w:spacing w:before="0" w:after="0" w:line="293" w:lineRule="auto"/>
        <w:ind w:left="0" w:right="0" w:firstLine="0"/>
        <w:jc w:val="center"/>
      </w:pPr>
      <w:bookmarkStart w:id="10" w:name="bookmark10"/>
      <w:bookmarkStart w:id="7" w:name="bookmark7"/>
      <w:bookmarkStart w:id="8" w:name="bookmark8"/>
      <w:bookmarkStart w:id="9" w:name="bookmark9"/>
      <w:bookmarkEnd w:id="9"/>
      <w:r>
        <w:rPr>
          <w:color w:val="000000"/>
          <w:spacing w:val="0"/>
          <w:w w:val="100"/>
          <w:position w:val="0"/>
          <w:shd w:val="clear" w:color="auto" w:fill="auto"/>
          <w:lang w:val="cs-CZ" w:eastAsia="cs-CZ" w:bidi="cs-CZ"/>
        </w:rPr>
        <w:t>Předmět Smlouvy</w:t>
      </w:r>
      <w:bookmarkEnd w:id="10"/>
      <w:bookmarkEnd w:id="7"/>
      <w:bookmarkEnd w:id="8"/>
    </w:p>
    <w:p>
      <w:pPr>
        <w:pStyle w:val="Style2"/>
        <w:keepNext w:val="0"/>
        <w:keepLines w:val="0"/>
        <w:widowControl w:val="0"/>
        <w:numPr>
          <w:ilvl w:val="0"/>
          <w:numId w:val="5"/>
        </w:numPr>
        <w:shd w:val="clear" w:color="auto" w:fill="auto"/>
        <w:tabs>
          <w:tab w:pos="622" w:val="left"/>
        </w:tabs>
        <w:bidi w:val="0"/>
        <w:spacing w:before="0" w:after="0" w:line="293" w:lineRule="auto"/>
        <w:ind w:left="640" w:right="0" w:hanging="640"/>
        <w:jc w:val="both"/>
      </w:pPr>
      <w:bookmarkStart w:id="11" w:name="bookmark11"/>
      <w:bookmarkEnd w:id="11"/>
      <w:r>
        <w:rPr>
          <w:color w:val="000000"/>
          <w:spacing w:val="0"/>
          <w:w w:val="100"/>
          <w:position w:val="0"/>
          <w:shd w:val="clear" w:color="auto" w:fill="auto"/>
          <w:lang w:val="cs-CZ" w:eastAsia="cs-CZ" w:bidi="cs-CZ"/>
        </w:rPr>
        <w:t>Poskytovatel se zavazuje za podmínek uvedených ve Smlouvě poskytnout Nabyvateli právo užívat Dokumentaci (dále jen „</w:t>
      </w:r>
      <w:r>
        <w:rPr>
          <w:b/>
          <w:bCs/>
          <w:color w:val="000000"/>
          <w:spacing w:val="0"/>
          <w:w w:val="100"/>
          <w:position w:val="0"/>
          <w:shd w:val="clear" w:color="auto" w:fill="auto"/>
          <w:lang w:val="cs-CZ" w:eastAsia="cs-CZ" w:bidi="cs-CZ"/>
        </w:rPr>
        <w:t>Licence</w:t>
      </w:r>
      <w:r>
        <w:rPr>
          <w:color w:val="000000"/>
          <w:spacing w:val="0"/>
          <w:w w:val="100"/>
          <w:position w:val="0"/>
          <w:shd w:val="clear" w:color="auto" w:fill="auto"/>
          <w:lang w:val="cs-CZ" w:eastAsia="cs-CZ" w:bidi="cs-CZ"/>
        </w:rPr>
        <w:t>“).</w:t>
      </w:r>
    </w:p>
    <w:p>
      <w:pPr>
        <w:pStyle w:val="Style2"/>
        <w:keepNext w:val="0"/>
        <w:keepLines w:val="0"/>
        <w:widowControl w:val="0"/>
        <w:numPr>
          <w:ilvl w:val="0"/>
          <w:numId w:val="5"/>
        </w:numPr>
        <w:shd w:val="clear" w:color="auto" w:fill="auto"/>
        <w:tabs>
          <w:tab w:pos="622" w:val="left"/>
        </w:tabs>
        <w:bidi w:val="0"/>
        <w:spacing w:before="0" w:after="60" w:line="293" w:lineRule="auto"/>
        <w:ind w:left="640" w:right="0" w:hanging="640"/>
        <w:jc w:val="both"/>
      </w:pPr>
      <w:bookmarkStart w:id="12" w:name="bookmark12"/>
      <w:bookmarkEnd w:id="12"/>
      <w:r>
        <w:rPr>
          <w:color w:val="000000"/>
          <w:spacing w:val="0"/>
          <w:w w:val="100"/>
          <w:position w:val="0"/>
          <w:shd w:val="clear" w:color="auto" w:fill="auto"/>
          <w:lang w:val="cs-CZ" w:eastAsia="cs-CZ" w:bidi="cs-CZ"/>
        </w:rPr>
        <w:t>Poskytovatel se zavazuje předat Nabyvateli Dokumentaci prostřednictvím zabezpečeného sdíleného úložiště (ve formátech stanovených v příloze č. 1 Smlouvy), a to do 15 dnů od účinnosti Smlouvy. Předání a převzetí Dokumentace potvrdí Smluvní strany předávacím protokolem.</w:t>
      </w:r>
    </w:p>
    <w:p>
      <w:pPr>
        <w:pStyle w:val="Style9"/>
        <w:keepNext/>
        <w:keepLines/>
        <w:widowControl w:val="0"/>
        <w:numPr>
          <w:ilvl w:val="0"/>
          <w:numId w:val="1"/>
        </w:numPr>
        <w:shd w:val="clear" w:color="auto" w:fill="auto"/>
        <w:tabs>
          <w:tab w:pos="602" w:val="left"/>
        </w:tabs>
        <w:bidi w:val="0"/>
        <w:spacing w:before="0" w:after="0" w:line="288" w:lineRule="auto"/>
        <w:ind w:left="0" w:right="0" w:firstLine="0"/>
        <w:jc w:val="center"/>
      </w:pPr>
      <w:bookmarkStart w:id="13" w:name="bookmark13"/>
      <w:bookmarkStart w:id="14" w:name="bookmark14"/>
      <w:bookmarkStart w:id="15" w:name="bookmark15"/>
      <w:bookmarkStart w:id="16" w:name="bookmark16"/>
      <w:bookmarkEnd w:id="15"/>
      <w:r>
        <w:rPr>
          <w:color w:val="000000"/>
          <w:spacing w:val="0"/>
          <w:w w:val="100"/>
          <w:position w:val="0"/>
          <w:shd w:val="clear" w:color="auto" w:fill="auto"/>
          <w:lang w:val="cs-CZ" w:eastAsia="cs-CZ" w:bidi="cs-CZ"/>
        </w:rPr>
        <w:t>Specifikace Licence</w:t>
      </w:r>
      <w:bookmarkEnd w:id="13"/>
      <w:bookmarkEnd w:id="14"/>
      <w:bookmarkEnd w:id="16"/>
    </w:p>
    <w:p>
      <w:pPr>
        <w:pStyle w:val="Style2"/>
        <w:keepNext w:val="0"/>
        <w:keepLines w:val="0"/>
        <w:widowControl w:val="0"/>
        <w:numPr>
          <w:ilvl w:val="0"/>
          <w:numId w:val="7"/>
        </w:numPr>
        <w:shd w:val="clear" w:color="auto" w:fill="auto"/>
        <w:tabs>
          <w:tab w:pos="728" w:val="left"/>
        </w:tabs>
        <w:bidi w:val="0"/>
        <w:spacing w:before="0" w:after="0" w:line="288" w:lineRule="auto"/>
        <w:ind w:left="640" w:right="0" w:hanging="640"/>
        <w:jc w:val="both"/>
      </w:pPr>
      <w:bookmarkStart w:id="17" w:name="bookmark17"/>
      <w:bookmarkEnd w:id="17"/>
      <w:r>
        <w:rPr>
          <w:color w:val="000000"/>
          <w:spacing w:val="0"/>
          <w:w w:val="100"/>
          <w:position w:val="0"/>
          <w:shd w:val="clear" w:color="auto" w:fill="auto"/>
          <w:lang w:val="cs-CZ" w:eastAsia="cs-CZ" w:bidi="cs-CZ"/>
        </w:rPr>
        <w:t>Poskytovatel poskytuje ode dne předání Dokumentace Nabyvateli nevýhradní a teritoriálně neomezenou Licenci k užívání Dokumentace, výhradně však pro účel užití v rámci projektu Poskytovatele „Propojení zbytkové jámy Libouš s vodním dílem Nechranice – studie proveditelnosti“, tedy v rámci smlouvy uzavřené mezi Poskytovatelem jako objednatelem a Nabyvatelem jako zhotovitelem dne 03.10.2024 pod č. objednatele 1068/2024. Smlouva dle předchozí věty je nedílnou součástí této licenční smlouvy, kdy každá ze smluvních stran má k dispozici vyhotovení smlouvy dle předchozí věty, a její obsah, který vymezuje využití licence dle této licenční smlouvy, je oběma Smluvním stranám znám a berou jej na vědomí.</w:t>
      </w:r>
    </w:p>
    <w:p>
      <w:pPr>
        <w:pStyle w:val="Style2"/>
        <w:keepNext w:val="0"/>
        <w:keepLines w:val="0"/>
        <w:widowControl w:val="0"/>
        <w:numPr>
          <w:ilvl w:val="0"/>
          <w:numId w:val="7"/>
        </w:numPr>
        <w:shd w:val="clear" w:color="auto" w:fill="auto"/>
        <w:tabs>
          <w:tab w:pos="728" w:val="left"/>
        </w:tabs>
        <w:bidi w:val="0"/>
        <w:spacing w:before="0" w:after="0" w:line="288" w:lineRule="auto"/>
        <w:ind w:left="0" w:right="0" w:firstLine="0"/>
        <w:jc w:val="left"/>
      </w:pPr>
      <w:bookmarkStart w:id="18" w:name="bookmark18"/>
      <w:bookmarkEnd w:id="18"/>
      <w:r>
        <w:rPr>
          <w:color w:val="000000"/>
          <w:spacing w:val="0"/>
          <w:w w:val="100"/>
          <w:position w:val="0"/>
          <w:shd w:val="clear" w:color="auto" w:fill="auto"/>
          <w:lang w:val="cs-CZ" w:eastAsia="cs-CZ" w:bidi="cs-CZ"/>
        </w:rPr>
        <w:t>Nabyvatel není povinen Licenci využívat. Poskytovatel licenci poskytuje bezúplatně.</w:t>
      </w:r>
    </w:p>
    <w:p>
      <w:pPr>
        <w:pStyle w:val="Style2"/>
        <w:keepNext w:val="0"/>
        <w:keepLines w:val="0"/>
        <w:widowControl w:val="0"/>
        <w:numPr>
          <w:ilvl w:val="0"/>
          <w:numId w:val="7"/>
        </w:numPr>
        <w:shd w:val="clear" w:color="auto" w:fill="auto"/>
        <w:tabs>
          <w:tab w:pos="728" w:val="left"/>
        </w:tabs>
        <w:bidi w:val="0"/>
        <w:spacing w:before="0" w:after="140" w:line="288" w:lineRule="auto"/>
        <w:ind w:left="0" w:right="0" w:firstLine="0"/>
        <w:jc w:val="left"/>
      </w:pPr>
      <w:bookmarkStart w:id="19" w:name="bookmark19"/>
      <w:bookmarkEnd w:id="19"/>
      <w:r>
        <w:rPr>
          <w:color w:val="000000"/>
          <w:spacing w:val="0"/>
          <w:w w:val="100"/>
          <w:position w:val="0"/>
          <w:shd w:val="clear" w:color="auto" w:fill="auto"/>
          <w:lang w:val="cs-CZ" w:eastAsia="cs-CZ" w:bidi="cs-CZ"/>
        </w:rPr>
        <w:t>Nabyvatel není oprávněn Licenci podlicencovat.</w:t>
      </w:r>
    </w:p>
    <w:p>
      <w:pPr>
        <w:pStyle w:val="Style2"/>
        <w:keepNext w:val="0"/>
        <w:keepLines w:val="0"/>
        <w:widowControl w:val="0"/>
        <w:numPr>
          <w:ilvl w:val="0"/>
          <w:numId w:val="7"/>
        </w:numPr>
        <w:shd w:val="clear" w:color="auto" w:fill="auto"/>
        <w:tabs>
          <w:tab w:pos="699" w:val="left"/>
        </w:tabs>
        <w:bidi w:val="0"/>
        <w:spacing w:before="0" w:after="560" w:line="293" w:lineRule="auto"/>
        <w:ind w:left="640" w:right="0" w:hanging="640"/>
        <w:jc w:val="both"/>
      </w:pPr>
      <w:bookmarkStart w:id="20" w:name="bookmark20"/>
      <w:bookmarkEnd w:id="20"/>
      <w:r>
        <w:rPr>
          <w:color w:val="000000"/>
          <w:spacing w:val="0"/>
          <w:w w:val="100"/>
          <w:position w:val="0"/>
          <w:shd w:val="clear" w:color="auto" w:fill="auto"/>
          <w:lang w:val="cs-CZ" w:eastAsia="cs-CZ" w:bidi="cs-CZ"/>
        </w:rPr>
        <w:t>Nabyvatel je povinen postupovat v souladu s § 2368 OZ, tj. utajit před třetími osobami Dokumentaci, ledaže ze Smlouvy nebo z povahy podkladů a sdělení předaných Poskytovatelem vyplývá, že Poskytovatel nemá na jejich utajování zájem. Po zániku Licence Nabyvatel Dokumentaci vrátí a zničí veškeré kopie, které během užívání vytvořil; případná sdělení utají až do doby, kdy se stanou obecně známými.</w:t>
      </w:r>
    </w:p>
    <w:p>
      <w:pPr>
        <w:pStyle w:val="Style2"/>
        <w:keepNext w:val="0"/>
        <w:keepLines w:val="0"/>
        <w:widowControl w:val="0"/>
        <w:numPr>
          <w:ilvl w:val="0"/>
          <w:numId w:val="9"/>
        </w:numPr>
        <w:shd w:val="clear" w:color="auto" w:fill="auto"/>
        <w:tabs>
          <w:tab w:pos="556" w:val="left"/>
        </w:tabs>
        <w:bidi w:val="0"/>
        <w:spacing w:before="0" w:after="0" w:line="240" w:lineRule="auto"/>
        <w:ind w:left="0" w:right="0" w:firstLine="0"/>
        <w:jc w:val="both"/>
      </w:pPr>
      <w:bookmarkStart w:id="21" w:name="bookmark21"/>
      <w:bookmarkEnd w:id="21"/>
      <w:r>
        <w:rPr>
          <w:color w:val="000000"/>
          <w:spacing w:val="0"/>
          <w:w w:val="100"/>
          <w:position w:val="0"/>
          <w:shd w:val="clear" w:color="auto" w:fill="auto"/>
          <w:lang w:val="cs-CZ" w:eastAsia="cs-CZ" w:bidi="cs-CZ"/>
        </w:rPr>
        <w:t>5. Poskytovatel je povinen zajistit Nabyvateli řádné a nerušené užívání Dokumentace dle podmínek</w:t>
      </w:r>
    </w:p>
    <w:p>
      <w:pPr>
        <w:pStyle w:val="Style2"/>
        <w:keepNext w:val="0"/>
        <w:keepLines w:val="0"/>
        <w:widowControl w:val="0"/>
        <w:shd w:val="clear" w:color="auto" w:fill="auto"/>
        <w:bidi w:val="0"/>
        <w:spacing w:before="0" w:after="60" w:line="240" w:lineRule="auto"/>
        <w:ind w:left="0" w:right="0" w:firstLine="640"/>
        <w:jc w:val="both"/>
      </w:pPr>
      <w:r>
        <w:rPr>
          <w:color w:val="000000"/>
          <w:spacing w:val="0"/>
          <w:w w:val="100"/>
          <w:position w:val="0"/>
          <w:shd w:val="clear" w:color="auto" w:fill="auto"/>
          <w:lang w:val="cs-CZ" w:eastAsia="cs-CZ" w:bidi="cs-CZ"/>
        </w:rPr>
        <w:t>stanovených touto smlouvou.</w:t>
      </w:r>
    </w:p>
    <w:p>
      <w:pPr>
        <w:pStyle w:val="Style9"/>
        <w:keepNext/>
        <w:keepLines/>
        <w:widowControl w:val="0"/>
        <w:numPr>
          <w:ilvl w:val="0"/>
          <w:numId w:val="9"/>
        </w:numPr>
        <w:shd w:val="clear" w:color="auto" w:fill="auto"/>
        <w:tabs>
          <w:tab w:pos="556" w:val="left"/>
        </w:tabs>
        <w:bidi w:val="0"/>
        <w:spacing w:before="0" w:after="0"/>
        <w:ind w:left="0" w:right="0" w:firstLine="0"/>
        <w:jc w:val="center"/>
      </w:pPr>
      <w:bookmarkStart w:id="22" w:name="bookmark22"/>
      <w:bookmarkStart w:id="23" w:name="bookmark23"/>
      <w:bookmarkStart w:id="24" w:name="bookmark24"/>
      <w:bookmarkStart w:id="25" w:name="bookmark25"/>
      <w:bookmarkEnd w:id="24"/>
      <w:r>
        <w:rPr>
          <w:color w:val="000000"/>
          <w:spacing w:val="0"/>
          <w:w w:val="100"/>
          <w:position w:val="0"/>
          <w:shd w:val="clear" w:color="auto" w:fill="auto"/>
          <w:lang w:val="cs-CZ" w:eastAsia="cs-CZ" w:bidi="cs-CZ"/>
        </w:rPr>
        <w:t>Doba trvání Smlouvy</w:t>
      </w:r>
      <w:bookmarkEnd w:id="22"/>
      <w:bookmarkEnd w:id="23"/>
      <w:bookmarkEnd w:id="25"/>
    </w:p>
    <w:p>
      <w:pPr>
        <w:pStyle w:val="Style2"/>
        <w:keepNext w:val="0"/>
        <w:keepLines w:val="0"/>
        <w:widowControl w:val="0"/>
        <w:numPr>
          <w:ilvl w:val="0"/>
          <w:numId w:val="1"/>
        </w:numPr>
        <w:shd w:val="clear" w:color="auto" w:fill="auto"/>
        <w:tabs>
          <w:tab w:pos="556" w:val="left"/>
        </w:tabs>
        <w:bidi w:val="0"/>
        <w:spacing w:before="0" w:after="0"/>
        <w:ind w:left="0" w:right="0" w:firstLine="0"/>
        <w:jc w:val="both"/>
      </w:pPr>
      <w:bookmarkStart w:id="26" w:name="bookmark26"/>
      <w:bookmarkEnd w:id="26"/>
      <w:r>
        <w:rPr>
          <w:color w:val="000000"/>
          <w:spacing w:val="0"/>
          <w:w w:val="100"/>
          <w:position w:val="0"/>
          <w:shd w:val="clear" w:color="auto" w:fill="auto"/>
          <w:lang w:val="cs-CZ" w:eastAsia="cs-CZ" w:bidi="cs-CZ"/>
        </w:rPr>
        <w:t>1. Smlouva se uzavírá na dobu určitou do 31.12.2025.</w:t>
      </w:r>
    </w:p>
    <w:p>
      <w:pPr>
        <w:pStyle w:val="Style9"/>
        <w:keepNext/>
        <w:keepLines/>
        <w:widowControl w:val="0"/>
        <w:numPr>
          <w:ilvl w:val="0"/>
          <w:numId w:val="1"/>
        </w:numPr>
        <w:shd w:val="clear" w:color="auto" w:fill="auto"/>
        <w:tabs>
          <w:tab w:pos="556" w:val="left"/>
        </w:tabs>
        <w:bidi w:val="0"/>
        <w:spacing w:before="0" w:after="0"/>
        <w:ind w:left="0" w:right="0" w:firstLine="0"/>
        <w:jc w:val="center"/>
      </w:pPr>
      <w:bookmarkStart w:id="27" w:name="bookmark27"/>
      <w:bookmarkStart w:id="28" w:name="bookmark28"/>
      <w:bookmarkStart w:id="29" w:name="bookmark29"/>
      <w:bookmarkStart w:id="30" w:name="bookmark30"/>
      <w:bookmarkEnd w:id="29"/>
      <w:r>
        <w:rPr>
          <w:color w:val="000000"/>
          <w:spacing w:val="0"/>
          <w:w w:val="100"/>
          <w:position w:val="0"/>
          <w:shd w:val="clear" w:color="auto" w:fill="auto"/>
          <w:lang w:val="cs-CZ" w:eastAsia="cs-CZ" w:bidi="cs-CZ"/>
        </w:rPr>
        <w:t>Ukončení Smlouvy a sankce</w:t>
      </w:r>
      <w:bookmarkEnd w:id="27"/>
      <w:bookmarkEnd w:id="28"/>
      <w:bookmarkEnd w:id="30"/>
    </w:p>
    <w:p>
      <w:pPr>
        <w:pStyle w:val="Style2"/>
        <w:keepNext w:val="0"/>
        <w:keepLines w:val="0"/>
        <w:widowControl w:val="0"/>
        <w:numPr>
          <w:ilvl w:val="0"/>
          <w:numId w:val="9"/>
        </w:numPr>
        <w:shd w:val="clear" w:color="auto" w:fill="auto"/>
        <w:tabs>
          <w:tab w:pos="556" w:val="left"/>
        </w:tabs>
        <w:bidi w:val="0"/>
        <w:spacing w:before="0" w:after="0"/>
        <w:ind w:left="0" w:right="0" w:firstLine="0"/>
        <w:jc w:val="both"/>
      </w:pPr>
      <w:bookmarkStart w:id="31" w:name="bookmark31"/>
      <w:bookmarkEnd w:id="31"/>
      <w:r>
        <w:rPr>
          <w:color w:val="000000"/>
          <w:spacing w:val="0"/>
          <w:w w:val="100"/>
          <w:position w:val="0"/>
          <w:shd w:val="clear" w:color="auto" w:fill="auto"/>
          <w:lang w:val="cs-CZ" w:eastAsia="cs-CZ" w:bidi="cs-CZ"/>
        </w:rPr>
        <w:t>1. Od Smlouvy může kterákoli Smluvní strana odstoupit výhradně jen z důvodu podstatného porušení</w:t>
      </w:r>
    </w:p>
    <w:p>
      <w:pPr>
        <w:pStyle w:val="Style2"/>
        <w:keepNext w:val="0"/>
        <w:keepLines w:val="0"/>
        <w:widowControl w:val="0"/>
        <w:shd w:val="clear" w:color="auto" w:fill="auto"/>
        <w:bidi w:val="0"/>
        <w:spacing w:before="0" w:after="0"/>
        <w:ind w:left="0" w:right="0" w:firstLine="640"/>
        <w:jc w:val="both"/>
      </w:pPr>
      <w:r>
        <w:rPr>
          <w:color w:val="000000"/>
          <w:spacing w:val="0"/>
          <w:w w:val="100"/>
          <w:position w:val="0"/>
          <w:shd w:val="clear" w:color="auto" w:fill="auto"/>
          <w:lang w:val="cs-CZ" w:eastAsia="cs-CZ" w:bidi="cs-CZ"/>
        </w:rPr>
        <w:t>smluvních povinností druhou Smluvní stranou nebo na základě ujednání Smluvních stran dle odst.</w:t>
      </w:r>
    </w:p>
    <w:p>
      <w:pPr>
        <w:pStyle w:val="Style2"/>
        <w:keepNext w:val="0"/>
        <w:keepLines w:val="0"/>
        <w:widowControl w:val="0"/>
        <w:numPr>
          <w:ilvl w:val="0"/>
          <w:numId w:val="11"/>
        </w:numPr>
        <w:shd w:val="clear" w:color="auto" w:fill="auto"/>
        <w:tabs>
          <w:tab w:pos="1504" w:val="left"/>
        </w:tabs>
        <w:bidi w:val="0"/>
        <w:spacing w:before="0" w:after="0"/>
        <w:ind w:left="640" w:right="0" w:firstLine="0"/>
        <w:jc w:val="both"/>
      </w:pPr>
      <w:bookmarkStart w:id="32" w:name="bookmark32"/>
      <w:bookmarkEnd w:id="32"/>
      <w:r>
        <w:rPr>
          <w:color w:val="000000"/>
          <w:spacing w:val="0"/>
          <w:w w:val="100"/>
          <w:position w:val="0"/>
          <w:shd w:val="clear" w:color="auto" w:fill="auto"/>
          <w:lang w:val="cs-CZ" w:eastAsia="cs-CZ" w:bidi="cs-CZ"/>
        </w:rPr>
        <w:t>2. Smlouvy. Účinky odstoupení od Smlouvy nastanou dnem, kdy bude písemné odstoupení doručeno druhé Smluvní straně. Za podstatné porušení smluvních povinností se považuje, pokud Smluvní strana neplní řádně povinnosti dle Smlouvy, byla na tuto skutečnost druhou Smluvní stranou písemně, či emailem upozorněna a nezjednala nápravu ani v dodatečně poskytnuté přiměřené době.</w:t>
      </w:r>
    </w:p>
    <w:p>
      <w:pPr>
        <w:pStyle w:val="Style2"/>
        <w:keepNext w:val="0"/>
        <w:keepLines w:val="0"/>
        <w:widowControl w:val="0"/>
        <w:numPr>
          <w:ilvl w:val="0"/>
          <w:numId w:val="13"/>
        </w:numPr>
        <w:shd w:val="clear" w:color="auto" w:fill="auto"/>
        <w:tabs>
          <w:tab w:pos="556" w:val="left"/>
        </w:tabs>
        <w:bidi w:val="0"/>
        <w:spacing w:before="0" w:after="0"/>
        <w:ind w:left="640" w:right="0" w:hanging="640"/>
        <w:jc w:val="both"/>
      </w:pPr>
      <w:bookmarkStart w:id="33" w:name="bookmark33"/>
      <w:bookmarkEnd w:id="33"/>
      <w:r>
        <w:rPr>
          <w:color w:val="000000"/>
          <w:spacing w:val="0"/>
          <w:w w:val="100"/>
          <w:position w:val="0"/>
          <w:shd w:val="clear" w:color="auto" w:fill="auto"/>
          <w:lang w:val="cs-CZ" w:eastAsia="cs-CZ" w:bidi="cs-CZ"/>
        </w:rPr>
        <w:t>2. Smluvní strany ujednávají, že Smluvní strana může do smlouvy odstoupit, pokud se druhá Smluvní strana stane nespolehlivým plátcem dle ZoDPH. V případě, že Nabyvatel poruší povinnosti sjednané Smlouvou spočívající v podlicencování Licence, postoupení Smlouvy či závazku ze Smlouvy, porušení povinnosti utajení Dokumentace dle § 2368 odst. 1 OZ nebo v užití Dokumentace pro jiný účel než sjednaný v odst.</w:t>
      </w:r>
    </w:p>
    <w:p>
      <w:pPr>
        <w:pStyle w:val="Style2"/>
        <w:keepNext w:val="0"/>
        <w:keepLines w:val="0"/>
        <w:widowControl w:val="0"/>
        <w:numPr>
          <w:ilvl w:val="0"/>
          <w:numId w:val="15"/>
        </w:numPr>
        <w:shd w:val="clear" w:color="auto" w:fill="auto"/>
        <w:tabs>
          <w:tab w:pos="1206" w:val="left"/>
        </w:tabs>
        <w:bidi w:val="0"/>
        <w:spacing w:before="0" w:after="0"/>
        <w:ind w:left="640" w:right="0" w:firstLine="0"/>
        <w:jc w:val="both"/>
      </w:pPr>
      <w:bookmarkStart w:id="34" w:name="bookmark34"/>
      <w:bookmarkEnd w:id="34"/>
      <w:r>
        <w:rPr>
          <w:color w:val="000000"/>
          <w:spacing w:val="0"/>
          <w:w w:val="100"/>
          <w:position w:val="0"/>
          <w:shd w:val="clear" w:color="auto" w:fill="auto"/>
          <w:lang w:val="cs-CZ" w:eastAsia="cs-CZ" w:bidi="cs-CZ"/>
        </w:rPr>
        <w:t>Smlouvy, je Poskytovatel oprávněn požadovat po Nabyvateli smluvní pokutu ve výši 150 000 Kč za každý jednotlivý případ takového porušení povinnosti. Nabyvatel se tímto zavazuje tuto smluvní pokutu uhradit v termínu dle odst. V.6. s tím, že za úhradu smluvní pokuty odpovídají účastníci smlouvy na straně Nabyvatele.</w:t>
      </w:r>
    </w:p>
    <w:p>
      <w:pPr>
        <w:pStyle w:val="Style2"/>
        <w:keepNext w:val="0"/>
        <w:keepLines w:val="0"/>
        <w:widowControl w:val="0"/>
        <w:numPr>
          <w:ilvl w:val="0"/>
          <w:numId w:val="17"/>
        </w:numPr>
        <w:shd w:val="clear" w:color="auto" w:fill="auto"/>
        <w:tabs>
          <w:tab w:pos="556" w:val="left"/>
        </w:tabs>
        <w:bidi w:val="0"/>
        <w:spacing w:before="0" w:after="0"/>
        <w:ind w:left="640" w:right="0" w:hanging="640"/>
        <w:jc w:val="both"/>
      </w:pPr>
      <w:bookmarkStart w:id="35" w:name="bookmark35"/>
      <w:bookmarkEnd w:id="35"/>
      <w:r>
        <w:rPr>
          <w:color w:val="000000"/>
          <w:spacing w:val="0"/>
          <w:w w:val="100"/>
          <w:position w:val="0"/>
          <w:shd w:val="clear" w:color="auto" w:fill="auto"/>
          <w:lang w:val="cs-CZ" w:eastAsia="cs-CZ" w:bidi="cs-CZ"/>
        </w:rPr>
        <w:t>3. Nárok na náhradu újmy, která vznikla porušením povinnosti, na kterou se vztahuje smluvní pokuta, není ustanoveními o smluvních pokutách nijak dotčen a smluvní pokuta se na náhradu újmy nezapočítává.</w:t>
      </w:r>
    </w:p>
    <w:p>
      <w:pPr>
        <w:pStyle w:val="Style2"/>
        <w:keepNext w:val="0"/>
        <w:keepLines w:val="0"/>
        <w:widowControl w:val="0"/>
        <w:shd w:val="clear" w:color="auto" w:fill="auto"/>
        <w:bidi w:val="0"/>
        <w:spacing w:before="0" w:after="0"/>
        <w:ind w:left="640" w:right="0" w:hanging="640"/>
        <w:jc w:val="both"/>
      </w:pPr>
      <w:r>
        <w:rPr>
          <w:color w:val="000000"/>
          <w:spacing w:val="0"/>
          <w:w w:val="100"/>
          <w:position w:val="0"/>
          <w:shd w:val="clear" w:color="auto" w:fill="auto"/>
          <w:lang w:val="cs-CZ" w:eastAsia="cs-CZ" w:bidi="cs-CZ"/>
        </w:rPr>
        <w:t>V.4. Povinnost zaplatit smluvní pokutu a náhradu újmy trvá i poté, co dojde k odstoupení od Smlouvy některou ze Smluvních stran či oběma Smluvními stranami.</w:t>
      </w:r>
    </w:p>
    <w:p>
      <w:pPr>
        <w:pStyle w:val="Style2"/>
        <w:keepNext w:val="0"/>
        <w:keepLines w:val="0"/>
        <w:widowControl w:val="0"/>
        <w:shd w:val="clear" w:color="auto" w:fill="auto"/>
        <w:bidi w:val="0"/>
        <w:spacing w:before="0" w:after="60"/>
        <w:ind w:left="640" w:right="0" w:hanging="640"/>
        <w:jc w:val="both"/>
      </w:pPr>
      <w:r>
        <w:rPr>
          <w:color w:val="000000"/>
          <w:spacing w:val="0"/>
          <w:w w:val="100"/>
          <w:position w:val="0"/>
          <w:shd w:val="clear" w:color="auto" w:fill="auto"/>
          <w:lang w:val="cs-CZ" w:eastAsia="cs-CZ" w:bidi="cs-CZ"/>
        </w:rPr>
        <w:t>V.5. Smluvní pokuta a/nebo náhrada újmy je splatná ve lhůtě 10 kalendářních dnů ode dne obdržení výzvy oprávněné Smluvní strany k úhradě spolu s příslušnou fakturou.</w:t>
      </w:r>
    </w:p>
    <w:p>
      <w:pPr>
        <w:pStyle w:val="Style2"/>
        <w:keepNext w:val="0"/>
        <w:keepLines w:val="0"/>
        <w:widowControl w:val="0"/>
        <w:numPr>
          <w:ilvl w:val="0"/>
          <w:numId w:val="19"/>
        </w:numPr>
        <w:shd w:val="clear" w:color="auto" w:fill="auto"/>
        <w:tabs>
          <w:tab w:pos="556" w:val="left"/>
        </w:tabs>
        <w:bidi w:val="0"/>
        <w:spacing w:before="0" w:after="0"/>
        <w:ind w:left="0" w:right="0" w:firstLine="0"/>
        <w:jc w:val="both"/>
      </w:pPr>
      <w:bookmarkStart w:id="36" w:name="bookmark36"/>
      <w:bookmarkEnd w:id="36"/>
      <w:r>
        <w:rPr>
          <w:color w:val="000000"/>
          <w:spacing w:val="0"/>
          <w:w w:val="100"/>
          <w:position w:val="0"/>
          <w:shd w:val="clear" w:color="auto" w:fill="auto"/>
          <w:lang w:val="cs-CZ" w:eastAsia="cs-CZ" w:bidi="cs-CZ"/>
        </w:rPr>
        <w:t>6. Smluvní strany si dále ujednávají, že Poskytovatel je oprávněn Smlouvu kdykoli ukončit v případě, že</w:t>
      </w:r>
    </w:p>
    <w:p>
      <w:pPr>
        <w:pStyle w:val="Style2"/>
        <w:keepNext w:val="0"/>
        <w:keepLines w:val="0"/>
        <w:widowControl w:val="0"/>
        <w:shd w:val="clear" w:color="auto" w:fill="auto"/>
        <w:bidi w:val="0"/>
        <w:spacing w:before="0" w:after="60"/>
        <w:ind w:left="640" w:right="0" w:firstLine="0"/>
        <w:jc w:val="both"/>
      </w:pPr>
      <w:r>
        <w:rPr>
          <w:color w:val="000000"/>
          <w:spacing w:val="0"/>
          <w:w w:val="100"/>
          <w:position w:val="0"/>
          <w:shd w:val="clear" w:color="auto" w:fill="auto"/>
          <w:lang w:val="cs-CZ" w:eastAsia="cs-CZ" w:bidi="cs-CZ"/>
        </w:rPr>
        <w:t>ztratí licenci k užívání dokumentace, kterou nabyl dle smlouvy č. 1009/2024 uzavřené dne 27.09.2024 se Severočeskými doly a.s. V takovém případě ztratí Licenci Nabyvatel dle této smlouvy ke dni oznámení této skutečnosti ze strany Poskytovatele.</w:t>
      </w:r>
    </w:p>
    <w:p>
      <w:pPr>
        <w:pStyle w:val="Style9"/>
        <w:keepNext/>
        <w:keepLines/>
        <w:widowControl w:val="0"/>
        <w:numPr>
          <w:ilvl w:val="0"/>
          <w:numId w:val="19"/>
        </w:numPr>
        <w:shd w:val="clear" w:color="auto" w:fill="auto"/>
        <w:tabs>
          <w:tab w:pos="556" w:val="left"/>
        </w:tabs>
        <w:bidi w:val="0"/>
        <w:spacing w:before="0" w:after="0"/>
        <w:ind w:left="0" w:right="0" w:firstLine="0"/>
        <w:jc w:val="center"/>
      </w:pPr>
      <w:bookmarkStart w:id="37" w:name="bookmark37"/>
      <w:bookmarkStart w:id="38" w:name="bookmark38"/>
      <w:bookmarkStart w:id="39" w:name="bookmark39"/>
      <w:bookmarkStart w:id="40" w:name="bookmark40"/>
      <w:bookmarkEnd w:id="39"/>
      <w:r>
        <w:rPr>
          <w:color w:val="000000"/>
          <w:spacing w:val="0"/>
          <w:w w:val="100"/>
          <w:position w:val="0"/>
          <w:shd w:val="clear" w:color="auto" w:fill="auto"/>
          <w:lang w:val="cs-CZ" w:eastAsia="cs-CZ" w:bidi="cs-CZ"/>
        </w:rPr>
        <w:t>Ostatní ujednání</w:t>
      </w:r>
      <w:bookmarkEnd w:id="37"/>
      <w:bookmarkEnd w:id="38"/>
      <w:bookmarkEnd w:id="40"/>
    </w:p>
    <w:p>
      <w:pPr>
        <w:pStyle w:val="Style2"/>
        <w:keepNext w:val="0"/>
        <w:keepLines w:val="0"/>
        <w:widowControl w:val="0"/>
        <w:numPr>
          <w:ilvl w:val="0"/>
          <w:numId w:val="17"/>
        </w:numPr>
        <w:shd w:val="clear" w:color="auto" w:fill="auto"/>
        <w:tabs>
          <w:tab w:pos="556" w:val="left"/>
        </w:tabs>
        <w:bidi w:val="0"/>
        <w:spacing w:before="0" w:after="0"/>
        <w:ind w:left="0" w:right="0" w:firstLine="0"/>
        <w:jc w:val="both"/>
      </w:pPr>
      <w:bookmarkStart w:id="41" w:name="bookmark41"/>
      <w:bookmarkEnd w:id="41"/>
      <w:r>
        <w:rPr>
          <w:color w:val="000000"/>
          <w:spacing w:val="0"/>
          <w:w w:val="100"/>
          <w:position w:val="0"/>
          <w:shd w:val="clear" w:color="auto" w:fill="auto"/>
          <w:lang w:val="cs-CZ" w:eastAsia="cs-CZ" w:bidi="cs-CZ"/>
        </w:rPr>
        <w:t>1. Písemnosti mezi Smluvními stranami, s jejichž obsahem je spojen vznik, změna nebo zánik práv</w:t>
      </w:r>
    </w:p>
    <w:p>
      <w:pPr>
        <w:pStyle w:val="Style2"/>
        <w:keepNext w:val="0"/>
        <w:keepLines w:val="0"/>
        <w:widowControl w:val="0"/>
        <w:shd w:val="clear" w:color="auto" w:fill="auto"/>
        <w:bidi w:val="0"/>
        <w:spacing w:before="0" w:after="0"/>
        <w:ind w:left="640" w:right="0" w:firstLine="0"/>
        <w:jc w:val="both"/>
      </w:pPr>
      <w:r>
        <w:rPr>
          <w:color w:val="000000"/>
          <w:spacing w:val="0"/>
          <w:w w:val="100"/>
          <w:position w:val="0"/>
          <w:shd w:val="clear" w:color="auto" w:fill="auto"/>
          <w:lang w:val="cs-CZ" w:eastAsia="cs-CZ" w:bidi="cs-CZ"/>
        </w:rPr>
        <w:t>a povinností upravených Smlouvou (zejména odstoupení od Smlouvy) se doručují přímým odevzdáním kontaktním osobám ve věcech smluvních nebo doporučeným dopisem, a to vždy na adresu Smluvní strany, která je uvedena v záhlaví Smlouvy. Každá změna adresy pro doručování musí být druhé Smluvní straně bez zbytečného odkladu písemně oznámena, jinak je druhá Smluvní strana oprávněna doručovat písemnosti podle věty prvé na adresu sídla Smluvní strany, která včas nesplnila povinnost oznámit změnu adresy pro doručování.</w:t>
      </w:r>
    </w:p>
    <w:p>
      <w:pPr>
        <w:pStyle w:val="Style2"/>
        <w:keepNext w:val="0"/>
        <w:keepLines w:val="0"/>
        <w:widowControl w:val="0"/>
        <w:numPr>
          <w:ilvl w:val="0"/>
          <w:numId w:val="13"/>
        </w:numPr>
        <w:shd w:val="clear" w:color="auto" w:fill="auto"/>
        <w:tabs>
          <w:tab w:pos="556" w:val="left"/>
        </w:tabs>
        <w:bidi w:val="0"/>
        <w:spacing w:before="0" w:after="0"/>
        <w:ind w:left="0" w:right="0" w:firstLine="0"/>
        <w:jc w:val="both"/>
      </w:pPr>
      <w:bookmarkStart w:id="42" w:name="bookmark42"/>
      <w:bookmarkEnd w:id="42"/>
      <w:r>
        <w:rPr>
          <w:color w:val="000000"/>
          <w:spacing w:val="0"/>
          <w:w w:val="100"/>
          <w:position w:val="0"/>
          <w:shd w:val="clear" w:color="auto" w:fill="auto"/>
          <w:lang w:val="cs-CZ" w:eastAsia="cs-CZ" w:bidi="cs-CZ"/>
        </w:rPr>
        <w:t>2. Smlouva je závazná i pro právní nástupce Smluvních stran.</w:t>
      </w:r>
    </w:p>
    <w:p>
      <w:pPr>
        <w:pStyle w:val="Style2"/>
        <w:keepNext w:val="0"/>
        <w:keepLines w:val="0"/>
        <w:widowControl w:val="0"/>
        <w:numPr>
          <w:ilvl w:val="0"/>
          <w:numId w:val="11"/>
        </w:numPr>
        <w:shd w:val="clear" w:color="auto" w:fill="auto"/>
        <w:tabs>
          <w:tab w:pos="556" w:val="left"/>
        </w:tabs>
        <w:bidi w:val="0"/>
        <w:spacing w:before="0" w:after="0"/>
        <w:ind w:left="640" w:right="0" w:hanging="640"/>
        <w:jc w:val="both"/>
      </w:pPr>
      <w:bookmarkStart w:id="43" w:name="bookmark43"/>
      <w:bookmarkEnd w:id="43"/>
      <w:r>
        <w:rPr>
          <w:color w:val="000000"/>
          <w:spacing w:val="0"/>
          <w:w w:val="100"/>
          <w:position w:val="0"/>
          <w:shd w:val="clear" w:color="auto" w:fill="auto"/>
          <w:lang w:val="cs-CZ" w:eastAsia="cs-CZ" w:bidi="cs-CZ"/>
        </w:rPr>
        <w:t>3. Veškeré spory vznikající ze Smlouvy, včetně sporů ze vztahů se Smlouvou souvisejících, se Smluvní strany zavazují řešit nejprve smírnou cestou. Nedojde-li ke smírnému vyřešení sporu do 30 dnů ode dne, kdy byl předmět sporu oznámen druhé Smluvní straně, dohodly se Smluvní strany na tom, že takový spor předloží k řešení výhradně místně příslušnému soudu dle sídla Poskytovatele.</w:t>
      </w:r>
    </w:p>
    <w:p>
      <w:pPr>
        <w:pStyle w:val="Style2"/>
        <w:keepNext w:val="0"/>
        <w:keepLines w:val="0"/>
        <w:widowControl w:val="0"/>
        <w:numPr>
          <w:ilvl w:val="0"/>
          <w:numId w:val="9"/>
        </w:numPr>
        <w:shd w:val="clear" w:color="auto" w:fill="auto"/>
        <w:tabs>
          <w:tab w:pos="556" w:val="left"/>
        </w:tabs>
        <w:bidi w:val="0"/>
        <w:spacing w:before="0" w:after="60"/>
        <w:ind w:left="640" w:right="0" w:hanging="640"/>
        <w:jc w:val="both"/>
      </w:pPr>
      <w:bookmarkStart w:id="44" w:name="bookmark44"/>
      <w:bookmarkEnd w:id="44"/>
      <w:r>
        <w:rPr>
          <w:color w:val="000000"/>
          <w:spacing w:val="0"/>
          <w:w w:val="100"/>
          <w:position w:val="0"/>
          <w:shd w:val="clear" w:color="auto" w:fill="auto"/>
          <w:lang w:val="cs-CZ" w:eastAsia="cs-CZ" w:bidi="cs-CZ"/>
        </w:rPr>
        <w:t>4. Smluvní strana není oprávněna jednostranně započíst jakoukoli pohledávku vzniklou na základě Smlouvy oproti pohledávce druhé Smluvní strany. Smluvní strana není oprávněna bez předchozího písemného souhlasu druhé Smluvní strany postoupit na třetí osobu Smlouvu jakoukoliv pohledávku nebo její část vyplývající ze Smlouvy a/nebo jakoukoliv pohledávku nebo její část vyplývající ze Smlouvy zatížit právy ve prospěch třetích osob (např. zástavní právo).</w:t>
      </w:r>
    </w:p>
    <w:p>
      <w:pPr>
        <w:pStyle w:val="Style2"/>
        <w:keepNext w:val="0"/>
        <w:keepLines w:val="0"/>
        <w:widowControl w:val="0"/>
        <w:shd w:val="clear" w:color="auto" w:fill="auto"/>
        <w:bidi w:val="0"/>
        <w:spacing w:before="0" w:after="0" w:line="293" w:lineRule="auto"/>
        <w:ind w:left="640" w:right="0" w:hanging="640"/>
        <w:jc w:val="both"/>
      </w:pPr>
      <w:r>
        <w:rPr>
          <w:color w:val="000000"/>
          <w:spacing w:val="0"/>
          <w:w w:val="100"/>
          <w:position w:val="0"/>
          <w:shd w:val="clear" w:color="auto" w:fill="auto"/>
          <w:lang w:val="cs-CZ" w:eastAsia="cs-CZ" w:bidi="cs-CZ"/>
        </w:rPr>
        <w:t>VI.5. Smluvní strany jsou obecně při plnění Smlouvy povinny postupovat v souladu se zákonem č. 110/2019 Sb., o zpracování osobních údajů, ve znění pozdějších předpisů (dále jen „</w:t>
      </w:r>
      <w:r>
        <w:rPr>
          <w:b/>
          <w:bCs/>
          <w:color w:val="000000"/>
          <w:spacing w:val="0"/>
          <w:w w:val="100"/>
          <w:position w:val="0"/>
          <w:shd w:val="clear" w:color="auto" w:fill="auto"/>
          <w:lang w:val="cs-CZ" w:eastAsia="cs-CZ" w:bidi="cs-CZ"/>
        </w:rPr>
        <w:t>ZZOÚ</w:t>
      </w:r>
      <w:r>
        <w:rPr>
          <w:color w:val="000000"/>
          <w:spacing w:val="0"/>
          <w:w w:val="100"/>
          <w:position w:val="0"/>
          <w:shd w:val="clear" w:color="auto" w:fill="auto"/>
          <w:lang w:val="cs-CZ" w:eastAsia="cs-CZ" w:bidi="cs-CZ"/>
        </w:rPr>
        <w:t>“), a s Nařízením Evropského parlamentu a Rady (EU) 2016/679 ze dne 27. dubna 2016 o ochraně fyzických osob v souvislosti se zpracováním osobních údajů a o volném pohybu těchto údajů a o zrušení směrnice 95/46/ES (obecné nařízení o ochraně osobních údajů), ve znění pozdějších předpisů (dále jen „</w:t>
      </w:r>
      <w:r>
        <w:rPr>
          <w:b/>
          <w:bCs/>
          <w:color w:val="000000"/>
          <w:spacing w:val="0"/>
          <w:w w:val="100"/>
          <w:position w:val="0"/>
          <w:shd w:val="clear" w:color="auto" w:fill="auto"/>
          <w:lang w:val="cs-CZ" w:eastAsia="cs-CZ" w:bidi="cs-CZ"/>
        </w:rPr>
        <w:t>Nařízení</w:t>
      </w:r>
      <w:r>
        <w:rPr>
          <w:color w:val="000000"/>
          <w:spacing w:val="0"/>
          <w:w w:val="100"/>
          <w:position w:val="0"/>
          <w:shd w:val="clear" w:color="auto" w:fill="auto"/>
          <w:lang w:val="cs-CZ" w:eastAsia="cs-CZ" w:bidi="cs-CZ"/>
        </w:rPr>
        <w:t>“). Budou-li si Smluvní strany za účelem plnění Smlouvy zpracovávat osobní údaje, uzavřou za tím účelem smlouvu o zpracování osobních údajů v souladu s čl. 28 odst. 3 Nařízení a se ZZOÚ.</w:t>
      </w:r>
    </w:p>
    <w:p>
      <w:pPr>
        <w:pStyle w:val="Style2"/>
        <w:keepNext w:val="0"/>
        <w:keepLines w:val="0"/>
        <w:widowControl w:val="0"/>
        <w:shd w:val="clear" w:color="auto" w:fill="auto"/>
        <w:bidi w:val="0"/>
        <w:spacing w:before="0" w:after="340" w:line="293" w:lineRule="auto"/>
        <w:ind w:left="640" w:right="0" w:hanging="640"/>
        <w:jc w:val="both"/>
      </w:pPr>
      <w:r>
        <w:rPr>
          <w:color w:val="000000"/>
          <w:spacing w:val="0"/>
          <w:w w:val="100"/>
          <w:position w:val="0"/>
          <w:shd w:val="clear" w:color="auto" w:fill="auto"/>
          <w:lang w:val="cs-CZ" w:eastAsia="cs-CZ" w:bidi="cs-CZ"/>
        </w:rPr>
        <w:t xml:space="preserve">VI.6. Smluvní strany berou na vědomí, že Poskytovatel je povinen zveřejnit obraz smlouvy a jejích případných změn (dodatků) a dalších dokumentů od této smlouvy odvozených včetně metadat požadovaných k uveřejnění dle zákona č. 340/2015 Sb. o registru smluv. Zveřejnění smlouvy a metadat </w:t>
      </w:r>
      <w:r>
        <w:rPr>
          <w:b/>
          <w:bCs/>
          <w:color w:val="000000"/>
          <w:spacing w:val="0"/>
          <w:w w:val="100"/>
          <w:position w:val="0"/>
          <w:shd w:val="clear" w:color="auto" w:fill="auto"/>
          <w:lang w:val="cs-CZ" w:eastAsia="cs-CZ" w:bidi="cs-CZ"/>
        </w:rPr>
        <w:t>v registru smluv zajistí Poskytovatel, který má právo tuto smlouvu zveřejnit rovněž v pochybnostech o tom, zda tato smlouva zveřejnění podléhá či nikoliv.</w:t>
      </w:r>
    </w:p>
    <w:p>
      <w:pPr>
        <w:pStyle w:val="Style9"/>
        <w:keepNext/>
        <w:keepLines/>
        <w:widowControl w:val="0"/>
        <w:numPr>
          <w:ilvl w:val="0"/>
          <w:numId w:val="9"/>
        </w:numPr>
        <w:shd w:val="clear" w:color="auto" w:fill="auto"/>
        <w:tabs>
          <w:tab w:pos="422" w:val="left"/>
        </w:tabs>
        <w:bidi w:val="0"/>
        <w:spacing w:before="0" w:after="0"/>
        <w:ind w:left="0" w:right="0" w:firstLine="0"/>
        <w:jc w:val="center"/>
      </w:pPr>
      <w:bookmarkStart w:id="45" w:name="bookmark45"/>
      <w:bookmarkStart w:id="46" w:name="bookmark46"/>
      <w:bookmarkStart w:id="47" w:name="bookmark47"/>
      <w:bookmarkStart w:id="48" w:name="bookmark48"/>
      <w:bookmarkEnd w:id="47"/>
      <w:r>
        <w:rPr>
          <w:color w:val="000000"/>
          <w:spacing w:val="0"/>
          <w:w w:val="100"/>
          <w:position w:val="0"/>
          <w:shd w:val="clear" w:color="auto" w:fill="auto"/>
          <w:lang w:val="cs-CZ" w:eastAsia="cs-CZ" w:bidi="cs-CZ"/>
        </w:rPr>
        <w:t>Compliance doložka</w:t>
      </w:r>
      <w:bookmarkEnd w:id="45"/>
      <w:bookmarkEnd w:id="46"/>
      <w:bookmarkEnd w:id="48"/>
    </w:p>
    <w:p>
      <w:pPr>
        <w:pStyle w:val="Style2"/>
        <w:keepNext w:val="0"/>
        <w:keepLines w:val="0"/>
        <w:widowControl w:val="0"/>
        <w:numPr>
          <w:ilvl w:val="0"/>
          <w:numId w:val="11"/>
        </w:numPr>
        <w:shd w:val="clear" w:color="auto" w:fill="auto"/>
        <w:tabs>
          <w:tab w:pos="643" w:val="left"/>
        </w:tabs>
        <w:bidi w:val="0"/>
        <w:spacing w:before="0" w:after="140"/>
        <w:ind w:left="780" w:right="0" w:hanging="780"/>
        <w:jc w:val="both"/>
      </w:pPr>
      <w:bookmarkStart w:id="49" w:name="bookmark49"/>
      <w:bookmarkEnd w:id="49"/>
      <w:r>
        <w:rPr>
          <w:color w:val="000000"/>
          <w:spacing w:val="0"/>
          <w:w w:val="100"/>
          <w:position w:val="0"/>
          <w:shd w:val="clear" w:color="auto" w:fill="auto"/>
          <w:lang w:val="cs-CZ" w:eastAsia="cs-CZ" w:bidi="cs-CZ"/>
        </w:rPr>
        <w:t>1. 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3"/>
        </w:numPr>
        <w:shd w:val="clear" w:color="auto" w:fill="auto"/>
        <w:tabs>
          <w:tab w:pos="643" w:val="left"/>
        </w:tabs>
        <w:bidi w:val="0"/>
        <w:spacing w:before="0" w:after="240" w:line="288" w:lineRule="auto"/>
        <w:ind w:left="780" w:right="0" w:hanging="780"/>
        <w:jc w:val="both"/>
        <w:sectPr>
          <w:footerReference w:type="default" r:id="rId5"/>
          <w:footnotePr>
            <w:pos w:val="pageBottom"/>
            <w:numFmt w:val="decimal"/>
            <w:numRestart w:val="continuous"/>
          </w:footnotePr>
          <w:pgSz w:w="11909" w:h="16838"/>
          <w:pgMar w:top="1037" w:left="1031" w:right="1090" w:bottom="1288" w:header="609" w:footer="3" w:gutter="0"/>
          <w:pgNumType w:start="1"/>
          <w:cols w:space="720"/>
          <w:noEndnote/>
          <w:rtlGutter w:val="0"/>
          <w:docGrid w:linePitch="360"/>
        </w:sectPr>
      </w:pPr>
      <w:bookmarkStart w:id="50" w:name="bookmark50"/>
      <w:bookmarkEnd w:id="50"/>
      <w:r>
        <w:rPr>
          <w:color w:val="000000"/>
          <w:spacing w:val="0"/>
          <w:w w:val="100"/>
          <w:position w:val="0"/>
          <w:shd w:val="clear" w:color="auto" w:fill="auto"/>
          <w:lang w:val="cs-CZ" w:eastAsia="cs-CZ" w:bidi="cs-CZ"/>
        </w:rPr>
        <w:t>2. 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7"/>
        </w:numPr>
        <w:shd w:val="clear" w:color="auto" w:fill="auto"/>
        <w:tabs>
          <w:tab w:pos="557" w:val="left"/>
        </w:tabs>
        <w:bidi w:val="0"/>
        <w:spacing w:before="0" w:after="80"/>
        <w:ind w:left="780" w:right="0" w:hanging="780"/>
        <w:jc w:val="both"/>
      </w:pPr>
      <w:bookmarkStart w:id="51" w:name="bookmark51"/>
      <w:bookmarkEnd w:id="51"/>
      <w:r>
        <w:rPr>
          <w:color w:val="000000"/>
          <w:spacing w:val="0"/>
          <w:w w:val="100"/>
          <w:position w:val="0"/>
          <w:shd w:val="clear" w:color="auto" w:fill="auto"/>
          <w:lang w:val="cs-CZ" w:eastAsia="cs-CZ" w:bidi="cs-CZ"/>
        </w:rPr>
        <w:t xml:space="preserve">3. Nabyvatel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Nabyvatel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19"/>
        </w:numPr>
        <w:shd w:val="clear" w:color="auto" w:fill="auto"/>
        <w:tabs>
          <w:tab w:pos="557" w:val="left"/>
        </w:tabs>
        <w:bidi w:val="0"/>
        <w:spacing w:before="0" w:after="0" w:line="288" w:lineRule="auto"/>
        <w:ind w:left="0" w:right="0" w:firstLine="0"/>
        <w:jc w:val="both"/>
      </w:pPr>
      <w:bookmarkStart w:id="52" w:name="bookmark52"/>
      <w:bookmarkEnd w:id="52"/>
      <w:r>
        <w:rPr>
          <w:color w:val="000000"/>
          <w:spacing w:val="0"/>
          <w:w w:val="100"/>
          <w:position w:val="0"/>
          <w:shd w:val="clear" w:color="auto" w:fill="auto"/>
          <w:lang w:val="cs-CZ" w:eastAsia="cs-CZ" w:bidi="cs-CZ"/>
        </w:rPr>
        <w:t>4. Smluvní strany se dále zavazují navzájem si neprodleně oznámit důvodné podezření ohledně</w:t>
      </w:r>
    </w:p>
    <w:p>
      <w:pPr>
        <w:pStyle w:val="Style2"/>
        <w:keepNext w:val="0"/>
        <w:keepLines w:val="0"/>
        <w:widowControl w:val="0"/>
        <w:shd w:val="clear" w:color="auto" w:fill="auto"/>
        <w:bidi w:val="0"/>
        <w:spacing w:before="0" w:after="0" w:line="288" w:lineRule="auto"/>
        <w:ind w:left="780" w:right="0" w:firstLine="0"/>
        <w:jc w:val="both"/>
      </w:pPr>
      <w:r>
        <w:rPr>
          <w:color w:val="000000"/>
          <w:spacing w:val="0"/>
          <w:w w:val="100"/>
          <w:position w:val="0"/>
          <w:shd w:val="clear" w:color="auto" w:fill="auto"/>
          <w:lang w:val="cs-CZ" w:eastAsia="cs-CZ" w:bidi="cs-CZ"/>
        </w:rPr>
        <w:t>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keepLines/>
        <w:widowControl w:val="0"/>
        <w:numPr>
          <w:ilvl w:val="0"/>
          <w:numId w:val="19"/>
        </w:numPr>
        <w:shd w:val="clear" w:color="auto" w:fill="auto"/>
        <w:tabs>
          <w:tab w:pos="557" w:val="left"/>
        </w:tabs>
        <w:bidi w:val="0"/>
        <w:spacing w:before="0" w:after="0" w:line="288" w:lineRule="auto"/>
        <w:ind w:left="0" w:right="0" w:firstLine="0"/>
        <w:jc w:val="center"/>
      </w:pPr>
      <w:bookmarkStart w:id="53" w:name="bookmark53"/>
      <w:bookmarkStart w:id="54" w:name="bookmark54"/>
      <w:bookmarkStart w:id="55" w:name="bookmark55"/>
      <w:bookmarkStart w:id="56" w:name="bookmark56"/>
      <w:bookmarkEnd w:id="55"/>
      <w:r>
        <w:rPr>
          <w:color w:val="000000"/>
          <w:spacing w:val="0"/>
          <w:w w:val="100"/>
          <w:position w:val="0"/>
          <w:shd w:val="clear" w:color="auto" w:fill="auto"/>
          <w:lang w:val="cs-CZ" w:eastAsia="cs-CZ" w:bidi="cs-CZ"/>
        </w:rPr>
        <w:t>Závěrečná ustanovení</w:t>
      </w:r>
      <w:bookmarkEnd w:id="53"/>
      <w:bookmarkEnd w:id="54"/>
      <w:bookmarkEnd w:id="56"/>
    </w:p>
    <w:p>
      <w:pPr>
        <w:pStyle w:val="Style2"/>
        <w:keepNext w:val="0"/>
        <w:keepLines w:val="0"/>
        <w:widowControl w:val="0"/>
        <w:numPr>
          <w:ilvl w:val="0"/>
          <w:numId w:val="17"/>
        </w:numPr>
        <w:shd w:val="clear" w:color="auto" w:fill="auto"/>
        <w:tabs>
          <w:tab w:pos="557" w:val="left"/>
        </w:tabs>
        <w:bidi w:val="0"/>
        <w:spacing w:before="0" w:after="0" w:line="288" w:lineRule="auto"/>
        <w:ind w:left="640" w:right="0" w:hanging="640"/>
        <w:jc w:val="both"/>
      </w:pPr>
      <w:bookmarkStart w:id="57" w:name="bookmark57"/>
      <w:bookmarkEnd w:id="57"/>
      <w:r>
        <w:rPr>
          <w:color w:val="000000"/>
          <w:spacing w:val="0"/>
          <w:w w:val="100"/>
          <w:position w:val="0"/>
          <w:shd w:val="clear" w:color="auto" w:fill="auto"/>
          <w:lang w:val="cs-CZ" w:eastAsia="cs-CZ" w:bidi="cs-CZ"/>
        </w:rPr>
        <w:t>1. Smlouva je vyhotovena ve čtyřech stejnopisech, z nichž každý má platnost originálu. Každá ze Smluvních stran obdrží dvě vyhotovení.</w:t>
      </w:r>
    </w:p>
    <w:p>
      <w:pPr>
        <w:pStyle w:val="Style2"/>
        <w:keepNext w:val="0"/>
        <w:keepLines w:val="0"/>
        <w:widowControl w:val="0"/>
        <w:numPr>
          <w:ilvl w:val="0"/>
          <w:numId w:val="13"/>
        </w:numPr>
        <w:shd w:val="clear" w:color="auto" w:fill="auto"/>
        <w:tabs>
          <w:tab w:pos="557" w:val="left"/>
        </w:tabs>
        <w:bidi w:val="0"/>
        <w:spacing w:before="0" w:after="0" w:line="288" w:lineRule="auto"/>
        <w:ind w:left="640" w:right="0" w:hanging="640"/>
        <w:jc w:val="both"/>
      </w:pPr>
      <w:bookmarkStart w:id="58" w:name="bookmark58"/>
      <w:bookmarkEnd w:id="58"/>
      <w:r>
        <w:rPr>
          <w:color w:val="000000"/>
          <w:spacing w:val="0"/>
          <w:w w:val="100"/>
          <w:position w:val="0"/>
          <w:shd w:val="clear" w:color="auto" w:fill="auto"/>
          <w:lang w:val="cs-CZ" w:eastAsia="cs-CZ" w:bidi="cs-CZ"/>
        </w:rPr>
        <w:t>2. Smluvní strany se dohodly, že pokud některé ustanovení Smlouvy je nebo se stane neúčinným, nebo je či bude v rozporu s právními předpisy, účinnost ostatních ustanovení Smlouvy tím nebude dotčena. Jakékoli neúčinné ustanovení, či ustanovení v rozporu s právními předpisy bude Smluvními stranami nahrazeno účinným a právně přípustným ustanovením, jehož obsah se bude co nejvíce blížit obsahu nahrazovaného ustanovení.</w:t>
      </w:r>
    </w:p>
    <w:p>
      <w:pPr>
        <w:pStyle w:val="Style2"/>
        <w:keepNext w:val="0"/>
        <w:keepLines w:val="0"/>
        <w:widowControl w:val="0"/>
        <w:numPr>
          <w:ilvl w:val="0"/>
          <w:numId w:val="11"/>
        </w:numPr>
        <w:shd w:val="clear" w:color="auto" w:fill="auto"/>
        <w:tabs>
          <w:tab w:pos="557" w:val="left"/>
        </w:tabs>
        <w:bidi w:val="0"/>
        <w:spacing w:before="0" w:after="80" w:line="288" w:lineRule="auto"/>
        <w:ind w:left="640" w:right="0" w:hanging="640"/>
        <w:jc w:val="both"/>
      </w:pPr>
      <w:bookmarkStart w:id="59" w:name="bookmark59"/>
      <w:bookmarkEnd w:id="59"/>
      <w:r>
        <w:rPr>
          <w:color w:val="000000"/>
          <w:spacing w:val="0"/>
          <w:w w:val="100"/>
          <w:position w:val="0"/>
          <w:shd w:val="clear" w:color="auto" w:fill="auto"/>
          <w:lang w:val="cs-CZ" w:eastAsia="cs-CZ" w:bidi="cs-CZ"/>
        </w:rPr>
        <w:t>3. Vzájemná práva a povinnosti Smluvních stran neupravené Smlouvou se řídí právními předpisy České republiky, zejména občanským zákoníkem.</w:t>
      </w:r>
    </w:p>
    <w:p>
      <w:pPr>
        <w:pStyle w:val="Style2"/>
        <w:keepNext w:val="0"/>
        <w:keepLines w:val="0"/>
        <w:widowControl w:val="0"/>
        <w:numPr>
          <w:ilvl w:val="0"/>
          <w:numId w:val="9"/>
        </w:numPr>
        <w:shd w:val="clear" w:color="auto" w:fill="auto"/>
        <w:tabs>
          <w:tab w:pos="557" w:val="left"/>
        </w:tabs>
        <w:bidi w:val="0"/>
        <w:spacing w:before="0" w:after="0" w:line="288" w:lineRule="auto"/>
        <w:ind w:left="640" w:right="0" w:hanging="640"/>
        <w:jc w:val="both"/>
      </w:pPr>
      <w:bookmarkStart w:id="60" w:name="bookmark60"/>
      <w:bookmarkEnd w:id="60"/>
      <w:r>
        <w:rPr>
          <w:color w:val="000000"/>
          <w:spacing w:val="0"/>
          <w:w w:val="100"/>
          <w:position w:val="0"/>
          <w:shd w:val="clear" w:color="auto" w:fill="auto"/>
          <w:lang w:val="cs-CZ" w:eastAsia="cs-CZ" w:bidi="cs-CZ"/>
        </w:rPr>
        <w:t>4. Smlouvu lze měnit či doplňovat pouze písemnou dohodou Smluvních stran ve formě číslovaných dodatků; jakákoliv ústní ujednání o změnách Smlouvy budou považována za právně neplatná a neúčinná.</w:t>
      </w:r>
    </w:p>
    <w:p>
      <w:pPr>
        <w:pStyle w:val="Style2"/>
        <w:keepNext w:val="0"/>
        <w:keepLines w:val="0"/>
        <w:widowControl w:val="0"/>
        <w:shd w:val="clear" w:color="auto" w:fill="auto"/>
        <w:bidi w:val="0"/>
        <w:spacing w:before="0" w:after="0" w:line="288" w:lineRule="auto"/>
        <w:ind w:left="640" w:right="0" w:hanging="640"/>
        <w:jc w:val="both"/>
      </w:pPr>
      <w:r>
        <w:rPr>
          <w:color w:val="000000"/>
          <w:spacing w:val="0"/>
          <w:w w:val="100"/>
          <w:position w:val="0"/>
          <w:shd w:val="clear" w:color="auto" w:fill="auto"/>
          <w:lang w:val="cs-CZ" w:eastAsia="cs-CZ" w:bidi="cs-CZ"/>
        </w:rPr>
        <w:t>VIII.5. 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shd w:val="clear" w:color="auto" w:fill="auto"/>
        <w:bidi w:val="0"/>
        <w:spacing w:before="0" w:after="220" w:line="288" w:lineRule="auto"/>
        <w:ind w:left="0" w:right="0" w:firstLine="0"/>
        <w:jc w:val="both"/>
      </w:pPr>
      <w:r>
        <w:rPr>
          <w:color w:val="000000"/>
          <w:spacing w:val="0"/>
          <w:w w:val="100"/>
          <w:position w:val="0"/>
          <w:shd w:val="clear" w:color="auto" w:fill="auto"/>
          <w:lang w:val="cs-CZ" w:eastAsia="cs-CZ" w:bidi="cs-CZ"/>
        </w:rPr>
        <w:t>VIII.6. Nedílnou součástí Smlouvy je příloha č. 1 – Specifikace Dokumentace.</w:t>
      </w:r>
    </w:p>
    <w:p>
      <w:pPr>
        <w:pStyle w:val="Style2"/>
        <w:keepNext w:val="0"/>
        <w:keepLines w:val="0"/>
        <w:widowControl w:val="0"/>
        <w:shd w:val="clear" w:color="auto" w:fill="auto"/>
        <w:tabs>
          <w:tab w:pos="4795" w:val="left"/>
        </w:tabs>
        <w:bidi w:val="0"/>
        <w:spacing w:before="0" w:after="340" w:line="288" w:lineRule="auto"/>
        <w:ind w:left="0" w:right="0" w:firstLine="0"/>
        <w:jc w:val="both"/>
      </w:pPr>
      <w:r>
        <w:rPr>
          <w:color w:val="000000"/>
          <w:spacing w:val="0"/>
          <w:w w:val="100"/>
          <w:position w:val="0"/>
          <w:shd w:val="clear" w:color="auto" w:fill="auto"/>
          <w:lang w:val="cs-CZ" w:eastAsia="cs-CZ" w:bidi="cs-CZ"/>
        </w:rPr>
        <w:t>Poskytovatel:</w:t>
        <w:tab/>
        <w:t>Nabyvatel č. 1:</w:t>
      </w:r>
    </w:p>
    <w:p>
      <w:pPr>
        <w:pStyle w:val="Style2"/>
        <w:keepNext w:val="0"/>
        <w:keepLines w:val="0"/>
        <w:widowControl w:val="0"/>
        <w:shd w:val="clear" w:color="auto" w:fill="auto"/>
        <w:tabs>
          <w:tab w:pos="4795" w:val="left"/>
        </w:tabs>
        <w:bidi w:val="0"/>
        <w:spacing w:before="0" w:after="600" w:line="288" w:lineRule="auto"/>
        <w:ind w:left="0" w:right="0" w:firstLine="0"/>
        <w:jc w:val="both"/>
      </w:pPr>
      <w:r>
        <w:rPr>
          <w:color w:val="000000"/>
          <w:spacing w:val="0"/>
          <w:w w:val="100"/>
          <w:position w:val="0"/>
          <w:shd w:val="clear" w:color="auto" w:fill="auto"/>
          <w:lang w:val="cs-CZ" w:eastAsia="cs-CZ" w:bidi="cs-CZ"/>
        </w:rPr>
        <w:t>V Chomutově dne</w:t>
        <w:tab/>
        <w:t>V xxx dne</w:t>
      </w:r>
    </w:p>
    <w:p>
      <w:pPr>
        <w:pStyle w:val="Style2"/>
        <w:keepNext w:val="0"/>
        <w:keepLines w:val="0"/>
        <w:widowControl w:val="0"/>
        <w:pBdr>
          <w:bottom w:val="single" w:sz="4" w:space="0" w:color="auto"/>
        </w:pBdr>
        <w:shd w:val="clear" w:color="auto" w:fill="auto"/>
        <w:bidi w:val="0"/>
        <w:spacing w:before="0" w:after="220"/>
        <w:ind w:left="3260" w:right="0" w:firstLine="1600"/>
        <w:jc w:val="both"/>
      </w:pPr>
      <w:r>
        <mc:AlternateContent>
          <mc:Choice Requires="wps">
            <w:drawing>
              <wp:anchor distT="0" distB="0" distL="114300" distR="114300" simplePos="0" relativeHeight="125829378" behindDoc="0" locked="0" layoutInCell="1" allowOverlap="1">
                <wp:simplePos x="0" y="0"/>
                <wp:positionH relativeFrom="page">
                  <wp:posOffset>659765</wp:posOffset>
                </wp:positionH>
                <wp:positionV relativeFrom="paragraph">
                  <wp:posOffset>152400</wp:posOffset>
                </wp:positionV>
                <wp:extent cx="902335" cy="304800"/>
                <wp:wrapSquare wrapText="bothSides"/>
                <wp:docPr id="3" name="Shape 3"/>
                <a:graphic xmlns:a="http://schemas.openxmlformats.org/drawingml/2006/main">
                  <a:graphicData uri="http://schemas.microsoft.com/office/word/2010/wordprocessingShape">
                    <wps:wsp>
                      <wps:cNvSpPr txBox="1"/>
                      <wps:spPr>
                        <a:xfrm>
                          <a:ext cx="902335" cy="304800"/>
                        </a:xfrm>
                        <a:prstGeom prst="rect"/>
                        <a:noFill/>
                      </wps:spPr>
                      <wps:txbx>
                        <w:txbxContent>
                          <w:p>
                            <w:pPr>
                              <w:pStyle w:val="Style12"/>
                              <w:keepNext w:val="0"/>
                              <w:keepLines w:val="0"/>
                              <w:widowControl w:val="0"/>
                              <w:pBdr>
                                <w:top w:val="single" w:sz="4" w:space="0" w:color="auto"/>
                              </w:pBdr>
                              <w:shd w:val="clear" w:color="auto" w:fill="auto"/>
                              <w:bidi w:val="0"/>
                              <w:spacing w:before="0" w:after="0"/>
                              <w:ind w:left="0" w:right="0" w:firstLine="0"/>
                              <w:jc w:val="left"/>
                            </w:pPr>
                            <w:r>
                              <w:rPr>
                                <w:color w:val="000000"/>
                                <w:spacing w:val="0"/>
                                <w:w w:val="100"/>
                                <w:position w:val="0"/>
                                <w:sz w:val="19"/>
                                <w:szCs w:val="19"/>
                                <w:shd w:val="clear" w:color="auto" w:fill="auto"/>
                                <w:lang w:val="cs-CZ" w:eastAsia="cs-CZ" w:bidi="cs-CZ"/>
                              </w:rPr>
                              <w:t xml:space="preserve">generální ředitel </w:t>
                            </w:r>
                            <w:r>
                              <w:rPr>
                                <w:color w:val="000000"/>
                                <w:spacing w:val="0"/>
                                <w:w w:val="100"/>
                                <w:position w:val="0"/>
                                <w:shd w:val="clear" w:color="auto" w:fill="auto"/>
                                <w:lang w:val="cs-CZ" w:eastAsia="cs-CZ" w:bidi="cs-CZ"/>
                              </w:rPr>
                              <w:t>Povodí Ohře, státní podnik</w:t>
                            </w:r>
                          </w:p>
                        </w:txbxContent>
                      </wps:txbx>
                      <wps:bodyPr lIns="0" tIns="0" rIns="0" bIns="0">
                        <a:noAutoFit/>
                      </wps:bodyPr>
                    </wps:wsp>
                  </a:graphicData>
                </a:graphic>
              </wp:anchor>
            </w:drawing>
          </mc:Choice>
          <mc:Fallback>
            <w:pict>
              <v:shape id="_x0000_s1029" type="#_x0000_t202" style="position:absolute;margin-left:51.950000000000003pt;margin-top:12.pt;width:71.049999999999997pt;height:24.pt;z-index:-125829375;mso-wrap-distance-left:9.pt;mso-wrap-distance-right:9.pt;mso-position-horizontal-relative:page" filled="f" stroked="f">
                <v:textbox inset="0,0,0,0">
                  <w:txbxContent>
                    <w:p>
                      <w:pPr>
                        <w:pStyle w:val="Style12"/>
                        <w:keepNext w:val="0"/>
                        <w:keepLines w:val="0"/>
                        <w:widowControl w:val="0"/>
                        <w:pBdr>
                          <w:top w:val="single" w:sz="4" w:space="0" w:color="auto"/>
                        </w:pBdr>
                        <w:shd w:val="clear" w:color="auto" w:fill="auto"/>
                        <w:bidi w:val="0"/>
                        <w:spacing w:before="0" w:after="0"/>
                        <w:ind w:left="0" w:right="0" w:firstLine="0"/>
                        <w:jc w:val="left"/>
                      </w:pPr>
                      <w:r>
                        <w:rPr>
                          <w:color w:val="000000"/>
                          <w:spacing w:val="0"/>
                          <w:w w:val="100"/>
                          <w:position w:val="0"/>
                          <w:sz w:val="19"/>
                          <w:szCs w:val="19"/>
                          <w:shd w:val="clear" w:color="auto" w:fill="auto"/>
                          <w:lang w:val="cs-CZ" w:eastAsia="cs-CZ" w:bidi="cs-CZ"/>
                        </w:rPr>
                        <w:t xml:space="preserve">generální ředitel </w:t>
                      </w:r>
                      <w:r>
                        <w:rPr>
                          <w:color w:val="000000"/>
                          <w:spacing w:val="0"/>
                          <w:w w:val="100"/>
                          <w:position w:val="0"/>
                          <w:shd w:val="clear" w:color="auto" w:fill="auto"/>
                          <w:lang w:val="cs-CZ" w:eastAsia="cs-CZ" w:bidi="cs-CZ"/>
                        </w:rPr>
                        <w:t>Povodí Ohře, státní podnik</w:t>
                      </w:r>
                    </w:p>
                  </w:txbxContent>
                </v:textbox>
                <w10:wrap type="square" anchorx="page"/>
              </v:shape>
            </w:pict>
          </mc:Fallback>
        </mc:AlternateContent>
      </w:r>
      <w:r>
        <w:rPr>
          <w:color w:val="000000"/>
          <w:spacing w:val="0"/>
          <w:w w:val="100"/>
          <w:position w:val="0"/>
          <w:shd w:val="clear" w:color="auto" w:fill="auto"/>
          <w:lang w:val="cs-CZ" w:eastAsia="cs-CZ" w:bidi="cs-CZ"/>
        </w:rPr>
        <w:t>místopředsedkyně představenstva Vodohospodářský rozvoj a výstavba a.s.</w:t>
      </w:r>
    </w:p>
    <w:p>
      <w:pPr>
        <w:pStyle w:val="Style2"/>
        <w:keepNext w:val="0"/>
        <w:keepLines w:val="0"/>
        <w:widowControl w:val="0"/>
        <w:shd w:val="clear" w:color="auto" w:fill="auto"/>
        <w:bidi w:val="0"/>
        <w:spacing w:before="0" w:after="0" w:line="240" w:lineRule="auto"/>
        <w:ind w:left="5000" w:right="0" w:firstLine="0"/>
        <w:jc w:val="both"/>
      </w:pPr>
      <w:r>
        <w:rPr>
          <w:color w:val="000000"/>
          <w:spacing w:val="0"/>
          <w:w w:val="100"/>
          <w:position w:val="0"/>
          <w:shd w:val="clear" w:color="auto" w:fill="auto"/>
          <w:lang w:val="cs-CZ" w:eastAsia="cs-CZ" w:bidi="cs-CZ"/>
        </w:rPr>
        <w:t>člen představenstva</w:t>
      </w:r>
    </w:p>
    <w:p>
      <w:pPr>
        <w:pStyle w:val="Style2"/>
        <w:keepNext w:val="0"/>
        <w:keepLines w:val="0"/>
        <w:widowControl w:val="0"/>
        <w:shd w:val="clear" w:color="auto" w:fill="auto"/>
        <w:bidi w:val="0"/>
        <w:spacing w:before="0" w:after="80" w:line="240" w:lineRule="auto"/>
        <w:ind w:left="5000" w:right="0" w:firstLine="0"/>
        <w:jc w:val="both"/>
      </w:pPr>
      <w:r>
        <w:rPr>
          <w:color w:val="000000"/>
          <w:spacing w:val="0"/>
          <w:w w:val="100"/>
          <w:position w:val="0"/>
          <w:shd w:val="clear" w:color="auto" w:fill="auto"/>
          <w:lang w:val="cs-CZ" w:eastAsia="cs-CZ" w:bidi="cs-CZ"/>
        </w:rPr>
        <w:t>Vodohospodářský rozvoj a výstavba a.s.</w:t>
      </w:r>
    </w:p>
    <w:p>
      <w:pPr>
        <w:pStyle w:val="Style2"/>
        <w:keepNext w:val="0"/>
        <w:keepLines w:val="0"/>
        <w:widowControl w:val="0"/>
        <w:shd w:val="clear" w:color="auto" w:fill="auto"/>
        <w:bidi w:val="0"/>
        <w:spacing w:before="0" w:after="0" w:line="240" w:lineRule="auto"/>
        <w:ind w:left="5000" w:right="0" w:firstLine="0"/>
        <w:jc w:val="both"/>
      </w:pPr>
      <w:r>
        <w:rPr>
          <w:color w:val="000000"/>
          <w:spacing w:val="0"/>
          <w:w w:val="100"/>
          <w:position w:val="0"/>
          <w:shd w:val="clear" w:color="auto" w:fill="auto"/>
          <w:lang w:val="cs-CZ" w:eastAsia="cs-CZ" w:bidi="cs-CZ"/>
        </w:rPr>
        <w:t>Nabyvatel č. 2:</w:t>
      </w:r>
    </w:p>
    <w:p>
      <w:pPr>
        <w:pStyle w:val="Style2"/>
        <w:keepNext w:val="0"/>
        <w:keepLines w:val="0"/>
        <w:widowControl w:val="0"/>
        <w:shd w:val="clear" w:color="auto" w:fill="auto"/>
        <w:bidi w:val="0"/>
        <w:spacing w:before="0" w:after="0" w:line="240" w:lineRule="auto"/>
        <w:ind w:left="5000" w:right="0" w:firstLine="0"/>
        <w:jc w:val="both"/>
      </w:pPr>
      <w:r>
        <w:rPr>
          <w:color w:val="000000"/>
          <w:spacing w:val="0"/>
          <w:w w:val="100"/>
          <w:position w:val="0"/>
          <w:shd w:val="clear" w:color="auto" w:fill="auto"/>
          <w:lang w:val="cs-CZ" w:eastAsia="cs-CZ" w:bidi="cs-CZ"/>
        </w:rPr>
        <w:t>obchodní manažer</w:t>
      </w:r>
    </w:p>
    <w:p>
      <w:pPr>
        <w:pStyle w:val="Style2"/>
        <w:keepNext w:val="0"/>
        <w:keepLines w:val="0"/>
        <w:widowControl w:val="0"/>
        <w:shd w:val="clear" w:color="auto" w:fill="auto"/>
        <w:bidi w:val="0"/>
        <w:spacing w:before="0" w:after="140" w:line="240" w:lineRule="auto"/>
        <w:ind w:left="5000" w:right="0" w:firstLine="0"/>
        <w:jc w:val="both"/>
      </w:pPr>
      <w:r>
        <w:rPr>
          <w:b/>
          <w:bCs/>
          <w:color w:val="000000"/>
          <w:spacing w:val="0"/>
          <w:w w:val="100"/>
          <w:position w:val="0"/>
          <w:shd w:val="clear" w:color="auto" w:fill="auto"/>
          <w:lang w:val="cs-CZ" w:eastAsia="cs-CZ" w:bidi="cs-CZ"/>
        </w:rPr>
        <w:t>INSET s.r.o.</w:t>
      </w:r>
      <w:r>
        <w:br w:type="page"/>
      </w:r>
    </w:p>
    <w:p>
      <w:pPr>
        <w:pStyle w:val="Style16"/>
        <w:keepNext w:val="0"/>
        <w:keepLines w:val="0"/>
        <w:widowControl w:val="0"/>
        <w:shd w:val="clear" w:color="auto" w:fill="auto"/>
        <w:bidi w:val="0"/>
        <w:spacing w:before="0"/>
        <w:ind w:right="0"/>
        <w:jc w:val="left"/>
      </w:pPr>
      <w:r>
        <w:rPr>
          <w:rFonts w:ascii="Arial" w:eastAsia="Arial" w:hAnsi="Arial" w:cs="Arial"/>
          <w:color w:val="000000"/>
          <w:spacing w:val="0"/>
          <w:w w:val="100"/>
          <w:position w:val="0"/>
          <w:sz w:val="19"/>
          <w:szCs w:val="19"/>
          <w:shd w:val="clear" w:color="auto" w:fill="auto"/>
          <w:lang w:val="cs-CZ" w:eastAsia="cs-CZ" w:bidi="cs-CZ"/>
        </w:rPr>
        <w:t xml:space="preserve">Příloha č. 1 – Specifikace dokumentace </w:t>
      </w:r>
      <w:r>
        <w:rPr>
          <w:rFonts w:ascii="Times New Roman" w:eastAsia="Times New Roman" w:hAnsi="Times New Roman" w:cs="Times New Roman"/>
          <w:color w:val="000000"/>
          <w:spacing w:val="0"/>
          <w:w w:val="100"/>
          <w:position w:val="0"/>
          <w:shd w:val="clear" w:color="auto" w:fill="auto"/>
          <w:lang w:val="cs-CZ" w:eastAsia="cs-CZ" w:bidi="cs-CZ"/>
        </w:rPr>
        <w:t>G-T dokumentace propojení Nechranice - zbytková jáma Libouš</w:t>
      </w:r>
    </w:p>
    <w:tbl>
      <w:tblPr>
        <w:tblOverlap w:val="never"/>
        <w:jc w:val="center"/>
        <w:tblLayout w:type="fixed"/>
      </w:tblPr>
      <w:tblGrid>
        <w:gridCol w:w="4714"/>
        <w:gridCol w:w="4454"/>
      </w:tblGrid>
      <w:tr>
        <w:trPr>
          <w:trHeight w:val="418"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zpráva / objekt</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popis dokumentace</w:t>
            </w:r>
          </w:p>
        </w:tc>
      </w:tr>
      <w:tr>
        <w:trPr>
          <w:trHeight w:val="350"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Vrt SP183</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1 vrt + G-T vzorky</w:t>
            </w:r>
          </w:p>
        </w:tc>
      </w:tr>
      <w:tr>
        <w:trPr>
          <w:trHeight w:val="346"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Vrt DO586</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1 vrt + G-T vzorky - kontakt báze sloje</w:t>
            </w:r>
          </w:p>
        </w:tc>
      </w:tr>
      <w:tr>
        <w:trPr>
          <w:trHeight w:val="350"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Vrtný průzkum UDV DNT 2017</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11 vrtů + G-T vzorky</w:t>
            </w:r>
          </w:p>
        </w:tc>
      </w:tr>
      <w:tr>
        <w:trPr>
          <w:trHeight w:val="754"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Tabulka G-T vrtů a vzorků Inset r. 2023 - technologický průzkum předpolí DNT</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5 vrtů + G-T vzorky</w:t>
            </w:r>
          </w:p>
        </w:tc>
      </w:tr>
      <w:tr>
        <w:trPr>
          <w:trHeight w:val="773" w:hRule="exact"/>
        </w:trPr>
        <w:tc>
          <w:tcPr>
            <w:tcBorders>
              <w:top w:val="single" w:sz="4"/>
              <w:left w:val="single" w:sz="4"/>
              <w:bottom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G-T část zprávy 2023 "Detailní řešení způsobu napouštění zbytkové jámy"</w:t>
            </w:r>
          </w:p>
        </w:tc>
        <w:tc>
          <w:tcPr>
            <w:tcBorders>
              <w:top w:val="single" w:sz="4"/>
              <w:left w:val="single" w:sz="4"/>
              <w:bottom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Kompletní G-T řešení zatápění VÚHU</w:t>
            </w:r>
          </w:p>
        </w:tc>
      </w:tr>
    </w:tbl>
    <w:sectPr>
      <w:footnotePr>
        <w:pos w:val="pageBottom"/>
        <w:numFmt w:val="decimal"/>
        <w:numRestart w:val="continuous"/>
      </w:footnotePr>
      <w:pgSz w:w="11909" w:h="16838"/>
      <w:pgMar w:top="1224" w:left="1039" w:right="1087" w:bottom="4398" w:header="796"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3760470</wp:posOffset>
              </wp:positionH>
              <wp:positionV relativeFrom="page">
                <wp:posOffset>9937750</wp:posOffset>
              </wp:positionV>
              <wp:extent cx="67310" cy="164465"/>
              <wp:wrapNone/>
              <wp:docPr id="1" name="Shape 1"/>
              <a:graphic xmlns:a="http://schemas.openxmlformats.org/drawingml/2006/main">
                <a:graphicData uri="http://schemas.microsoft.com/office/word/2010/wordprocessingShape">
                  <wps:wsp>
                    <wps:cNvSpPr txBox="1"/>
                    <wps:spPr>
                      <a:xfrm>
                        <a:ext cx="67310" cy="1644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6.10000000000002pt;margin-top:782.5pt;width:5.2999999999999998pt;height:12.95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decimal"/>
      <w:lvlText w:val="1.%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1.%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111.%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3"/>
      <w:numFmt w:val="upperRoman"/>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5"/>
      <w:numFmt w:val="upperRoman"/>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2">
    <w:multiLevelType w:val="multilevel"/>
    <w:lvl w:ilvl="0">
      <w:start w:val="5"/>
      <w:numFmt w:val="upperRoman"/>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
      <w:numFmt w:val="decimal"/>
      <w:lvlText w:val="III.%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6">
    <w:multiLevelType w:val="multilevel"/>
    <w:lvl w:ilvl="0">
      <w:start w:val="5"/>
      <w:numFmt w:val="upperRoman"/>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8">
    <w:multiLevelType w:val="multilevel"/>
    <w:lvl w:ilvl="0">
      <w:start w:val="5"/>
      <w:numFmt w:val="upperRoman"/>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19"/>
      <w:szCs w:val="19"/>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11"/>
      <w:szCs w:val="11"/>
      <w:u w:val="none"/>
    </w:rPr>
  </w:style>
  <w:style w:type="character" w:customStyle="1" w:styleId="CharStyle17">
    <w:name w:val="Char Style 17"/>
    <w:basedOn w:val="DefaultParagraphFont"/>
    <w:link w:val="Style16"/>
    <w:rPr>
      <w:b/>
      <w:bCs/>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val="0"/>
      <w:bCs w:val="0"/>
      <w:i w:val="0"/>
      <w:iCs w:val="0"/>
      <w:smallCaps w:val="0"/>
      <w:strike w:val="0"/>
      <w:sz w:val="19"/>
      <w:szCs w:val="19"/>
      <w:u w:val="none"/>
    </w:rPr>
  </w:style>
  <w:style w:type="paragraph" w:customStyle="1" w:styleId="Style2">
    <w:name w:val="Style 2"/>
    <w:basedOn w:val="Normal"/>
    <w:link w:val="CharStyle3"/>
    <w:pPr>
      <w:widowControl w:val="0"/>
      <w:shd w:val="clear" w:color="auto" w:fill="FFFFFF"/>
      <w:spacing w:line="290" w:lineRule="auto"/>
    </w:pPr>
    <w:rPr>
      <w:rFonts w:ascii="Arial" w:eastAsia="Arial" w:hAnsi="Arial" w:cs="Arial"/>
      <w:b w:val="0"/>
      <w:bCs w:val="0"/>
      <w:i w:val="0"/>
      <w:iCs w:val="0"/>
      <w:smallCaps w:val="0"/>
      <w:strike w:val="0"/>
      <w:sz w:val="19"/>
      <w:szCs w:val="19"/>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line="290" w:lineRule="auto"/>
      <w:jc w:val="center"/>
      <w:outlineLvl w:val="0"/>
    </w:pPr>
    <w:rPr>
      <w:rFonts w:ascii="Arial" w:eastAsia="Arial" w:hAnsi="Arial" w:cs="Arial"/>
      <w:b/>
      <w:bCs/>
      <w:i w:val="0"/>
      <w:iCs w:val="0"/>
      <w:smallCaps w:val="0"/>
      <w:strike w:val="0"/>
      <w:sz w:val="19"/>
      <w:szCs w:val="19"/>
      <w:u w:val="none"/>
    </w:rPr>
  </w:style>
  <w:style w:type="paragraph" w:customStyle="1" w:styleId="Style12">
    <w:name w:val="Style 12"/>
    <w:basedOn w:val="Normal"/>
    <w:link w:val="CharStyle13"/>
    <w:pPr>
      <w:widowControl w:val="0"/>
      <w:shd w:val="clear" w:color="auto" w:fill="FFFFFF"/>
      <w:spacing w:line="262" w:lineRule="auto"/>
    </w:pPr>
    <w:rPr>
      <w:rFonts w:ascii="Arial" w:eastAsia="Arial" w:hAnsi="Arial" w:cs="Arial"/>
      <w:b w:val="0"/>
      <w:bCs w:val="0"/>
      <w:i w:val="0"/>
      <w:iCs w:val="0"/>
      <w:smallCaps w:val="0"/>
      <w:strike w:val="0"/>
      <w:sz w:val="11"/>
      <w:szCs w:val="11"/>
      <w:u w:val="none"/>
    </w:rPr>
  </w:style>
  <w:style w:type="paragraph" w:customStyle="1" w:styleId="Style16">
    <w:name w:val="Style 16"/>
    <w:basedOn w:val="Normal"/>
    <w:link w:val="CharStyle17"/>
    <w:pPr>
      <w:widowControl w:val="0"/>
      <w:shd w:val="clear" w:color="auto" w:fill="FFFFFF"/>
      <w:spacing w:after="160" w:line="310" w:lineRule="auto"/>
      <w:ind w:left="420" w:firstLine="2680"/>
    </w:pPr>
    <w:rPr>
      <w:b/>
      <w:bCs/>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line="290" w:lineRule="auto"/>
    </w:pPr>
    <w:rPr>
      <w:rFonts w:ascii="Arial" w:eastAsia="Arial" w:hAnsi="Arial" w:cs="Arial"/>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Mgr. Anna Vlachová</dc:creator>
  <cp:keywords/>
</cp:coreProperties>
</file>