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67" w:rsidRDefault="00FA3767">
      <w:pPr>
        <w:spacing w:line="1" w:lineRule="exact"/>
      </w:pPr>
    </w:p>
    <w:p w:rsidR="00FA3767" w:rsidRDefault="00FB48E9">
      <w:pPr>
        <w:pStyle w:val="Nadpis10"/>
        <w:framePr w:w="8856" w:h="13306" w:hRule="exact" w:wrap="none" w:vAnchor="page" w:hAnchor="page" w:x="1311" w:y="1523"/>
        <w:shd w:val="clear" w:color="auto" w:fill="auto"/>
      </w:pPr>
      <w:bookmarkStart w:id="0" w:name="bookmark0"/>
      <w:bookmarkStart w:id="1" w:name="bookmark1"/>
      <w:r>
        <w:t>Kupní smlouva o prodeji a nákupu dřeva</w:t>
      </w:r>
      <w:bookmarkEnd w:id="0"/>
      <w:bookmarkEnd w:id="1"/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line="259" w:lineRule="auto"/>
        <w:jc w:val="both"/>
      </w:pPr>
      <w:r>
        <w:t>uzavřená podle § 2079 a násl. zákona č. 89/2012 Sb., občanského zákoníku, v platném znění,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260" w:line="259" w:lineRule="auto"/>
        <w:jc w:val="center"/>
      </w:pPr>
      <w:r>
        <w:t>mezi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260" w:line="28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Lesy města Dvůr Králové nad Labem s.r.o.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IČ: 27553884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Se sídlem Raisova 2824, 544 01 Dvůr Králové nad Labem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 xml:space="preserve">Bankovní </w:t>
      </w:r>
      <w:r>
        <w:t>spojení: 226038589/0300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zastoupená Bc. Petrem ICupským , jednatelem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260" w:line="259" w:lineRule="auto"/>
        <w:rPr>
          <w:sz w:val="20"/>
          <w:szCs w:val="20"/>
        </w:rPr>
      </w:pPr>
      <w:r>
        <w:t xml:space="preserve">jako prodávajícím na straně jedné (dále jen </w:t>
      </w:r>
      <w:r>
        <w:rPr>
          <w:b/>
          <w:bCs/>
          <w:sz w:val="20"/>
          <w:szCs w:val="20"/>
        </w:rPr>
        <w:t>„Prodávající“),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260" w:line="259" w:lineRule="auto"/>
      </w:pPr>
      <w:r>
        <w:t>a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8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SVOL obchodní s.r.o.,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IČ: 178 43 677,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se sídlem K Silu 1980, 393 01 Pelhřimov,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Korespondenční adresa: Chvalšinaská 242, 381 01</w:t>
      </w:r>
      <w:r>
        <w:t xml:space="preserve"> Český Krumlov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</w:pPr>
      <w:r>
        <w:t>Bankovní spojení: 316478537/0300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260" w:line="259" w:lineRule="auto"/>
        <w:rPr>
          <w:sz w:val="20"/>
          <w:szCs w:val="20"/>
        </w:rPr>
      </w:pPr>
      <w:r>
        <w:t xml:space="preserve">zapsanou v obchodním rejstříku vedeném Krajským soudem v Českých Budějovicích v oddíle C, vložce č. 32768, zastoupenou Ing. Petrem Králem, jednatelem společnosti, jako kupujícím na straně druhé (dále jen </w:t>
      </w:r>
      <w:r>
        <w:rPr>
          <w:b/>
          <w:bCs/>
          <w:sz w:val="20"/>
          <w:szCs w:val="20"/>
        </w:rPr>
        <w:t>„Kup</w:t>
      </w:r>
      <w:r>
        <w:rPr>
          <w:b/>
          <w:bCs/>
          <w:sz w:val="20"/>
          <w:szCs w:val="20"/>
        </w:rPr>
        <w:t>ující“),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59" w:lineRule="auto"/>
        <w:jc w:val="center"/>
      </w:pPr>
      <w:r>
        <w:t>takto: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numPr>
          <w:ilvl w:val="0"/>
          <w:numId w:val="1"/>
        </w:numPr>
        <w:shd w:val="clear" w:color="auto" w:fill="auto"/>
        <w:tabs>
          <w:tab w:val="left" w:pos="445"/>
        </w:tabs>
        <w:spacing w:line="254" w:lineRule="auto"/>
        <w:ind w:left="400" w:hanging="400"/>
      </w:pPr>
      <w:r>
        <w:t>Prodávající se touto smlouvou zavazuje, že Kupujícímu dodá surové dříví v následujícím druhu, množství, vlastnostech a kvalitě:</w:t>
      </w:r>
    </w:p>
    <w:p w:rsidR="00FA3767" w:rsidRDefault="00FB4ACF">
      <w:pPr>
        <w:pStyle w:val="Zkladntext1"/>
        <w:framePr w:w="8856" w:h="13306" w:hRule="exact" w:wrap="none" w:vAnchor="page" w:hAnchor="page" w:x="1311" w:y="1523"/>
        <w:shd w:val="clear" w:color="auto" w:fill="auto"/>
        <w:spacing w:line="286" w:lineRule="auto"/>
        <w:ind w:firstLine="4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xxx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tabs>
          <w:tab w:val="left" w:pos="3534"/>
        </w:tabs>
        <w:spacing w:line="259" w:lineRule="auto"/>
        <w:ind w:firstLine="740"/>
      </w:pPr>
      <w:r>
        <w:t>Množství</w:t>
      </w:r>
      <w:r>
        <w:tab/>
      </w:r>
      <w:r w:rsidR="00FB4ACF">
        <w:t>xxx</w:t>
      </w:r>
      <w:r>
        <w:t>+ m3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tabs>
          <w:tab w:val="left" w:pos="3534"/>
        </w:tabs>
        <w:spacing w:line="286" w:lineRule="auto"/>
        <w:ind w:firstLine="880"/>
        <w:rPr>
          <w:sz w:val="20"/>
          <w:szCs w:val="20"/>
        </w:rPr>
      </w:pPr>
      <w:r>
        <w:rPr>
          <w:b/>
          <w:bCs/>
          <w:sz w:val="20"/>
          <w:szCs w:val="20"/>
        </w:rPr>
        <w:t>CELKEM</w:t>
      </w:r>
      <w:r>
        <w:rPr>
          <w:b/>
          <w:bCs/>
          <w:sz w:val="20"/>
          <w:szCs w:val="20"/>
        </w:rPr>
        <w:tab/>
      </w:r>
      <w:r w:rsidR="00FB4ACF">
        <w:rPr>
          <w:b/>
          <w:bCs/>
          <w:sz w:val="20"/>
          <w:szCs w:val="20"/>
        </w:rPr>
        <w:t>xxx</w:t>
      </w:r>
      <w:r>
        <w:rPr>
          <w:b/>
          <w:bCs/>
          <w:sz w:val="20"/>
          <w:szCs w:val="20"/>
        </w:rPr>
        <w:t>+ m3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line="259" w:lineRule="auto"/>
        <w:ind w:firstLine="400"/>
        <w:jc w:val="both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„Dříví“),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660" w:line="259" w:lineRule="auto"/>
        <w:ind w:left="400"/>
      </w:pPr>
      <w:r>
        <w:t xml:space="preserve">a převede </w:t>
      </w:r>
      <w:r>
        <w:t>na Kupujícího vlastnické právo k Dříví, a Kupující se zavazuje, že Dříví převezme a zaplatí Prodávajícímu dohodnutou kupní cenu.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after="0"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shd w:val="clear" w:color="auto" w:fill="auto"/>
        <w:spacing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Podmínky dodání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numPr>
          <w:ilvl w:val="0"/>
          <w:numId w:val="2"/>
        </w:numPr>
        <w:shd w:val="clear" w:color="auto" w:fill="auto"/>
        <w:tabs>
          <w:tab w:val="left" w:pos="445"/>
        </w:tabs>
        <w:spacing w:line="254" w:lineRule="auto"/>
        <w:ind w:left="460" w:hanging="460"/>
        <w:jc w:val="both"/>
      </w:pPr>
      <w:r>
        <w:t xml:space="preserve">Prodávající dodá Dříví Kupujícímu v období od </w:t>
      </w:r>
      <w:r>
        <w:rPr>
          <w:b/>
          <w:bCs/>
          <w:sz w:val="20"/>
          <w:szCs w:val="20"/>
        </w:rPr>
        <w:t xml:space="preserve">01.1.2025 do 31.3.2025, </w:t>
      </w:r>
      <w:r>
        <w:t xml:space="preserve">přičemž dodávky se Prodávající </w:t>
      </w:r>
      <w:r>
        <w:t>zavazuje organizovat tak, aby byly realizovány rovnoměrně v průběhu tohoto období. Pokud Prodávající či Kupující budou spatřovat překážky v rovnoměrnosti plnění, jsou povinni se vzájemně informovat.</w:t>
      </w:r>
    </w:p>
    <w:p w:rsidR="00FA3767" w:rsidRDefault="00FB48E9">
      <w:pPr>
        <w:pStyle w:val="Zkladntext1"/>
        <w:framePr w:w="8856" w:h="13306" w:hRule="exact" w:wrap="none" w:vAnchor="page" w:hAnchor="page" w:x="1311" w:y="1523"/>
        <w:numPr>
          <w:ilvl w:val="0"/>
          <w:numId w:val="2"/>
        </w:numPr>
        <w:shd w:val="clear" w:color="auto" w:fill="auto"/>
        <w:tabs>
          <w:tab w:val="left" w:pos="454"/>
        </w:tabs>
        <w:spacing w:after="0" w:line="259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Místem plnění sklad Sklad "Výšinka" u Trutnova poblíž obc</w:t>
      </w:r>
      <w:r>
        <w:rPr>
          <w:b/>
          <w:bCs/>
          <w:sz w:val="20"/>
          <w:szCs w:val="20"/>
        </w:rPr>
        <w:t>e Hajnice.</w:t>
      </w:r>
    </w:p>
    <w:p w:rsidR="00FA3767" w:rsidRDefault="00FA3767">
      <w:pPr>
        <w:spacing w:line="1" w:lineRule="exact"/>
        <w:sectPr w:rsidR="00FA3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3767" w:rsidRDefault="00FA3767">
      <w:pPr>
        <w:spacing w:line="1" w:lineRule="exact"/>
      </w:pPr>
    </w:p>
    <w:p w:rsidR="00FA3767" w:rsidRDefault="00FB48E9">
      <w:pPr>
        <w:pStyle w:val="Zkladntext1"/>
        <w:framePr w:w="8856" w:h="3101" w:hRule="exact" w:wrap="none" w:vAnchor="page" w:hAnchor="page" w:x="1311" w:y="1499"/>
        <w:numPr>
          <w:ilvl w:val="0"/>
          <w:numId w:val="2"/>
        </w:numPr>
        <w:shd w:val="clear" w:color="auto" w:fill="auto"/>
        <w:tabs>
          <w:tab w:val="left" w:pos="424"/>
        </w:tabs>
        <w:spacing w:line="254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Dopravu Dříví z odvozního místa ke Konečnému zpracovateli zajišťuje prodávající.</w:t>
      </w:r>
    </w:p>
    <w:p w:rsidR="00FA3767" w:rsidRDefault="00FB48E9">
      <w:pPr>
        <w:pStyle w:val="Zkladntext1"/>
        <w:framePr w:w="8856" w:h="3101" w:hRule="exact" w:wrap="none" w:vAnchor="page" w:hAnchor="page" w:x="1311" w:y="1499"/>
        <w:numPr>
          <w:ilvl w:val="0"/>
          <w:numId w:val="2"/>
        </w:numPr>
        <w:shd w:val="clear" w:color="auto" w:fill="auto"/>
        <w:tabs>
          <w:tab w:val="left" w:pos="424"/>
        </w:tabs>
        <w:spacing w:line="259" w:lineRule="auto"/>
        <w:ind w:left="420" w:hanging="420"/>
        <w:jc w:val="both"/>
      </w:pPr>
      <w:r>
        <w:t>Vlastnické právo kc Dříví přechází na Kupujícího okamžikem dodání dříví konečnému zpracovateli.</w:t>
      </w:r>
    </w:p>
    <w:p w:rsidR="00FA3767" w:rsidRDefault="00FB48E9">
      <w:pPr>
        <w:pStyle w:val="Zkladntext1"/>
        <w:framePr w:w="8856" w:h="3101" w:hRule="exact" w:wrap="none" w:vAnchor="page" w:hAnchor="page" w:x="1311" w:y="1499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54" w:lineRule="auto"/>
        <w:ind w:left="420" w:hanging="420"/>
        <w:jc w:val="both"/>
      </w:pPr>
      <w:r>
        <w:t xml:space="preserve">Prodávající zašle Kupujícímu kopii dodacího listu na e-mailovou adresu </w:t>
      </w:r>
      <w:hyperlink r:id="rId7" w:history="1">
        <w:r>
          <w:rPr>
            <w:u w:val="single"/>
            <w:lang w:val="en-US" w:eastAsia="en-US" w:bidi="en-US"/>
          </w:rPr>
          <w:t>info@svolobchodni.cz</w:t>
        </w:r>
      </w:hyperlink>
      <w:r>
        <w:rPr>
          <w:lang w:val="en-US" w:eastAsia="en-US" w:bidi="en-US"/>
        </w:rPr>
        <w:t>.</w:t>
      </w:r>
    </w:p>
    <w:p w:rsidR="00FA3767" w:rsidRDefault="00FB48E9">
      <w:pPr>
        <w:pStyle w:val="Zkladntext1"/>
        <w:framePr w:w="8856" w:h="3101" w:hRule="exact" w:wrap="none" w:vAnchor="page" w:hAnchor="page" w:x="1311" w:y="1499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76" w:lineRule="auto"/>
        <w:ind w:left="420" w:hanging="420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Prodávají označí dodací list</w:t>
      </w:r>
      <w:r>
        <w:rPr>
          <w:b/>
          <w:bCs/>
          <w:sz w:val="20"/>
          <w:szCs w:val="20"/>
        </w:rPr>
        <w:t xml:space="preserve">, </w:t>
      </w:r>
      <w:r>
        <w:t xml:space="preserve">dodavatele: </w:t>
      </w:r>
      <w:r>
        <w:rPr>
          <w:b/>
          <w:bCs/>
          <w:sz w:val="20"/>
          <w:szCs w:val="20"/>
        </w:rPr>
        <w:t xml:space="preserve">SVOL obchodní, s.r.o. a razítko subdodavatele. Návoz na sklad „Trutnov“ je </w:t>
      </w:r>
      <w:r>
        <w:rPr>
          <w:b/>
          <w:bCs/>
          <w:sz w:val="20"/>
          <w:szCs w:val="20"/>
          <w:u w:val="single"/>
        </w:rPr>
        <w:t>každ</w:t>
      </w:r>
      <w:r>
        <w:rPr>
          <w:b/>
          <w:bCs/>
          <w:sz w:val="20"/>
          <w:szCs w:val="20"/>
          <w:u w:val="single"/>
        </w:rPr>
        <w:t>é úterý</w:t>
      </w:r>
      <w:r>
        <w:rPr>
          <w:b/>
          <w:bCs/>
          <w:sz w:val="20"/>
          <w:szCs w:val="20"/>
        </w:rPr>
        <w:t>.</w:t>
      </w:r>
    </w:p>
    <w:p w:rsidR="00FA3767" w:rsidRDefault="00FB48E9">
      <w:pPr>
        <w:pStyle w:val="Zkladntext1"/>
        <w:framePr w:w="8856" w:h="3101" w:hRule="exact" w:wrap="none" w:vAnchor="page" w:hAnchor="page" w:x="1311" w:y="1499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54" w:lineRule="auto"/>
        <w:jc w:val="both"/>
      </w:pPr>
      <w:r>
        <w:rPr>
          <w:b/>
          <w:bCs/>
          <w:sz w:val="20"/>
          <w:szCs w:val="20"/>
        </w:rPr>
        <w:t xml:space="preserve">Dispečink </w:t>
      </w:r>
      <w:r>
        <w:t>vždy v pátek dopoledne - L. Tobola, tel.: 606 646 979.</w:t>
      </w:r>
    </w:p>
    <w:p w:rsidR="00FA3767" w:rsidRDefault="00FB48E9">
      <w:pPr>
        <w:pStyle w:val="Zkladntext1"/>
        <w:framePr w:w="8856" w:h="3101" w:hRule="exact" w:wrap="none" w:vAnchor="page" w:hAnchor="page" w:x="1311" w:y="1499"/>
        <w:shd w:val="clear" w:color="auto" w:fill="auto"/>
        <w:spacing w:line="276" w:lineRule="auto"/>
        <w:ind w:firstLine="420"/>
        <w:jc w:val="both"/>
      </w:pPr>
      <w:r>
        <w:rPr>
          <w:b/>
          <w:bCs/>
          <w:sz w:val="20"/>
          <w:szCs w:val="20"/>
        </w:rPr>
        <w:t xml:space="preserve">Sken DL </w:t>
      </w:r>
      <w:r>
        <w:t xml:space="preserve">i foto dříví sc zasílá na e-mailovou adresu: </w:t>
      </w:r>
      <w:r>
        <w:rPr>
          <w:u w:val="single"/>
        </w:rPr>
        <w:t xml:space="preserve">tobola u s\ </w:t>
      </w:r>
      <w:r>
        <w:rPr>
          <w:u w:val="single"/>
          <w:lang w:val="en-US" w:eastAsia="en-US" w:bidi="en-US"/>
        </w:rPr>
        <w:t>olobc</w:t>
      </w:r>
      <w:r>
        <w:rPr>
          <w:lang w:val="en-US" w:eastAsia="en-US" w:bidi="en-US"/>
        </w:rPr>
        <w:t>h</w:t>
      </w:r>
      <w:r>
        <w:rPr>
          <w:u w:val="single"/>
          <w:lang w:val="en-US" w:eastAsia="en-US" w:bidi="en-US"/>
        </w:rPr>
        <w:t>odni.cz</w:t>
      </w:r>
      <w:r>
        <w:rPr>
          <w:lang w:val="en-US" w:eastAsia="en-US" w:bidi="en-US"/>
        </w:rPr>
        <w:t xml:space="preserve"> </w:t>
      </w:r>
      <w:r>
        <w:t>.</w:t>
      </w:r>
    </w:p>
    <w:p w:rsidR="00FA3767" w:rsidRDefault="00FB48E9">
      <w:pPr>
        <w:pStyle w:val="Zkladntext1"/>
        <w:framePr w:w="8856" w:h="3101" w:hRule="exact" w:wrap="none" w:vAnchor="page" w:hAnchor="page" w:x="1311" w:y="1499"/>
        <w:shd w:val="clear" w:color="auto" w:fill="auto"/>
        <w:spacing w:after="0" w:line="276" w:lineRule="auto"/>
        <w:ind w:firstLine="420"/>
        <w:jc w:val="both"/>
        <w:rPr>
          <w:sz w:val="14"/>
          <w:szCs w:val="14"/>
        </w:rPr>
      </w:pPr>
      <w:r>
        <w:rPr>
          <w:b/>
          <w:bCs/>
          <w:sz w:val="20"/>
          <w:szCs w:val="20"/>
        </w:rPr>
        <w:t xml:space="preserve">Kontakt na sklad: p. Přibyl, tel.: </w:t>
      </w:r>
      <w:r>
        <w:rPr>
          <w:rFonts w:ascii="Arial" w:eastAsia="Arial" w:hAnsi="Arial" w:cs="Arial"/>
          <w:sz w:val="14"/>
          <w:szCs w:val="14"/>
        </w:rPr>
        <w:t>+420 773 974 798.</w:t>
      </w:r>
    </w:p>
    <w:p w:rsidR="00FA3767" w:rsidRDefault="00FB48E9">
      <w:pPr>
        <w:pStyle w:val="Zkladntext1"/>
        <w:framePr w:w="8856" w:h="1152" w:hRule="exact" w:wrap="none" w:vAnchor="page" w:hAnchor="page" w:x="1311" w:y="5114"/>
        <w:shd w:val="clear" w:color="auto" w:fill="auto"/>
        <w:spacing w:after="0" w:line="240" w:lineRule="auto"/>
        <w:ind w:left="197" w:right="373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:rsidR="00FA3767" w:rsidRDefault="00FB48E9">
      <w:pPr>
        <w:pStyle w:val="Zkladntext1"/>
        <w:framePr w:w="8856" w:h="1152" w:hRule="exact" w:wrap="none" w:vAnchor="page" w:hAnchor="page" w:x="1311" w:y="5114"/>
        <w:shd w:val="clear" w:color="auto" w:fill="auto"/>
        <w:spacing w:after="0" w:line="240" w:lineRule="auto"/>
        <w:ind w:left="197" w:right="373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Kupní cena</w:t>
      </w:r>
    </w:p>
    <w:p w:rsidR="00FA3767" w:rsidRDefault="00FB48E9">
      <w:pPr>
        <w:pStyle w:val="Jin0"/>
        <w:framePr w:w="8856" w:h="1152" w:hRule="exact" w:wrap="none" w:vAnchor="page" w:hAnchor="page" w:x="1311" w:y="5114"/>
        <w:shd w:val="clear" w:color="auto" w:fill="auto"/>
        <w:tabs>
          <w:tab w:val="left" w:pos="2178"/>
        </w:tabs>
        <w:spacing w:line="240" w:lineRule="auto"/>
        <w:ind w:right="3734" w:firstLine="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Trutnov</w:t>
      </w:r>
      <w:r>
        <w:rPr>
          <w:rFonts w:ascii="Arial" w:eastAsia="Arial" w:hAnsi="Arial" w:cs="Arial"/>
          <w:sz w:val="20"/>
          <w:szCs w:val="20"/>
        </w:rPr>
        <w:tab/>
        <w:t xml:space="preserve">= </w:t>
      </w:r>
      <w:r w:rsidR="00FB4ACF">
        <w:rPr>
          <w:rFonts w:ascii="Arial" w:eastAsia="Arial" w:hAnsi="Arial" w:cs="Arial"/>
          <w:sz w:val="20"/>
          <w:szCs w:val="20"/>
        </w:rPr>
        <w:t>xxx</w:t>
      </w:r>
    </w:p>
    <w:p w:rsidR="00FA3767" w:rsidRDefault="00FB48E9">
      <w:pPr>
        <w:pStyle w:val="Jin0"/>
        <w:framePr w:w="8856" w:h="1152" w:hRule="exact" w:wrap="none" w:vAnchor="page" w:hAnchor="page" w:x="1311" w:y="5114"/>
        <w:shd w:val="clear" w:color="auto" w:fill="auto"/>
        <w:tabs>
          <w:tab w:val="left" w:pos="2178"/>
        </w:tabs>
        <w:spacing w:after="0" w:line="240" w:lineRule="auto"/>
        <w:ind w:right="3734" w:firstLine="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Trutnov</w:t>
      </w:r>
      <w:r>
        <w:rPr>
          <w:rFonts w:ascii="Arial" w:eastAsia="Arial" w:hAnsi="Arial" w:cs="Arial"/>
          <w:sz w:val="20"/>
          <w:szCs w:val="20"/>
        </w:rPr>
        <w:tab/>
        <w:t xml:space="preserve">= </w:t>
      </w:r>
      <w:r w:rsidR="00FB4ACF">
        <w:rPr>
          <w:rFonts w:ascii="Arial" w:eastAsia="Arial" w:hAnsi="Arial" w:cs="Arial"/>
          <w:sz w:val="20"/>
          <w:szCs w:val="20"/>
        </w:rPr>
        <w:t>xxx</w:t>
      </w:r>
    </w:p>
    <w:p w:rsidR="00FA3767" w:rsidRDefault="00FB4ACF">
      <w:pPr>
        <w:pStyle w:val="Jin0"/>
        <w:framePr w:w="1258" w:h="595" w:hRule="exact" w:wrap="none" w:vAnchor="page" w:hAnchor="page" w:x="7172" w:y="5675"/>
        <w:shd w:val="clear" w:color="auto" w:fill="auto"/>
        <w:spacing w:after="80" w:line="240" w:lineRule="auto"/>
        <w:ind w:left="9" w:right="1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xxx</w:t>
      </w:r>
      <w:r w:rsidR="00FB48E9">
        <w:rPr>
          <w:rFonts w:ascii="Arial" w:eastAsia="Arial" w:hAnsi="Arial" w:cs="Arial"/>
          <w:sz w:val="20"/>
          <w:szCs w:val="20"/>
        </w:rPr>
        <w:t>,-Kč/m</w:t>
      </w:r>
      <w:r w:rsidR="00FB48E9">
        <w:rPr>
          <w:rFonts w:ascii="Arial" w:eastAsia="Arial" w:hAnsi="Arial" w:cs="Arial"/>
          <w:sz w:val="20"/>
          <w:szCs w:val="20"/>
          <w:vertAlign w:val="superscript"/>
        </w:rPr>
        <w:t>3</w:t>
      </w:r>
    </w:p>
    <w:p w:rsidR="00FA3767" w:rsidRDefault="00FB4ACF">
      <w:pPr>
        <w:pStyle w:val="Jin0"/>
        <w:framePr w:w="1258" w:h="595" w:hRule="exact" w:wrap="none" w:vAnchor="page" w:hAnchor="page" w:x="7172" w:y="5675"/>
        <w:shd w:val="clear" w:color="auto" w:fill="auto"/>
        <w:spacing w:after="0" w:line="240" w:lineRule="auto"/>
        <w:ind w:left="9" w:right="1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xxx</w:t>
      </w:r>
      <w:r w:rsidR="00FB48E9">
        <w:rPr>
          <w:rFonts w:ascii="Arial" w:eastAsia="Arial" w:hAnsi="Arial" w:cs="Arial"/>
          <w:sz w:val="20"/>
          <w:szCs w:val="20"/>
        </w:rPr>
        <w:t>,-Kč/m</w:t>
      </w:r>
      <w:r w:rsidR="00FB48E9">
        <w:rPr>
          <w:rFonts w:ascii="Arial" w:eastAsia="Arial" w:hAnsi="Arial" w:cs="Arial"/>
          <w:sz w:val="20"/>
          <w:szCs w:val="20"/>
          <w:vertAlign w:val="superscript"/>
        </w:rPr>
        <w:t>3</w:t>
      </w:r>
    </w:p>
    <w:p w:rsidR="00FA3767" w:rsidRDefault="00FB48E9">
      <w:pPr>
        <w:pStyle w:val="Zkladntext1"/>
        <w:framePr w:w="8856" w:h="571" w:hRule="exact" w:wrap="none" w:vAnchor="page" w:hAnchor="page" w:x="1311" w:y="6395"/>
        <w:shd w:val="clear" w:color="auto" w:fill="auto"/>
        <w:spacing w:after="0" w:line="240" w:lineRule="auto"/>
        <w:ind w:firstLine="420"/>
        <w:jc w:val="both"/>
      </w:pPr>
      <w:r>
        <w:t>Koeficienty pro prostorové měření - jehličí 2-2,5m 0,66; 4m+ 0,62; listí</w:t>
      </w:r>
    </w:p>
    <w:p w:rsidR="00FA3767" w:rsidRDefault="00FB48E9">
      <w:pPr>
        <w:pStyle w:val="Zkladntext1"/>
        <w:framePr w:w="8856" w:h="571" w:hRule="exact" w:wrap="none" w:vAnchor="page" w:hAnchor="page" w:x="1311" w:y="6395"/>
        <w:shd w:val="clear" w:color="auto" w:fill="auto"/>
        <w:spacing w:after="0" w:line="240" w:lineRule="auto"/>
        <w:ind w:firstLine="420"/>
        <w:jc w:val="both"/>
      </w:pPr>
      <w:r>
        <w:t>0,54, příjem CD Teplickou metodou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numPr>
          <w:ilvl w:val="0"/>
          <w:numId w:val="3"/>
        </w:numPr>
        <w:shd w:val="clear" w:color="auto" w:fill="auto"/>
        <w:tabs>
          <w:tab w:val="left" w:pos="429"/>
        </w:tabs>
        <w:spacing w:line="259" w:lineRule="auto"/>
        <w:ind w:left="420" w:hanging="420"/>
        <w:jc w:val="both"/>
      </w:pPr>
      <w:r>
        <w:t xml:space="preserve">Kupní cena za Dříví bude Kupujícím Prodávajícímu uhrazena na účet Prodávajícího uvedený v záhlaví této smlouvy. Smluvní strany se dohodly, že </w:t>
      </w:r>
      <w:r>
        <w:rPr>
          <w:b/>
          <w:bCs/>
          <w:sz w:val="20"/>
          <w:szCs w:val="20"/>
        </w:rPr>
        <w:t xml:space="preserve">Kupující bude vystavovat na kupní cenu faktury - daňové doklady jménem Prodávajícího. </w:t>
      </w:r>
      <w:r>
        <w:t>Prodávající Kupujícího k vys</w:t>
      </w:r>
      <w:r>
        <w:t>tavení faktur - daňového dokladu dle předcházející včty tohoto odstavce zplnomocňuje. Faktura-daňový doklad musí mít náležitosti daňového a účetního dokladu.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numPr>
          <w:ilvl w:val="0"/>
          <w:numId w:val="3"/>
        </w:numPr>
        <w:shd w:val="clear" w:color="auto" w:fill="auto"/>
        <w:tabs>
          <w:tab w:val="left" w:pos="429"/>
        </w:tabs>
        <w:ind w:left="420" w:hanging="420"/>
        <w:jc w:val="both"/>
      </w:pPr>
      <w:r>
        <w:rPr>
          <w:b/>
          <w:bCs/>
          <w:sz w:val="20"/>
          <w:szCs w:val="20"/>
        </w:rPr>
        <w:t xml:space="preserve">Fakturace bude prováděna 2x měsíčně, </w:t>
      </w:r>
      <w:r>
        <w:t>a to k polovině měsíce a k poslednímu dni příslušného kalendá</w:t>
      </w:r>
      <w:r>
        <w:t xml:space="preserve">řního měsíce. </w:t>
      </w:r>
      <w:r>
        <w:rPr>
          <w:b/>
          <w:bCs/>
          <w:sz w:val="20"/>
          <w:szCs w:val="20"/>
        </w:rPr>
        <w:t xml:space="preserve">Splatnost faktury bude 35 dnů </w:t>
      </w:r>
      <w:r>
        <w:t>od jejího vystavení. Faktura bude ve lhůtč splatnosti zaslána Kupujícím elektronicky Prodávajícímu. Kontaktní osobou pro fakturaci za kupujícího je Janka Šišková, siskova(@svplobchpdnLcz, mobil 739 547 622.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numPr>
          <w:ilvl w:val="0"/>
          <w:numId w:val="3"/>
        </w:numPr>
        <w:shd w:val="clear" w:color="auto" w:fill="auto"/>
        <w:tabs>
          <w:tab w:val="left" w:pos="429"/>
        </w:tabs>
        <w:spacing w:after="400" w:line="254" w:lineRule="auto"/>
        <w:ind w:left="420" w:hanging="420"/>
        <w:jc w:val="both"/>
      </w:pPr>
      <w:r>
        <w:t>Pro p</w:t>
      </w:r>
      <w:r>
        <w:t>řípad prodlení s úhradou kupní ceny je Kupující povinen uhradit Prodávajícímu vedle dlužné částky též úrok z prodlení ve výši 0,05% z dlužné částky za každý den prodlení.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shd w:val="clear" w:color="auto" w:fill="auto"/>
        <w:spacing w:after="0"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IV.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shd w:val="clear" w:color="auto" w:fill="auto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Prohlášení smluvních stran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numPr>
          <w:ilvl w:val="0"/>
          <w:numId w:val="4"/>
        </w:numPr>
        <w:shd w:val="clear" w:color="auto" w:fill="auto"/>
        <w:tabs>
          <w:tab w:val="left" w:pos="414"/>
        </w:tabs>
        <w:spacing w:line="254" w:lineRule="auto"/>
        <w:ind w:left="420" w:hanging="420"/>
        <w:jc w:val="both"/>
      </w:pPr>
      <w:r>
        <w:t xml:space="preserve">Smluvní strany navzájem prohlašují a potvrzují, že </w:t>
      </w:r>
      <w:r>
        <w:t>jsou oprávněny tuto smlouvu uzavřít a řádně plnit závazky v ní obsažené a že splňují veškeré podmínky a požadavky stanovené obecně závaznými právními předpisy a touto smlouvou.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numPr>
          <w:ilvl w:val="0"/>
          <w:numId w:val="4"/>
        </w:numPr>
        <w:shd w:val="clear" w:color="auto" w:fill="auto"/>
        <w:tabs>
          <w:tab w:val="left" w:pos="424"/>
        </w:tabs>
        <w:spacing w:line="252" w:lineRule="auto"/>
        <w:ind w:left="420" w:hanging="420"/>
        <w:jc w:val="both"/>
      </w:pPr>
      <w:r>
        <w:t>Prodávající prohlašuje, že je výlučným vlastníkem Dříví, že Dříví není předměte</w:t>
      </w:r>
      <w:r>
        <w:t>m společného jmění manželů, že není zatíženo žádnými právy třetích osob a že je oprávněn s Dřívím samostatně disponovat a v rozsahu dohodnutém touto smlouvou a způsobem stanoveným v této smlouvě převést vlastnické právo k němu na Kupujícího, aniž by přitom</w:t>
      </w:r>
      <w:r>
        <w:t xml:space="preserve"> došlo k porušení práv jakýchkoliv třetích osob.</w:t>
      </w:r>
    </w:p>
    <w:p w:rsidR="00FA3767" w:rsidRDefault="00FB48E9">
      <w:pPr>
        <w:pStyle w:val="Zkladntext1"/>
        <w:framePr w:w="8856" w:h="7742" w:hRule="exact" w:wrap="none" w:vAnchor="page" w:hAnchor="page" w:x="1311" w:y="7437"/>
        <w:numPr>
          <w:ilvl w:val="0"/>
          <w:numId w:val="4"/>
        </w:numPr>
        <w:shd w:val="clear" w:color="auto" w:fill="auto"/>
        <w:tabs>
          <w:tab w:val="left" w:pos="424"/>
        </w:tabs>
        <w:spacing w:after="0"/>
        <w:ind w:left="420" w:hanging="420"/>
        <w:jc w:val="both"/>
      </w:pPr>
      <w:r>
        <w:t>Prodávající dále prohlašuje, že veškeré Dříví nepochází z těžby provedené jakkoli v rozporu s příslušnými obecně závaznými právními předpisy a že není zatíženo jakýmikoli věcnými či obligačními právy třetích</w:t>
      </w:r>
      <w:r>
        <w:t xml:space="preserve"> osob.</w:t>
      </w:r>
    </w:p>
    <w:p w:rsidR="00FA3767" w:rsidRDefault="00FB48E9">
      <w:pPr>
        <w:pStyle w:val="Zhlavnebozpat0"/>
        <w:framePr w:wrap="none" w:vAnchor="page" w:hAnchor="page" w:x="5679" w:y="15587"/>
        <w:shd w:val="clear" w:color="auto" w:fill="auto"/>
      </w:pPr>
      <w:r>
        <w:t>2</w:t>
      </w:r>
    </w:p>
    <w:p w:rsidR="00FA3767" w:rsidRDefault="00FA3767">
      <w:pPr>
        <w:spacing w:line="1" w:lineRule="exact"/>
        <w:sectPr w:rsidR="00FA3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3767" w:rsidRDefault="00FA3767">
      <w:pPr>
        <w:spacing w:line="1" w:lineRule="exact"/>
      </w:pP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4"/>
        </w:numPr>
        <w:shd w:val="clear" w:color="auto" w:fill="auto"/>
        <w:tabs>
          <w:tab w:val="left" w:pos="411"/>
        </w:tabs>
        <w:spacing w:line="254" w:lineRule="auto"/>
        <w:ind w:left="420" w:hanging="420"/>
        <w:jc w:val="both"/>
      </w:pPr>
      <w:r>
        <w:t>Smluvní strany společně prohlašují, že pokud je prodávající podnikatelem, ustanovení o lichvě (§ 1796 občanského zákoníku) a neúměrném zkrácení (§§ 1793 až 1795 občanského zákoníku) se proto nepoužijí.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4"/>
        </w:numPr>
        <w:shd w:val="clear" w:color="auto" w:fill="auto"/>
        <w:tabs>
          <w:tab w:val="left" w:pos="411"/>
        </w:tabs>
        <w:ind w:left="420" w:hanging="420"/>
        <w:jc w:val="both"/>
      </w:pPr>
      <w:r>
        <w:t xml:space="preserve">Prodávající </w:t>
      </w:r>
      <w:r>
        <w:t>prohlašuje, že s ním byla tato smlouva projednána a nejedná se tudíž o tzv. adhezní smlouvu ve smyslu ust. § 1798 a násl. občanského zákoníku; vzhledem k této skutečnosti se rovněž nepoužije ust. § 557 občanského zákoníku.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4"/>
        </w:numPr>
        <w:shd w:val="clear" w:color="auto" w:fill="auto"/>
        <w:tabs>
          <w:tab w:val="left" w:pos="411"/>
        </w:tabs>
        <w:spacing w:after="280"/>
        <w:ind w:left="420" w:hanging="420"/>
        <w:jc w:val="both"/>
      </w:pPr>
      <w:r>
        <w:t xml:space="preserve">Prodávající výslovně prohlašuje, </w:t>
      </w:r>
      <w:r>
        <w:t>že je mu znám účel této smlouvy, že je schopen tuto smlouvu řádně splnit; v této souvislosti se proto vzdává svého práva na zrušení závazku dle ust. § 2000 občanského zákoníku, resp. na sebe bere nebezpečí změny okolností ve smyslu ust. § 1756 odst. 2 obča</w:t>
      </w:r>
      <w:r>
        <w:t>nského zákoníku.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shd w:val="clear" w:color="auto" w:fill="auto"/>
        <w:spacing w:after="0" w:line="283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shd w:val="clear" w:color="auto" w:fill="auto"/>
        <w:spacing w:line="283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Další ujednání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5"/>
        </w:numPr>
        <w:shd w:val="clear" w:color="auto" w:fill="auto"/>
        <w:tabs>
          <w:tab w:val="left" w:pos="411"/>
        </w:tabs>
        <w:ind w:left="420" w:hanging="420"/>
        <w:jc w:val="both"/>
      </w:pPr>
      <w:r>
        <w:t>Prodávající se dále zavazuje, že Kupujícímu vždy sdělí veškeré informace potřebné pro řádnou a včasnou identifikaci místa původu Dříví, jakož i pro určení celého dodavatelského řetězce vztahujícího se k dodávce Dříví, a v</w:t>
      </w:r>
      <w:r>
        <w:t xml:space="preserve"> této souvislosti rovněž poskytne na vyžádání veškerou potřebnou součinnost příslušnému kontrolnímu orgánu, zejména bude-li dodání Dříví považováno za rizikové (např. bude-li Dříví považováno za pocházející z těžby provedené v rozporu s příslušnými obecně </w:t>
      </w:r>
      <w:r>
        <w:t>závaznými právními předpisy aj.).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5"/>
        </w:numPr>
        <w:shd w:val="clear" w:color="auto" w:fill="auto"/>
        <w:tabs>
          <w:tab w:val="left" w:pos="411"/>
        </w:tabs>
        <w:ind w:left="420" w:hanging="420"/>
        <w:jc w:val="both"/>
      </w:pPr>
      <w:r>
        <w:t>Smluvní strany považují obsah této smlouvy, stejně jako všechny skutečnosti týkající se jejich vzájemného vztahu a spolupráce, o kterých se dozvěděly v souvislosti s touto smlouvou a které nejsou v obchodních kruzích běžně</w:t>
      </w:r>
      <w:r>
        <w:t xml:space="preserve"> dostupné (tj. vyjma skutečností nebo informací dostupných ve veřejných informačních zdrojích, jako jsou obchodní rejstřík, katastr nemovitostí aj.), za důvěrné informace ve smyslu ust. § 1730 občanského zákoníku a současně za obchodní tajemství dle ust. §</w:t>
      </w:r>
      <w:r>
        <w:t xml:space="preserve"> 504 téhož zákona a zavazují se zachovávat o nich mlčenlivost a učinit vše nezbytné pro jejich ochranu a zamezení jejich zneužití. Za obchodní tajemství považují smluvní strany zejména údaje identifikující osobu Prodávajícího a údaje o ceně, množství a kva</w:t>
      </w:r>
      <w:r>
        <w:t>litě Dříví.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5"/>
        </w:numPr>
        <w:shd w:val="clear" w:color="auto" w:fill="auto"/>
        <w:tabs>
          <w:tab w:val="left" w:pos="411"/>
        </w:tabs>
        <w:spacing w:after="400" w:line="254" w:lineRule="auto"/>
        <w:ind w:left="420" w:hanging="420"/>
        <w:jc w:val="both"/>
      </w:pPr>
      <w:r>
        <w:t>Smluvní strany se dohodly, že ujednání dle odstavce 2 tohoto článku jsou závazná i po skončení této smlouvy. Smluvní strany se dále dohodly na tom, že informace označené v odstavci 2 mohou být kteroukoli ze smluvních stran poskytnuty třetí osob</w:t>
      </w:r>
      <w:r>
        <w:t>ě pouze s předchozím písemným souhlasem druhé smluvní strany; to neplatí, vyplývá-li povinnost poskytnutí informací podle této smlouvy třetí osobě ze zákona nebo z pravomocného rozhodnuti příslušného orgánu.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shd w:val="clear" w:color="auto" w:fill="auto"/>
        <w:spacing w:after="0" w:line="283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VI.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shd w:val="clear" w:color="auto" w:fill="auto"/>
        <w:spacing w:line="283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ujednání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6"/>
        </w:numPr>
        <w:shd w:val="clear" w:color="auto" w:fill="auto"/>
        <w:tabs>
          <w:tab w:val="left" w:pos="411"/>
        </w:tabs>
        <w:spacing w:line="259" w:lineRule="auto"/>
        <w:ind w:left="420" w:hanging="420"/>
        <w:jc w:val="both"/>
      </w:pPr>
      <w:r>
        <w:t>Tato smlouva, jakož i veš</w:t>
      </w:r>
      <w:r>
        <w:t>keré právní vztahy z této smlouvy vyplývající nebo s touto smlouvou související, se řídí právem České republiky, zejména zák. č. 89/2012 Sb., občanským zákoníkem.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6"/>
        </w:numPr>
        <w:shd w:val="clear" w:color="auto" w:fill="auto"/>
        <w:tabs>
          <w:tab w:val="left" w:pos="411"/>
        </w:tabs>
        <w:spacing w:line="252" w:lineRule="auto"/>
        <w:ind w:left="420" w:hanging="420"/>
        <w:jc w:val="both"/>
      </w:pPr>
      <w:r>
        <w:t xml:space="preserve">Pohledávky vzniklé z této smlouvy není Prodávající oprávněn zastavit ani postoupit na jinou </w:t>
      </w:r>
      <w:r>
        <w:t>osobu bez předchozího písemného souhlasu Kupujícího; postoupení nebo zastavení pohledávky bez takového souhlasu Kupujícího je neplatné.</w:t>
      </w:r>
    </w:p>
    <w:p w:rsidR="00FA3767" w:rsidRDefault="00FB48E9">
      <w:pPr>
        <w:pStyle w:val="Zkladntext1"/>
        <w:framePr w:w="8856" w:h="13493" w:hRule="exact" w:wrap="none" w:vAnchor="page" w:hAnchor="page" w:x="1311" w:y="1499"/>
        <w:numPr>
          <w:ilvl w:val="0"/>
          <w:numId w:val="6"/>
        </w:numPr>
        <w:shd w:val="clear" w:color="auto" w:fill="auto"/>
        <w:tabs>
          <w:tab w:val="left" w:pos="411"/>
        </w:tabs>
        <w:spacing w:after="0"/>
        <w:ind w:left="420" w:hanging="420"/>
        <w:jc w:val="both"/>
      </w:pPr>
      <w:r>
        <w:t>Smluvní strany se dohodly, že nabídka na uzavření či změnu smlouvy nemůže být přijata s dodatky, výhradami, omezeními či</w:t>
      </w:r>
      <w:r>
        <w:t xml:space="preserve"> jinými změnami, a to i v případě, že tyto odchylky mění obsah nabídky pouze nepodstatně (ust. § 1740 odst. 3 občanského zákoníku se proto</w:t>
      </w:r>
    </w:p>
    <w:p w:rsidR="00FA3767" w:rsidRDefault="00FB48E9">
      <w:pPr>
        <w:pStyle w:val="Zhlavnebozpat0"/>
        <w:framePr w:wrap="none" w:vAnchor="page" w:hAnchor="page" w:x="5679" w:y="15602"/>
        <w:shd w:val="clear" w:color="auto" w:fill="auto"/>
      </w:pPr>
      <w:r>
        <w:t>3</w:t>
      </w:r>
    </w:p>
    <w:p w:rsidR="00FA3767" w:rsidRDefault="00FA3767">
      <w:pPr>
        <w:spacing w:line="1" w:lineRule="exact"/>
        <w:sectPr w:rsidR="00FA3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3767" w:rsidRDefault="00FA3767">
      <w:pPr>
        <w:spacing w:line="1" w:lineRule="exact"/>
      </w:pPr>
    </w:p>
    <w:p w:rsidR="00FA3767" w:rsidRDefault="00FB48E9">
      <w:pPr>
        <w:pStyle w:val="Zkladntext1"/>
        <w:framePr w:w="8803" w:h="5054" w:hRule="exact" w:wrap="none" w:vAnchor="page" w:hAnchor="page" w:x="1337" w:y="1519"/>
        <w:shd w:val="clear" w:color="auto" w:fill="auto"/>
        <w:spacing w:line="252" w:lineRule="auto"/>
        <w:ind w:left="420"/>
        <w:jc w:val="both"/>
      </w:pPr>
      <w:r>
        <w:t>nepoužije). Splatnost kupních cen je sjednána touto smlouvou, ust. § 1963 odst. 1 občanské</w:t>
      </w:r>
      <w:r>
        <w:t>ho zákoníku se proto nepoužije.</w:t>
      </w:r>
    </w:p>
    <w:p w:rsidR="00FA3767" w:rsidRDefault="00FB48E9">
      <w:pPr>
        <w:pStyle w:val="Zkladntext1"/>
        <w:framePr w:w="8803" w:h="5054" w:hRule="exact" w:wrap="none" w:vAnchor="page" w:hAnchor="page" w:x="1337" w:y="1519"/>
        <w:numPr>
          <w:ilvl w:val="0"/>
          <w:numId w:val="6"/>
        </w:numPr>
        <w:shd w:val="clear" w:color="auto" w:fill="auto"/>
        <w:tabs>
          <w:tab w:val="left" w:pos="410"/>
        </w:tabs>
        <w:spacing w:line="254" w:lineRule="auto"/>
        <w:jc w:val="both"/>
      </w:pPr>
      <w:r>
        <w:t>Tato smlouva nabývá platnosti a účinnosti dnem podpisu smluvních stran.</w:t>
      </w:r>
    </w:p>
    <w:p w:rsidR="00FA3767" w:rsidRDefault="00FB48E9">
      <w:pPr>
        <w:pStyle w:val="Zkladntext1"/>
        <w:framePr w:w="8803" w:h="5054" w:hRule="exact" w:wrap="none" w:vAnchor="page" w:hAnchor="page" w:x="1337" w:y="1519"/>
        <w:numPr>
          <w:ilvl w:val="0"/>
          <w:numId w:val="6"/>
        </w:numPr>
        <w:shd w:val="clear" w:color="auto" w:fill="auto"/>
        <w:tabs>
          <w:tab w:val="left" w:pos="410"/>
        </w:tabs>
        <w:spacing w:line="254" w:lineRule="auto"/>
        <w:ind w:left="420" w:hanging="420"/>
        <w:jc w:val="both"/>
      </w:pPr>
      <w:r>
        <w:t xml:space="preserve">V případě, že kterákoliv ze smluvních stran poruší závazky a povinnosti z této smlouvy, je povinna druhé smluvní straně uhradit případnou škodu, která </w:t>
      </w:r>
      <w:r>
        <w:t>porušením vznikne.</w:t>
      </w:r>
    </w:p>
    <w:p w:rsidR="00FA3767" w:rsidRDefault="00FB48E9">
      <w:pPr>
        <w:pStyle w:val="Zkladntext1"/>
        <w:framePr w:w="8803" w:h="5054" w:hRule="exact" w:wrap="none" w:vAnchor="page" w:hAnchor="page" w:x="1337" w:y="1519"/>
        <w:numPr>
          <w:ilvl w:val="0"/>
          <w:numId w:val="6"/>
        </w:numPr>
        <w:shd w:val="clear" w:color="auto" w:fill="auto"/>
        <w:tabs>
          <w:tab w:val="left" w:pos="410"/>
        </w:tabs>
        <w:spacing w:line="252" w:lineRule="auto"/>
        <w:ind w:left="420" w:hanging="420"/>
        <w:jc w:val="both"/>
      </w:pPr>
      <w:r>
        <w:t>Smluvní strany prohlašují, že tato smlouvaje vyjádřením jejich pravé, svobodné a vážné vůle, že ji považují za určitou a srozumitelnou, tyto skutečnosti pak potvrzují svými podpisy.</w:t>
      </w:r>
    </w:p>
    <w:p w:rsidR="00FA3767" w:rsidRDefault="00FB48E9">
      <w:pPr>
        <w:pStyle w:val="Zkladntext1"/>
        <w:framePr w:w="8803" w:h="5054" w:hRule="exact" w:wrap="none" w:vAnchor="page" w:hAnchor="page" w:x="1337" w:y="1519"/>
        <w:numPr>
          <w:ilvl w:val="0"/>
          <w:numId w:val="6"/>
        </w:numPr>
        <w:shd w:val="clear" w:color="auto" w:fill="auto"/>
        <w:tabs>
          <w:tab w:val="left" w:pos="410"/>
        </w:tabs>
        <w:spacing w:line="254" w:lineRule="auto"/>
        <w:ind w:left="420" w:hanging="420"/>
        <w:jc w:val="both"/>
      </w:pPr>
      <w:r>
        <w:t>Smluvní strany mohou měnit, doplňovat a upřesňovat tuto</w:t>
      </w:r>
      <w:r>
        <w:t xml:space="preserve"> smlouvu pouze oboustranně odsouhlasenými a běžně číslovanými písemnými dodatky.</w:t>
      </w:r>
    </w:p>
    <w:p w:rsidR="00FA3767" w:rsidRDefault="00FB48E9">
      <w:pPr>
        <w:pStyle w:val="Zkladntext1"/>
        <w:framePr w:w="8803" w:h="5054" w:hRule="exact" w:wrap="none" w:vAnchor="page" w:hAnchor="page" w:x="1337" w:y="1519"/>
        <w:numPr>
          <w:ilvl w:val="0"/>
          <w:numId w:val="6"/>
        </w:numPr>
        <w:shd w:val="clear" w:color="auto" w:fill="auto"/>
        <w:tabs>
          <w:tab w:val="left" w:pos="410"/>
        </w:tabs>
        <w:ind w:left="420" w:hanging="420"/>
        <w:jc w:val="both"/>
      </w:pPr>
      <w:r>
        <w:t>Smluvní strany se v souladu s ust. § 1 odst. 2 občanského zákoníku dohodly, že pokud se některé z ujednání obsažených v této smlouvě neshoduje s ustanoveními občanského zákoní</w:t>
      </w:r>
      <w:r>
        <w:t>ku, jde o projev vůle smluvních stran se od ustanovení občanského zákoníku odchýlit a nahradit jeho ustanovení ujednáními obsaženými v této smlouvě.</w:t>
      </w:r>
    </w:p>
    <w:p w:rsidR="00FA3767" w:rsidRDefault="00FB48E9">
      <w:pPr>
        <w:pStyle w:val="Zkladntext1"/>
        <w:framePr w:w="8803" w:h="5054" w:hRule="exact" w:wrap="none" w:vAnchor="page" w:hAnchor="page" w:x="1337" w:y="1519"/>
        <w:numPr>
          <w:ilvl w:val="0"/>
          <w:numId w:val="6"/>
        </w:numPr>
        <w:shd w:val="clear" w:color="auto" w:fill="auto"/>
        <w:tabs>
          <w:tab w:val="left" w:pos="410"/>
        </w:tabs>
        <w:spacing w:after="0" w:line="254" w:lineRule="auto"/>
        <w:ind w:left="420" w:hanging="420"/>
        <w:jc w:val="both"/>
      </w:pPr>
      <w:r>
        <w:t>Tato smlouva je vyhotovena ve dvou vyhotoveních, každá smluvní strana obdrží po jednom vyhotovení.</w:t>
      </w:r>
    </w:p>
    <w:p w:rsidR="00FA3767" w:rsidRDefault="00FB48E9">
      <w:pPr>
        <w:pStyle w:val="Jin0"/>
        <w:framePr w:w="3293" w:h="514" w:hRule="exact" w:wrap="none" w:vAnchor="page" w:hAnchor="page" w:x="1347" w:y="7351"/>
        <w:shd w:val="clear" w:color="auto" w:fill="auto"/>
        <w:spacing w:after="0" w:line="240" w:lineRule="auto"/>
        <w:ind w:left="1920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  <w:vertAlign w:val="subscript"/>
        </w:rPr>
        <w:t>f</w:t>
      </w:r>
      <w:r>
        <w:rPr>
          <w:rFonts w:ascii="Arial" w:eastAsia="Arial" w:hAnsi="Arial" w:cs="Arial"/>
          <w:sz w:val="15"/>
          <w:szCs w:val="15"/>
        </w:rPr>
        <w:t xml:space="preserve"> /*</w:t>
      </w:r>
    </w:p>
    <w:p w:rsidR="00FA3767" w:rsidRDefault="00FB48E9">
      <w:pPr>
        <w:pStyle w:val="Jin0"/>
        <w:framePr w:w="3293" w:h="514" w:hRule="exact" w:wrap="none" w:vAnchor="page" w:hAnchor="page" w:x="1347" w:y="7351"/>
        <w:shd w:val="clear" w:color="auto" w:fill="auto"/>
        <w:tabs>
          <w:tab w:val="left" w:pos="2698"/>
        </w:tabs>
        <w:spacing w:after="0" w:line="180" w:lineRule="auto"/>
        <w:rPr>
          <w:sz w:val="32"/>
          <w:szCs w:val="32"/>
        </w:rPr>
      </w:pPr>
      <w:r>
        <w:t>V</w:t>
      </w:r>
      <w:r w:rsidR="00FB4ACF">
        <w:t>e Dvoře Králové nad Labem</w:t>
      </w:r>
    </w:p>
    <w:p w:rsidR="00FA3767" w:rsidRDefault="00FB48E9">
      <w:pPr>
        <w:pStyle w:val="Zkladntext1"/>
        <w:framePr w:wrap="none" w:vAnchor="page" w:hAnchor="page" w:x="6113" w:y="7595"/>
        <w:shd w:val="clear" w:color="auto" w:fill="auto"/>
        <w:spacing w:after="0" w:line="240" w:lineRule="auto"/>
      </w:pPr>
      <w:r>
        <w:t>V Českém Krumlově 15.1.2025</w:t>
      </w:r>
    </w:p>
    <w:p w:rsidR="00FA3767" w:rsidRDefault="00FB48E9">
      <w:pPr>
        <w:pStyle w:val="Zkladntext1"/>
        <w:framePr w:wrap="none" w:vAnchor="page" w:hAnchor="page" w:x="1337" w:y="8147"/>
        <w:shd w:val="clear" w:color="auto" w:fill="auto"/>
        <w:spacing w:after="0" w:line="240" w:lineRule="auto"/>
      </w:pPr>
      <w:r>
        <w:t>Prodávající:</w:t>
      </w:r>
    </w:p>
    <w:p w:rsidR="00FA3767" w:rsidRDefault="00FB48E9">
      <w:pPr>
        <w:pStyle w:val="Zkladntext1"/>
        <w:framePr w:wrap="none" w:vAnchor="page" w:hAnchor="page" w:x="6118" w:y="8147"/>
        <w:shd w:val="clear" w:color="auto" w:fill="auto"/>
        <w:spacing w:after="0" w:line="240" w:lineRule="auto"/>
      </w:pPr>
      <w:r>
        <w:t>Kupující:</w:t>
      </w:r>
    </w:p>
    <w:p w:rsidR="00FA3767" w:rsidRDefault="00FA3767">
      <w:pPr>
        <w:framePr w:wrap="none" w:vAnchor="page" w:hAnchor="page" w:x="3564" w:y="9847"/>
        <w:rPr>
          <w:sz w:val="2"/>
          <w:szCs w:val="2"/>
        </w:rPr>
      </w:pPr>
    </w:p>
    <w:p w:rsidR="00FA3767" w:rsidRDefault="00FB48E9">
      <w:pPr>
        <w:pStyle w:val="Zkladntext1"/>
        <w:framePr w:w="4296" w:h="816" w:hRule="exact" w:wrap="none" w:vAnchor="page" w:hAnchor="page" w:x="1356" w:y="10586"/>
        <w:shd w:val="clear" w:color="auto" w:fill="auto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Lesy města Dvůr Králové nad Labem s.r.o.</w:t>
      </w:r>
    </w:p>
    <w:p w:rsidR="00FA3767" w:rsidRDefault="00FB48E9">
      <w:pPr>
        <w:pStyle w:val="Zkladntext1"/>
        <w:framePr w:w="4296" w:h="816" w:hRule="exact" w:wrap="none" w:vAnchor="page" w:hAnchor="page" w:x="1356" w:y="10586"/>
        <w:shd w:val="clear" w:color="auto" w:fill="auto"/>
        <w:spacing w:after="0" w:line="240" w:lineRule="auto"/>
      </w:pPr>
      <w:r>
        <w:t>Zast. Ing. Petrem Kupským</w:t>
      </w:r>
    </w:p>
    <w:p w:rsidR="00FA3767" w:rsidRDefault="00FB48E9">
      <w:pPr>
        <w:pStyle w:val="Zkladntext1"/>
        <w:framePr w:w="4296" w:h="816" w:hRule="exact" w:wrap="none" w:vAnchor="page" w:hAnchor="page" w:x="1356" w:y="10586"/>
        <w:shd w:val="clear" w:color="auto" w:fill="auto"/>
        <w:spacing w:after="0" w:line="240" w:lineRule="auto"/>
      </w:pPr>
      <w:r>
        <w:t>Jednatelem</w:t>
      </w:r>
    </w:p>
    <w:p w:rsidR="00FB4ACF" w:rsidRDefault="00FB4ACF">
      <w:pPr>
        <w:pStyle w:val="Zkladntext1"/>
        <w:framePr w:w="2722" w:h="2107" w:hRule="exact" w:wrap="none" w:vAnchor="page" w:hAnchor="page" w:x="6099" w:y="9323"/>
        <w:shd w:val="clear" w:color="auto" w:fill="auto"/>
        <w:spacing w:after="0" w:line="266" w:lineRule="auto"/>
        <w:rPr>
          <w:b/>
          <w:bCs/>
          <w:sz w:val="20"/>
          <w:szCs w:val="20"/>
        </w:rPr>
      </w:pPr>
    </w:p>
    <w:p w:rsidR="00FB4ACF" w:rsidRDefault="00FB4ACF">
      <w:pPr>
        <w:pStyle w:val="Zkladntext1"/>
        <w:framePr w:w="2722" w:h="2107" w:hRule="exact" w:wrap="none" w:vAnchor="page" w:hAnchor="page" w:x="6099" w:y="9323"/>
        <w:shd w:val="clear" w:color="auto" w:fill="auto"/>
        <w:spacing w:after="0" w:line="266" w:lineRule="auto"/>
        <w:rPr>
          <w:b/>
          <w:bCs/>
          <w:sz w:val="20"/>
          <w:szCs w:val="20"/>
        </w:rPr>
      </w:pPr>
    </w:p>
    <w:p w:rsidR="00FB4ACF" w:rsidRDefault="00FB4ACF">
      <w:pPr>
        <w:pStyle w:val="Zkladntext1"/>
        <w:framePr w:w="2722" w:h="2107" w:hRule="exact" w:wrap="none" w:vAnchor="page" w:hAnchor="page" w:x="6099" w:y="9323"/>
        <w:shd w:val="clear" w:color="auto" w:fill="auto"/>
        <w:spacing w:after="0" w:line="266" w:lineRule="auto"/>
        <w:rPr>
          <w:b/>
          <w:bCs/>
          <w:sz w:val="20"/>
          <w:szCs w:val="20"/>
        </w:rPr>
      </w:pPr>
    </w:p>
    <w:p w:rsidR="00FB4ACF" w:rsidRDefault="00FB4ACF">
      <w:pPr>
        <w:pStyle w:val="Zkladntext1"/>
        <w:framePr w:w="2722" w:h="2107" w:hRule="exact" w:wrap="none" w:vAnchor="page" w:hAnchor="page" w:x="6099" w:y="9323"/>
        <w:shd w:val="clear" w:color="auto" w:fill="auto"/>
        <w:spacing w:after="0" w:line="266" w:lineRule="auto"/>
        <w:rPr>
          <w:b/>
          <w:bCs/>
          <w:sz w:val="20"/>
          <w:szCs w:val="20"/>
        </w:rPr>
      </w:pPr>
    </w:p>
    <w:p w:rsidR="00FB4ACF" w:rsidRDefault="00FB4ACF">
      <w:pPr>
        <w:pStyle w:val="Zkladntext1"/>
        <w:framePr w:w="2722" w:h="2107" w:hRule="exact" w:wrap="none" w:vAnchor="page" w:hAnchor="page" w:x="6099" w:y="9323"/>
        <w:shd w:val="clear" w:color="auto" w:fill="auto"/>
        <w:spacing w:after="0" w:line="266" w:lineRule="auto"/>
        <w:rPr>
          <w:b/>
          <w:bCs/>
          <w:sz w:val="20"/>
          <w:szCs w:val="20"/>
        </w:rPr>
      </w:pPr>
    </w:p>
    <w:p w:rsidR="00FA3767" w:rsidRDefault="00FB48E9">
      <w:pPr>
        <w:pStyle w:val="Zkladntext1"/>
        <w:framePr w:w="2722" w:h="2107" w:hRule="exact" w:wrap="none" w:vAnchor="page" w:hAnchor="page" w:x="6099" w:y="9323"/>
        <w:shd w:val="clear" w:color="auto" w:fill="auto"/>
        <w:spacing w:after="0" w:line="266" w:lineRule="auto"/>
      </w:pPr>
      <w:bookmarkStart w:id="2" w:name="_GoBack"/>
      <w:bookmarkEnd w:id="2"/>
      <w:r>
        <w:rPr>
          <w:b/>
          <w:bCs/>
          <w:sz w:val="20"/>
          <w:szCs w:val="20"/>
        </w:rPr>
        <w:t xml:space="preserve">SVOL obchodní s.r.o, • </w:t>
      </w:r>
      <w:r>
        <w:t>zast. Ing. Petrem Králem jednatelem</w:t>
      </w:r>
    </w:p>
    <w:p w:rsidR="00FA3767" w:rsidRDefault="00FB48E9">
      <w:pPr>
        <w:pStyle w:val="Zhlavnebozpat0"/>
        <w:framePr w:wrap="none" w:vAnchor="page" w:hAnchor="page" w:x="5667" w:y="15607"/>
        <w:shd w:val="clear" w:color="auto" w:fill="auto"/>
      </w:pPr>
      <w:r>
        <w:t>4</w:t>
      </w:r>
    </w:p>
    <w:p w:rsidR="00FA3767" w:rsidRDefault="00FA3767">
      <w:pPr>
        <w:spacing w:line="1" w:lineRule="exact"/>
      </w:pPr>
    </w:p>
    <w:sectPr w:rsidR="00FA37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E9" w:rsidRDefault="00FB48E9">
      <w:r>
        <w:separator/>
      </w:r>
    </w:p>
  </w:endnote>
  <w:endnote w:type="continuationSeparator" w:id="0">
    <w:p w:rsidR="00FB48E9" w:rsidRDefault="00FB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E9" w:rsidRDefault="00FB48E9"/>
  </w:footnote>
  <w:footnote w:type="continuationSeparator" w:id="0">
    <w:p w:rsidR="00FB48E9" w:rsidRDefault="00FB48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7F21"/>
    <w:multiLevelType w:val="multilevel"/>
    <w:tmpl w:val="C588748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9202D"/>
    <w:multiLevelType w:val="multilevel"/>
    <w:tmpl w:val="061A53C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AF7C79"/>
    <w:multiLevelType w:val="multilevel"/>
    <w:tmpl w:val="E69450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CF0E34"/>
    <w:multiLevelType w:val="multilevel"/>
    <w:tmpl w:val="1D0253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A13578"/>
    <w:multiLevelType w:val="multilevel"/>
    <w:tmpl w:val="FBA0CEB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61B83"/>
    <w:multiLevelType w:val="multilevel"/>
    <w:tmpl w:val="484298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67"/>
    <w:rsid w:val="00FA3767"/>
    <w:rsid w:val="00FB48E9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61D-E4B4-4808-8CFA-CE82E2D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smallCap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volobchod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2025-02-12T08:49:00Z</dcterms:created>
  <dcterms:modified xsi:type="dcterms:W3CDTF">2025-02-12T08:50:00Z</dcterms:modified>
</cp:coreProperties>
</file>