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32E9" w14:textId="77777777" w:rsidR="00075C06" w:rsidRDefault="00000000">
      <w:pPr>
        <w:pStyle w:val="Nadpis10"/>
        <w:keepNext/>
        <w:keepLines/>
        <w:rPr>
          <w:sz w:val="32"/>
          <w:szCs w:val="32"/>
        </w:rPr>
      </w:pPr>
      <w:bookmarkStart w:id="0" w:name="bookmark0"/>
      <w:r>
        <w:rPr>
          <w:sz w:val="32"/>
          <w:szCs w:val="32"/>
        </w:rPr>
        <w:t>SMLOUVA PŘÍKAZNÍ č. OMI-VZMR-2024-107</w:t>
      </w:r>
      <w:bookmarkEnd w:id="0"/>
    </w:p>
    <w:p w14:paraId="789AF393" w14:textId="77777777" w:rsidR="00075C06" w:rsidRDefault="00000000">
      <w:pPr>
        <w:pStyle w:val="Zkladntext20"/>
        <w:spacing w:after="920"/>
        <w:ind w:left="0" w:firstLine="0"/>
        <w:jc w:val="center"/>
        <w:rPr>
          <w:sz w:val="19"/>
          <w:szCs w:val="19"/>
        </w:rPr>
      </w:pPr>
      <w:r>
        <w:t xml:space="preserve">uzavřená ve smyslu </w:t>
      </w:r>
      <w:proofErr w:type="spellStart"/>
      <w:r>
        <w:t>ust</w:t>
      </w:r>
      <w:proofErr w:type="spellEnd"/>
      <w:r>
        <w:t>. § 2430 a následujících ustanovení zák. č. 89/2012 Sb., občanský</w:t>
      </w:r>
      <w:r>
        <w:br/>
        <w:t>zákoník, ve znění pozdějších předpisů</w:t>
      </w:r>
      <w:r>
        <w:br/>
        <w:t xml:space="preserve">(dále jen </w:t>
      </w:r>
      <w:r>
        <w:rPr>
          <w:b/>
          <w:bCs/>
          <w:i/>
          <w:iCs/>
          <w:sz w:val="19"/>
          <w:szCs w:val="19"/>
        </w:rPr>
        <w:t>„</w:t>
      </w:r>
      <w:proofErr w:type="spellStart"/>
      <w:r>
        <w:rPr>
          <w:b/>
          <w:bCs/>
          <w:i/>
          <w:iCs/>
          <w:sz w:val="19"/>
          <w:szCs w:val="19"/>
        </w:rPr>
        <w:t>občanskýzákoník</w:t>
      </w:r>
      <w:proofErr w:type="spellEnd"/>
      <w:r>
        <w:rPr>
          <w:b/>
          <w:bCs/>
          <w:i/>
          <w:iCs/>
          <w:sz w:val="19"/>
          <w:szCs w:val="19"/>
        </w:rPr>
        <w:t>“)</w:t>
      </w:r>
    </w:p>
    <w:p w14:paraId="6B7F53EC" w14:textId="77777777" w:rsidR="00075C06" w:rsidRDefault="00000000">
      <w:pPr>
        <w:pStyle w:val="Nadpis30"/>
        <w:keepNext/>
        <w:keepLines/>
        <w:spacing w:after="280"/>
      </w:pPr>
      <w:bookmarkStart w:id="1" w:name="bookmark2"/>
      <w:r>
        <w:rPr>
          <w:u w:val="none"/>
        </w:rPr>
        <w:t>Smluvní strany</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3466"/>
        <w:gridCol w:w="5419"/>
      </w:tblGrid>
      <w:tr w:rsidR="00075C06" w14:paraId="398DCEAD" w14:textId="77777777">
        <w:tblPrEx>
          <w:tblCellMar>
            <w:top w:w="0" w:type="dxa"/>
            <w:bottom w:w="0" w:type="dxa"/>
          </w:tblCellMar>
        </w:tblPrEx>
        <w:trPr>
          <w:trHeight w:hRule="exact" w:val="240"/>
          <w:jc w:val="center"/>
        </w:trPr>
        <w:tc>
          <w:tcPr>
            <w:tcW w:w="3466" w:type="dxa"/>
            <w:shd w:val="clear" w:color="auto" w:fill="auto"/>
          </w:tcPr>
          <w:p w14:paraId="0EC378F4" w14:textId="77777777" w:rsidR="00075C06" w:rsidRDefault="00000000">
            <w:pPr>
              <w:pStyle w:val="Jin0"/>
              <w:spacing w:after="0"/>
              <w:rPr>
                <w:sz w:val="19"/>
                <w:szCs w:val="19"/>
              </w:rPr>
            </w:pPr>
            <w:r>
              <w:rPr>
                <w:rFonts w:ascii="Arial" w:eastAsia="Arial" w:hAnsi="Arial" w:cs="Arial"/>
                <w:b/>
                <w:bCs/>
                <w:sz w:val="19"/>
                <w:szCs w:val="19"/>
              </w:rPr>
              <w:t>Příkazce:</w:t>
            </w:r>
          </w:p>
        </w:tc>
        <w:tc>
          <w:tcPr>
            <w:tcW w:w="5419" w:type="dxa"/>
            <w:shd w:val="clear" w:color="auto" w:fill="auto"/>
          </w:tcPr>
          <w:p w14:paraId="7C03D1A0" w14:textId="77777777" w:rsidR="00075C06" w:rsidRDefault="00000000">
            <w:pPr>
              <w:pStyle w:val="Jin0"/>
              <w:spacing w:after="0"/>
              <w:rPr>
                <w:sz w:val="19"/>
                <w:szCs w:val="19"/>
              </w:rPr>
            </w:pPr>
            <w:r>
              <w:rPr>
                <w:rFonts w:ascii="Arial" w:eastAsia="Arial" w:hAnsi="Arial" w:cs="Arial"/>
                <w:b/>
                <w:bCs/>
                <w:sz w:val="19"/>
                <w:szCs w:val="19"/>
              </w:rPr>
              <w:t>Statutární město Pardubice</w:t>
            </w:r>
          </w:p>
        </w:tc>
      </w:tr>
      <w:tr w:rsidR="00075C06" w14:paraId="0C622151" w14:textId="77777777">
        <w:tblPrEx>
          <w:tblCellMar>
            <w:top w:w="0" w:type="dxa"/>
            <w:bottom w:w="0" w:type="dxa"/>
          </w:tblCellMar>
        </w:tblPrEx>
        <w:trPr>
          <w:trHeight w:hRule="exact" w:val="274"/>
          <w:jc w:val="center"/>
        </w:trPr>
        <w:tc>
          <w:tcPr>
            <w:tcW w:w="3466" w:type="dxa"/>
            <w:shd w:val="clear" w:color="auto" w:fill="auto"/>
            <w:vAlign w:val="bottom"/>
          </w:tcPr>
          <w:p w14:paraId="103E9DE4" w14:textId="77777777" w:rsidR="00075C06" w:rsidRDefault="00000000">
            <w:pPr>
              <w:pStyle w:val="Jin0"/>
              <w:spacing w:after="0"/>
              <w:rPr>
                <w:sz w:val="20"/>
                <w:szCs w:val="20"/>
              </w:rPr>
            </w:pPr>
            <w:r>
              <w:rPr>
                <w:rFonts w:ascii="Arial" w:eastAsia="Arial" w:hAnsi="Arial" w:cs="Arial"/>
                <w:sz w:val="20"/>
                <w:szCs w:val="20"/>
              </w:rPr>
              <w:t>Se sídlem:</w:t>
            </w:r>
          </w:p>
        </w:tc>
        <w:tc>
          <w:tcPr>
            <w:tcW w:w="5419" w:type="dxa"/>
            <w:shd w:val="clear" w:color="auto" w:fill="auto"/>
            <w:vAlign w:val="bottom"/>
          </w:tcPr>
          <w:p w14:paraId="4D3BDB8A" w14:textId="77777777" w:rsidR="00075C06" w:rsidRDefault="00000000">
            <w:pPr>
              <w:pStyle w:val="Jin0"/>
              <w:spacing w:after="0"/>
              <w:rPr>
                <w:sz w:val="20"/>
                <w:szCs w:val="20"/>
              </w:rPr>
            </w:pPr>
            <w:r>
              <w:rPr>
                <w:rFonts w:ascii="Arial" w:eastAsia="Arial" w:hAnsi="Arial" w:cs="Arial"/>
                <w:sz w:val="20"/>
                <w:szCs w:val="20"/>
              </w:rPr>
              <w:t>Pernštýnské náměstí 1,530 21 Pardubice</w:t>
            </w:r>
          </w:p>
        </w:tc>
      </w:tr>
      <w:tr w:rsidR="00075C06" w14:paraId="18687273" w14:textId="77777777">
        <w:tblPrEx>
          <w:tblCellMar>
            <w:top w:w="0" w:type="dxa"/>
            <w:bottom w:w="0" w:type="dxa"/>
          </w:tblCellMar>
        </w:tblPrEx>
        <w:trPr>
          <w:trHeight w:hRule="exact" w:val="533"/>
          <w:jc w:val="center"/>
        </w:trPr>
        <w:tc>
          <w:tcPr>
            <w:tcW w:w="3466" w:type="dxa"/>
            <w:shd w:val="clear" w:color="auto" w:fill="auto"/>
          </w:tcPr>
          <w:p w14:paraId="2BA4CE49" w14:textId="77777777" w:rsidR="00075C06" w:rsidRDefault="00000000">
            <w:pPr>
              <w:pStyle w:val="Jin0"/>
              <w:spacing w:after="0"/>
              <w:rPr>
                <w:sz w:val="20"/>
                <w:szCs w:val="20"/>
              </w:rPr>
            </w:pPr>
            <w:r>
              <w:rPr>
                <w:rFonts w:ascii="Arial" w:eastAsia="Arial" w:hAnsi="Arial" w:cs="Arial"/>
                <w:sz w:val="20"/>
                <w:szCs w:val="20"/>
              </w:rPr>
              <w:t>Zastoupený ve věcech smluvních:</w:t>
            </w:r>
          </w:p>
        </w:tc>
        <w:tc>
          <w:tcPr>
            <w:tcW w:w="5419" w:type="dxa"/>
            <w:shd w:val="clear" w:color="auto" w:fill="auto"/>
          </w:tcPr>
          <w:p w14:paraId="6C8A8049" w14:textId="77777777" w:rsidR="00075C06" w:rsidRDefault="00000000">
            <w:pPr>
              <w:pStyle w:val="Jin0"/>
              <w:spacing w:after="0" w:line="276" w:lineRule="auto"/>
              <w:rPr>
                <w:sz w:val="20"/>
                <w:szCs w:val="20"/>
              </w:rPr>
            </w:pPr>
            <w:r>
              <w:rPr>
                <w:rFonts w:ascii="Arial" w:eastAsia="Arial" w:hAnsi="Arial" w:cs="Arial"/>
                <w:sz w:val="20"/>
                <w:szCs w:val="20"/>
              </w:rPr>
              <w:t xml:space="preserve">Ing. Kateřinou </w:t>
            </w:r>
            <w:proofErr w:type="spellStart"/>
            <w:r>
              <w:rPr>
                <w:rFonts w:ascii="Arial" w:eastAsia="Arial" w:hAnsi="Arial" w:cs="Arial"/>
                <w:sz w:val="20"/>
                <w:szCs w:val="20"/>
              </w:rPr>
              <w:t>Skladanovou-vedoucíOdboru</w:t>
            </w:r>
            <w:proofErr w:type="spellEnd"/>
            <w:r>
              <w:rPr>
                <w:rFonts w:ascii="Arial" w:eastAsia="Arial" w:hAnsi="Arial" w:cs="Arial"/>
                <w:sz w:val="20"/>
                <w:szCs w:val="20"/>
              </w:rPr>
              <w:t xml:space="preserve"> majetku a investic </w:t>
            </w:r>
            <w:proofErr w:type="spellStart"/>
            <w:r>
              <w:rPr>
                <w:rFonts w:ascii="Arial" w:eastAsia="Arial" w:hAnsi="Arial" w:cs="Arial"/>
                <w:sz w:val="20"/>
                <w:szCs w:val="20"/>
              </w:rPr>
              <w:t>MmP</w:t>
            </w:r>
            <w:proofErr w:type="spellEnd"/>
          </w:p>
        </w:tc>
      </w:tr>
      <w:tr w:rsidR="00075C06" w14:paraId="7DA47E5D" w14:textId="77777777">
        <w:tblPrEx>
          <w:tblCellMar>
            <w:top w:w="0" w:type="dxa"/>
            <w:bottom w:w="0" w:type="dxa"/>
          </w:tblCellMar>
        </w:tblPrEx>
        <w:trPr>
          <w:trHeight w:hRule="exact" w:val="806"/>
          <w:jc w:val="center"/>
        </w:trPr>
        <w:tc>
          <w:tcPr>
            <w:tcW w:w="3466" w:type="dxa"/>
            <w:shd w:val="clear" w:color="auto" w:fill="auto"/>
          </w:tcPr>
          <w:p w14:paraId="79FB580D" w14:textId="77777777" w:rsidR="00075C06" w:rsidRDefault="00000000">
            <w:pPr>
              <w:pStyle w:val="Jin0"/>
              <w:spacing w:after="0"/>
              <w:rPr>
                <w:sz w:val="20"/>
                <w:szCs w:val="20"/>
              </w:rPr>
            </w:pPr>
            <w:r>
              <w:rPr>
                <w:rFonts w:ascii="Arial" w:eastAsia="Arial" w:hAnsi="Arial" w:cs="Arial"/>
                <w:sz w:val="20"/>
                <w:szCs w:val="20"/>
              </w:rPr>
              <w:t>Zastoupený ve věcech technických:</w:t>
            </w:r>
          </w:p>
        </w:tc>
        <w:tc>
          <w:tcPr>
            <w:tcW w:w="5419" w:type="dxa"/>
            <w:shd w:val="clear" w:color="auto" w:fill="auto"/>
            <w:vAlign w:val="bottom"/>
          </w:tcPr>
          <w:p w14:paraId="3A6DE65B" w14:textId="77777777" w:rsidR="00075C06" w:rsidRDefault="00000000">
            <w:pPr>
              <w:pStyle w:val="Jin0"/>
              <w:spacing w:after="0" w:line="276" w:lineRule="auto"/>
              <w:ind w:firstLine="1820"/>
              <w:jc w:val="both"/>
              <w:rPr>
                <w:sz w:val="20"/>
                <w:szCs w:val="20"/>
              </w:rPr>
            </w:pPr>
            <w:r>
              <w:rPr>
                <w:rFonts w:ascii="Arial" w:eastAsia="Arial" w:hAnsi="Arial" w:cs="Arial"/>
                <w:sz w:val="20"/>
                <w:szCs w:val="20"/>
              </w:rPr>
              <w:t xml:space="preserve">-technikem </w:t>
            </w:r>
            <w:r>
              <w:rPr>
                <w:rFonts w:ascii="Arial" w:eastAsia="Arial" w:hAnsi="Arial" w:cs="Arial"/>
                <w:sz w:val="20"/>
                <w:szCs w:val="20"/>
                <w:lang w:val="en-US" w:eastAsia="en-US" w:bidi="en-US"/>
              </w:rPr>
              <w:t xml:space="preserve">odd. </w:t>
            </w:r>
            <w:r>
              <w:rPr>
                <w:rFonts w:ascii="Arial" w:eastAsia="Arial" w:hAnsi="Arial" w:cs="Arial"/>
                <w:sz w:val="20"/>
                <w:szCs w:val="20"/>
              </w:rPr>
              <w:t xml:space="preserve">investic a technické správy Odboru majetku a investic </w:t>
            </w:r>
            <w:proofErr w:type="spellStart"/>
            <w:r>
              <w:rPr>
                <w:rFonts w:ascii="Arial" w:eastAsia="Arial" w:hAnsi="Arial" w:cs="Arial"/>
                <w:sz w:val="20"/>
                <w:szCs w:val="20"/>
              </w:rPr>
              <w:t>MmP</w:t>
            </w:r>
            <w:proofErr w:type="spellEnd"/>
            <w:r>
              <w:rPr>
                <w:rFonts w:ascii="Arial" w:eastAsia="Arial" w:hAnsi="Arial" w:cs="Arial"/>
                <w:sz w:val="20"/>
                <w:szCs w:val="20"/>
              </w:rPr>
              <w:t>;</w:t>
            </w:r>
          </w:p>
          <w:p w14:paraId="252AFFCF" w14:textId="77777777" w:rsidR="00075C06" w:rsidRDefault="00000000">
            <w:pPr>
              <w:pStyle w:val="Jin0"/>
              <w:spacing w:after="0" w:line="276" w:lineRule="auto"/>
              <w:jc w:val="both"/>
              <w:rPr>
                <w:sz w:val="20"/>
                <w:szCs w:val="20"/>
              </w:rPr>
            </w:pPr>
            <w:r>
              <w:rPr>
                <w:rFonts w:ascii="Arial" w:eastAsia="Arial" w:hAnsi="Arial" w:cs="Arial"/>
                <w:sz w:val="20"/>
                <w:szCs w:val="20"/>
              </w:rPr>
              <w:t>tel: 466 859 854; e-mail:</w:t>
            </w:r>
          </w:p>
        </w:tc>
      </w:tr>
      <w:tr w:rsidR="00075C06" w14:paraId="54A11BBB" w14:textId="77777777">
        <w:tblPrEx>
          <w:tblCellMar>
            <w:top w:w="0" w:type="dxa"/>
            <w:bottom w:w="0" w:type="dxa"/>
          </w:tblCellMar>
        </w:tblPrEx>
        <w:trPr>
          <w:trHeight w:hRule="exact" w:val="235"/>
          <w:jc w:val="center"/>
        </w:trPr>
        <w:tc>
          <w:tcPr>
            <w:tcW w:w="3466" w:type="dxa"/>
            <w:shd w:val="clear" w:color="auto" w:fill="auto"/>
          </w:tcPr>
          <w:p w14:paraId="2A90B1A5" w14:textId="77777777" w:rsidR="00075C06" w:rsidRDefault="00000000">
            <w:pPr>
              <w:pStyle w:val="Jin0"/>
              <w:spacing w:after="0"/>
              <w:rPr>
                <w:sz w:val="20"/>
                <w:szCs w:val="20"/>
              </w:rPr>
            </w:pPr>
            <w:r>
              <w:rPr>
                <w:rFonts w:ascii="Arial" w:eastAsia="Arial" w:hAnsi="Arial" w:cs="Arial"/>
                <w:sz w:val="20"/>
                <w:szCs w:val="20"/>
              </w:rPr>
              <w:t>IČO: 00274046</w:t>
            </w:r>
          </w:p>
        </w:tc>
        <w:tc>
          <w:tcPr>
            <w:tcW w:w="5419" w:type="dxa"/>
            <w:shd w:val="clear" w:color="auto" w:fill="auto"/>
          </w:tcPr>
          <w:p w14:paraId="0BFBC429" w14:textId="77777777" w:rsidR="00075C06" w:rsidRDefault="00000000">
            <w:pPr>
              <w:pStyle w:val="Jin0"/>
              <w:spacing w:after="0"/>
              <w:rPr>
                <w:sz w:val="20"/>
                <w:szCs w:val="20"/>
              </w:rPr>
            </w:pPr>
            <w:r>
              <w:rPr>
                <w:rFonts w:ascii="Arial" w:eastAsia="Arial" w:hAnsi="Arial" w:cs="Arial"/>
                <w:sz w:val="20"/>
                <w:szCs w:val="20"/>
              </w:rPr>
              <w:t>DIČ: CZ00274046</w:t>
            </w:r>
          </w:p>
        </w:tc>
      </w:tr>
    </w:tbl>
    <w:p w14:paraId="43B1AFAC" w14:textId="77777777" w:rsidR="00075C06" w:rsidRDefault="00000000">
      <w:pPr>
        <w:pStyle w:val="Titulektabulky0"/>
        <w:tabs>
          <w:tab w:val="left" w:pos="2832"/>
        </w:tabs>
        <w:ind w:left="5"/>
        <w:jc w:val="left"/>
      </w:pPr>
      <w:r>
        <w:t>bankovní spojení:</w:t>
      </w:r>
      <w:r>
        <w:tab/>
        <w:t>KB, a.s., Pardubice</w:t>
      </w:r>
    </w:p>
    <w:p w14:paraId="12AD320D" w14:textId="77777777" w:rsidR="00075C06" w:rsidRDefault="00000000">
      <w:pPr>
        <w:pStyle w:val="Titulektabulky0"/>
        <w:ind w:left="5"/>
        <w:jc w:val="left"/>
      </w:pPr>
      <w:r>
        <w:t>číslo účtu:</w:t>
      </w:r>
    </w:p>
    <w:p w14:paraId="1965EB07" w14:textId="77777777" w:rsidR="00075C06" w:rsidRDefault="00075C06">
      <w:pPr>
        <w:spacing w:after="279" w:line="1" w:lineRule="exact"/>
      </w:pPr>
    </w:p>
    <w:p w14:paraId="75F617E6" w14:textId="77777777" w:rsidR="00075C06" w:rsidRDefault="00000000">
      <w:pPr>
        <w:pStyle w:val="Zkladntext20"/>
        <w:spacing w:after="920" w:line="240" w:lineRule="auto"/>
        <w:ind w:left="0" w:firstLine="0"/>
        <w:rPr>
          <w:sz w:val="19"/>
          <w:szCs w:val="19"/>
        </w:rPr>
      </w:pPr>
      <w:r>
        <w:t xml:space="preserve">(dále jen </w:t>
      </w:r>
      <w:r>
        <w:rPr>
          <w:b/>
          <w:bCs/>
          <w:i/>
          <w:iCs/>
          <w:sz w:val="19"/>
          <w:szCs w:val="19"/>
        </w:rPr>
        <w:t>„příkazce“</w:t>
      </w:r>
      <w:r>
        <w:t xml:space="preserve"> či </w:t>
      </w:r>
      <w:r>
        <w:rPr>
          <w:b/>
          <w:bCs/>
          <w:i/>
          <w:iCs/>
          <w:sz w:val="19"/>
          <w:szCs w:val="19"/>
        </w:rPr>
        <w:t>„investor“</w:t>
      </w:r>
      <w:r>
        <w:t xml:space="preserve"> nebo </w:t>
      </w:r>
      <w:r>
        <w:rPr>
          <w:b/>
          <w:bCs/>
          <w:i/>
          <w:iCs/>
          <w:sz w:val="19"/>
          <w:szCs w:val="19"/>
        </w:rPr>
        <w:t>„objednatel“)</w:t>
      </w:r>
    </w:p>
    <w:p w14:paraId="7CFFC0C5" w14:textId="77777777" w:rsidR="00075C06" w:rsidRDefault="00000000">
      <w:pPr>
        <w:pStyle w:val="Zkladntext20"/>
        <w:tabs>
          <w:tab w:val="left" w:pos="3470"/>
        </w:tabs>
        <w:ind w:left="0" w:firstLine="0"/>
      </w:pPr>
      <w:r>
        <w:rPr>
          <w:b/>
          <w:bCs/>
          <w:sz w:val="19"/>
          <w:szCs w:val="19"/>
        </w:rPr>
        <w:t>Příkazník:</w:t>
      </w:r>
      <w:r>
        <w:rPr>
          <w:b/>
          <w:bCs/>
          <w:sz w:val="19"/>
          <w:szCs w:val="19"/>
        </w:rPr>
        <w:tab/>
      </w:r>
      <w:r>
        <w:t>SERVISING s.r.o.</w:t>
      </w:r>
    </w:p>
    <w:p w14:paraId="7A934D42" w14:textId="77777777" w:rsidR="00075C06" w:rsidRDefault="00000000">
      <w:pPr>
        <w:pStyle w:val="Zkladntext20"/>
        <w:tabs>
          <w:tab w:val="left" w:pos="3470"/>
        </w:tabs>
        <w:ind w:left="0" w:firstLine="0"/>
      </w:pPr>
      <w:r>
        <w:t>Se sídlem:</w:t>
      </w:r>
      <w:r>
        <w:tab/>
        <w:t>Smilova 310, 530 02 Pardubice</w:t>
      </w:r>
    </w:p>
    <w:p w14:paraId="0007DB63" w14:textId="77777777" w:rsidR="00075C06" w:rsidRDefault="00000000">
      <w:pPr>
        <w:pStyle w:val="Zkladntext20"/>
        <w:tabs>
          <w:tab w:val="left" w:pos="5659"/>
        </w:tabs>
        <w:ind w:left="0" w:firstLine="0"/>
      </w:pPr>
      <w:r>
        <w:t>Zastoupený ve věcech smluvních:</w:t>
      </w:r>
      <w:r>
        <w:tab/>
        <w:t>, jednatelem</w:t>
      </w:r>
    </w:p>
    <w:p w14:paraId="48780290" w14:textId="77777777" w:rsidR="00075C06" w:rsidRDefault="00000000">
      <w:pPr>
        <w:pStyle w:val="Zkladntext20"/>
        <w:ind w:left="0" w:firstLine="0"/>
      </w:pPr>
      <w:r>
        <w:t>Zastoupený ve věcech technických:</w:t>
      </w:r>
    </w:p>
    <w:p w14:paraId="3F071E7D" w14:textId="77777777" w:rsidR="00075C06" w:rsidRDefault="00000000">
      <w:pPr>
        <w:pStyle w:val="Zkladntext20"/>
        <w:ind w:left="0" w:firstLine="0"/>
      </w:pPr>
      <w:r>
        <w:t>Tel.:</w:t>
      </w:r>
    </w:p>
    <w:p w14:paraId="0F29702A" w14:textId="5205F7E7" w:rsidR="00075C06" w:rsidRDefault="002A2100">
      <w:pPr>
        <w:pStyle w:val="Zkladntext20"/>
        <w:tabs>
          <w:tab w:val="left" w:pos="2827"/>
        </w:tabs>
        <w:ind w:left="0" w:firstLine="0"/>
      </w:pPr>
      <w:r>
        <w:t>IČO</w:t>
      </w:r>
      <w:r w:rsidR="00000000">
        <w:t>:252 75 810</w:t>
      </w:r>
      <w:r w:rsidR="00000000">
        <w:tab/>
        <w:t>DIČ: CZ25275810</w:t>
      </w:r>
    </w:p>
    <w:p w14:paraId="43C0AB10" w14:textId="77777777" w:rsidR="00075C06" w:rsidRDefault="00000000">
      <w:pPr>
        <w:pStyle w:val="Zkladntext20"/>
        <w:spacing w:after="540"/>
        <w:ind w:left="0" w:firstLine="0"/>
      </w:pPr>
      <w:proofErr w:type="spellStart"/>
      <w:r>
        <w:t>bankovníspojení</w:t>
      </w:r>
      <w:proofErr w:type="spellEnd"/>
      <w:r>
        <w:t>: Fio Banka a.s., Hradec Králové číslo účtu:</w:t>
      </w:r>
    </w:p>
    <w:p w14:paraId="516F5A4E" w14:textId="77777777" w:rsidR="00075C06" w:rsidRDefault="00000000">
      <w:pPr>
        <w:pStyle w:val="Zkladntext20"/>
        <w:spacing w:after="280"/>
        <w:ind w:left="0" w:firstLine="0"/>
        <w:rPr>
          <w:sz w:val="19"/>
          <w:szCs w:val="19"/>
        </w:rPr>
      </w:pPr>
      <w:r>
        <w:t xml:space="preserve">(dále jen </w:t>
      </w:r>
      <w:r>
        <w:rPr>
          <w:b/>
          <w:bCs/>
          <w:i/>
          <w:iCs/>
          <w:sz w:val="19"/>
          <w:szCs w:val="19"/>
        </w:rPr>
        <w:t>„příkazník“)</w:t>
      </w:r>
    </w:p>
    <w:p w14:paraId="37E845D7" w14:textId="77777777" w:rsidR="00075C06" w:rsidRDefault="00000000">
      <w:pPr>
        <w:pStyle w:val="Zkladntext20"/>
        <w:spacing w:after="540" w:line="283" w:lineRule="auto"/>
        <w:ind w:left="0" w:firstLine="0"/>
        <w:rPr>
          <w:sz w:val="19"/>
          <w:szCs w:val="19"/>
        </w:rPr>
      </w:pPr>
      <w:r>
        <w:rPr>
          <w:b/>
          <w:bCs/>
          <w:i/>
          <w:iCs/>
          <w:sz w:val="19"/>
          <w:szCs w:val="19"/>
        </w:rPr>
        <w:t>(„příkazce“</w:t>
      </w:r>
      <w:r>
        <w:t xml:space="preserve"> či </w:t>
      </w:r>
      <w:r>
        <w:rPr>
          <w:b/>
          <w:bCs/>
          <w:i/>
          <w:iCs/>
          <w:sz w:val="19"/>
          <w:szCs w:val="19"/>
        </w:rPr>
        <w:t>„investor“</w:t>
      </w:r>
      <w:r>
        <w:t xml:space="preserve"> nebo </w:t>
      </w:r>
      <w:r>
        <w:rPr>
          <w:b/>
          <w:bCs/>
          <w:i/>
          <w:iCs/>
          <w:sz w:val="19"/>
          <w:szCs w:val="19"/>
        </w:rPr>
        <w:t>„objednatel“</w:t>
      </w:r>
      <w:r>
        <w:t xml:space="preserve"> a </w:t>
      </w:r>
      <w:r>
        <w:rPr>
          <w:b/>
          <w:bCs/>
          <w:i/>
          <w:iCs/>
          <w:sz w:val="19"/>
          <w:szCs w:val="19"/>
        </w:rPr>
        <w:t>„příkazník“</w:t>
      </w:r>
      <w:r>
        <w:t xml:space="preserve"> dále společně též také jako </w:t>
      </w:r>
      <w:r>
        <w:rPr>
          <w:b/>
          <w:bCs/>
          <w:i/>
          <w:iCs/>
          <w:sz w:val="19"/>
          <w:szCs w:val="19"/>
        </w:rPr>
        <w:t>„smluvní strany“)</w:t>
      </w:r>
    </w:p>
    <w:p w14:paraId="64CC2B56" w14:textId="77777777" w:rsidR="00075C06" w:rsidRDefault="00000000">
      <w:pPr>
        <w:pStyle w:val="Nadpis30"/>
        <w:keepNext/>
        <w:keepLines/>
        <w:numPr>
          <w:ilvl w:val="0"/>
          <w:numId w:val="1"/>
        </w:numPr>
        <w:tabs>
          <w:tab w:val="left" w:pos="325"/>
        </w:tabs>
        <w:spacing w:after="280"/>
      </w:pPr>
      <w:bookmarkStart w:id="2" w:name="bookmark4"/>
      <w:r>
        <w:t>Předmět smlouvy</w:t>
      </w:r>
      <w:bookmarkEnd w:id="2"/>
    </w:p>
    <w:p w14:paraId="07A7611B" w14:textId="77777777" w:rsidR="00075C06" w:rsidRDefault="00000000">
      <w:pPr>
        <w:pStyle w:val="Zkladntext20"/>
        <w:numPr>
          <w:ilvl w:val="0"/>
          <w:numId w:val="2"/>
        </w:numPr>
        <w:tabs>
          <w:tab w:val="left" w:pos="354"/>
        </w:tabs>
        <w:spacing w:after="200" w:line="322" w:lineRule="auto"/>
        <w:ind w:left="0" w:firstLine="0"/>
      </w:pPr>
      <w:r>
        <w:t>Příkazník se zavazuje pro příkazce provést jeho jménem, na jeho účet a za úplatu tuto činnost:</w:t>
      </w:r>
    </w:p>
    <w:p w14:paraId="3B44FAA3" w14:textId="77777777" w:rsidR="00075C06" w:rsidRDefault="00000000">
      <w:pPr>
        <w:pStyle w:val="Zkladntext20"/>
        <w:spacing w:after="160" w:line="338" w:lineRule="auto"/>
        <w:ind w:left="0" w:firstLine="0"/>
        <w:jc w:val="center"/>
        <w:rPr>
          <w:sz w:val="19"/>
          <w:szCs w:val="19"/>
        </w:rPr>
      </w:pPr>
      <w:r>
        <w:rPr>
          <w:b/>
          <w:bCs/>
          <w:sz w:val="19"/>
          <w:szCs w:val="19"/>
          <w:u w:val="single"/>
        </w:rPr>
        <w:t>Technický dozor investora při realizaci stavby v oboru vodohospodář</w:t>
      </w:r>
    </w:p>
    <w:p w14:paraId="60501109" w14:textId="77777777" w:rsidR="00075C06" w:rsidRDefault="00000000">
      <w:pPr>
        <w:pStyle w:val="Nadpis20"/>
        <w:keepNext/>
        <w:keepLines/>
        <w:spacing w:after="240"/>
        <w:rPr>
          <w:sz w:val="30"/>
          <w:szCs w:val="30"/>
        </w:rPr>
        <w:sectPr w:rsidR="00075C06">
          <w:headerReference w:type="default" r:id="rId7"/>
          <w:footerReference w:type="default" r:id="rId8"/>
          <w:pgSz w:w="11900" w:h="16840"/>
          <w:pgMar w:top="1642" w:right="1382" w:bottom="1397" w:left="1384" w:header="0" w:footer="3" w:gutter="0"/>
          <w:pgNumType w:fmt="lowerRoman" w:start="1"/>
          <w:cols w:space="720"/>
          <w:noEndnote/>
          <w:docGrid w:linePitch="360"/>
        </w:sectPr>
      </w:pPr>
      <w:bookmarkStart w:id="3" w:name="bookmark6"/>
      <w:r>
        <w:rPr>
          <w:rFonts w:ascii="Tahoma" w:eastAsia="Tahoma" w:hAnsi="Tahoma" w:cs="Tahoma"/>
          <w:color w:val="000000"/>
          <w:sz w:val="30"/>
          <w:szCs w:val="30"/>
        </w:rPr>
        <w:t xml:space="preserve">„Kanalizace Staré </w:t>
      </w:r>
      <w:proofErr w:type="gramStart"/>
      <w:r>
        <w:rPr>
          <w:rFonts w:ascii="Tahoma" w:eastAsia="Tahoma" w:hAnsi="Tahoma" w:cs="Tahoma"/>
          <w:color w:val="000000"/>
          <w:sz w:val="30"/>
          <w:szCs w:val="30"/>
        </w:rPr>
        <w:t>Čívice - západ</w:t>
      </w:r>
      <w:proofErr w:type="gramEnd"/>
      <w:r>
        <w:rPr>
          <w:rFonts w:ascii="Tahoma" w:eastAsia="Tahoma" w:hAnsi="Tahoma" w:cs="Tahoma"/>
          <w:color w:val="000000"/>
          <w:sz w:val="30"/>
          <w:szCs w:val="30"/>
        </w:rPr>
        <w:t>“</w:t>
      </w:r>
      <w:bookmarkEnd w:id="3"/>
    </w:p>
    <w:p w14:paraId="7AAA6D98" w14:textId="77777777" w:rsidR="00075C06" w:rsidRDefault="00000000">
      <w:pPr>
        <w:pStyle w:val="Zkladntext1"/>
        <w:spacing w:after="200" w:line="271" w:lineRule="auto"/>
      </w:pPr>
      <w:r>
        <w:t xml:space="preserve">Jedná se o výstavbu kanalizace v části obce Staré Čívice, v ulici Přeloučská, na pozemcích </w:t>
      </w:r>
      <w:proofErr w:type="spellStart"/>
      <w:r>
        <w:t>p.č</w:t>
      </w:r>
      <w:proofErr w:type="spellEnd"/>
      <w:r>
        <w:t xml:space="preserve">. 782/23, </w:t>
      </w:r>
      <w:proofErr w:type="spellStart"/>
      <w:r>
        <w:t>p.č</w:t>
      </w:r>
      <w:proofErr w:type="spellEnd"/>
      <w:r>
        <w:t xml:space="preserve">. 782/6, </w:t>
      </w:r>
      <w:proofErr w:type="spellStart"/>
      <w:r>
        <w:t>p.č</w:t>
      </w:r>
      <w:proofErr w:type="spellEnd"/>
      <w:r>
        <w:t xml:space="preserve">. 782/4, </w:t>
      </w:r>
      <w:proofErr w:type="spellStart"/>
      <w:r>
        <w:t>p.č</w:t>
      </w:r>
      <w:proofErr w:type="spellEnd"/>
      <w:r>
        <w:t xml:space="preserve">. 782/180, </w:t>
      </w:r>
      <w:proofErr w:type="spellStart"/>
      <w:r>
        <w:t>p.č</w:t>
      </w:r>
      <w:proofErr w:type="spellEnd"/>
      <w:r>
        <w:t xml:space="preserve">. 782/56, </w:t>
      </w:r>
      <w:proofErr w:type="spellStart"/>
      <w:r>
        <w:t>p.č</w:t>
      </w:r>
      <w:proofErr w:type="spellEnd"/>
      <w:r>
        <w:t xml:space="preserve">. 517/6, </w:t>
      </w:r>
      <w:proofErr w:type="spellStart"/>
      <w:r>
        <w:t>k.ú</w:t>
      </w:r>
      <w:proofErr w:type="spellEnd"/>
      <w:r>
        <w:t>. Staré Čívice.</w:t>
      </w:r>
    </w:p>
    <w:p w14:paraId="773B4C90" w14:textId="77777777" w:rsidR="00075C06" w:rsidRDefault="00000000">
      <w:pPr>
        <w:pStyle w:val="Zkladntext1"/>
        <w:spacing w:after="200"/>
      </w:pPr>
      <w:r>
        <w:lastRenderedPageBreak/>
        <w:t>Stavba je rozdělena na tyto objekty:</w:t>
      </w:r>
    </w:p>
    <w:p w14:paraId="38F52354" w14:textId="77777777" w:rsidR="00075C06" w:rsidRDefault="00000000">
      <w:pPr>
        <w:pStyle w:val="Zkladntext1"/>
        <w:spacing w:after="200"/>
      </w:pPr>
      <w:r>
        <w:t>IO 01 Stoka 1</w:t>
      </w:r>
    </w:p>
    <w:p w14:paraId="2F592076" w14:textId="77777777" w:rsidR="00075C06" w:rsidRDefault="00000000">
      <w:pPr>
        <w:pStyle w:val="Zkladntext1"/>
        <w:spacing w:after="200"/>
      </w:pPr>
      <w:r>
        <w:t>IO 02 Stoka 2</w:t>
      </w:r>
    </w:p>
    <w:p w14:paraId="093F2BA2" w14:textId="77777777" w:rsidR="00075C06" w:rsidRDefault="00000000">
      <w:pPr>
        <w:pStyle w:val="Zkladntext1"/>
        <w:spacing w:after="200"/>
      </w:pPr>
      <w:r>
        <w:t>Kanalizace jednotná (IO 01) je navržena v celkové délce 148,0 metrů z plastového potrubí.</w:t>
      </w:r>
    </w:p>
    <w:p w14:paraId="57799462" w14:textId="77777777" w:rsidR="00075C06" w:rsidRDefault="00000000">
      <w:pPr>
        <w:pStyle w:val="Zkladntext1"/>
        <w:spacing w:after="200"/>
        <w:jc w:val="both"/>
      </w:pPr>
      <w:r>
        <w:t>Stoka začíná napojením na stávající stoku ve stávající šachtě Š1 u domu č.p. 228 v ulici Přeloučská a zakončena ve stávající šachtě Š6 v prostoru bývalého autobazaru. Na novou stoku budou přepojeny stávající kanalizační přípojky a dešťové vpusti. Nová stoka převede odpadní vody mimo stávající dešťovou kanalizaci. Část stávající kanalizace bude zrušena (zabetonována). Na stoce budou provedeny 4 nové šachty z betonových prefabrikátů (</w:t>
      </w:r>
      <w:proofErr w:type="gramStart"/>
      <w:r>
        <w:t>Š2 - Š5</w:t>
      </w:r>
      <w:proofErr w:type="gramEnd"/>
      <w:r>
        <w:t>). Stávající šachty Š1, Š6 budou opraveny.</w:t>
      </w:r>
    </w:p>
    <w:p w14:paraId="6E3E45B8" w14:textId="77777777" w:rsidR="00075C06" w:rsidRDefault="00000000">
      <w:pPr>
        <w:pStyle w:val="Zkladntext1"/>
        <w:spacing w:after="200"/>
      </w:pPr>
      <w:r>
        <w:t>Kanalizace dešťová (IO 02) je navržena v celkové délce 13,0 metrů z plastové potrubí.</w:t>
      </w:r>
    </w:p>
    <w:p w14:paraId="6605A70B" w14:textId="77777777" w:rsidR="00075C06" w:rsidRDefault="00000000">
      <w:pPr>
        <w:pStyle w:val="Zkladntext1"/>
        <w:spacing w:after="200" w:line="271" w:lineRule="auto"/>
        <w:jc w:val="both"/>
      </w:pPr>
      <w:r>
        <w:t>Jedná se o výstavbu dešťové kanalizace v místě přechodu stávající stoky, která bude nahrazena novou. Stoka začíná v chodníku u č.p. 82 a je vedena pod komunikací I. třídy před č.p. 83 (Hostinec Staré Čívice). Ve stávajících šachtách ŠD1 a ŠD2 bude osazeno nové potrubí a prostor mezi stávajícím a novým potrubím bude zabetonován, dále se šachty opraví.</w:t>
      </w:r>
    </w:p>
    <w:p w14:paraId="01E62CF0" w14:textId="77777777" w:rsidR="00075C06" w:rsidRDefault="00000000">
      <w:pPr>
        <w:pStyle w:val="Zkladntext20"/>
        <w:spacing w:after="200"/>
        <w:ind w:left="0" w:firstLine="0"/>
        <w:jc w:val="both"/>
      </w:pPr>
      <w:r>
        <w:t>Rozsah činností příkazníka je uveden v příloze č. 1 této smlouvy. Technický dozor investora při realizaci stavby bude prováděný po celý průběh realizace stavby, včetně během kontrolní prohlídky stavby, a to až do převzetí stavby bez vad a nedodělků.</w:t>
      </w:r>
    </w:p>
    <w:p w14:paraId="7656A1CA" w14:textId="77777777" w:rsidR="00075C06" w:rsidRDefault="00000000">
      <w:pPr>
        <w:pStyle w:val="Zkladntext20"/>
        <w:spacing w:after="240"/>
        <w:ind w:left="0" w:firstLine="0"/>
        <w:jc w:val="both"/>
      </w:pPr>
      <w:r>
        <w:t>Nejedná se o práce uvedené v číselníku CZ-CPA 41-43, který je součástí Klasifikace produkce zavedené Českým statistickým úřadem, platné ke dni podpisu této smlouvy.</w:t>
      </w:r>
    </w:p>
    <w:p w14:paraId="7489C1D6" w14:textId="77777777" w:rsidR="00075C06" w:rsidRDefault="00000000">
      <w:pPr>
        <w:pStyle w:val="Zkladntext20"/>
        <w:numPr>
          <w:ilvl w:val="0"/>
          <w:numId w:val="3"/>
        </w:numPr>
        <w:tabs>
          <w:tab w:val="left" w:pos="354"/>
        </w:tabs>
        <w:ind w:left="440" w:hanging="440"/>
        <w:jc w:val="both"/>
      </w:pPr>
      <w:r>
        <w:t xml:space="preserve">Příkazce se zavazuje uhradit příkazníkovi za řádně provedenou činnost dle této smlouvy, úplatu dle čl. </w:t>
      </w:r>
      <w:proofErr w:type="spellStart"/>
      <w:r>
        <w:t>ll</w:t>
      </w:r>
      <w:proofErr w:type="spellEnd"/>
      <w:r>
        <w:t>. této smlouvy.</w:t>
      </w:r>
    </w:p>
    <w:p w14:paraId="63DE1E75" w14:textId="77777777" w:rsidR="00075C06" w:rsidRDefault="00000000">
      <w:pPr>
        <w:pStyle w:val="Zkladntext20"/>
        <w:numPr>
          <w:ilvl w:val="0"/>
          <w:numId w:val="3"/>
        </w:numPr>
        <w:tabs>
          <w:tab w:val="left" w:pos="354"/>
        </w:tabs>
        <w:ind w:left="440" w:hanging="440"/>
        <w:jc w:val="both"/>
      </w:pPr>
      <w:r>
        <w:t>Příkazce na základě skutečností dodatečně zjištěných v průběhu prací, může upřesnit rozsah a způsob provedení prací.</w:t>
      </w:r>
    </w:p>
    <w:p w14:paraId="5B43681C" w14:textId="77777777" w:rsidR="00075C06" w:rsidRDefault="00000000">
      <w:pPr>
        <w:pStyle w:val="Zkladntext20"/>
        <w:numPr>
          <w:ilvl w:val="0"/>
          <w:numId w:val="3"/>
        </w:numPr>
        <w:tabs>
          <w:tab w:val="left" w:pos="358"/>
        </w:tabs>
        <w:spacing w:after="520"/>
        <w:ind w:left="440" w:hanging="440"/>
        <w:jc w:val="both"/>
      </w:pPr>
      <w:r>
        <w:t>Zadávání případných víceprací bude realizováno v souladu se zákonem č. 134/2016 Sb., o zadávání veřejných zakázek, ve znění pozdějších předpisů.</w:t>
      </w:r>
    </w:p>
    <w:p w14:paraId="43FDF2CE" w14:textId="77777777" w:rsidR="00075C06" w:rsidRDefault="00000000">
      <w:pPr>
        <w:pStyle w:val="Nadpis30"/>
        <w:keepNext/>
        <w:keepLines/>
        <w:numPr>
          <w:ilvl w:val="0"/>
          <w:numId w:val="4"/>
        </w:numPr>
        <w:tabs>
          <w:tab w:val="left" w:pos="406"/>
        </w:tabs>
        <w:spacing w:after="240"/>
      </w:pPr>
      <w:bookmarkStart w:id="4" w:name="bookmark8"/>
      <w:r>
        <w:t>Odměna příkazníka</w:t>
      </w:r>
      <w:bookmarkEnd w:id="4"/>
    </w:p>
    <w:p w14:paraId="0058B39D" w14:textId="77777777" w:rsidR="00075C06" w:rsidRDefault="00000000">
      <w:pPr>
        <w:pStyle w:val="Zkladntext20"/>
        <w:numPr>
          <w:ilvl w:val="0"/>
          <w:numId w:val="5"/>
        </w:numPr>
        <w:tabs>
          <w:tab w:val="left" w:pos="344"/>
        </w:tabs>
        <w:spacing w:after="200"/>
        <w:ind w:left="0" w:firstLine="0"/>
      </w:pPr>
      <w:r>
        <w:t>Dohodnutá smluvní základní úplata činí:</w:t>
      </w:r>
    </w:p>
    <w:p w14:paraId="65EF3B4A" w14:textId="77777777" w:rsidR="00075C06" w:rsidRDefault="00000000">
      <w:pPr>
        <w:pStyle w:val="Zkladntext20"/>
        <w:tabs>
          <w:tab w:val="left" w:pos="7353"/>
          <w:tab w:val="left" w:pos="8551"/>
        </w:tabs>
        <w:spacing w:line="295" w:lineRule="auto"/>
        <w:ind w:left="0" w:firstLine="300"/>
        <w:jc w:val="both"/>
        <w:rPr>
          <w:sz w:val="19"/>
          <w:szCs w:val="19"/>
        </w:rPr>
      </w:pPr>
      <w:r>
        <w:rPr>
          <w:b/>
          <w:bCs/>
          <w:sz w:val="19"/>
          <w:szCs w:val="19"/>
        </w:rPr>
        <w:t xml:space="preserve">Výkon technického dozoru </w:t>
      </w:r>
      <w:proofErr w:type="gramStart"/>
      <w:r>
        <w:rPr>
          <w:b/>
          <w:bCs/>
          <w:sz w:val="19"/>
          <w:szCs w:val="19"/>
        </w:rPr>
        <w:t>investora - celkem</w:t>
      </w:r>
      <w:proofErr w:type="gramEnd"/>
      <w:r>
        <w:rPr>
          <w:b/>
          <w:bCs/>
          <w:sz w:val="19"/>
          <w:szCs w:val="19"/>
        </w:rPr>
        <w:t xml:space="preserve"> bez DPH</w:t>
      </w:r>
      <w:r>
        <w:rPr>
          <w:b/>
          <w:bCs/>
          <w:sz w:val="19"/>
          <w:szCs w:val="19"/>
        </w:rPr>
        <w:tab/>
        <w:t>69 900,-</w:t>
      </w:r>
      <w:r>
        <w:rPr>
          <w:b/>
          <w:bCs/>
          <w:sz w:val="19"/>
          <w:szCs w:val="19"/>
        </w:rPr>
        <w:tab/>
        <w:t>Kč</w:t>
      </w:r>
    </w:p>
    <w:p w14:paraId="25C27B00" w14:textId="77777777" w:rsidR="00075C06" w:rsidRDefault="00000000">
      <w:pPr>
        <w:pStyle w:val="Zkladntext20"/>
        <w:pBdr>
          <w:bottom w:val="single" w:sz="4" w:space="0" w:color="auto"/>
        </w:pBdr>
        <w:tabs>
          <w:tab w:val="left" w:pos="1418"/>
          <w:tab w:val="left" w:pos="7353"/>
          <w:tab w:val="left" w:pos="8551"/>
        </w:tabs>
        <w:spacing w:after="120" w:line="295" w:lineRule="auto"/>
        <w:ind w:left="0" w:firstLine="300"/>
        <w:jc w:val="both"/>
        <w:rPr>
          <w:sz w:val="19"/>
          <w:szCs w:val="19"/>
        </w:rPr>
      </w:pPr>
      <w:r>
        <w:rPr>
          <w:b/>
          <w:bCs/>
          <w:sz w:val="19"/>
          <w:szCs w:val="19"/>
        </w:rPr>
        <w:t>DPH</w:t>
      </w:r>
      <w:r>
        <w:rPr>
          <w:b/>
          <w:bCs/>
          <w:sz w:val="19"/>
          <w:szCs w:val="19"/>
        </w:rPr>
        <w:tab/>
        <w:t>21 %</w:t>
      </w:r>
      <w:r>
        <w:rPr>
          <w:b/>
          <w:bCs/>
          <w:sz w:val="19"/>
          <w:szCs w:val="19"/>
        </w:rPr>
        <w:tab/>
        <w:t>14 679,-</w:t>
      </w:r>
      <w:r>
        <w:rPr>
          <w:b/>
          <w:bCs/>
          <w:sz w:val="19"/>
          <w:szCs w:val="19"/>
        </w:rPr>
        <w:tab/>
        <w:t>Kč</w:t>
      </w:r>
    </w:p>
    <w:p w14:paraId="30F56D31" w14:textId="77777777" w:rsidR="00075C06" w:rsidRDefault="00000000">
      <w:pPr>
        <w:pStyle w:val="Zkladntext20"/>
        <w:tabs>
          <w:tab w:val="left" w:pos="7353"/>
          <w:tab w:val="left" w:pos="8551"/>
        </w:tabs>
        <w:spacing w:after="240" w:line="295" w:lineRule="auto"/>
        <w:ind w:left="0" w:firstLine="300"/>
        <w:jc w:val="both"/>
        <w:rPr>
          <w:sz w:val="19"/>
          <w:szCs w:val="19"/>
        </w:rPr>
      </w:pPr>
      <w:r>
        <w:rPr>
          <w:b/>
          <w:bCs/>
          <w:sz w:val="19"/>
          <w:szCs w:val="19"/>
        </w:rPr>
        <w:t>CELKEM včetně DPH</w:t>
      </w:r>
      <w:r>
        <w:rPr>
          <w:b/>
          <w:bCs/>
          <w:sz w:val="19"/>
          <w:szCs w:val="19"/>
        </w:rPr>
        <w:tab/>
        <w:t>84 579,-</w:t>
      </w:r>
      <w:r>
        <w:rPr>
          <w:b/>
          <w:bCs/>
          <w:sz w:val="19"/>
          <w:szCs w:val="19"/>
        </w:rPr>
        <w:tab/>
        <w:t>Kč</w:t>
      </w:r>
    </w:p>
    <w:p w14:paraId="526AC17F" w14:textId="77777777" w:rsidR="00075C06" w:rsidRDefault="00000000">
      <w:pPr>
        <w:pStyle w:val="Zkladntext20"/>
        <w:spacing w:after="240"/>
        <w:ind w:left="0" w:firstLine="300"/>
        <w:jc w:val="both"/>
      </w:pPr>
      <w:r>
        <w:t xml:space="preserve">Slovy: </w:t>
      </w:r>
      <w:proofErr w:type="spellStart"/>
      <w:r>
        <w:t>Osmdesátčtyřitisícpětsetsedmdesátdevět</w:t>
      </w:r>
      <w:proofErr w:type="spellEnd"/>
      <w:r>
        <w:t xml:space="preserve"> Korun českých.</w:t>
      </w:r>
    </w:p>
    <w:p w14:paraId="648E1707" w14:textId="77777777" w:rsidR="00075C06" w:rsidRDefault="00000000">
      <w:pPr>
        <w:pStyle w:val="Zkladntext20"/>
        <w:spacing w:after="200"/>
        <w:ind w:firstLine="0"/>
        <w:jc w:val="both"/>
      </w:pPr>
      <w:r>
        <w:rPr>
          <w:i/>
          <w:iCs/>
        </w:rPr>
        <w:t xml:space="preserve">Podrobný popis ceny je uveden v cenové nabídce příkazníka v příloze č. 2 této smlouvy, která </w:t>
      </w:r>
      <w:proofErr w:type="gramStart"/>
      <w:r>
        <w:rPr>
          <w:i/>
          <w:iCs/>
        </w:rPr>
        <w:t>tvoří</w:t>
      </w:r>
      <w:proofErr w:type="gramEnd"/>
      <w:r>
        <w:rPr>
          <w:i/>
          <w:iCs/>
        </w:rPr>
        <w:t xml:space="preserve"> její nedílnou součást. Změna výše ceny je možná jen písemným dodatkem, uzavřeným k této smlouvě, podepsaným oběma smluvními stranami, v souladu s touto smlouvou.</w:t>
      </w:r>
    </w:p>
    <w:p w14:paraId="3A1644FB" w14:textId="77777777" w:rsidR="00075C06" w:rsidRDefault="00000000">
      <w:pPr>
        <w:pStyle w:val="Zkladntext20"/>
        <w:spacing w:after="180"/>
        <w:ind w:left="0" w:firstLine="300"/>
        <w:jc w:val="both"/>
      </w:pPr>
      <w:r>
        <w:rPr>
          <w:i/>
          <w:iCs/>
        </w:rPr>
        <w:t>Smluvní strany se dohodly, že cena za technický dozor může být změněna pouze z důvodu:</w:t>
      </w:r>
    </w:p>
    <w:p w14:paraId="03611812" w14:textId="77777777" w:rsidR="00075C06" w:rsidRDefault="00000000">
      <w:pPr>
        <w:pStyle w:val="Zkladntext20"/>
        <w:numPr>
          <w:ilvl w:val="0"/>
          <w:numId w:val="6"/>
        </w:numPr>
        <w:tabs>
          <w:tab w:val="left" w:pos="673"/>
        </w:tabs>
        <w:spacing w:after="180"/>
        <w:ind w:firstLine="0"/>
        <w:jc w:val="both"/>
      </w:pPr>
      <w:r>
        <w:rPr>
          <w:i/>
          <w:iCs/>
        </w:rPr>
        <w:t xml:space="preserve">víceprací a méněprací na základě požadavku příkazce anebo v případě, že příkazník realizuje činnost dle této smlouvy pomocí menšího množství stanovených hodin a činností, souvisejících s </w:t>
      </w:r>
      <w:r>
        <w:rPr>
          <w:i/>
          <w:iCs/>
        </w:rPr>
        <w:lastRenderedPageBreak/>
        <w:t>výkonem technického dozoru, než je předpokládána cenová nabídka, jenž je přílohou č. 2 této smlouvy, jako její nedílná součást; v takových případech je příkazník povinen na výzvu příkazce uzavřít s příkazcem písemný dodatek k této smlouvě;</w:t>
      </w:r>
    </w:p>
    <w:p w14:paraId="3EE51792" w14:textId="77777777" w:rsidR="00075C06" w:rsidRDefault="00000000">
      <w:pPr>
        <w:pStyle w:val="Zkladntext20"/>
        <w:numPr>
          <w:ilvl w:val="0"/>
          <w:numId w:val="6"/>
        </w:numPr>
        <w:tabs>
          <w:tab w:val="left" w:pos="678"/>
        </w:tabs>
        <w:spacing w:after="180"/>
        <w:ind w:firstLine="0"/>
        <w:jc w:val="both"/>
      </w:pPr>
      <w:r>
        <w:rPr>
          <w:i/>
          <w:iCs/>
        </w:rPr>
        <w:t>skrytých překážek místa, kde má být činnost dle této smlouvy provedena ve smyslu ustanovení § 2627 občanského zákoníku. Přičemž skrytými překážkami místa, kde má být činnost příkazníka provedena, se mezi smluvními stranami rozumí zejména takové okolnosti v povaze místa, které nemohly být příkazníkovi předem známé ani při vynaložení odborné péče při převzetí místa, kde má být činnost příkazníka provedena nebo které vyvstaly až následně v souvislosti s činností příkazníka a příkazník je nemohl zjistit či předvídat ani při vynaložení odborné péče při převzetí místa, kde má být činnost příkazníka provedena.</w:t>
      </w:r>
    </w:p>
    <w:p w14:paraId="75C61C3E" w14:textId="77777777" w:rsidR="00075C06" w:rsidRDefault="00000000">
      <w:pPr>
        <w:pStyle w:val="Zkladntext20"/>
        <w:spacing w:after="180"/>
        <w:ind w:firstLine="0"/>
        <w:jc w:val="both"/>
      </w:pPr>
      <w:r>
        <w:rPr>
          <w:i/>
          <w:iCs/>
        </w:rPr>
        <w:t>K ceně za provedení technického dozoru bez DPH, bude příkazník účtovat DPH (daň z přidané hodnoty) ve výši stanovené zákonem č. 235/2004 Sb., o dani z přidané hodnoty, v platném znění (dále též „zákon o DPH“).</w:t>
      </w:r>
    </w:p>
    <w:p w14:paraId="4C367F6B" w14:textId="77777777" w:rsidR="00075C06" w:rsidRDefault="00000000">
      <w:pPr>
        <w:pStyle w:val="Zkladntext20"/>
        <w:numPr>
          <w:ilvl w:val="0"/>
          <w:numId w:val="5"/>
        </w:numPr>
        <w:tabs>
          <w:tab w:val="left" w:pos="354"/>
        </w:tabs>
        <w:spacing w:after="260"/>
        <w:jc w:val="both"/>
      </w:pPr>
      <w:r>
        <w:t>Veškeré možné změny ceny v návaznosti na možné změny nebo doplňky rozsahu předmětu této smlouvy musí být před jejich realizací písemně odsouhlaseny oprávněným pracovníkem příkazce a následně potvrzeny formou písemného dodatku k této smlouvě, podepsaného oprávněnými zástupci obou smluvních stran.</w:t>
      </w:r>
    </w:p>
    <w:p w14:paraId="61C30050" w14:textId="77777777" w:rsidR="00075C06" w:rsidRDefault="00000000">
      <w:pPr>
        <w:pStyle w:val="Zkladntext20"/>
        <w:numPr>
          <w:ilvl w:val="0"/>
          <w:numId w:val="5"/>
        </w:numPr>
        <w:tabs>
          <w:tab w:val="left" w:pos="354"/>
        </w:tabs>
        <w:spacing w:after="780"/>
        <w:ind w:left="0" w:firstLine="0"/>
        <w:jc w:val="both"/>
      </w:pPr>
      <w:r>
        <w:t>Ve sjednané odměně příkazníka jsou zahrnuty také veškeré další náklady příkazníka.</w:t>
      </w:r>
    </w:p>
    <w:p w14:paraId="10EFF21B" w14:textId="77777777" w:rsidR="00075C06" w:rsidRDefault="00000000">
      <w:pPr>
        <w:pStyle w:val="Nadpis30"/>
        <w:keepNext/>
        <w:keepLines/>
        <w:numPr>
          <w:ilvl w:val="0"/>
          <w:numId w:val="4"/>
        </w:numPr>
        <w:tabs>
          <w:tab w:val="left" w:pos="488"/>
        </w:tabs>
      </w:pPr>
      <w:bookmarkStart w:id="5" w:name="bookmark10"/>
      <w:r>
        <w:t>Doba plnění</w:t>
      </w:r>
      <w:bookmarkEnd w:id="5"/>
    </w:p>
    <w:p w14:paraId="60279EA5" w14:textId="77777777" w:rsidR="00075C06" w:rsidRDefault="00000000">
      <w:pPr>
        <w:pStyle w:val="Zkladntext20"/>
        <w:tabs>
          <w:tab w:val="left" w:pos="2861"/>
        </w:tabs>
        <w:ind w:left="0" w:firstLine="0"/>
        <w:jc w:val="both"/>
      </w:pPr>
      <w:r>
        <w:rPr>
          <w:b/>
          <w:bCs/>
          <w:sz w:val="19"/>
          <w:szCs w:val="19"/>
        </w:rPr>
        <w:t>Termín zahájení činnosti:</w:t>
      </w:r>
      <w:r>
        <w:rPr>
          <w:b/>
          <w:bCs/>
          <w:sz w:val="19"/>
          <w:szCs w:val="19"/>
        </w:rPr>
        <w:tab/>
      </w:r>
      <w:r>
        <w:t>ihned po uzavření smlouvy o dílo na realizaci stavby „Kanalizace</w:t>
      </w:r>
    </w:p>
    <w:p w14:paraId="6AFDF98E" w14:textId="77777777" w:rsidR="00075C06" w:rsidRDefault="00000000">
      <w:pPr>
        <w:pStyle w:val="Zkladntext20"/>
        <w:spacing w:after="260"/>
        <w:ind w:left="2860" w:firstLine="0"/>
        <w:jc w:val="both"/>
      </w:pPr>
      <w:r>
        <w:t xml:space="preserve">Staré </w:t>
      </w:r>
      <w:proofErr w:type="gramStart"/>
      <w:r>
        <w:t>Čívice - západ</w:t>
      </w:r>
      <w:proofErr w:type="gramEnd"/>
      <w:r>
        <w:t>“, (předpoklad zahájení stavby jaro 2025), nedohodnou-li se smluvní strany jinak</w:t>
      </w:r>
    </w:p>
    <w:p w14:paraId="2C5B9FB8" w14:textId="77777777" w:rsidR="00075C06" w:rsidRDefault="00000000">
      <w:pPr>
        <w:pStyle w:val="Zkladntext20"/>
        <w:tabs>
          <w:tab w:val="left" w:pos="2861"/>
        </w:tabs>
        <w:spacing w:after="520"/>
        <w:ind w:left="0" w:firstLine="0"/>
        <w:jc w:val="both"/>
      </w:pPr>
      <w:r>
        <w:rPr>
          <w:b/>
          <w:bCs/>
          <w:sz w:val="19"/>
          <w:szCs w:val="19"/>
        </w:rPr>
        <w:t>Termín ukončení činnosti:</w:t>
      </w:r>
      <w:r>
        <w:rPr>
          <w:b/>
          <w:bCs/>
          <w:sz w:val="19"/>
          <w:szCs w:val="19"/>
        </w:rPr>
        <w:tab/>
      </w:r>
      <w:r>
        <w:t>převzetím dokončené stavby bez vad a nedodělků</w:t>
      </w:r>
    </w:p>
    <w:p w14:paraId="520B154F" w14:textId="77777777" w:rsidR="00075C06" w:rsidRDefault="00000000">
      <w:pPr>
        <w:pStyle w:val="Zkladntext20"/>
        <w:spacing w:after="260"/>
        <w:ind w:left="0" w:firstLine="0"/>
        <w:jc w:val="both"/>
      </w:pPr>
      <w:r>
        <w:t>Stavební práce v silnici nebudou prováděny během zimního období (</w:t>
      </w:r>
      <w:proofErr w:type="gramStart"/>
      <w:r>
        <w:t>listopad - březen</w:t>
      </w:r>
      <w:proofErr w:type="gramEnd"/>
      <w:r>
        <w:t>)</w:t>
      </w:r>
    </w:p>
    <w:p w14:paraId="0E3D4BC6" w14:textId="77777777" w:rsidR="00075C06" w:rsidRDefault="00000000">
      <w:pPr>
        <w:pStyle w:val="Zkladntext20"/>
        <w:spacing w:after="260"/>
        <w:ind w:left="0" w:firstLine="0"/>
        <w:jc w:val="both"/>
      </w:pPr>
      <w:r>
        <w:t>Termín realizace stavby: celková doba realizace cca 6 měsíců.</w:t>
      </w:r>
    </w:p>
    <w:p w14:paraId="609096C3" w14:textId="77777777" w:rsidR="00075C06" w:rsidRDefault="00000000">
      <w:pPr>
        <w:pStyle w:val="Zkladntext20"/>
        <w:spacing w:after="520"/>
        <w:ind w:left="0" w:firstLine="0"/>
        <w:jc w:val="both"/>
      </w:pPr>
      <w:r>
        <w:t>Dokončení stavby v roce 2025 bez vad a nedodělků.</w:t>
      </w:r>
    </w:p>
    <w:p w14:paraId="25F49AA5" w14:textId="77777777" w:rsidR="00075C06" w:rsidRDefault="00000000">
      <w:pPr>
        <w:pStyle w:val="Nadpis30"/>
        <w:keepNext/>
        <w:keepLines/>
        <w:numPr>
          <w:ilvl w:val="0"/>
          <w:numId w:val="4"/>
        </w:numPr>
        <w:tabs>
          <w:tab w:val="left" w:pos="498"/>
        </w:tabs>
      </w:pPr>
      <w:bookmarkStart w:id="6" w:name="bookmark12"/>
      <w:r>
        <w:t>Místo a způsob plnění</w:t>
      </w:r>
      <w:bookmarkEnd w:id="6"/>
    </w:p>
    <w:p w14:paraId="33DD83AF" w14:textId="77777777" w:rsidR="00075C06" w:rsidRDefault="00000000">
      <w:pPr>
        <w:pStyle w:val="Zkladntext20"/>
        <w:numPr>
          <w:ilvl w:val="0"/>
          <w:numId w:val="7"/>
        </w:numPr>
        <w:tabs>
          <w:tab w:val="left" w:pos="344"/>
        </w:tabs>
        <w:ind w:left="0" w:firstLine="0"/>
        <w:jc w:val="both"/>
      </w:pPr>
      <w:r>
        <w:t xml:space="preserve">Místem plnění je prostor stavby „Kanalizace Staré </w:t>
      </w:r>
      <w:proofErr w:type="gramStart"/>
      <w:r>
        <w:t>Čívice - západ</w:t>
      </w:r>
      <w:proofErr w:type="gramEnd"/>
      <w:r>
        <w:t>“ v ulice Přeloučská.</w:t>
      </w:r>
    </w:p>
    <w:p w14:paraId="54119EF3" w14:textId="77777777" w:rsidR="00075C06" w:rsidRDefault="00000000">
      <w:pPr>
        <w:pStyle w:val="Zkladntext20"/>
        <w:numPr>
          <w:ilvl w:val="0"/>
          <w:numId w:val="7"/>
        </w:numPr>
        <w:tabs>
          <w:tab w:val="left" w:pos="354"/>
        </w:tabs>
        <w:spacing w:after="260"/>
        <w:jc w:val="both"/>
      </w:pPr>
      <w:r>
        <w:t>O dokončení činností dle čl. I. odst. 1 této smlouvy bude pořízen písemný protokol, dílčí skutečnosti budou zdokumentovány dle povahy věci.</w:t>
      </w:r>
    </w:p>
    <w:p w14:paraId="430BA9F7" w14:textId="77777777" w:rsidR="00075C06" w:rsidRDefault="00000000">
      <w:pPr>
        <w:pStyle w:val="Nadpis30"/>
        <w:keepNext/>
        <w:keepLines/>
        <w:numPr>
          <w:ilvl w:val="0"/>
          <w:numId w:val="4"/>
        </w:numPr>
        <w:tabs>
          <w:tab w:val="left" w:pos="380"/>
        </w:tabs>
      </w:pPr>
      <w:bookmarkStart w:id="7" w:name="bookmark14"/>
      <w:r>
        <w:t>Platební podmínky</w:t>
      </w:r>
      <w:bookmarkEnd w:id="7"/>
    </w:p>
    <w:p w14:paraId="318452D5" w14:textId="77777777" w:rsidR="00075C06" w:rsidRDefault="00000000">
      <w:pPr>
        <w:pStyle w:val="Zkladntext20"/>
        <w:numPr>
          <w:ilvl w:val="0"/>
          <w:numId w:val="8"/>
        </w:numPr>
        <w:tabs>
          <w:tab w:val="left" w:pos="315"/>
        </w:tabs>
        <w:ind w:left="0" w:firstLine="0"/>
        <w:jc w:val="both"/>
      </w:pPr>
      <w:r>
        <w:t>Příkazce nebude poskytovat příkazníkovi zálohy.</w:t>
      </w:r>
    </w:p>
    <w:p w14:paraId="3C6A70A6" w14:textId="77777777" w:rsidR="00075C06" w:rsidRDefault="00000000">
      <w:pPr>
        <w:pStyle w:val="Zkladntext20"/>
        <w:numPr>
          <w:ilvl w:val="0"/>
          <w:numId w:val="8"/>
        </w:numPr>
        <w:tabs>
          <w:tab w:val="left" w:pos="315"/>
        </w:tabs>
        <w:jc w:val="both"/>
      </w:pPr>
      <w:r>
        <w:t xml:space="preserve">Pro fakturování a placení díla se smluvní strany dohodly, že úhrada ceny díla dle čl. II. této smlouvy, bude příkazníkovi placena dílčími platbami na základě měsíčního plnění služeb, max. do výše sjednané smluvní ceny, na základě příkazníkem vystavených faktur (daňových dokladů), s </w:t>
      </w:r>
      <w:r>
        <w:lastRenderedPageBreak/>
        <w:t>vyznačenou splatností 30 kalendářních dnů ode dne prokazatelného doručení daňového dokladu příkazci.</w:t>
      </w:r>
    </w:p>
    <w:p w14:paraId="5A705DC7" w14:textId="77777777" w:rsidR="00075C06" w:rsidRDefault="00000000">
      <w:pPr>
        <w:pStyle w:val="Zkladntext20"/>
        <w:numPr>
          <w:ilvl w:val="0"/>
          <w:numId w:val="8"/>
        </w:numPr>
        <w:tabs>
          <w:tab w:val="left" w:pos="315"/>
        </w:tabs>
        <w:jc w:val="both"/>
      </w:pPr>
      <w:r>
        <w:t xml:space="preserve">Smluvní strany přitom předpokládají dobu provádění většiny činností příkazníka v rozsahu dle přílohy č. 1 této smlouvy, která </w:t>
      </w:r>
      <w:proofErr w:type="gramStart"/>
      <w:r>
        <w:t>tvoří</w:t>
      </w:r>
      <w:proofErr w:type="gramEnd"/>
      <w:r>
        <w:t xml:space="preserve"> její nedílnou součást, ode dne nabytí účinnosti této smlouvy do převzetí dokončené stavby bez vad a nedodělků.</w:t>
      </w:r>
    </w:p>
    <w:p w14:paraId="23CA9474" w14:textId="77777777" w:rsidR="00075C06" w:rsidRDefault="00000000">
      <w:pPr>
        <w:pStyle w:val="Zkladntext20"/>
        <w:numPr>
          <w:ilvl w:val="0"/>
          <w:numId w:val="8"/>
        </w:numPr>
        <w:tabs>
          <w:tab w:val="left" w:pos="318"/>
        </w:tabs>
        <w:jc w:val="both"/>
      </w:pPr>
      <w:r>
        <w:t>Předpokladem pro úhradu závazků, vyplývajících z této smlouvy,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opravě a nová lhůta splatnosti začne běžet prokazatelným doručením nové bezvadné faktury příkazci.</w:t>
      </w:r>
    </w:p>
    <w:p w14:paraId="2DADF4F7" w14:textId="77777777" w:rsidR="00075C06" w:rsidRDefault="00000000">
      <w:pPr>
        <w:pStyle w:val="Zkladntext20"/>
        <w:numPr>
          <w:ilvl w:val="0"/>
          <w:numId w:val="8"/>
        </w:numPr>
        <w:tabs>
          <w:tab w:val="left" w:pos="315"/>
        </w:tabs>
        <w:ind w:left="0" w:firstLine="0"/>
        <w:jc w:val="both"/>
      </w:pPr>
      <w:r>
        <w:t>Daň z přidané hodnoty bude při fakturaci účtována ve výši dle zákona o DPH v platném znění.</w:t>
      </w:r>
    </w:p>
    <w:p w14:paraId="059B84DF" w14:textId="77777777" w:rsidR="00075C06" w:rsidRDefault="00000000">
      <w:pPr>
        <w:pStyle w:val="Zkladntext20"/>
        <w:numPr>
          <w:ilvl w:val="0"/>
          <w:numId w:val="8"/>
        </w:numPr>
        <w:tabs>
          <w:tab w:val="left" w:pos="315"/>
        </w:tabs>
        <w:jc w:val="both"/>
      </w:pPr>
      <w:r>
        <w:t>Požadavkem příkazce je, aby faktury byly příkazníkem přednostně zasílány do datové schránky příkazce ID: ukzbx4z, nebo případně lze faktury zaslat elektronicky e-mailem na adresu:</w:t>
      </w:r>
      <w:hyperlink r:id="rId9" w:history="1">
        <w:r>
          <w:t xml:space="preserve"> </w:t>
        </w:r>
        <w:r>
          <w:rPr>
            <w:color w:val="0000FF"/>
            <w:u w:val="single"/>
            <w:lang w:val="en-US" w:eastAsia="en-US" w:bidi="en-US"/>
          </w:rPr>
          <w:t>posta@mmp.cz</w:t>
        </w:r>
        <w:r>
          <w:rPr>
            <w:lang w:val="en-US" w:eastAsia="en-US" w:bidi="en-US"/>
          </w:rPr>
          <w:t>.</w:t>
        </w:r>
      </w:hyperlink>
      <w:r>
        <w:rPr>
          <w:lang w:val="en-US" w:eastAsia="en-US" w:bidi="en-US"/>
        </w:rPr>
        <w:t xml:space="preserve"> </w:t>
      </w:r>
      <w:r>
        <w:t>Faktury je možné zaslat poštou nebo prostřednictvím jiné osoby, která provádí přepravu zásilek (kurýrní služba), na adresu příkazce či předat osobně na podatelnu v sídle příkazce.</w:t>
      </w:r>
    </w:p>
    <w:p w14:paraId="3A450A05" w14:textId="77777777" w:rsidR="00075C06" w:rsidRDefault="00000000">
      <w:pPr>
        <w:pStyle w:val="Zkladntext20"/>
        <w:numPr>
          <w:ilvl w:val="0"/>
          <w:numId w:val="8"/>
        </w:numPr>
        <w:tabs>
          <w:tab w:val="left" w:pos="315"/>
        </w:tabs>
        <w:jc w:val="both"/>
      </w:pPr>
      <w:r>
        <w:t>Příkazník prohlašuje, že v okamžiku uskutečnění zdanitelného plnění nebude/není nespolehlivým plátcem v Registru plátců DPH. V případě nesplnění této podmínky bude příkazce příkazníkovi hradit pouze částku ve výši základu daně a DPH bude odvedeno místně příslušnému správci daně příkazníka.</w:t>
      </w:r>
    </w:p>
    <w:p w14:paraId="059E45B3" w14:textId="77777777" w:rsidR="00075C06" w:rsidRDefault="00000000">
      <w:pPr>
        <w:pStyle w:val="Zkladntext20"/>
        <w:numPr>
          <w:ilvl w:val="0"/>
          <w:numId w:val="8"/>
        </w:numPr>
        <w:tabs>
          <w:tab w:val="left" w:pos="315"/>
        </w:tabs>
        <w:spacing w:after="780"/>
        <w:jc w:val="both"/>
      </w:pPr>
      <w:r>
        <w:t>Příkazce provede úhradu ve splatnosti na bankovní účet příkazníka uvedený na faktuře za předpokladu, že tento bankovní účet bude ke dni platby zveřejněný správcem daně. V případě, že tato podmínka nebude splněna, příkazce uhradí pouze částku bez DPH, a doplatek bude uhrazen příkazníkovi až po zveřejnění čísla bankovního účtu. V případě, že bankovní účet nebude zveřejněn ani po uplynutí lhůty stanovené příkazcem, bude DPH uhrazeno místně příslušnému správci daně příkazníka.</w:t>
      </w:r>
    </w:p>
    <w:p w14:paraId="23E49C60" w14:textId="77777777" w:rsidR="00075C06" w:rsidRDefault="00000000">
      <w:pPr>
        <w:pStyle w:val="Nadpis30"/>
        <w:keepNext/>
        <w:keepLines/>
        <w:numPr>
          <w:ilvl w:val="0"/>
          <w:numId w:val="4"/>
        </w:numPr>
        <w:tabs>
          <w:tab w:val="left" w:pos="462"/>
        </w:tabs>
        <w:spacing w:after="220"/>
      </w:pPr>
      <w:bookmarkStart w:id="8" w:name="bookmark16"/>
      <w:r>
        <w:t>Povinnosti příkazníka</w:t>
      </w:r>
      <w:bookmarkEnd w:id="8"/>
    </w:p>
    <w:p w14:paraId="144FD922" w14:textId="77777777" w:rsidR="00075C06" w:rsidRDefault="00000000">
      <w:pPr>
        <w:pStyle w:val="Zkladntext20"/>
        <w:numPr>
          <w:ilvl w:val="0"/>
          <w:numId w:val="9"/>
        </w:numPr>
        <w:tabs>
          <w:tab w:val="left" w:pos="315"/>
        </w:tabs>
        <w:ind w:left="360" w:hanging="360"/>
        <w:jc w:val="both"/>
      </w:pPr>
      <w:r>
        <w:t>Příkazník jako osoba vykonávající technický dozor objednatele, musí být autorizovanou osobou, která musí na požádání předložit příkazci spolupráci s autorizovaným inženýrem v oboru vodní hospodářství a autorizovaným inženýrem v oboru technická a technologická zařízení staveb.</w:t>
      </w:r>
    </w:p>
    <w:p w14:paraId="5649A10D" w14:textId="77777777" w:rsidR="00075C06" w:rsidRDefault="00000000">
      <w:pPr>
        <w:pStyle w:val="Zkladntext20"/>
        <w:numPr>
          <w:ilvl w:val="0"/>
          <w:numId w:val="9"/>
        </w:numPr>
        <w:tabs>
          <w:tab w:val="left" w:pos="315"/>
        </w:tabs>
        <w:ind w:left="360" w:hanging="360"/>
        <w:jc w:val="both"/>
      </w:pPr>
      <w:r>
        <w:t xml:space="preserve">Příkazníka může na základě písemného zmocnění zastupovat třetí osoba, která splňuje požadavky uvedené v odst. 1 tohoto článku této smlouvy, pokud však tato třetí osoba </w:t>
      </w:r>
      <w:proofErr w:type="gramStart"/>
      <w:r>
        <w:t>poruší</w:t>
      </w:r>
      <w:proofErr w:type="gramEnd"/>
      <w:r>
        <w:t xml:space="preserve"> jakýkoliv závazek, vyplývající z této příkazní smlouvy, odpovídá příkazník stejně, jako by závazek porušil on sám a nese tak odpovědnost za případnou vzniklou škodu.</w:t>
      </w:r>
    </w:p>
    <w:p w14:paraId="61B4564C" w14:textId="77777777" w:rsidR="00075C06" w:rsidRDefault="00000000">
      <w:pPr>
        <w:pStyle w:val="Zkladntext20"/>
        <w:numPr>
          <w:ilvl w:val="0"/>
          <w:numId w:val="9"/>
        </w:numPr>
        <w:tabs>
          <w:tab w:val="left" w:pos="315"/>
        </w:tabs>
        <w:ind w:left="360" w:hanging="36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5E5F94FF" w14:textId="77777777" w:rsidR="00075C06" w:rsidRDefault="00000000">
      <w:pPr>
        <w:pStyle w:val="Zkladntext20"/>
        <w:numPr>
          <w:ilvl w:val="0"/>
          <w:numId w:val="9"/>
        </w:numPr>
        <w:tabs>
          <w:tab w:val="left" w:pos="353"/>
        </w:tabs>
        <w:ind w:left="380" w:hanging="380"/>
        <w:jc w:val="both"/>
      </w:pPr>
      <w:r>
        <w:t>Příkazník je povinen provádět činnosti v rámci plnění předmětu této smlouvy poctivě a včas a dle ujednání této příkazní smlouvy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13E3F05A" w14:textId="77777777" w:rsidR="00075C06" w:rsidRDefault="00000000">
      <w:pPr>
        <w:pStyle w:val="Zkladntext20"/>
        <w:numPr>
          <w:ilvl w:val="0"/>
          <w:numId w:val="9"/>
        </w:numPr>
        <w:tabs>
          <w:tab w:val="left" w:pos="348"/>
        </w:tabs>
        <w:ind w:left="380" w:hanging="380"/>
        <w:jc w:val="both"/>
      </w:pPr>
      <w:r>
        <w:t>Příkazník se zavazuje při výkonu své činnosti postupovat v souladu s platnou legislativou České republiky, zajistit předmět této smlouvy s odbornou péčí, profesionálním přístupem a zodpovědností a postupovat v souladu se zájmy příkazce.</w:t>
      </w:r>
    </w:p>
    <w:p w14:paraId="2A886DE2" w14:textId="77777777" w:rsidR="00075C06" w:rsidRDefault="00000000">
      <w:pPr>
        <w:pStyle w:val="Zkladntext20"/>
        <w:numPr>
          <w:ilvl w:val="0"/>
          <w:numId w:val="9"/>
        </w:numPr>
        <w:tabs>
          <w:tab w:val="left" w:pos="348"/>
        </w:tabs>
        <w:ind w:left="380" w:hanging="380"/>
        <w:jc w:val="both"/>
      </w:pPr>
      <w:r>
        <w:t>Příkazník vyzve pověřeného zástupce příkazce k účasti na všech důležitých jednáních a vyžádá si jeho stanovisko ke všem důležitým záležitostem.</w:t>
      </w:r>
    </w:p>
    <w:p w14:paraId="4EEC51FD" w14:textId="77777777" w:rsidR="00075C06" w:rsidRDefault="00000000">
      <w:pPr>
        <w:pStyle w:val="Zkladntext20"/>
        <w:numPr>
          <w:ilvl w:val="0"/>
          <w:numId w:val="9"/>
        </w:numPr>
        <w:tabs>
          <w:tab w:val="left" w:pos="348"/>
        </w:tabs>
        <w:spacing w:after="520"/>
        <w:ind w:left="380" w:hanging="380"/>
        <w:jc w:val="both"/>
      </w:pPr>
      <w:r>
        <w:lastRenderedPageBreak/>
        <w:t xml:space="preserve">Příkazník </w:t>
      </w:r>
      <w:proofErr w:type="gramStart"/>
      <w:r>
        <w:t>předloží</w:t>
      </w:r>
      <w:proofErr w:type="gramEnd"/>
      <w:r>
        <w:t xml:space="preserve"> příkazci závěrečnou zprávu o realizaci činností, souvisejících s touto smlouvou, a to po skončení provádění činností.</w:t>
      </w:r>
    </w:p>
    <w:p w14:paraId="5B123D69" w14:textId="77777777" w:rsidR="00075C06" w:rsidRDefault="00000000">
      <w:pPr>
        <w:pStyle w:val="Nadpis30"/>
        <w:keepNext/>
        <w:keepLines/>
        <w:numPr>
          <w:ilvl w:val="0"/>
          <w:numId w:val="4"/>
        </w:numPr>
        <w:tabs>
          <w:tab w:val="left" w:pos="579"/>
        </w:tabs>
        <w:spacing w:after="220"/>
      </w:pPr>
      <w:bookmarkStart w:id="9" w:name="bookmark18"/>
      <w:r>
        <w:t>Povinnosti příkazce</w:t>
      </w:r>
      <w:bookmarkEnd w:id="9"/>
    </w:p>
    <w:p w14:paraId="65CAD190" w14:textId="77777777" w:rsidR="00075C06" w:rsidRDefault="00000000">
      <w:pPr>
        <w:pStyle w:val="Zkladntext20"/>
        <w:numPr>
          <w:ilvl w:val="0"/>
          <w:numId w:val="10"/>
        </w:numPr>
        <w:tabs>
          <w:tab w:val="left" w:pos="339"/>
        </w:tabs>
        <w:jc w:val="both"/>
      </w:pPr>
      <w:r>
        <w:t xml:space="preserve">Příkazce pověřuje příkazníka výkonem technického dozoru objednatele pro realizaci stavby na akci </w:t>
      </w:r>
      <w:proofErr w:type="gramStart"/>
      <w:r>
        <w:rPr>
          <w:b/>
          <w:bCs/>
          <w:sz w:val="19"/>
          <w:szCs w:val="19"/>
        </w:rPr>
        <w:t>„ Kanalizace</w:t>
      </w:r>
      <w:proofErr w:type="gramEnd"/>
      <w:r>
        <w:rPr>
          <w:b/>
          <w:bCs/>
          <w:sz w:val="19"/>
          <w:szCs w:val="19"/>
        </w:rPr>
        <w:t xml:space="preserve"> Staré Čívice - západ “</w:t>
      </w:r>
      <w:r>
        <w:t>, po celý průběh realizace stavby, a to až do převzetí dokončené stavby bez vad a nedodělků</w:t>
      </w:r>
    </w:p>
    <w:p w14:paraId="30D67B26" w14:textId="77777777" w:rsidR="00075C06" w:rsidRDefault="00000000">
      <w:pPr>
        <w:pStyle w:val="Zkladntext20"/>
        <w:numPr>
          <w:ilvl w:val="0"/>
          <w:numId w:val="10"/>
        </w:numPr>
        <w:tabs>
          <w:tab w:val="left" w:pos="348"/>
        </w:tabs>
        <w:jc w:val="both"/>
      </w:pPr>
      <w:r>
        <w:t>Příkazník podpisem této smlouvy stvrzuje, že mu příkazce poskytl veškeré informace a podklady, nutné pro plnění předmětu této smlouvy.</w:t>
      </w:r>
    </w:p>
    <w:p w14:paraId="2F3F219E" w14:textId="77777777" w:rsidR="00075C06" w:rsidRDefault="00000000">
      <w:pPr>
        <w:pStyle w:val="Zkladntext20"/>
        <w:numPr>
          <w:ilvl w:val="0"/>
          <w:numId w:val="10"/>
        </w:numPr>
        <w:tabs>
          <w:tab w:val="left" w:pos="348"/>
        </w:tabs>
        <w:jc w:val="both"/>
      </w:pPr>
      <w:r>
        <w:t>Příkazce se zavazuje projednat dle potřeby s příkazníkem stav a další postup při plnění této smlouvy včetně ostatních záležitostí souvisejících s předmětem této smlouvy.</w:t>
      </w:r>
    </w:p>
    <w:p w14:paraId="23F988CF" w14:textId="77777777" w:rsidR="00075C06" w:rsidRDefault="00000000">
      <w:pPr>
        <w:pStyle w:val="Zkladntext20"/>
        <w:numPr>
          <w:ilvl w:val="0"/>
          <w:numId w:val="10"/>
        </w:numPr>
        <w:tabs>
          <w:tab w:val="left" w:pos="353"/>
        </w:tabs>
        <w:spacing w:after="520"/>
        <w:jc w:val="both"/>
      </w:pPr>
      <w:r>
        <w:t>Příkazce se zavazuje zaplatit příkazníkovi odměnu sjednanou v čl. II. této smlouvy, i když výsledek sledovaný touto smlouvou nenastal, ledaže byl nezdar způsoben tím, že příkazník porušil své povinnosti.</w:t>
      </w:r>
    </w:p>
    <w:p w14:paraId="370241F2" w14:textId="77777777" w:rsidR="00075C06" w:rsidRDefault="00000000">
      <w:pPr>
        <w:pStyle w:val="Nadpis30"/>
        <w:keepNext/>
        <w:keepLines/>
        <w:numPr>
          <w:ilvl w:val="0"/>
          <w:numId w:val="4"/>
        </w:numPr>
        <w:tabs>
          <w:tab w:val="left" w:pos="660"/>
        </w:tabs>
        <w:spacing w:after="220"/>
      </w:pPr>
      <w:bookmarkStart w:id="10" w:name="bookmark20"/>
      <w:r>
        <w:t>Smluvní pokuty</w:t>
      </w:r>
      <w:bookmarkEnd w:id="10"/>
    </w:p>
    <w:p w14:paraId="6CA8A519" w14:textId="77777777" w:rsidR="00075C06" w:rsidRDefault="00000000">
      <w:pPr>
        <w:pStyle w:val="Zkladntext20"/>
        <w:numPr>
          <w:ilvl w:val="0"/>
          <w:numId w:val="11"/>
        </w:numPr>
        <w:tabs>
          <w:tab w:val="left" w:pos="339"/>
        </w:tabs>
        <w:jc w:val="both"/>
      </w:pPr>
      <w:r>
        <w:t xml:space="preserve">V případě, že příkazník </w:t>
      </w:r>
      <w:proofErr w:type="gramStart"/>
      <w:r>
        <w:t>poruší</w:t>
      </w:r>
      <w:proofErr w:type="gramEnd"/>
      <w:r>
        <w:t xml:space="preserve"> jakýmkoliv způsobem své závazky plynoucí z této smlouvy, je povinen zaplatit příkazci smluvní pokutu ve výši 5 % z celkové odměny příkazníka bez DPH dle této smlouvy, přičemž povinností uhradit smluvní pokutu není dotčen nárok příkazce na náhradu způsobené škody, a to v plné výši. Smluvní pokutu lze vypořádat vzájemným zápočtem.</w:t>
      </w:r>
    </w:p>
    <w:p w14:paraId="1CD2952A" w14:textId="77777777" w:rsidR="00075C06" w:rsidRDefault="00000000">
      <w:pPr>
        <w:pStyle w:val="Zkladntext20"/>
        <w:numPr>
          <w:ilvl w:val="0"/>
          <w:numId w:val="11"/>
        </w:numPr>
        <w:tabs>
          <w:tab w:val="left" w:pos="348"/>
          <w:tab w:val="left" w:pos="8662"/>
        </w:tabs>
        <w:jc w:val="both"/>
      </w:pPr>
      <w:r>
        <w:t>V případě prodlení příkazce se zaplacením faktury (daňového dokladu) o více než 10 dnů, je příkazník oprávněn požadovat po příkazci zaplacení smluvní pokuty ve výši 0,1</w:t>
      </w:r>
      <w:r>
        <w:tab/>
        <w:t>% z</w:t>
      </w:r>
    </w:p>
    <w:p w14:paraId="55B12115" w14:textId="77777777" w:rsidR="00075C06" w:rsidRDefault="00000000">
      <w:pPr>
        <w:pStyle w:val="Zkladntext20"/>
        <w:ind w:firstLine="0"/>
        <w:jc w:val="both"/>
      </w:pPr>
      <w:r>
        <w:t>fakturované částky bez DPH, za každý i započatý kalendářní den prodlení po termínu splatnosti.</w:t>
      </w:r>
    </w:p>
    <w:p w14:paraId="074EFEA5" w14:textId="77777777" w:rsidR="00075C06" w:rsidRDefault="00000000">
      <w:pPr>
        <w:pStyle w:val="Zkladntext20"/>
        <w:numPr>
          <w:ilvl w:val="0"/>
          <w:numId w:val="11"/>
        </w:numPr>
        <w:tabs>
          <w:tab w:val="left" w:pos="348"/>
        </w:tabs>
        <w:jc w:val="both"/>
      </w:pPr>
      <w:r>
        <w:t>Smluvní pokuty, sjednané touto smlouvou, hradí povinná smluvní strana nezávisle na tom, zda a v jaké výši vznikne škoda druhé straně, přičemž nárok na náhradu škody lze vymáhat samostatně.</w:t>
      </w:r>
    </w:p>
    <w:p w14:paraId="7C8BB583" w14:textId="77777777" w:rsidR="00075C06" w:rsidRDefault="00000000">
      <w:pPr>
        <w:pStyle w:val="Zkladntext20"/>
        <w:numPr>
          <w:ilvl w:val="0"/>
          <w:numId w:val="11"/>
        </w:numPr>
        <w:tabs>
          <w:tab w:val="left" w:pos="353"/>
        </w:tabs>
        <w:spacing w:after="52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16BF5DED" w14:textId="77777777" w:rsidR="00075C06" w:rsidRDefault="00000000">
      <w:pPr>
        <w:pStyle w:val="Nadpis30"/>
        <w:keepNext/>
        <w:keepLines/>
        <w:numPr>
          <w:ilvl w:val="0"/>
          <w:numId w:val="4"/>
        </w:numPr>
        <w:tabs>
          <w:tab w:val="left" w:pos="468"/>
        </w:tabs>
        <w:spacing w:after="520"/>
      </w:pPr>
      <w:bookmarkStart w:id="11" w:name="bookmark22"/>
      <w:r>
        <w:t>Odstoupení od smlouvy a ukončení smlouvy</w:t>
      </w:r>
      <w:bookmarkEnd w:id="11"/>
    </w:p>
    <w:p w14:paraId="4682FFF9" w14:textId="77777777" w:rsidR="00075C06" w:rsidRDefault="00000000">
      <w:pPr>
        <w:pStyle w:val="Zkladntext20"/>
        <w:numPr>
          <w:ilvl w:val="0"/>
          <w:numId w:val="12"/>
        </w:numPr>
        <w:tabs>
          <w:tab w:val="left" w:pos="296"/>
        </w:tabs>
        <w:ind w:left="0" w:firstLine="0"/>
        <w:jc w:val="both"/>
      </w:pPr>
      <w:r>
        <w:t>Tato smlouva může být ukončena:</w:t>
      </w:r>
    </w:p>
    <w:p w14:paraId="2AA2DA1C" w14:textId="77777777" w:rsidR="00075C06" w:rsidRDefault="00000000">
      <w:pPr>
        <w:pStyle w:val="Zkladntext20"/>
        <w:numPr>
          <w:ilvl w:val="0"/>
          <w:numId w:val="13"/>
        </w:numPr>
        <w:tabs>
          <w:tab w:val="left" w:pos="732"/>
        </w:tabs>
        <w:ind w:left="0" w:firstLine="300"/>
        <w:jc w:val="both"/>
      </w:pPr>
      <w:r>
        <w:t>písemnou dohodou smluvních stran;</w:t>
      </w:r>
    </w:p>
    <w:p w14:paraId="4496382B" w14:textId="77777777" w:rsidR="00075C06" w:rsidRDefault="00000000">
      <w:pPr>
        <w:pStyle w:val="Zkladntext20"/>
        <w:numPr>
          <w:ilvl w:val="0"/>
          <w:numId w:val="13"/>
        </w:numPr>
        <w:tabs>
          <w:tab w:val="left" w:pos="732"/>
        </w:tabs>
        <w:ind w:left="700" w:hanging="400"/>
        <w:jc w:val="both"/>
      </w:pPr>
      <w:r>
        <w:t>písemnou výpovědí této smlouvy příkazníkem, přičemž účinnost výpovědi je k poslednímu dni kalendářního měsíce následujícího po měsíci, v němž byla písemná výpověď příkazníka doručena příkazci;</w:t>
      </w:r>
    </w:p>
    <w:p w14:paraId="51F594D9" w14:textId="77777777" w:rsidR="00075C06" w:rsidRDefault="00000000">
      <w:pPr>
        <w:pStyle w:val="Zkladntext20"/>
        <w:numPr>
          <w:ilvl w:val="0"/>
          <w:numId w:val="13"/>
        </w:numPr>
        <w:tabs>
          <w:tab w:val="left" w:pos="732"/>
        </w:tabs>
        <w:ind w:left="700" w:hanging="400"/>
        <w:jc w:val="both"/>
      </w:pPr>
      <w:r>
        <w:t>písemným odvoláním příkazu příkazcem s tím, že odvolání příkazu nabude účinnosti dnem, kdy se o něm příkazník dozvěděl nebo mohl dozvědět;</w:t>
      </w:r>
    </w:p>
    <w:p w14:paraId="555C30C2" w14:textId="77777777" w:rsidR="00075C06" w:rsidRDefault="00000000">
      <w:pPr>
        <w:pStyle w:val="Zkladntext20"/>
        <w:numPr>
          <w:ilvl w:val="0"/>
          <w:numId w:val="13"/>
        </w:numPr>
        <w:tabs>
          <w:tab w:val="left" w:pos="732"/>
        </w:tabs>
        <w:ind w:left="700" w:hanging="400"/>
        <w:jc w:val="both"/>
      </w:pPr>
      <w:r>
        <w:t>okamžitým odstoupením od této smlouvy kteroukoliv ze smluvních stran v případě, že by došlo k porušení smluvních povinností podstatným způsobem, přičemž okamžité odstoupení od této smlouvy, je účinné prokazatelným doručením písemného oznámení o odstoupení od této smlouvy, druhé smluvní straně.</w:t>
      </w:r>
    </w:p>
    <w:p w14:paraId="4CC759D8" w14:textId="77777777" w:rsidR="00075C06" w:rsidRDefault="00000000">
      <w:pPr>
        <w:pStyle w:val="Zkladntext20"/>
        <w:spacing w:after="520"/>
        <w:ind w:left="700" w:firstLine="20"/>
        <w:jc w:val="both"/>
      </w:pPr>
      <w:r>
        <w:t>Za porušení smluvních povinností podstatným způsobem se mimo jiné považuje vadný výkon funkce příkazníka, prodlení s plněním povinností příkazníka nebo prodlení příkazce s placením faktur (daňových dokladů) delším než 30 kalendářních dnů po termínech splatnosti.</w:t>
      </w:r>
    </w:p>
    <w:p w14:paraId="16CE855E" w14:textId="77777777" w:rsidR="00075C06" w:rsidRDefault="00000000">
      <w:pPr>
        <w:pStyle w:val="Nadpis30"/>
        <w:keepNext/>
        <w:keepLines/>
        <w:numPr>
          <w:ilvl w:val="0"/>
          <w:numId w:val="4"/>
        </w:numPr>
        <w:tabs>
          <w:tab w:val="left" w:pos="388"/>
        </w:tabs>
      </w:pPr>
      <w:bookmarkStart w:id="12" w:name="bookmark24"/>
      <w:r>
        <w:lastRenderedPageBreak/>
        <w:t>Závěrečná ustanovení</w:t>
      </w:r>
      <w:bookmarkEnd w:id="12"/>
    </w:p>
    <w:p w14:paraId="0BDF2F15" w14:textId="77777777" w:rsidR="00075C06" w:rsidRDefault="00000000">
      <w:pPr>
        <w:pStyle w:val="Zkladntext20"/>
        <w:numPr>
          <w:ilvl w:val="0"/>
          <w:numId w:val="14"/>
        </w:numPr>
        <w:tabs>
          <w:tab w:val="left" w:pos="296"/>
        </w:tabs>
        <w:jc w:val="both"/>
      </w:pPr>
      <w:r>
        <w:t>Tam, kde nejsou práva a závazky smluvních stran výslovně upraveny, platí ustanovení občanského zákoníku.</w:t>
      </w:r>
    </w:p>
    <w:p w14:paraId="0C1DFA7F" w14:textId="77777777" w:rsidR="00075C06" w:rsidRDefault="00000000">
      <w:pPr>
        <w:pStyle w:val="Zkladntext20"/>
        <w:numPr>
          <w:ilvl w:val="0"/>
          <w:numId w:val="14"/>
        </w:numPr>
        <w:tabs>
          <w:tab w:val="left" w:pos="306"/>
        </w:tabs>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751F80A6" w14:textId="77777777" w:rsidR="00075C06" w:rsidRDefault="00000000">
      <w:pPr>
        <w:pStyle w:val="Zkladntext20"/>
        <w:numPr>
          <w:ilvl w:val="0"/>
          <w:numId w:val="14"/>
        </w:numPr>
        <w:tabs>
          <w:tab w:val="left" w:pos="306"/>
        </w:tabs>
        <w:jc w:val="both"/>
      </w:pPr>
      <w:r>
        <w:t>Práva a povinnosti vyplývající z této smlouvy, přecházejí i na případné právní nástupce obou smluvních stran.</w:t>
      </w:r>
    </w:p>
    <w:p w14:paraId="54974814" w14:textId="77777777" w:rsidR="00075C06" w:rsidRDefault="00000000">
      <w:pPr>
        <w:pStyle w:val="Zkladntext20"/>
        <w:numPr>
          <w:ilvl w:val="0"/>
          <w:numId w:val="14"/>
        </w:numPr>
        <w:tabs>
          <w:tab w:val="left" w:pos="311"/>
        </w:tabs>
        <w:jc w:val="both"/>
      </w:pPr>
      <w:r>
        <w:t>Příkazník prohlašuje, že je plně způsobilý ke splnění všech závazků, které na sebe podpisem této smlouvy převezme.</w:t>
      </w:r>
    </w:p>
    <w:p w14:paraId="4AB51722" w14:textId="77777777" w:rsidR="00075C06" w:rsidRDefault="00000000">
      <w:pPr>
        <w:pStyle w:val="Zkladntext20"/>
        <w:numPr>
          <w:ilvl w:val="0"/>
          <w:numId w:val="14"/>
        </w:numPr>
        <w:tabs>
          <w:tab w:val="left" w:pos="306"/>
        </w:tabs>
        <w:ind w:left="0" w:firstLine="0"/>
        <w:jc w:val="both"/>
      </w:pPr>
      <w:r>
        <w:t>Tato smlouva je vyhotovena pouze v jednom elektronickém vyhotovení s platností originálu.</w:t>
      </w:r>
    </w:p>
    <w:p w14:paraId="20455476" w14:textId="77777777" w:rsidR="00075C06" w:rsidRDefault="00000000">
      <w:pPr>
        <w:pStyle w:val="Zkladntext20"/>
        <w:numPr>
          <w:ilvl w:val="0"/>
          <w:numId w:val="14"/>
        </w:numPr>
        <w:tabs>
          <w:tab w:val="left" w:pos="306"/>
        </w:tabs>
        <w:jc w:val="both"/>
      </w:pPr>
      <w:r>
        <w:t>Smluvní strany tuto smlouvu přečetly, prohlašují, že je projevem jejich svobodné a vážné vůle, že nebyla sjednána v tísni za nápadně nevýhodných podmínek a na důkaz souhlasu se zněním obsahu této smlouvy, doplňují oprávnění zástupci obou smluvních stran své elektronické podpisy.</w:t>
      </w:r>
    </w:p>
    <w:p w14:paraId="1EC5F5EE" w14:textId="77777777" w:rsidR="00075C06" w:rsidRDefault="00000000">
      <w:pPr>
        <w:pStyle w:val="Zkladntext20"/>
        <w:numPr>
          <w:ilvl w:val="0"/>
          <w:numId w:val="14"/>
        </w:numPr>
        <w:tabs>
          <w:tab w:val="left" w:pos="306"/>
        </w:tabs>
        <w:jc w:val="both"/>
      </w:pPr>
      <w:r>
        <w:t>Odpověď smluvní strany podle § 1740 odst. 3 občanského zákoníku, s dodatkem nebo odchylkou, není přijetím nabídky na uzavření této smlouvy, ani když podstatně nemění podmínky nabídky.</w:t>
      </w:r>
    </w:p>
    <w:p w14:paraId="2B7874BE" w14:textId="77777777" w:rsidR="00075C06" w:rsidRDefault="00000000">
      <w:pPr>
        <w:pStyle w:val="Zkladntext20"/>
        <w:numPr>
          <w:ilvl w:val="0"/>
          <w:numId w:val="14"/>
        </w:numPr>
        <w:tabs>
          <w:tab w:val="left" w:pos="306"/>
        </w:tabs>
        <w:jc w:val="both"/>
      </w:pPr>
      <w:r>
        <w:t>Smluvní strany se dohodly, že příkazce bezodkladně po uzavření této smlouvy odešle tuto smlouvu k řádnému uveřejnění do registru smluv spravovaného Digitální a informační agenturou. O uveřejnění této smlouvy příkazce bezodkladně informuje druhou smluvní stranu, nebyl-li kontaktní údaj této smluvní strany uveden přímo do registru smluv jako kontakt pro notifikaci o uveřejnění.</w:t>
      </w:r>
    </w:p>
    <w:p w14:paraId="4723693A" w14:textId="77777777" w:rsidR="00075C06" w:rsidRDefault="00000000">
      <w:pPr>
        <w:pStyle w:val="Zkladntext20"/>
        <w:numPr>
          <w:ilvl w:val="0"/>
          <w:numId w:val="14"/>
        </w:numPr>
        <w:tabs>
          <w:tab w:val="left" w:pos="306"/>
        </w:tabs>
        <w:jc w:val="both"/>
      </w:pPr>
      <w:r>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3488A57F" w14:textId="77777777" w:rsidR="00075C06" w:rsidRDefault="00000000">
      <w:pPr>
        <w:pStyle w:val="Zkladntext20"/>
        <w:numPr>
          <w:ilvl w:val="0"/>
          <w:numId w:val="14"/>
        </w:numPr>
        <w:tabs>
          <w:tab w:val="left" w:pos="416"/>
        </w:tabs>
        <w:spacing w:after="400"/>
        <w:jc w:val="both"/>
      </w:pPr>
      <w:r>
        <w:t>Smluvní strany berou na vědomí, že nebude-li tato smlouva zveřejněna ani do tří měsíců od jejího uzavření, je následujícím dnem zrušena od počátku s účinky případného bezdůvodného obohacení.</w:t>
      </w:r>
      <w:r>
        <w:br w:type="page"/>
      </w:r>
    </w:p>
    <w:p w14:paraId="7941C14A" w14:textId="77777777" w:rsidR="00075C06" w:rsidRDefault="00000000">
      <w:pPr>
        <w:pStyle w:val="Zkladntext20"/>
        <w:tabs>
          <w:tab w:val="left" w:pos="701"/>
        </w:tabs>
        <w:spacing w:after="540"/>
        <w:ind w:left="280" w:hanging="280"/>
      </w:pPr>
      <w:r>
        <w:lastRenderedPageBreak/>
        <w:t>11.</w:t>
      </w:r>
      <w:r>
        <w:tab/>
        <w:t>Smluvní strany prohlašují, že žádná část této smlouvy nenaplňuje znaky obchodního tajemství (§ 504 zák. č. 89/2012 Sb., občanský zákoník, ve znění pozdějších předpisů).</w:t>
      </w:r>
    </w:p>
    <w:p w14:paraId="6AA13103" w14:textId="77777777" w:rsidR="00075C06" w:rsidRDefault="00000000">
      <w:pPr>
        <w:pStyle w:val="Zkladntext20"/>
        <w:spacing w:after="300" w:line="240" w:lineRule="auto"/>
        <w:ind w:left="0" w:firstLine="0"/>
        <w:rPr>
          <w:sz w:val="19"/>
          <w:szCs w:val="19"/>
        </w:rPr>
      </w:pPr>
      <w:r>
        <w:rPr>
          <w:b/>
          <w:bCs/>
          <w:sz w:val="19"/>
          <w:szCs w:val="19"/>
        </w:rPr>
        <w:t>Přílohy:</w:t>
      </w:r>
    </w:p>
    <w:p w14:paraId="44E2271E" w14:textId="77777777" w:rsidR="00075C06" w:rsidRDefault="00000000">
      <w:pPr>
        <w:pStyle w:val="Zkladntext20"/>
        <w:spacing w:line="240" w:lineRule="auto"/>
        <w:ind w:left="0" w:firstLine="0"/>
      </w:pPr>
      <w:r>
        <w:t xml:space="preserve">Příloha č.1: Rozsah </w:t>
      </w:r>
      <w:proofErr w:type="spellStart"/>
      <w:r>
        <w:t>činnostíTDI</w:t>
      </w:r>
      <w:proofErr w:type="spellEnd"/>
    </w:p>
    <w:p w14:paraId="33037A5F" w14:textId="77777777" w:rsidR="00075C06" w:rsidRDefault="00000000">
      <w:pPr>
        <w:pStyle w:val="Zkladntext20"/>
        <w:spacing w:after="540" w:line="240" w:lineRule="auto"/>
        <w:ind w:left="0" w:firstLine="0"/>
      </w:pPr>
      <w:r>
        <w:t>Příloha č. 2: Cenová nabídka</w:t>
      </w:r>
    </w:p>
    <w:p w14:paraId="277A6B80" w14:textId="77777777" w:rsidR="00075C06" w:rsidRDefault="00000000">
      <w:pPr>
        <w:pStyle w:val="Zkladntext20"/>
        <w:spacing w:after="960" w:line="322" w:lineRule="auto"/>
        <w:ind w:left="0" w:firstLine="0"/>
      </w:pPr>
      <w:r>
        <w:rPr>
          <w:u w:val="single"/>
        </w:rPr>
        <w:t xml:space="preserve">Doložka dle § 41 zákona č, 128/2000 Sb., o obcích, ve znění pozdějších předpisů. </w:t>
      </w:r>
      <w:r>
        <w:t>Schváleno usnesením Rady města Pardubice dne 15.1.2025, č. usnesení R/4900/2025.</w:t>
      </w:r>
    </w:p>
    <w:p w14:paraId="1E7AD0F0" w14:textId="77777777" w:rsidR="00075C06" w:rsidRDefault="00000000">
      <w:pPr>
        <w:pStyle w:val="Zkladntext20"/>
        <w:spacing w:after="1560" w:line="240" w:lineRule="auto"/>
        <w:ind w:left="0" w:firstLine="0"/>
      </w:pPr>
      <w:r>
        <w:t>V Pardubicích dne</w:t>
      </w:r>
    </w:p>
    <w:p w14:paraId="68AE4CF2" w14:textId="77777777" w:rsidR="00075C06" w:rsidRDefault="00000000">
      <w:pPr>
        <w:pStyle w:val="Zkladntext20"/>
        <w:spacing w:line="240" w:lineRule="auto"/>
        <w:ind w:left="0" w:firstLine="800"/>
      </w:pPr>
      <w:r>
        <w:t xml:space="preserve">za </w:t>
      </w:r>
      <w:r>
        <w:rPr>
          <w:i/>
          <w:iCs/>
        </w:rPr>
        <w:t>příkazce</w:t>
      </w:r>
    </w:p>
    <w:p w14:paraId="1E8F08FA" w14:textId="77777777" w:rsidR="002A2100" w:rsidRDefault="00000000">
      <w:pPr>
        <w:pStyle w:val="Zkladntext20"/>
        <w:ind w:left="0" w:firstLine="420"/>
      </w:pPr>
      <w:r>
        <w:rPr>
          <w:noProof/>
        </w:rPr>
        <mc:AlternateContent>
          <mc:Choice Requires="wps">
            <w:drawing>
              <wp:anchor distT="0" distB="1483995" distL="117475" distR="114300" simplePos="0" relativeHeight="125829378" behindDoc="0" locked="0" layoutInCell="1" allowOverlap="1" wp14:anchorId="3AF6AB2B" wp14:editId="24116D29">
                <wp:simplePos x="0" y="0"/>
                <wp:positionH relativeFrom="page">
                  <wp:posOffset>5013325</wp:posOffset>
                </wp:positionH>
                <wp:positionV relativeFrom="margin">
                  <wp:posOffset>2712720</wp:posOffset>
                </wp:positionV>
                <wp:extent cx="1127760" cy="15875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127760" cy="158750"/>
                        </a:xfrm>
                        <a:prstGeom prst="rect">
                          <a:avLst/>
                        </a:prstGeom>
                        <a:noFill/>
                      </wps:spPr>
                      <wps:txbx>
                        <w:txbxContent>
                          <w:p w14:paraId="3BDBC321" w14:textId="77777777" w:rsidR="00075C06" w:rsidRDefault="00000000">
                            <w:pPr>
                              <w:pStyle w:val="Zkladntext20"/>
                              <w:spacing w:line="240" w:lineRule="auto"/>
                              <w:ind w:left="0" w:firstLine="0"/>
                            </w:pPr>
                            <w:r>
                              <w:t>V Pardubicích dne</w:t>
                            </w:r>
                          </w:p>
                        </w:txbxContent>
                      </wps:txbx>
                      <wps:bodyPr wrap="none" lIns="0" tIns="0" rIns="0" bIns="0"/>
                    </wps:wsp>
                  </a:graphicData>
                </a:graphic>
              </wp:anchor>
            </w:drawing>
          </mc:Choice>
          <mc:Fallback>
            <w:pict>
              <v:shapetype w14:anchorId="3AF6AB2B" id="_x0000_t202" coordsize="21600,21600" o:spt="202" path="m,l,21600r21600,l21600,xe">
                <v:stroke joinstyle="miter"/>
                <v:path gradientshapeok="t" o:connecttype="rect"/>
              </v:shapetype>
              <v:shape id="Shape 5" o:spid="_x0000_s1026" type="#_x0000_t202" style="position:absolute;left:0;text-align:left;margin-left:394.75pt;margin-top:213.6pt;width:88.8pt;height:12.5pt;z-index:125829378;visibility:visible;mso-wrap-style:none;mso-wrap-distance-left:9.25pt;mso-wrap-distance-top:0;mso-wrap-distance-right:9pt;mso-wrap-distance-bottom:116.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" filled="f" stroked="f">
                <v:textbox inset="0,0,0,0">
                  <w:txbxContent>
                    <w:p w14:paraId="3BDBC321" w14:textId="77777777" w:rsidR="00075C06" w:rsidRDefault="00000000">
                      <w:pPr>
                        <w:pStyle w:val="Zkladntext20"/>
                        <w:spacing w:line="240" w:lineRule="auto"/>
                        <w:ind w:left="0" w:firstLine="0"/>
                      </w:pPr>
                      <w:r>
                        <w:t>V Pardubicích dne</w:t>
                      </w:r>
                    </w:p>
                  </w:txbxContent>
                </v:textbox>
                <w10:wrap type="square" side="left" anchorx="page" anchory="margin"/>
              </v:shape>
            </w:pict>
          </mc:Fallback>
        </mc:AlternateContent>
      </w:r>
      <w:r>
        <w:rPr>
          <w:noProof/>
        </w:rPr>
        <mc:AlternateContent>
          <mc:Choice Requires="wps">
            <w:drawing>
              <wp:anchor distT="1139825" distB="0" distL="114300" distR="428625" simplePos="0" relativeHeight="125829380" behindDoc="0" locked="0" layoutInCell="1" allowOverlap="1" wp14:anchorId="4B957DE2" wp14:editId="410B2596">
                <wp:simplePos x="0" y="0"/>
                <wp:positionH relativeFrom="page">
                  <wp:posOffset>5010150</wp:posOffset>
                </wp:positionH>
                <wp:positionV relativeFrom="margin">
                  <wp:posOffset>3852545</wp:posOffset>
                </wp:positionV>
                <wp:extent cx="816610" cy="50292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816610" cy="502920"/>
                        </a:xfrm>
                        <a:prstGeom prst="rect">
                          <a:avLst/>
                        </a:prstGeom>
                        <a:noFill/>
                      </wps:spPr>
                      <wps:txbx>
                        <w:txbxContent>
                          <w:p w14:paraId="4E7105E5" w14:textId="77777777" w:rsidR="00075C06" w:rsidRDefault="00000000">
                            <w:pPr>
                              <w:pStyle w:val="Zkladntext20"/>
                              <w:spacing w:after="300" w:line="240" w:lineRule="auto"/>
                              <w:ind w:left="0" w:firstLine="0"/>
                              <w:jc w:val="right"/>
                            </w:pPr>
                            <w:r>
                              <w:rPr>
                                <w:i/>
                                <w:iCs/>
                              </w:rPr>
                              <w:t>za příkazníka</w:t>
                            </w:r>
                          </w:p>
                          <w:p w14:paraId="60FC1368" w14:textId="77777777" w:rsidR="00075C06" w:rsidRDefault="00000000">
                            <w:pPr>
                              <w:pStyle w:val="Zkladntext20"/>
                              <w:spacing w:line="240" w:lineRule="auto"/>
                              <w:ind w:left="0" w:firstLine="0"/>
                              <w:jc w:val="right"/>
                            </w:pPr>
                            <w:r>
                              <w:t>jednatel</w:t>
                            </w:r>
                          </w:p>
                        </w:txbxContent>
                      </wps:txbx>
                      <wps:bodyPr lIns="0" tIns="0" rIns="0" bIns="0"/>
                    </wps:wsp>
                  </a:graphicData>
                </a:graphic>
              </wp:anchor>
            </w:drawing>
          </mc:Choice>
          <mc:Fallback>
            <w:pict>
              <v:shape w14:anchorId="4B957DE2" id="Shape 7" o:spid="_x0000_s1027" type="#_x0000_t202" style="position:absolute;left:0;text-align:left;margin-left:394.5pt;margin-top:303.35pt;width:64.3pt;height:39.6pt;z-index:125829380;visibility:visible;mso-wrap-style:square;mso-wrap-distance-left:9pt;mso-wrap-distance-top:89.75pt;mso-wrap-distance-right:33.7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" filled="f" stroked="f">
                <v:textbox inset="0,0,0,0">
                  <w:txbxContent>
                    <w:p w14:paraId="4E7105E5" w14:textId="77777777" w:rsidR="00075C06" w:rsidRDefault="00000000">
                      <w:pPr>
                        <w:pStyle w:val="Zkladntext20"/>
                        <w:spacing w:after="300" w:line="240" w:lineRule="auto"/>
                        <w:ind w:left="0" w:firstLine="0"/>
                        <w:jc w:val="right"/>
                      </w:pPr>
                      <w:r>
                        <w:rPr>
                          <w:i/>
                          <w:iCs/>
                        </w:rPr>
                        <w:t>za příkazníka</w:t>
                      </w:r>
                    </w:p>
                    <w:p w14:paraId="60FC1368" w14:textId="77777777" w:rsidR="00075C06" w:rsidRDefault="00000000">
                      <w:pPr>
                        <w:pStyle w:val="Zkladntext20"/>
                        <w:spacing w:line="240" w:lineRule="auto"/>
                        <w:ind w:left="0" w:firstLine="0"/>
                        <w:jc w:val="right"/>
                      </w:pPr>
                      <w:r>
                        <w:t>jednatel</w:t>
                      </w:r>
                    </w:p>
                  </w:txbxContent>
                </v:textbox>
                <w10:wrap type="square" side="left" anchorx="page" anchory="margin"/>
              </v:shape>
            </w:pict>
          </mc:Fallback>
        </mc:AlternateContent>
      </w:r>
      <w:r>
        <w:t xml:space="preserve">Ing. Kateřina Skladanová </w:t>
      </w:r>
    </w:p>
    <w:p w14:paraId="01CABDE1" w14:textId="4A0435C1" w:rsidR="00075C06" w:rsidRDefault="00000000">
      <w:pPr>
        <w:pStyle w:val="Zkladntext20"/>
        <w:ind w:left="0" w:firstLine="420"/>
        <w:sectPr w:rsidR="00075C06">
          <w:type w:val="continuous"/>
          <w:pgSz w:w="11900" w:h="16840"/>
          <w:pgMar w:top="1642" w:right="1382" w:bottom="1397" w:left="1384" w:header="0" w:footer="3" w:gutter="0"/>
          <w:cols w:space="720"/>
          <w:noEndnote/>
          <w:docGrid w:linePitch="360"/>
        </w:sectPr>
      </w:pPr>
      <w:r>
        <w:t xml:space="preserve">vedoucí Odboru majetku a investic </w:t>
      </w:r>
      <w:proofErr w:type="spellStart"/>
      <w:r>
        <w:t>MmP</w:t>
      </w:r>
      <w:proofErr w:type="spellEnd"/>
    </w:p>
    <w:p w14:paraId="59E30BAC" w14:textId="77777777" w:rsidR="00075C06" w:rsidRDefault="00000000">
      <w:pPr>
        <w:pStyle w:val="Nadpis20"/>
        <w:keepNext/>
        <w:keepLines/>
        <w:spacing w:after="380"/>
        <w:rPr>
          <w:sz w:val="32"/>
          <w:szCs w:val="32"/>
        </w:rPr>
      </w:pPr>
      <w:bookmarkStart w:id="13" w:name="bookmark26"/>
      <w:r>
        <w:rPr>
          <w:rFonts w:ascii="Calibri" w:eastAsia="Calibri" w:hAnsi="Calibri" w:cs="Calibri"/>
          <w:color w:val="000000"/>
          <w:sz w:val="32"/>
          <w:szCs w:val="32"/>
          <w:u w:val="single"/>
        </w:rPr>
        <w:lastRenderedPageBreak/>
        <w:t>Rozsah činností TDI</w:t>
      </w:r>
      <w:bookmarkEnd w:id="13"/>
    </w:p>
    <w:p w14:paraId="7643A265" w14:textId="77777777" w:rsidR="00075C06" w:rsidRDefault="00000000">
      <w:pPr>
        <w:pStyle w:val="Zkladntext1"/>
        <w:numPr>
          <w:ilvl w:val="0"/>
          <w:numId w:val="15"/>
        </w:numPr>
        <w:tabs>
          <w:tab w:val="left" w:pos="413"/>
        </w:tabs>
        <w:jc w:val="both"/>
      </w:pPr>
      <w:r>
        <w:rPr>
          <w:b/>
          <w:bCs/>
        </w:rPr>
        <w:t>Činnosti TDI před zahájením provádění stavby:</w:t>
      </w:r>
    </w:p>
    <w:p w14:paraId="1BB9F687" w14:textId="77777777" w:rsidR="00075C06" w:rsidRDefault="00000000">
      <w:pPr>
        <w:pStyle w:val="Zkladntext1"/>
        <w:numPr>
          <w:ilvl w:val="0"/>
          <w:numId w:val="16"/>
        </w:numPr>
        <w:tabs>
          <w:tab w:val="left" w:pos="873"/>
        </w:tabs>
        <w:spacing w:line="233" w:lineRule="auto"/>
        <w:ind w:left="860" w:hanging="420"/>
        <w:jc w:val="both"/>
      </w:pPr>
      <w:r>
        <w:t>Příkazník převezme od Příkazce a podrobně se seznámí s příslušnými podklady pro realizaci stavby dle čl. II. a III. této smlouvy, zejména pak s projektem, Projektovou dokumentací, veřejnoprávními rozhodnutími vydanými k tomu příslušnými správními orgány za účelem povolení výstavby díla a jeho realizace, jakož i s doklady, na které se tato veřejnoprávní rozhodnutí odkazují (a to nejen s jejich obsahem, ale i s podmínkami), s doklady potřebnými pro výkon činností TDI a dále se Příkazník seznámí se smlouvami, které Příkazce uzavřel a které se týkají provádění díla;</w:t>
      </w:r>
    </w:p>
    <w:p w14:paraId="48335A01" w14:textId="77777777" w:rsidR="00075C06" w:rsidRDefault="00000000">
      <w:pPr>
        <w:pStyle w:val="Zkladntext1"/>
        <w:numPr>
          <w:ilvl w:val="0"/>
          <w:numId w:val="16"/>
        </w:numPr>
        <w:tabs>
          <w:tab w:val="left" w:pos="873"/>
        </w:tabs>
        <w:spacing w:line="226" w:lineRule="auto"/>
        <w:ind w:left="860" w:hanging="420"/>
        <w:jc w:val="both"/>
      </w:pPr>
      <w:r>
        <w:t>Příkazník je povinen Příkazce upozornit na případné nesrovnalosti v příslušných podkladech pro realizaci díla dle písm. a) tohoto odstavce a článku smlouvy;</w:t>
      </w:r>
    </w:p>
    <w:p w14:paraId="7510C4B5" w14:textId="77777777" w:rsidR="00075C06" w:rsidRDefault="00000000">
      <w:pPr>
        <w:pStyle w:val="Zkladntext1"/>
        <w:numPr>
          <w:ilvl w:val="0"/>
          <w:numId w:val="16"/>
        </w:numPr>
        <w:tabs>
          <w:tab w:val="left" w:pos="873"/>
        </w:tabs>
        <w:spacing w:line="233" w:lineRule="auto"/>
        <w:ind w:left="860" w:hanging="420"/>
        <w:jc w:val="both"/>
      </w:pPr>
      <w:r>
        <w:t>Příkazník je povinen zorganizovat předání staveniště Zhotoviteli stavby dle příslušné smlouvy o dílo, vč. jeho protokolárního odevzdání Zhotoviteli (tj. učinit veškeré úkony potřebné k jeho zajištění, zejména, nikoliv však výlučně, zajistit osobní účast a plnou součinnost Objednatele, Zhotovitele, Autorského dozoru jakožto i všech dalších osob, jejichž účast je k tomuto předání potřebná, a zajistit veškerou dokumentaci potřebnou pro toto předání a protokolární odevzdání staveniště) a vyhotovit příslušný protokol o předání a převzetí staveniště jakožto zápis o tomto předání do stavebního deníku vedeného v souladu s příslušnými právními předpisy a podmínkami určenými smlouvou o dílo;</w:t>
      </w:r>
    </w:p>
    <w:p w14:paraId="1F57469F" w14:textId="77777777" w:rsidR="00075C06" w:rsidRDefault="00000000">
      <w:pPr>
        <w:pStyle w:val="Zkladntext1"/>
        <w:numPr>
          <w:ilvl w:val="0"/>
          <w:numId w:val="16"/>
        </w:numPr>
        <w:tabs>
          <w:tab w:val="left" w:pos="873"/>
        </w:tabs>
        <w:spacing w:line="226" w:lineRule="auto"/>
        <w:ind w:left="860" w:hanging="420"/>
        <w:jc w:val="both"/>
      </w:pPr>
      <w:r>
        <w:t>Příkazník zajistí předání přípojných míst na určené stávající inženýrské sítě a na dopravní infrastrukturu Zhotoviteli;</w:t>
      </w:r>
    </w:p>
    <w:p w14:paraId="723D06C5" w14:textId="77777777" w:rsidR="00075C06" w:rsidRDefault="00000000">
      <w:pPr>
        <w:pStyle w:val="Zkladntext1"/>
        <w:numPr>
          <w:ilvl w:val="0"/>
          <w:numId w:val="16"/>
        </w:numPr>
        <w:tabs>
          <w:tab w:val="left" w:pos="873"/>
        </w:tabs>
        <w:spacing w:line="233" w:lineRule="auto"/>
        <w:ind w:left="860" w:hanging="420"/>
        <w:jc w:val="both"/>
      </w:pPr>
      <w:r>
        <w:t>Příkazník zkontroluje, zda Zhotovitel v souladu s příslušnými právními předpisy a smlouvou o dílo založil stavební deník a zajišťuje jeho řádné vedení, zapsal do úvodního listu předepsané (nebo potřebné) údaje a potvrdil převzetí příslušných dokladů, informací, údajů a vytýčení nezbytných pro zahájení prací na stavbě s tím, že se Příkazník na kontrolním zaměření terénu před zahájením prací přímo účastní;</w:t>
      </w:r>
    </w:p>
    <w:p w14:paraId="2A399892" w14:textId="77777777" w:rsidR="00075C06" w:rsidRDefault="00000000">
      <w:pPr>
        <w:pStyle w:val="Zkladntext1"/>
        <w:numPr>
          <w:ilvl w:val="0"/>
          <w:numId w:val="16"/>
        </w:numPr>
        <w:tabs>
          <w:tab w:val="left" w:pos="873"/>
        </w:tabs>
        <w:ind w:left="860" w:hanging="420"/>
        <w:jc w:val="both"/>
      </w:pPr>
      <w:r>
        <w:t>Příkazník před zahájením stavby stanoví termíny kontrolních dnů (dále jen „</w:t>
      </w:r>
      <w:r>
        <w:rPr>
          <w:b/>
          <w:bCs/>
        </w:rPr>
        <w:t>KD</w:t>
      </w:r>
      <w:r>
        <w:t xml:space="preserve">“), které předloží ostatním účastníkům výstavby, přičemž je Příkazník povinen vycházet z periodicity konání KD upravené ve smlouvě o dílo, tedy </w:t>
      </w:r>
      <w:proofErr w:type="gramStart"/>
      <w:r>
        <w:t>1 krát</w:t>
      </w:r>
      <w:proofErr w:type="gramEnd"/>
      <w:r>
        <w:t xml:space="preserve"> týdně. Smluvní strany sjednávají, že konkrétní data a závazné termíny konání KD budou vždy písemně zaznamenány do stavebního deníku a zápisu o nich a Příkazník je povinen tyto KD organizovat, vyhotovovat o nich veškeré zápisy. Zápis z KD bude vždy obsahovat potvrzení souladu postupu prací vzhledem ke schválenému harmonogramu výstavby a platebnímu kalendáři, a Příkazník odpovídá za jejich distribuci;</w:t>
      </w:r>
    </w:p>
    <w:p w14:paraId="7E9EED2E" w14:textId="77777777" w:rsidR="00075C06" w:rsidRDefault="00000000">
      <w:pPr>
        <w:pStyle w:val="Zkladntext1"/>
        <w:numPr>
          <w:ilvl w:val="0"/>
          <w:numId w:val="16"/>
        </w:numPr>
        <w:tabs>
          <w:tab w:val="left" w:pos="873"/>
        </w:tabs>
        <w:spacing w:line="216" w:lineRule="auto"/>
        <w:ind w:firstLine="440"/>
        <w:jc w:val="both"/>
      </w:pPr>
      <w:r>
        <w:t>Příkazník bude před zahájením stavby úzce spolupracovat s koordinátorem BOZP;</w:t>
      </w:r>
    </w:p>
    <w:p w14:paraId="31FDFD3D" w14:textId="77777777" w:rsidR="00075C06" w:rsidRDefault="00000000">
      <w:pPr>
        <w:pStyle w:val="Zkladntext1"/>
        <w:numPr>
          <w:ilvl w:val="0"/>
          <w:numId w:val="16"/>
        </w:numPr>
        <w:tabs>
          <w:tab w:val="left" w:pos="873"/>
        </w:tabs>
        <w:spacing w:after="440" w:line="226" w:lineRule="auto"/>
        <w:ind w:left="860" w:hanging="420"/>
        <w:jc w:val="both"/>
      </w:pPr>
      <w:r>
        <w:t>Příkazník je povinen před zahájením provádění stavby dodržovat povinnosti dle zákona č. 186/2006 Sb. a zákonů souvisejících a zákona č. 309/2006 Sb.</w:t>
      </w:r>
    </w:p>
    <w:p w14:paraId="77E8ECFE" w14:textId="77777777" w:rsidR="00075C06" w:rsidRDefault="00000000">
      <w:pPr>
        <w:pStyle w:val="Zkladntext1"/>
        <w:numPr>
          <w:ilvl w:val="0"/>
          <w:numId w:val="15"/>
        </w:numPr>
        <w:tabs>
          <w:tab w:val="left" w:pos="413"/>
        </w:tabs>
        <w:jc w:val="both"/>
      </w:pPr>
      <w:r>
        <w:rPr>
          <w:b/>
          <w:bCs/>
        </w:rPr>
        <w:t>Činnosti TDI v průběhu provádění stavby:</w:t>
      </w:r>
    </w:p>
    <w:p w14:paraId="3DD8B254" w14:textId="77777777" w:rsidR="00075C06" w:rsidRDefault="00000000">
      <w:pPr>
        <w:pStyle w:val="Zkladntext1"/>
        <w:numPr>
          <w:ilvl w:val="0"/>
          <w:numId w:val="17"/>
        </w:numPr>
        <w:tabs>
          <w:tab w:val="left" w:pos="873"/>
        </w:tabs>
        <w:spacing w:line="233" w:lineRule="auto"/>
        <w:ind w:left="860" w:hanging="420"/>
        <w:jc w:val="both"/>
      </w:pPr>
      <w:r>
        <w:t xml:space="preserve">Příkazník se zavazuje, že bude </w:t>
      </w:r>
      <w:r>
        <w:rPr>
          <w:b/>
          <w:bCs/>
          <w:u w:val="single"/>
        </w:rPr>
        <w:t>denně osobně přítomen na staveništi</w:t>
      </w:r>
      <w:r>
        <w:rPr>
          <w:b/>
          <w:bCs/>
        </w:rPr>
        <w:t xml:space="preserve"> </w:t>
      </w:r>
      <w:r>
        <w:t>a bude dohlížet na řádné, úplné a včasné provádění stavby ze strany Zhotovitele;</w:t>
      </w:r>
    </w:p>
    <w:p w14:paraId="3D3E0347" w14:textId="77777777" w:rsidR="00075C06" w:rsidRDefault="00000000">
      <w:pPr>
        <w:pStyle w:val="Zkladntext1"/>
        <w:numPr>
          <w:ilvl w:val="0"/>
          <w:numId w:val="17"/>
        </w:numPr>
        <w:tabs>
          <w:tab w:val="left" w:pos="873"/>
        </w:tabs>
        <w:ind w:firstLine="440"/>
        <w:jc w:val="both"/>
      </w:pPr>
      <w:r>
        <w:t>Příkazník spolupracuje a sleduje činnost koordinátora BOZP;</w:t>
      </w:r>
    </w:p>
    <w:p w14:paraId="0F108E91" w14:textId="77777777" w:rsidR="00075C06" w:rsidRDefault="00000000">
      <w:pPr>
        <w:pStyle w:val="Zkladntext1"/>
        <w:numPr>
          <w:ilvl w:val="0"/>
          <w:numId w:val="17"/>
        </w:numPr>
        <w:tabs>
          <w:tab w:val="left" w:pos="873"/>
        </w:tabs>
        <w:ind w:left="860" w:hanging="420"/>
        <w:jc w:val="both"/>
      </w:pPr>
      <w:r>
        <w:t>Příkazník sleduje provedení přípravných prací a prací na zařízení staveniště a kontroluje, zda Zhotovitel dodržuje na staveništi předpisy bezpečnostní, požární a ochrany životního prostředí a udržuje na něm čistotu a pořádek,</w:t>
      </w:r>
    </w:p>
    <w:p w14:paraId="093A0701" w14:textId="77777777" w:rsidR="00075C06" w:rsidRDefault="00000000">
      <w:pPr>
        <w:pStyle w:val="Zkladntext1"/>
        <w:numPr>
          <w:ilvl w:val="0"/>
          <w:numId w:val="17"/>
        </w:numPr>
        <w:tabs>
          <w:tab w:val="left" w:pos="877"/>
        </w:tabs>
        <w:spacing w:after="40"/>
        <w:ind w:left="860" w:hanging="420"/>
        <w:jc w:val="both"/>
      </w:pPr>
      <w:r>
        <w:t>Příkazník potvrzuje zahájení prací, tj. prací přípravných, na zařízení staveniště, na stavbě jako celku a na jednotlivých stavebních objektech a provozních souborech,</w:t>
      </w:r>
    </w:p>
    <w:p w14:paraId="122B58EE" w14:textId="77777777" w:rsidR="00075C06" w:rsidRDefault="00000000">
      <w:pPr>
        <w:pStyle w:val="Zkladntext1"/>
        <w:numPr>
          <w:ilvl w:val="0"/>
          <w:numId w:val="17"/>
        </w:numPr>
        <w:tabs>
          <w:tab w:val="left" w:pos="877"/>
        </w:tabs>
        <w:spacing w:after="40"/>
        <w:ind w:firstLine="440"/>
        <w:jc w:val="both"/>
      </w:pPr>
      <w:r>
        <w:lastRenderedPageBreak/>
        <w:t>Příkazník odpovídá za soulad průběhu stavebních prací Zhotovitele zejména s(e):</w:t>
      </w:r>
    </w:p>
    <w:p w14:paraId="23FF5258" w14:textId="77777777" w:rsidR="00075C06" w:rsidRDefault="00000000">
      <w:pPr>
        <w:pStyle w:val="Zkladntext1"/>
        <w:numPr>
          <w:ilvl w:val="0"/>
          <w:numId w:val="18"/>
        </w:numPr>
        <w:tabs>
          <w:tab w:val="left" w:pos="1350"/>
        </w:tabs>
        <w:spacing w:after="40"/>
        <w:ind w:left="1120"/>
        <w:jc w:val="both"/>
      </w:pPr>
      <w:r>
        <w:t>příslušnými smlouvami týkajícími se zhotovení stavby, dodávek technologií apod.;</w:t>
      </w:r>
    </w:p>
    <w:p w14:paraId="1506B012" w14:textId="77777777" w:rsidR="00075C06" w:rsidRDefault="00000000">
      <w:pPr>
        <w:pStyle w:val="Zkladntext1"/>
        <w:numPr>
          <w:ilvl w:val="0"/>
          <w:numId w:val="18"/>
        </w:numPr>
        <w:tabs>
          <w:tab w:val="left" w:pos="1385"/>
        </w:tabs>
        <w:spacing w:after="40"/>
        <w:ind w:left="1120"/>
        <w:jc w:val="both"/>
      </w:pPr>
      <w:r>
        <w:t>ostatními smlouvami, uzavřenými Příkazcem vztahujícím se ke stavbě;</w:t>
      </w:r>
    </w:p>
    <w:p w14:paraId="3C9D5B8F" w14:textId="77777777" w:rsidR="00075C06" w:rsidRDefault="00000000">
      <w:pPr>
        <w:pStyle w:val="Zkladntext1"/>
        <w:numPr>
          <w:ilvl w:val="0"/>
          <w:numId w:val="18"/>
        </w:numPr>
        <w:tabs>
          <w:tab w:val="left" w:pos="1393"/>
        </w:tabs>
        <w:spacing w:after="40"/>
        <w:ind w:left="1420" w:hanging="340"/>
        <w:jc w:val="both"/>
      </w:pPr>
      <w:r>
        <w:t>investičním záměrem projektu, schválenou Projektovou dokumentací, schváleným harmonogramem stavebních prací a dalšími podmínkami uvedenými v čl. II. a III. této smlouvy,</w:t>
      </w:r>
    </w:p>
    <w:p w14:paraId="7BCE5F8D" w14:textId="77777777" w:rsidR="00075C06" w:rsidRDefault="00000000">
      <w:pPr>
        <w:pStyle w:val="Zkladntext1"/>
        <w:numPr>
          <w:ilvl w:val="0"/>
          <w:numId w:val="18"/>
        </w:numPr>
        <w:tabs>
          <w:tab w:val="left" w:pos="1398"/>
        </w:tabs>
        <w:spacing w:after="40"/>
        <w:ind w:left="1420" w:hanging="340"/>
        <w:jc w:val="both"/>
      </w:pPr>
      <w:r>
        <w:t>rozhodnutími příslušných veřejnoprávních orgánů souvisejících se zhotovením předmětné stavby;</w:t>
      </w:r>
    </w:p>
    <w:p w14:paraId="3734A5ED" w14:textId="77777777" w:rsidR="00075C06" w:rsidRDefault="00000000">
      <w:pPr>
        <w:pStyle w:val="Zkladntext1"/>
        <w:numPr>
          <w:ilvl w:val="0"/>
          <w:numId w:val="17"/>
        </w:numPr>
        <w:tabs>
          <w:tab w:val="left" w:pos="877"/>
        </w:tabs>
        <w:spacing w:after="40"/>
        <w:ind w:left="860" w:hanging="420"/>
        <w:jc w:val="both"/>
      </w:pPr>
      <w:r>
        <w:t>Příkazník je povinen kontrolovat postup prací Zhotovitele, výsledky zapsat do stavebního deníku a v případě zpoždění prací neprodleně informovat Příkazce;</w:t>
      </w:r>
    </w:p>
    <w:p w14:paraId="79CE38C1" w14:textId="77777777" w:rsidR="00075C06" w:rsidRDefault="00000000">
      <w:pPr>
        <w:pStyle w:val="Zkladntext1"/>
        <w:numPr>
          <w:ilvl w:val="0"/>
          <w:numId w:val="17"/>
        </w:numPr>
        <w:tabs>
          <w:tab w:val="left" w:pos="877"/>
        </w:tabs>
        <w:spacing w:after="40"/>
        <w:ind w:left="860" w:hanging="420"/>
        <w:jc w:val="both"/>
      </w:pPr>
      <w:r>
        <w:t>Příkazník je povinen sledovat obsah stavebního (nebo montážního) deníku a dbát na jeho řádné a každodenní vedení a na úplnost zápisů Zhotovitele, k nimž připojuje svá stanoviska, souhlasy či námitky a první průpis stavebního deníku je Příkazník povinen uložit pro potřeby Příkazce;</w:t>
      </w:r>
    </w:p>
    <w:p w14:paraId="77644523" w14:textId="77777777" w:rsidR="00075C06" w:rsidRDefault="00000000">
      <w:pPr>
        <w:pStyle w:val="Zkladntext1"/>
        <w:numPr>
          <w:ilvl w:val="0"/>
          <w:numId w:val="17"/>
        </w:numPr>
        <w:tabs>
          <w:tab w:val="left" w:pos="877"/>
        </w:tabs>
        <w:spacing w:after="40"/>
        <w:ind w:left="860" w:hanging="420"/>
        <w:jc w:val="both"/>
      </w:pPr>
      <w:r>
        <w:t>Příkazník je povinen kontrolovat průběžně dodržování příslušných norem a předpisů stanovených k provádění stavby, technologického postupu prací a je povinen sledovat, zda jsou práce prováděny Zhotovitelem dle příslušné smlouvy o dílo a dalších smluv, dle předpisů vztahujících se k příslušným druhům prací a v souladu s rozhodnutími příslušných veřejnoprávních orgánů;</w:t>
      </w:r>
    </w:p>
    <w:p w14:paraId="5CBD47D3" w14:textId="77777777" w:rsidR="00075C06" w:rsidRDefault="00000000">
      <w:pPr>
        <w:pStyle w:val="Zkladntext1"/>
        <w:numPr>
          <w:ilvl w:val="0"/>
          <w:numId w:val="17"/>
        </w:numPr>
        <w:tabs>
          <w:tab w:val="left" w:pos="877"/>
        </w:tabs>
        <w:spacing w:after="40"/>
        <w:ind w:left="860" w:hanging="420"/>
        <w:jc w:val="both"/>
      </w:pPr>
      <w:r>
        <w:t>Příkazník je povinen upozornit Zhotovitele a objednatele zápisem ve stavebním deníku na nedostatky zjištěné v průběhu provádění prací, požadovat a kontrolovat okamžité zjednání nápravy zjištěných nedostatků Zhotovitelem;</w:t>
      </w:r>
    </w:p>
    <w:p w14:paraId="64794A15" w14:textId="77777777" w:rsidR="00075C06" w:rsidRDefault="00000000">
      <w:pPr>
        <w:pStyle w:val="Zkladntext1"/>
        <w:numPr>
          <w:ilvl w:val="0"/>
          <w:numId w:val="17"/>
        </w:numPr>
        <w:tabs>
          <w:tab w:val="left" w:pos="877"/>
        </w:tabs>
        <w:spacing w:after="40"/>
        <w:ind w:left="860" w:hanging="420"/>
        <w:jc w:val="both"/>
      </w:pPr>
      <w:r>
        <w:t>Příkazník se zavazuje spolupracovat s AD, Příkazcem a Zhotovitelem při navrhování opatření k odstranění případných vad Projektové dokumentace;</w:t>
      </w:r>
    </w:p>
    <w:p w14:paraId="1C1BFF11" w14:textId="77777777" w:rsidR="00075C06" w:rsidRDefault="00000000">
      <w:pPr>
        <w:pStyle w:val="Zkladntext1"/>
        <w:numPr>
          <w:ilvl w:val="0"/>
          <w:numId w:val="17"/>
        </w:numPr>
        <w:tabs>
          <w:tab w:val="left" w:pos="877"/>
        </w:tabs>
        <w:spacing w:after="40"/>
        <w:ind w:left="860" w:hanging="420"/>
        <w:jc w:val="both"/>
      </w:pPr>
      <w:r>
        <w:t>Příkazník je povinen připravit pro Příkazce podklady pro reklamaci vad Projektové dokumentace a připravit návrhy reklamačních dopisů a tyto bezodkladně předložit k odsouhlasení Příkazci;</w:t>
      </w:r>
    </w:p>
    <w:p w14:paraId="7914F72E" w14:textId="77777777" w:rsidR="00075C06" w:rsidRDefault="00000000">
      <w:pPr>
        <w:pStyle w:val="Zkladntext1"/>
        <w:numPr>
          <w:ilvl w:val="0"/>
          <w:numId w:val="17"/>
        </w:numPr>
        <w:tabs>
          <w:tab w:val="left" w:pos="877"/>
        </w:tabs>
        <w:spacing w:after="40"/>
        <w:ind w:left="860" w:hanging="420"/>
        <w:jc w:val="both"/>
      </w:pPr>
      <w:r>
        <w:t>Příkazník se zavazuje spolupracovat se zaměstnanci Zhotovitele stejně jako se zaměstnanci případných poddodavatelů Zhotovitele při provádění opatření na odvrácení nebo omezení škod při ohrožení stavby živelními událostmi;</w:t>
      </w:r>
    </w:p>
    <w:p w14:paraId="345B8EE8" w14:textId="77777777" w:rsidR="00075C06" w:rsidRDefault="00000000">
      <w:pPr>
        <w:pStyle w:val="Zkladntext1"/>
        <w:numPr>
          <w:ilvl w:val="0"/>
          <w:numId w:val="17"/>
        </w:numPr>
        <w:tabs>
          <w:tab w:val="left" w:pos="877"/>
        </w:tabs>
        <w:spacing w:after="40"/>
        <w:ind w:left="860" w:hanging="420"/>
        <w:jc w:val="both"/>
      </w:pPr>
      <w:r>
        <w:t>Příkazník je povinen kontrolovat řádné uskladnění materiálu, strojů a konstrukcí zajišťovaných Zhotovitelem za účelem provádění stavby;</w:t>
      </w:r>
    </w:p>
    <w:p w14:paraId="3786230A" w14:textId="77777777" w:rsidR="00075C06" w:rsidRDefault="00000000">
      <w:pPr>
        <w:pStyle w:val="Zkladntext1"/>
        <w:numPr>
          <w:ilvl w:val="0"/>
          <w:numId w:val="17"/>
        </w:numPr>
        <w:tabs>
          <w:tab w:val="left" w:pos="877"/>
        </w:tabs>
        <w:spacing w:after="40"/>
        <w:ind w:left="860" w:hanging="420"/>
        <w:jc w:val="both"/>
      </w:pPr>
      <w:r>
        <w:t>Příkazník je povinen kontrolovat, zda materiály, konstrukce a výrobky pro stavbu jsou doloženy osvědčením o jakosti a činit o případných nedostatcích zápisy do stavebního deníku;</w:t>
      </w:r>
    </w:p>
    <w:p w14:paraId="2FFAF86C" w14:textId="77777777" w:rsidR="00075C06" w:rsidRDefault="00000000">
      <w:pPr>
        <w:pStyle w:val="Zkladntext1"/>
        <w:numPr>
          <w:ilvl w:val="0"/>
          <w:numId w:val="17"/>
        </w:numPr>
        <w:tabs>
          <w:tab w:val="left" w:pos="877"/>
        </w:tabs>
        <w:spacing w:after="40"/>
        <w:ind w:left="860" w:hanging="420"/>
        <w:jc w:val="both"/>
      </w:pPr>
      <w:r>
        <w:t>Příkazník se zavazuje zaznamenávat do stavebního deníku každé přerušení či zastavení prací, které nařídí, a pokud k němu dojde z důvodů na straně Příkazce, zajistit operativní odstranění překážek a pokračování stavebních prací,</w:t>
      </w:r>
    </w:p>
    <w:p w14:paraId="4A190D24" w14:textId="77777777" w:rsidR="00075C06" w:rsidRDefault="00000000">
      <w:pPr>
        <w:pStyle w:val="Zkladntext1"/>
        <w:numPr>
          <w:ilvl w:val="0"/>
          <w:numId w:val="17"/>
        </w:numPr>
        <w:tabs>
          <w:tab w:val="left" w:pos="877"/>
        </w:tabs>
        <w:spacing w:after="40"/>
        <w:ind w:left="860" w:hanging="420"/>
        <w:jc w:val="both"/>
      </w:pPr>
      <w:r>
        <w:t>Příkazník je povinen projednávat s AD dodatky a změny Projektové dokumentace, které nezvyšují náklady a neprodlužují lhůtu výstavby a nezhoršují její parametry;</w:t>
      </w:r>
    </w:p>
    <w:p w14:paraId="3E1A09FA" w14:textId="77777777" w:rsidR="00075C06" w:rsidRDefault="00000000">
      <w:pPr>
        <w:pStyle w:val="Zkladntext1"/>
        <w:numPr>
          <w:ilvl w:val="0"/>
          <w:numId w:val="17"/>
        </w:numPr>
        <w:tabs>
          <w:tab w:val="left" w:pos="877"/>
        </w:tabs>
        <w:ind w:left="860" w:hanging="420"/>
        <w:jc w:val="both"/>
      </w:pPr>
      <w:r>
        <w:t xml:space="preserve">Příkazník se zavazuje předkládat k odsouhlasení Příkazci provedení prací, které nejsou obsaženy v Projektové dokumentaci a představují vícepráce, popř. méněpráce, tj. práce, které nebyly obsaženy v Projektové dokumentaci z důvodu nedořešení některých detailů stavby v úrovni zpracování Projektové dokumentace nebo změny oproti projektovému řešení, které byly navrženy v průběhu výstavby a tyto </w:t>
      </w:r>
      <w:proofErr w:type="gramStart"/>
      <w:r>
        <w:t>podklady - změny</w:t>
      </w:r>
      <w:proofErr w:type="gramEnd"/>
      <w:r>
        <w:t xml:space="preserve"> předkládat Příkazci s vlastním vyjádřením. Pokud uvedené práce mají nebo budou mít vliv na celkovou cenu stavby, termín dokončení stavby a standard prací dle Projektové dokumentace zavazuje se Příkazník navrhnout Příkazci opatření k financování prací nad rámec Projektové dokumentace, dodržení termínu dokončení díla a dodržení standardů prací;</w:t>
      </w:r>
    </w:p>
    <w:p w14:paraId="07FD84E1" w14:textId="77777777" w:rsidR="00075C06" w:rsidRDefault="00000000">
      <w:pPr>
        <w:pStyle w:val="Zkladntext1"/>
        <w:numPr>
          <w:ilvl w:val="0"/>
          <w:numId w:val="17"/>
        </w:numPr>
        <w:tabs>
          <w:tab w:val="left" w:pos="857"/>
        </w:tabs>
        <w:ind w:left="840" w:hanging="420"/>
        <w:jc w:val="both"/>
      </w:pPr>
      <w:r>
        <w:t xml:space="preserve">Příkazník je povinen kontrolovat, zda Zhotovitel průběžně a systematicky zakresluje do jednoho vyhotovení Projektové dokumentace veškeré změny (tj. doplňování a opravy) k nimž </w:t>
      </w:r>
      <w:r>
        <w:lastRenderedPageBreak/>
        <w:t>došlo při provádění stavby a provádět evidenci dokumentace dokončených částí stavby;</w:t>
      </w:r>
    </w:p>
    <w:p w14:paraId="23DF630A" w14:textId="77777777" w:rsidR="00075C06" w:rsidRDefault="00000000">
      <w:pPr>
        <w:pStyle w:val="Zkladntext1"/>
        <w:numPr>
          <w:ilvl w:val="0"/>
          <w:numId w:val="17"/>
        </w:numPr>
        <w:tabs>
          <w:tab w:val="left" w:pos="857"/>
        </w:tabs>
        <w:ind w:left="840" w:hanging="420"/>
        <w:jc w:val="both"/>
      </w:pPr>
      <w:r>
        <w:t>Příkazník je povinen ohlásit Příkazci případné archeologické nálezy v místě staveniště a okolí a navrhovat mu opatření s tím související;</w:t>
      </w:r>
    </w:p>
    <w:p w14:paraId="4BE72C0E" w14:textId="77777777" w:rsidR="00075C06" w:rsidRDefault="00000000">
      <w:pPr>
        <w:pStyle w:val="Zkladntext1"/>
        <w:numPr>
          <w:ilvl w:val="0"/>
          <w:numId w:val="17"/>
        </w:numPr>
        <w:tabs>
          <w:tab w:val="left" w:pos="857"/>
        </w:tabs>
        <w:ind w:left="840" w:hanging="420"/>
        <w:jc w:val="both"/>
      </w:pPr>
      <w:r>
        <w:t>Příkazník je povinen provádět průběžnou kontrolu a odsouhlasení rozsahu provedených prací, věcnou kontrolu soupisů provedených prací a jejich souladu s položkami ocenění, kontrolovat fakturační podklady, sledovat jejich návaznost na Projektovou dokumentaci a Soupis prací s Výkazem výměr a potvrzovat je způsobem sjednaným ve smlouvě o dílo;</w:t>
      </w:r>
    </w:p>
    <w:p w14:paraId="7E92027A" w14:textId="77777777" w:rsidR="00075C06" w:rsidRDefault="00000000">
      <w:pPr>
        <w:pStyle w:val="Zkladntext1"/>
        <w:numPr>
          <w:ilvl w:val="0"/>
          <w:numId w:val="17"/>
        </w:numPr>
        <w:tabs>
          <w:tab w:val="left" w:pos="857"/>
        </w:tabs>
        <w:ind w:left="840" w:hanging="420"/>
        <w:jc w:val="both"/>
      </w:pPr>
      <w:r>
        <w:t>Příkazník průběžně kontroluje stav prostavěnosti s ohledem na stanovené rozpočtové náklady dle uzavřené smlouvy o dílo na zhotovení předmětné stavby;</w:t>
      </w:r>
    </w:p>
    <w:p w14:paraId="42760A04" w14:textId="77777777" w:rsidR="00075C06" w:rsidRDefault="00000000">
      <w:pPr>
        <w:pStyle w:val="Zkladntext1"/>
        <w:numPr>
          <w:ilvl w:val="0"/>
          <w:numId w:val="17"/>
        </w:numPr>
        <w:tabs>
          <w:tab w:val="left" w:pos="857"/>
        </w:tabs>
        <w:ind w:left="840" w:hanging="420"/>
        <w:jc w:val="both"/>
      </w:pPr>
      <w:r>
        <w:t>Příkazník se zavazuje o všech závažných okolnostech, vyskytujících se při realizaci stavby, informovat Příkazce;</w:t>
      </w:r>
    </w:p>
    <w:p w14:paraId="456B137E" w14:textId="77777777" w:rsidR="00075C06" w:rsidRDefault="00000000">
      <w:pPr>
        <w:pStyle w:val="Zkladntext1"/>
        <w:numPr>
          <w:ilvl w:val="0"/>
          <w:numId w:val="17"/>
        </w:numPr>
        <w:tabs>
          <w:tab w:val="left" w:pos="857"/>
        </w:tabs>
        <w:ind w:left="840" w:hanging="420"/>
        <w:jc w:val="both"/>
      </w:pPr>
      <w:r>
        <w:t>Příkazník je povinen v průběhu výstavby připravovat podklady pro závěrečné hodnocení stavby;</w:t>
      </w:r>
    </w:p>
    <w:p w14:paraId="37D7B306" w14:textId="77777777" w:rsidR="00075C06" w:rsidRDefault="00000000">
      <w:pPr>
        <w:pStyle w:val="Zkladntext1"/>
        <w:numPr>
          <w:ilvl w:val="0"/>
          <w:numId w:val="17"/>
        </w:numPr>
        <w:tabs>
          <w:tab w:val="left" w:pos="857"/>
        </w:tabs>
        <w:spacing w:line="233" w:lineRule="auto"/>
        <w:ind w:left="840" w:hanging="420"/>
        <w:jc w:val="both"/>
      </w:pPr>
      <w:r>
        <w:t>Příkazník je povinen písemně evidovat a kontrolovat počty hodin výkonu AD a oprávněnost jeho požadavků. Příkazník je dále povinen kontrolovat správnost fakturace ze strany AD;</w:t>
      </w:r>
    </w:p>
    <w:p w14:paraId="68FBB662" w14:textId="77777777" w:rsidR="00075C06" w:rsidRDefault="00000000">
      <w:pPr>
        <w:pStyle w:val="Zkladntext1"/>
        <w:ind w:left="840" w:hanging="420"/>
        <w:jc w:val="both"/>
      </w:pPr>
      <w:r>
        <w:t>y) Příkazník je povinen evidovat doplňky realizační Projektové dokumentace, sledovat a odsouhlasovat Příkazcem navržené a potvrzené změny a vícepráce, jejich finanční ocenění a kontrolovat jejich realizaci;</w:t>
      </w:r>
    </w:p>
    <w:p w14:paraId="1B90B933" w14:textId="77777777" w:rsidR="00075C06" w:rsidRDefault="00000000">
      <w:pPr>
        <w:pStyle w:val="Zkladntext1"/>
        <w:ind w:left="840" w:hanging="420"/>
        <w:jc w:val="both"/>
      </w:pPr>
      <w:r>
        <w:t>z) Příkazník je v případě požadavku Příkazce povinen zabezpečit expertní posouzení a stanoviska nezávislých expertů a soudních znalců na vybrané dodávky, u nichž došlo ke sporu o kvalitě;</w:t>
      </w:r>
    </w:p>
    <w:p w14:paraId="1A1DAD13" w14:textId="77777777" w:rsidR="00075C06" w:rsidRDefault="00000000">
      <w:pPr>
        <w:pStyle w:val="Zkladntext1"/>
        <w:ind w:left="840" w:hanging="420"/>
        <w:jc w:val="both"/>
      </w:pPr>
      <w:proofErr w:type="spellStart"/>
      <w:r>
        <w:t>aa</w:t>
      </w:r>
      <w:proofErr w:type="spellEnd"/>
      <w:r>
        <w:t>) Příkazník je povinen organizovat předkládání vzorků materiálů Zhotovitelem k výběru Příkazci kontrolovat realizaci vybraných materiálů na stavbě;</w:t>
      </w:r>
    </w:p>
    <w:p w14:paraId="7F8579AE" w14:textId="77777777" w:rsidR="00075C06" w:rsidRDefault="00000000">
      <w:pPr>
        <w:pStyle w:val="Zkladntext1"/>
        <w:ind w:left="840" w:hanging="420"/>
        <w:jc w:val="both"/>
      </w:pPr>
      <w:r>
        <w:t>bb) Příkazník je povinen kontrolovat správnost a oprávněnost všech návrhů Zhotovitele na změny ceny stavby, termínů nebo jiných podmínek upravených v příslušné smlouvě o dílo;</w:t>
      </w:r>
    </w:p>
    <w:p w14:paraId="3E9A08DD" w14:textId="77777777" w:rsidR="00075C06" w:rsidRDefault="00000000">
      <w:pPr>
        <w:pStyle w:val="Zkladntext1"/>
        <w:ind w:firstLine="420"/>
        <w:jc w:val="both"/>
      </w:pPr>
      <w:proofErr w:type="spellStart"/>
      <w:r>
        <w:t>cc</w:t>
      </w:r>
      <w:proofErr w:type="spellEnd"/>
      <w:r>
        <w:t>) Příkazník je povinen kontrolovat koordinaci stavby se souvisejícími investicemi Příkazce;</w:t>
      </w:r>
    </w:p>
    <w:p w14:paraId="3652DB7B" w14:textId="77777777" w:rsidR="00075C06" w:rsidRDefault="00000000">
      <w:pPr>
        <w:pStyle w:val="Zkladntext1"/>
        <w:ind w:left="840" w:hanging="420"/>
        <w:jc w:val="both"/>
      </w:pPr>
      <w:proofErr w:type="spellStart"/>
      <w:r>
        <w:t>dd</w:t>
      </w:r>
      <w:proofErr w:type="spellEnd"/>
      <w:r>
        <w:t>) Příkazník se zavazuje pořizovat vlastní fotodokumentaci a další doklady o průběhu realizace díla, jejich pořizování a předávání objednateli koordinovat se Zhotovitelem a případnými poddodavateli stavebních prací na předmětné stavbě;</w:t>
      </w:r>
    </w:p>
    <w:p w14:paraId="23BAC551" w14:textId="77777777" w:rsidR="00075C06" w:rsidRDefault="00000000">
      <w:pPr>
        <w:pStyle w:val="Zkladntext1"/>
        <w:ind w:left="840" w:hanging="420"/>
        <w:jc w:val="both"/>
      </w:pPr>
      <w:proofErr w:type="spellStart"/>
      <w:r>
        <w:t>ee</w:t>
      </w:r>
      <w:proofErr w:type="spellEnd"/>
      <w:r>
        <w:t>) Příkazník je povinen kontrolovat prostorové umístění stavebních prvků, jejich soulad s Projektovou a další související dokumentací na předmětné stavbě a také se všeobecnými technickými požadavky na realizaci prací na předmětné stavbě,</w:t>
      </w:r>
    </w:p>
    <w:p w14:paraId="4F3080C7" w14:textId="77777777" w:rsidR="00075C06" w:rsidRDefault="00000000">
      <w:pPr>
        <w:pStyle w:val="Zkladntext1"/>
        <w:ind w:left="840" w:hanging="420"/>
        <w:jc w:val="both"/>
      </w:pPr>
      <w:r>
        <w:t>ff) Příkazník je povinen se vyjadřovat ke zpracovávané dokumentaci včetně plánů jakosti a kontrolních zkušebních plánů, posuzovat, kontrolovat a odsouhlasovat dokumenty a dokumentaci zpracovanou Zhotovitelem;</w:t>
      </w:r>
    </w:p>
    <w:p w14:paraId="12C92FA8" w14:textId="77777777" w:rsidR="00075C06" w:rsidRDefault="00000000">
      <w:pPr>
        <w:pStyle w:val="Zkladntext1"/>
        <w:ind w:left="840" w:hanging="420"/>
        <w:jc w:val="both"/>
      </w:pPr>
      <w:proofErr w:type="spellStart"/>
      <w:r>
        <w:t>gg</w:t>
      </w:r>
      <w:proofErr w:type="spellEnd"/>
      <w:r>
        <w:t>) Příkazník se zavazuje shromažďovat, evidovat a archivovat doklady a dokumentaci Zhotovitele (certifikáty, atesty, protokoly atp.), i ostatních subjektů, se zvláštním zřetelem na podklady k přejímacímu řízení, zkušebnímu provozu a kolaudaci stavby v souladu s požadavky smluvních dokumentů, právních a technických předpisů,</w:t>
      </w:r>
    </w:p>
    <w:p w14:paraId="4B35FFF2" w14:textId="77777777" w:rsidR="00075C06" w:rsidRDefault="00000000">
      <w:pPr>
        <w:pStyle w:val="Zkladntext1"/>
        <w:ind w:left="840" w:hanging="420"/>
        <w:jc w:val="both"/>
      </w:pPr>
      <w:proofErr w:type="spellStart"/>
      <w:r>
        <w:t>hh</w:t>
      </w:r>
      <w:proofErr w:type="spellEnd"/>
      <w:r>
        <w:t>) Příkazník je povinen spolupracovat s Příkazcem při provádění opatření k odvrácení nebo omezení škod.</w:t>
      </w:r>
    </w:p>
    <w:p w14:paraId="71A8BE6D" w14:textId="77777777" w:rsidR="00075C06" w:rsidRDefault="00000000">
      <w:pPr>
        <w:pStyle w:val="Zkladntext1"/>
        <w:numPr>
          <w:ilvl w:val="0"/>
          <w:numId w:val="15"/>
        </w:numPr>
        <w:tabs>
          <w:tab w:val="left" w:pos="413"/>
        </w:tabs>
        <w:jc w:val="both"/>
      </w:pPr>
      <w:r>
        <w:rPr>
          <w:b/>
          <w:bCs/>
        </w:rPr>
        <w:t>Činnosti TDI před předáním a převzetím stavby:</w:t>
      </w:r>
    </w:p>
    <w:p w14:paraId="719E61CB" w14:textId="77777777" w:rsidR="00075C06" w:rsidRDefault="00000000">
      <w:pPr>
        <w:pStyle w:val="Zkladntext1"/>
        <w:numPr>
          <w:ilvl w:val="0"/>
          <w:numId w:val="19"/>
        </w:numPr>
        <w:tabs>
          <w:tab w:val="left" w:pos="872"/>
        </w:tabs>
        <w:ind w:left="860" w:hanging="420"/>
        <w:jc w:val="both"/>
      </w:pPr>
      <w:r>
        <w:t>Příkazník se zavazuje na základě výzvy Zhotovitele účastnit předběžné prohlídky dokončené stavby;</w:t>
      </w:r>
    </w:p>
    <w:p w14:paraId="641A8EDF" w14:textId="77777777" w:rsidR="00075C06" w:rsidRDefault="00000000">
      <w:pPr>
        <w:pStyle w:val="Zkladntext1"/>
        <w:numPr>
          <w:ilvl w:val="0"/>
          <w:numId w:val="19"/>
        </w:numPr>
        <w:tabs>
          <w:tab w:val="left" w:pos="872"/>
        </w:tabs>
        <w:ind w:left="860" w:hanging="420"/>
        <w:jc w:val="both"/>
      </w:pPr>
      <w:r>
        <w:t>Příkazník je povinen spolu se Zhotovitelem sestavit časový plán předání a převzetí dokončené stavby a předložit ho Příkazci;</w:t>
      </w:r>
    </w:p>
    <w:p w14:paraId="69E7F107" w14:textId="77777777" w:rsidR="00075C06" w:rsidRDefault="00000000">
      <w:pPr>
        <w:pStyle w:val="Zkladntext1"/>
        <w:numPr>
          <w:ilvl w:val="0"/>
          <w:numId w:val="19"/>
        </w:numPr>
        <w:tabs>
          <w:tab w:val="left" w:pos="872"/>
        </w:tabs>
        <w:ind w:left="860" w:hanging="420"/>
        <w:jc w:val="both"/>
      </w:pPr>
      <w:r>
        <w:t>Příkazník se zavazuje zabezpečit účast osob určených Příkazcem na přejímacím řízení, tj. na předání a převzetí stavby;</w:t>
      </w:r>
    </w:p>
    <w:p w14:paraId="02168897" w14:textId="77777777" w:rsidR="00075C06" w:rsidRDefault="00000000">
      <w:pPr>
        <w:pStyle w:val="Zkladntext1"/>
        <w:numPr>
          <w:ilvl w:val="0"/>
          <w:numId w:val="19"/>
        </w:numPr>
        <w:tabs>
          <w:tab w:val="left" w:pos="872"/>
        </w:tabs>
        <w:spacing w:line="233" w:lineRule="auto"/>
        <w:ind w:left="860" w:hanging="420"/>
        <w:jc w:val="both"/>
      </w:pPr>
      <w:r>
        <w:t xml:space="preserve">Příkazník je povinen zajistit přípravu a průběh komplexních zkoušek a případně zkušebního </w:t>
      </w:r>
      <w:r>
        <w:lastRenderedPageBreak/>
        <w:t>provozu, zajistit přípravu a průběh přejímacího řízení;</w:t>
      </w:r>
    </w:p>
    <w:p w14:paraId="3582C3AD" w14:textId="77777777" w:rsidR="00075C06" w:rsidRDefault="00000000">
      <w:pPr>
        <w:pStyle w:val="Zkladntext1"/>
        <w:numPr>
          <w:ilvl w:val="0"/>
          <w:numId w:val="19"/>
        </w:numPr>
        <w:tabs>
          <w:tab w:val="left" w:pos="872"/>
        </w:tabs>
        <w:spacing w:after="120"/>
        <w:ind w:left="860" w:hanging="420"/>
        <w:jc w:val="both"/>
      </w:pPr>
      <w:r>
        <w:t>Příkazník je povinen vypracovat zprávu pro Příkazce obsahující závěrečné hodnocení stavby, tj. zejména jak provedená stavba odpovídá smlouvě o dílo, Projektové dokumentaci</w:t>
      </w:r>
      <w:proofErr w:type="gramStart"/>
      <w:r>
        <w:t>, ,</w:t>
      </w:r>
      <w:proofErr w:type="gramEnd"/>
      <w:r>
        <w:t xml:space="preserve"> investičnímu záměru Příkazce, Soupisu prací s Výkazem výměr oceněným Zhotovitelem v rámci projektu, smluvním podmínkám, právním předpisům a technickým normám, vyhodnotit zkoušky, které byly provedeny a sepsat případné vady a nedodělky. Závěrečné hodnocení musí dále obsahovat veškeré zápisy z KD a hodnocení průběhu výstavby vzhledem k harmonogramu a platebnímu kalendáři stavby.</w:t>
      </w:r>
    </w:p>
    <w:p w14:paraId="74998DE0" w14:textId="77777777" w:rsidR="00075C06" w:rsidRDefault="00000000">
      <w:pPr>
        <w:pStyle w:val="Zkladntext1"/>
        <w:numPr>
          <w:ilvl w:val="0"/>
          <w:numId w:val="15"/>
        </w:numPr>
        <w:tabs>
          <w:tab w:val="left" w:pos="413"/>
        </w:tabs>
        <w:jc w:val="both"/>
      </w:pPr>
      <w:r>
        <w:rPr>
          <w:b/>
          <w:bCs/>
        </w:rPr>
        <w:t>Činnosti TDI při předání a převzetí stavby:</w:t>
      </w:r>
    </w:p>
    <w:p w14:paraId="41E4CCE6" w14:textId="77777777" w:rsidR="00075C06" w:rsidRDefault="00000000">
      <w:pPr>
        <w:pStyle w:val="Zkladntext1"/>
        <w:numPr>
          <w:ilvl w:val="0"/>
          <w:numId w:val="20"/>
        </w:numPr>
        <w:tabs>
          <w:tab w:val="left" w:pos="872"/>
        </w:tabs>
        <w:ind w:left="860" w:hanging="420"/>
        <w:jc w:val="both"/>
      </w:pPr>
      <w:r>
        <w:t>Příkazník se zavazuje kontrolovat, přebírat od Zhotovitele a předkládat Příkazci doklady připravené k přejímce stavby včetně vnitřního vybavení, dokumentaci skutečného provedení stavby, případně další potřebné doklady pro odevzdání a převzetí, které sám Příkazník připraví;</w:t>
      </w:r>
    </w:p>
    <w:p w14:paraId="01957D95" w14:textId="77777777" w:rsidR="00075C06" w:rsidRDefault="00000000">
      <w:pPr>
        <w:pStyle w:val="Zkladntext1"/>
        <w:numPr>
          <w:ilvl w:val="0"/>
          <w:numId w:val="20"/>
        </w:numPr>
        <w:tabs>
          <w:tab w:val="left" w:pos="872"/>
        </w:tabs>
        <w:ind w:left="860" w:hanging="420"/>
        <w:jc w:val="both"/>
      </w:pPr>
      <w:r>
        <w:t>Příkazník se zavazuje účastnit přejímacího řízení a zajistit soupis při předání zjištěných vad a nedodělků a stanovit termíny pro jejich odstranění po předchozím odsouhlasení Příkazcem. Z předání a převzetí stavby či jeho částí pořídí Příkazník ve prospěch Příkazce zápis;</w:t>
      </w:r>
    </w:p>
    <w:p w14:paraId="5EFF716D" w14:textId="77777777" w:rsidR="00075C06" w:rsidRDefault="00000000">
      <w:pPr>
        <w:pStyle w:val="Zkladntext1"/>
        <w:numPr>
          <w:ilvl w:val="0"/>
          <w:numId w:val="20"/>
        </w:numPr>
        <w:tabs>
          <w:tab w:val="left" w:pos="872"/>
        </w:tabs>
        <w:ind w:left="860" w:hanging="420"/>
        <w:jc w:val="both"/>
      </w:pPr>
      <w:r>
        <w:t>Příkazník je povinen vyhotovit pro Příkazce podklady pro účtování smluvních pokut v případě porušení smluvních závazků Zhotovitelem vyplývajících ze smlouvy o dílo;</w:t>
      </w:r>
    </w:p>
    <w:p w14:paraId="08AF5A90" w14:textId="77777777" w:rsidR="00075C06" w:rsidRDefault="00000000">
      <w:pPr>
        <w:pStyle w:val="Zkladntext1"/>
        <w:numPr>
          <w:ilvl w:val="0"/>
          <w:numId w:val="20"/>
        </w:numPr>
        <w:tabs>
          <w:tab w:val="left" w:pos="872"/>
        </w:tabs>
        <w:ind w:left="860" w:hanging="420"/>
        <w:jc w:val="both"/>
      </w:pPr>
      <w:r>
        <w:t>Příkazník se zavazuje v součinnosti s Příkazcem zajistit Zhotoviteli přístup do těch částí stavby, kde mají být odstraněny případné vady a nedodělky zjištěné při přejímacím řízení;</w:t>
      </w:r>
    </w:p>
    <w:p w14:paraId="4A31FDD6" w14:textId="77777777" w:rsidR="00075C06" w:rsidRDefault="00000000">
      <w:pPr>
        <w:pStyle w:val="Zkladntext1"/>
        <w:numPr>
          <w:ilvl w:val="0"/>
          <w:numId w:val="20"/>
        </w:numPr>
        <w:tabs>
          <w:tab w:val="left" w:pos="872"/>
        </w:tabs>
        <w:ind w:left="860" w:hanging="420"/>
        <w:jc w:val="both"/>
      </w:pPr>
      <w:r>
        <w:t>Příkazník se zavazuje kontrolovat a zápisem potvrdit odstranění vad a nedodělků, v případě nedodržení dohodnutého termínu jejich odstranění vypracuje Příkazník pro Příkazce podklady pro vyúčtování smluvní pokuty vůči Zhotoviteli;</w:t>
      </w:r>
    </w:p>
    <w:p w14:paraId="7AE3C511" w14:textId="77777777" w:rsidR="00075C06" w:rsidRDefault="00000000">
      <w:pPr>
        <w:pStyle w:val="Zkladntext1"/>
        <w:numPr>
          <w:ilvl w:val="0"/>
          <w:numId w:val="20"/>
        </w:numPr>
        <w:tabs>
          <w:tab w:val="left" w:pos="872"/>
        </w:tabs>
        <w:ind w:left="860" w:hanging="420"/>
        <w:jc w:val="both"/>
      </w:pPr>
      <w:r>
        <w:t>Příkazník je povinen vykonávat dohled nad odstraněním vad a nedodělků a vyklizením staveniště ze strany Zhotovitele;</w:t>
      </w:r>
    </w:p>
    <w:p w14:paraId="0F0C2493" w14:textId="77777777" w:rsidR="00075C06" w:rsidRDefault="00000000">
      <w:pPr>
        <w:pStyle w:val="Zkladntext1"/>
        <w:numPr>
          <w:ilvl w:val="0"/>
          <w:numId w:val="20"/>
        </w:numPr>
        <w:tabs>
          <w:tab w:val="left" w:pos="872"/>
        </w:tabs>
        <w:ind w:left="860" w:hanging="420"/>
        <w:jc w:val="both"/>
      </w:pPr>
      <w:r>
        <w:t>Příkazník je povinen obstarat podklady, podávat žádosti o kolaudaci stavby v zastoupení Příkazce a vyřídit za něj a v jeho prospěch vydání pravomocného kolaudačního rozhodnutí ke stavbě;</w:t>
      </w:r>
    </w:p>
    <w:p w14:paraId="5FE3D791" w14:textId="77777777" w:rsidR="00075C06" w:rsidRDefault="00000000">
      <w:pPr>
        <w:pStyle w:val="Zkladntext1"/>
        <w:numPr>
          <w:ilvl w:val="0"/>
          <w:numId w:val="20"/>
        </w:numPr>
        <w:tabs>
          <w:tab w:val="left" w:pos="872"/>
        </w:tabs>
        <w:ind w:left="860" w:hanging="420"/>
        <w:jc w:val="both"/>
      </w:pPr>
      <w:r>
        <w:t>Příkazník se zavazuje v součinnosti s Příkazcem zajistit průběh zkušebního provozu včetně sledování a vyhodnocení zkušebního provozu stavby s pořízením a dodáním dokladů z průběhu zkušebního provozu;</w:t>
      </w:r>
    </w:p>
    <w:p w14:paraId="42D1D069" w14:textId="77777777" w:rsidR="00075C06" w:rsidRDefault="00000000">
      <w:pPr>
        <w:pStyle w:val="Zkladntext1"/>
        <w:numPr>
          <w:ilvl w:val="0"/>
          <w:numId w:val="20"/>
        </w:numPr>
        <w:tabs>
          <w:tab w:val="left" w:pos="872"/>
        </w:tabs>
        <w:ind w:left="860" w:hanging="420"/>
        <w:jc w:val="both"/>
        <w:sectPr w:rsidR="00075C06">
          <w:headerReference w:type="default" r:id="rId10"/>
          <w:footerReference w:type="default" r:id="rId11"/>
          <w:pgSz w:w="11900" w:h="16840"/>
          <w:pgMar w:top="1242" w:right="1382" w:bottom="1469" w:left="1393" w:header="814" w:footer="1041" w:gutter="0"/>
          <w:cols w:space="720"/>
          <w:noEndnote/>
          <w:docGrid w:linePitch="360"/>
        </w:sectPr>
      </w:pPr>
      <w:r>
        <w:t>Příkazník v součinnosti s Příkazcem zajistí uvedení stavby do trvalého užívání včetně obstarání potřebných dokladů.</w:t>
      </w:r>
    </w:p>
    <w:p w14:paraId="063513DB" w14:textId="77777777" w:rsidR="00075C06" w:rsidRDefault="00000000">
      <w:pPr>
        <w:pStyle w:val="Nadpis20"/>
        <w:keepNext/>
        <w:keepLines/>
        <w:spacing w:after="220"/>
        <w:rPr>
          <w:sz w:val="30"/>
          <w:szCs w:val="30"/>
        </w:rPr>
      </w:pPr>
      <w:bookmarkStart w:id="14" w:name="bookmark28"/>
      <w:r>
        <w:rPr>
          <w:rFonts w:ascii="Tahoma" w:eastAsia="Tahoma" w:hAnsi="Tahoma" w:cs="Tahoma"/>
          <w:sz w:val="30"/>
          <w:szCs w:val="30"/>
        </w:rPr>
        <w:lastRenderedPageBreak/>
        <w:t xml:space="preserve">Krycí list </w:t>
      </w:r>
      <w:proofErr w:type="gramStart"/>
      <w:r>
        <w:rPr>
          <w:rFonts w:ascii="Tahoma" w:eastAsia="Tahoma" w:hAnsi="Tahoma" w:cs="Tahoma"/>
          <w:sz w:val="30"/>
          <w:szCs w:val="30"/>
        </w:rPr>
        <w:t>nabídky - identifikační</w:t>
      </w:r>
      <w:proofErr w:type="gramEnd"/>
      <w:r>
        <w:rPr>
          <w:rFonts w:ascii="Tahoma" w:eastAsia="Tahoma" w:hAnsi="Tahoma" w:cs="Tahoma"/>
          <w:sz w:val="30"/>
          <w:szCs w:val="30"/>
        </w:rPr>
        <w:t xml:space="preserve"> údaje účastníka</w:t>
      </w:r>
      <w:bookmarkEnd w:id="14"/>
    </w:p>
    <w:tbl>
      <w:tblPr>
        <w:tblOverlap w:val="never"/>
        <w:tblW w:w="0" w:type="auto"/>
        <w:jc w:val="center"/>
        <w:tblLayout w:type="fixed"/>
        <w:tblCellMar>
          <w:left w:w="10" w:type="dxa"/>
          <w:right w:w="10" w:type="dxa"/>
        </w:tblCellMar>
        <w:tblLook w:val="04A0" w:firstRow="1" w:lastRow="0" w:firstColumn="1" w:lastColumn="0" w:noHBand="0" w:noVBand="1"/>
      </w:tblPr>
      <w:tblGrid>
        <w:gridCol w:w="2990"/>
        <w:gridCol w:w="6110"/>
      </w:tblGrid>
      <w:tr w:rsidR="00075C06" w14:paraId="7B740873" w14:textId="77777777">
        <w:tblPrEx>
          <w:tblCellMar>
            <w:top w:w="0" w:type="dxa"/>
            <w:bottom w:w="0" w:type="dxa"/>
          </w:tblCellMar>
        </w:tblPrEx>
        <w:trPr>
          <w:trHeight w:hRule="exact" w:val="643"/>
          <w:jc w:val="center"/>
        </w:trPr>
        <w:tc>
          <w:tcPr>
            <w:tcW w:w="2990" w:type="dxa"/>
            <w:tcBorders>
              <w:top w:val="single" w:sz="4" w:space="0" w:color="auto"/>
              <w:left w:val="single" w:sz="4" w:space="0" w:color="auto"/>
            </w:tcBorders>
            <w:shd w:val="clear" w:color="auto" w:fill="auto"/>
            <w:vAlign w:val="center"/>
          </w:tcPr>
          <w:p w14:paraId="3D476584" w14:textId="77777777" w:rsidR="00075C06" w:rsidRDefault="00000000">
            <w:pPr>
              <w:pStyle w:val="Jin0"/>
              <w:spacing w:after="0"/>
              <w:ind w:firstLine="260"/>
            </w:pPr>
            <w:r>
              <w:t>Název veřejné zakázky</w:t>
            </w:r>
          </w:p>
        </w:tc>
        <w:tc>
          <w:tcPr>
            <w:tcW w:w="6110" w:type="dxa"/>
            <w:shd w:val="clear" w:color="auto" w:fill="C00000"/>
            <w:vAlign w:val="center"/>
          </w:tcPr>
          <w:p w14:paraId="770E5231" w14:textId="77777777" w:rsidR="00075C06" w:rsidRDefault="00000000">
            <w:pPr>
              <w:pStyle w:val="Jin0"/>
              <w:pBdr>
                <w:top w:val="single" w:sz="0" w:space="0" w:color="C00000"/>
                <w:left w:val="single" w:sz="0" w:space="0" w:color="C00000"/>
                <w:bottom w:val="single" w:sz="0" w:space="0" w:color="C00000"/>
                <w:right w:val="single" w:sz="0" w:space="0" w:color="C00000"/>
              </w:pBdr>
              <w:shd w:val="clear" w:color="auto" w:fill="C00000"/>
              <w:spacing w:after="0"/>
              <w:jc w:val="center"/>
            </w:pPr>
            <w:r>
              <w:rPr>
                <w:rFonts w:ascii="Verdana" w:eastAsia="Verdana" w:hAnsi="Verdana" w:cs="Verdana"/>
                <w:b/>
                <w:bCs/>
                <w:color w:val="FFFFFF"/>
              </w:rPr>
              <w:t xml:space="preserve">„Kanalizace Staré </w:t>
            </w:r>
            <w:proofErr w:type="gramStart"/>
            <w:r>
              <w:rPr>
                <w:rFonts w:ascii="Verdana" w:eastAsia="Verdana" w:hAnsi="Verdana" w:cs="Verdana"/>
                <w:b/>
                <w:bCs/>
                <w:color w:val="FFFFFF"/>
              </w:rPr>
              <w:t>Čívice - západ</w:t>
            </w:r>
            <w:proofErr w:type="gramEnd"/>
            <w:r>
              <w:rPr>
                <w:rFonts w:ascii="Verdana" w:eastAsia="Verdana" w:hAnsi="Verdana" w:cs="Verdana"/>
                <w:b/>
                <w:bCs/>
                <w:color w:val="FFFFFF"/>
              </w:rPr>
              <w:t xml:space="preserve"> - TDI"</w:t>
            </w:r>
          </w:p>
        </w:tc>
      </w:tr>
      <w:tr w:rsidR="00075C06" w14:paraId="6EDD1745" w14:textId="77777777">
        <w:tblPrEx>
          <w:tblCellMar>
            <w:top w:w="0" w:type="dxa"/>
            <w:bottom w:w="0" w:type="dxa"/>
          </w:tblCellMar>
        </w:tblPrEx>
        <w:trPr>
          <w:trHeight w:hRule="exact" w:val="1090"/>
          <w:jc w:val="center"/>
        </w:trPr>
        <w:tc>
          <w:tcPr>
            <w:tcW w:w="2990" w:type="dxa"/>
            <w:tcBorders>
              <w:top w:val="single" w:sz="4" w:space="0" w:color="auto"/>
              <w:left w:val="single" w:sz="4" w:space="0" w:color="auto"/>
            </w:tcBorders>
            <w:shd w:val="clear" w:color="auto" w:fill="auto"/>
            <w:vAlign w:val="center"/>
          </w:tcPr>
          <w:p w14:paraId="2D751E49" w14:textId="77777777" w:rsidR="00075C06" w:rsidRDefault="00000000">
            <w:pPr>
              <w:pStyle w:val="Jin0"/>
              <w:spacing w:after="0"/>
              <w:ind w:firstLine="260"/>
            </w:pPr>
            <w:r>
              <w:t>Zadavatel</w:t>
            </w:r>
          </w:p>
        </w:tc>
        <w:tc>
          <w:tcPr>
            <w:tcW w:w="6110" w:type="dxa"/>
            <w:tcBorders>
              <w:left w:val="single" w:sz="4" w:space="0" w:color="auto"/>
              <w:right w:val="single" w:sz="4" w:space="0" w:color="auto"/>
            </w:tcBorders>
            <w:shd w:val="clear" w:color="auto" w:fill="auto"/>
            <w:vAlign w:val="center"/>
          </w:tcPr>
          <w:p w14:paraId="0117AFC3" w14:textId="77777777" w:rsidR="00075C06" w:rsidRDefault="00000000">
            <w:pPr>
              <w:pStyle w:val="Jin0"/>
              <w:spacing w:after="0"/>
              <w:jc w:val="center"/>
              <w:rPr>
                <w:sz w:val="19"/>
                <w:szCs w:val="19"/>
              </w:rPr>
            </w:pPr>
            <w:r>
              <w:rPr>
                <w:rFonts w:ascii="Arial" w:eastAsia="Arial" w:hAnsi="Arial" w:cs="Arial"/>
                <w:b/>
                <w:bCs/>
                <w:sz w:val="19"/>
                <w:szCs w:val="19"/>
              </w:rPr>
              <w:t>Statutární město Pardubice</w:t>
            </w:r>
          </w:p>
          <w:p w14:paraId="04BE8C22" w14:textId="77777777" w:rsidR="00075C06" w:rsidRDefault="00000000">
            <w:pPr>
              <w:pStyle w:val="Jin0"/>
              <w:spacing w:after="0" w:line="194" w:lineRule="auto"/>
              <w:jc w:val="center"/>
            </w:pPr>
            <w:r>
              <w:t>Pernštýnské nám. 1, 530 21 Pardubice IČ: 00274046; DIČ: CZ00274046</w:t>
            </w:r>
          </w:p>
          <w:p w14:paraId="1D12A1FD" w14:textId="77777777" w:rsidR="00075C06" w:rsidRDefault="00000000">
            <w:pPr>
              <w:pStyle w:val="Jin0"/>
              <w:spacing w:after="0" w:line="194" w:lineRule="auto"/>
              <w:jc w:val="center"/>
            </w:pPr>
            <w:r>
              <w:t xml:space="preserve">Zastoupené: Ing. Kateřinou </w:t>
            </w:r>
            <w:proofErr w:type="spellStart"/>
            <w:r>
              <w:t>Skladanovou</w:t>
            </w:r>
            <w:proofErr w:type="spellEnd"/>
            <w:r>
              <w:t>, vedoucí OMI</w:t>
            </w:r>
          </w:p>
        </w:tc>
      </w:tr>
      <w:tr w:rsidR="00075C06" w14:paraId="5AF86E0E" w14:textId="77777777">
        <w:tblPrEx>
          <w:tblCellMar>
            <w:top w:w="0" w:type="dxa"/>
            <w:bottom w:w="0" w:type="dxa"/>
          </w:tblCellMar>
        </w:tblPrEx>
        <w:trPr>
          <w:trHeight w:hRule="exact" w:val="538"/>
          <w:jc w:val="center"/>
        </w:trPr>
        <w:tc>
          <w:tcPr>
            <w:tcW w:w="2990" w:type="dxa"/>
            <w:tcBorders>
              <w:top w:val="single" w:sz="4" w:space="0" w:color="auto"/>
              <w:left w:val="single" w:sz="4" w:space="0" w:color="auto"/>
              <w:bottom w:val="single" w:sz="4" w:space="0" w:color="auto"/>
            </w:tcBorders>
            <w:shd w:val="clear" w:color="auto" w:fill="auto"/>
            <w:vAlign w:val="center"/>
          </w:tcPr>
          <w:p w14:paraId="32D2A100" w14:textId="77777777" w:rsidR="00075C06" w:rsidRDefault="00000000">
            <w:pPr>
              <w:pStyle w:val="Jin0"/>
              <w:spacing w:after="0"/>
              <w:ind w:firstLine="260"/>
            </w:pPr>
            <w:r>
              <w:t>Druh řízení</w:t>
            </w:r>
          </w:p>
        </w:tc>
        <w:tc>
          <w:tcPr>
            <w:tcW w:w="6110" w:type="dxa"/>
            <w:tcBorders>
              <w:top w:val="single" w:sz="4" w:space="0" w:color="auto"/>
              <w:left w:val="single" w:sz="4" w:space="0" w:color="auto"/>
              <w:bottom w:val="single" w:sz="4" w:space="0" w:color="auto"/>
              <w:right w:val="single" w:sz="4" w:space="0" w:color="auto"/>
            </w:tcBorders>
            <w:shd w:val="clear" w:color="auto" w:fill="auto"/>
            <w:vAlign w:val="bottom"/>
          </w:tcPr>
          <w:p w14:paraId="557740A9" w14:textId="77777777" w:rsidR="00075C06" w:rsidRDefault="00000000">
            <w:pPr>
              <w:pStyle w:val="Jin0"/>
              <w:spacing w:after="0" w:line="190" w:lineRule="auto"/>
              <w:jc w:val="center"/>
            </w:pPr>
            <w:r>
              <w:t>Zakázka malého rozsahu zákona č. 134/2016 Sb., o zadávání veřejných zakázek (ZZVZ)</w:t>
            </w:r>
          </w:p>
        </w:tc>
      </w:tr>
    </w:tbl>
    <w:p w14:paraId="07A3070D" w14:textId="77777777" w:rsidR="00075C06" w:rsidRDefault="00075C06">
      <w:pPr>
        <w:spacing w:after="2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76"/>
        <w:gridCol w:w="6106"/>
      </w:tblGrid>
      <w:tr w:rsidR="00075C06" w14:paraId="2F19B001" w14:textId="77777777">
        <w:tblPrEx>
          <w:tblCellMar>
            <w:top w:w="0" w:type="dxa"/>
            <w:bottom w:w="0" w:type="dxa"/>
          </w:tblCellMar>
        </w:tblPrEx>
        <w:trPr>
          <w:trHeight w:hRule="exact" w:val="456"/>
          <w:jc w:val="center"/>
        </w:trPr>
        <w:tc>
          <w:tcPr>
            <w:tcW w:w="9082" w:type="dxa"/>
            <w:gridSpan w:val="2"/>
            <w:shd w:val="clear" w:color="auto" w:fill="7F7F7F"/>
            <w:vAlign w:val="center"/>
          </w:tcPr>
          <w:p w14:paraId="145229C9" w14:textId="77777777" w:rsidR="00075C06" w:rsidRDefault="00000000">
            <w:pPr>
              <w:pStyle w:val="Jin0"/>
              <w:pBdr>
                <w:top w:val="single" w:sz="0" w:space="0" w:color="7F7F7F"/>
                <w:left w:val="single" w:sz="0" w:space="0" w:color="7F7F7F"/>
                <w:bottom w:val="single" w:sz="0" w:space="0" w:color="7F7F7F"/>
                <w:right w:val="single" w:sz="0" w:space="0" w:color="7F7F7F"/>
              </w:pBdr>
              <w:shd w:val="clear" w:color="auto" w:fill="7F7F7F"/>
              <w:spacing w:after="0"/>
              <w:ind w:firstLine="240"/>
              <w:rPr>
                <w:sz w:val="19"/>
                <w:szCs w:val="19"/>
              </w:rPr>
            </w:pPr>
            <w:r>
              <w:rPr>
                <w:rFonts w:ascii="Arial" w:eastAsia="Arial" w:hAnsi="Arial" w:cs="Arial"/>
                <w:b/>
                <w:bCs/>
                <w:color w:val="FFFFFF"/>
                <w:sz w:val="19"/>
                <w:szCs w:val="19"/>
              </w:rPr>
              <w:t>Identifikační údaje účastníka</w:t>
            </w:r>
          </w:p>
        </w:tc>
      </w:tr>
      <w:tr w:rsidR="00075C06" w14:paraId="40E6B4CE" w14:textId="77777777">
        <w:tblPrEx>
          <w:tblCellMar>
            <w:top w:w="0" w:type="dxa"/>
            <w:bottom w:w="0" w:type="dxa"/>
          </w:tblCellMar>
        </w:tblPrEx>
        <w:trPr>
          <w:trHeight w:hRule="exact" w:val="413"/>
          <w:jc w:val="center"/>
        </w:trPr>
        <w:tc>
          <w:tcPr>
            <w:tcW w:w="2976" w:type="dxa"/>
            <w:tcBorders>
              <w:left w:val="single" w:sz="4" w:space="0" w:color="auto"/>
            </w:tcBorders>
            <w:shd w:val="clear" w:color="auto" w:fill="auto"/>
            <w:vAlign w:val="bottom"/>
          </w:tcPr>
          <w:p w14:paraId="0781E1BF" w14:textId="77777777" w:rsidR="00075C06" w:rsidRDefault="00000000">
            <w:pPr>
              <w:pStyle w:val="Jin0"/>
              <w:spacing w:after="0"/>
              <w:ind w:firstLine="240"/>
              <w:rPr>
                <w:sz w:val="19"/>
                <w:szCs w:val="19"/>
              </w:rPr>
            </w:pPr>
            <w:r>
              <w:rPr>
                <w:rFonts w:ascii="Arial" w:eastAsia="Arial" w:hAnsi="Arial" w:cs="Arial"/>
                <w:b/>
                <w:bCs/>
                <w:sz w:val="19"/>
                <w:szCs w:val="19"/>
              </w:rPr>
              <w:t>Obchodní firma</w:t>
            </w:r>
          </w:p>
        </w:tc>
        <w:tc>
          <w:tcPr>
            <w:tcW w:w="6106" w:type="dxa"/>
            <w:tcBorders>
              <w:left w:val="single" w:sz="4" w:space="0" w:color="auto"/>
              <w:right w:val="single" w:sz="4" w:space="0" w:color="auto"/>
            </w:tcBorders>
            <w:shd w:val="clear" w:color="auto" w:fill="auto"/>
            <w:vAlign w:val="bottom"/>
          </w:tcPr>
          <w:p w14:paraId="1CBE0586" w14:textId="77777777" w:rsidR="00075C06" w:rsidRDefault="00000000">
            <w:pPr>
              <w:pStyle w:val="Jin0"/>
              <w:spacing w:after="0"/>
              <w:ind w:firstLine="400"/>
              <w:rPr>
                <w:sz w:val="30"/>
                <w:szCs w:val="30"/>
              </w:rPr>
            </w:pPr>
            <w:r>
              <w:rPr>
                <w:i/>
                <w:iCs/>
                <w:color w:val="6EA582"/>
                <w:sz w:val="30"/>
                <w:szCs w:val="30"/>
                <w:lang w:val="en-US" w:eastAsia="en-US" w:bidi="en-US"/>
              </w:rPr>
              <w:t>SERVISlNGs.ro.</w:t>
            </w:r>
          </w:p>
        </w:tc>
      </w:tr>
      <w:tr w:rsidR="00075C06" w14:paraId="1F4D145B" w14:textId="77777777">
        <w:tblPrEx>
          <w:tblCellMar>
            <w:top w:w="0" w:type="dxa"/>
            <w:bottom w:w="0" w:type="dxa"/>
          </w:tblCellMar>
        </w:tblPrEx>
        <w:trPr>
          <w:trHeight w:hRule="exact" w:val="403"/>
          <w:jc w:val="center"/>
        </w:trPr>
        <w:tc>
          <w:tcPr>
            <w:tcW w:w="2976" w:type="dxa"/>
            <w:tcBorders>
              <w:top w:val="single" w:sz="4" w:space="0" w:color="auto"/>
              <w:left w:val="single" w:sz="4" w:space="0" w:color="auto"/>
            </w:tcBorders>
            <w:shd w:val="clear" w:color="auto" w:fill="auto"/>
            <w:vAlign w:val="bottom"/>
          </w:tcPr>
          <w:p w14:paraId="6DB3157B" w14:textId="77777777" w:rsidR="00075C06" w:rsidRDefault="00000000">
            <w:pPr>
              <w:pStyle w:val="Jin0"/>
              <w:spacing w:after="0"/>
              <w:ind w:firstLine="240"/>
            </w:pPr>
            <w:r>
              <w:t>IČ, DIČ</w:t>
            </w:r>
          </w:p>
        </w:tc>
        <w:tc>
          <w:tcPr>
            <w:tcW w:w="6106" w:type="dxa"/>
            <w:tcBorders>
              <w:top w:val="single" w:sz="4" w:space="0" w:color="auto"/>
              <w:left w:val="single" w:sz="4" w:space="0" w:color="auto"/>
              <w:right w:val="single" w:sz="4" w:space="0" w:color="auto"/>
            </w:tcBorders>
            <w:shd w:val="clear" w:color="auto" w:fill="auto"/>
            <w:vAlign w:val="bottom"/>
          </w:tcPr>
          <w:p w14:paraId="0A4BF6F0" w14:textId="77777777" w:rsidR="00075C06" w:rsidRDefault="00000000">
            <w:pPr>
              <w:pStyle w:val="Jin0"/>
              <w:spacing w:after="0"/>
              <w:ind w:firstLine="400"/>
            </w:pPr>
            <w:r>
              <w:t>252 75 810, CZ25275810</w:t>
            </w:r>
          </w:p>
        </w:tc>
      </w:tr>
      <w:tr w:rsidR="00075C06" w14:paraId="401216A1" w14:textId="77777777">
        <w:tblPrEx>
          <w:tblCellMar>
            <w:top w:w="0" w:type="dxa"/>
            <w:bottom w:w="0" w:type="dxa"/>
          </w:tblCellMar>
        </w:tblPrEx>
        <w:trPr>
          <w:trHeight w:hRule="exact" w:val="413"/>
          <w:jc w:val="center"/>
        </w:trPr>
        <w:tc>
          <w:tcPr>
            <w:tcW w:w="2976" w:type="dxa"/>
            <w:tcBorders>
              <w:top w:val="single" w:sz="4" w:space="0" w:color="auto"/>
              <w:left w:val="single" w:sz="4" w:space="0" w:color="auto"/>
            </w:tcBorders>
            <w:shd w:val="clear" w:color="auto" w:fill="auto"/>
            <w:vAlign w:val="center"/>
          </w:tcPr>
          <w:p w14:paraId="6B129F41" w14:textId="77777777" w:rsidR="00075C06" w:rsidRDefault="00000000">
            <w:pPr>
              <w:pStyle w:val="Jin0"/>
              <w:spacing w:after="0"/>
              <w:ind w:firstLine="240"/>
            </w:pPr>
            <w:r>
              <w:t>Sídlo</w:t>
            </w:r>
          </w:p>
        </w:tc>
        <w:tc>
          <w:tcPr>
            <w:tcW w:w="6106" w:type="dxa"/>
            <w:tcBorders>
              <w:top w:val="single" w:sz="4" w:space="0" w:color="auto"/>
              <w:left w:val="single" w:sz="4" w:space="0" w:color="auto"/>
              <w:right w:val="single" w:sz="4" w:space="0" w:color="auto"/>
            </w:tcBorders>
            <w:shd w:val="clear" w:color="auto" w:fill="auto"/>
            <w:vAlign w:val="center"/>
          </w:tcPr>
          <w:p w14:paraId="4474634B" w14:textId="77777777" w:rsidR="00075C06" w:rsidRDefault="00000000">
            <w:pPr>
              <w:pStyle w:val="Jin0"/>
              <w:spacing w:after="0"/>
              <w:ind w:firstLine="400"/>
            </w:pPr>
            <w:r>
              <w:t xml:space="preserve">Smilova 310, 530 02 Pardubice, </w:t>
            </w:r>
            <w:proofErr w:type="gramStart"/>
            <w:r>
              <w:t>Zelené</w:t>
            </w:r>
            <w:proofErr w:type="gramEnd"/>
            <w:r>
              <w:t xml:space="preserve"> Předměstí</w:t>
            </w:r>
          </w:p>
        </w:tc>
      </w:tr>
      <w:tr w:rsidR="00075C06" w14:paraId="4DA66925" w14:textId="77777777">
        <w:tblPrEx>
          <w:tblCellMar>
            <w:top w:w="0" w:type="dxa"/>
            <w:bottom w:w="0" w:type="dxa"/>
          </w:tblCellMar>
        </w:tblPrEx>
        <w:trPr>
          <w:trHeight w:hRule="exact" w:val="413"/>
          <w:jc w:val="center"/>
        </w:trPr>
        <w:tc>
          <w:tcPr>
            <w:tcW w:w="2976" w:type="dxa"/>
            <w:tcBorders>
              <w:top w:val="single" w:sz="4" w:space="0" w:color="auto"/>
              <w:left w:val="single" w:sz="4" w:space="0" w:color="auto"/>
            </w:tcBorders>
            <w:shd w:val="clear" w:color="auto" w:fill="auto"/>
            <w:vAlign w:val="center"/>
          </w:tcPr>
          <w:p w14:paraId="10FAE4ED" w14:textId="77777777" w:rsidR="00075C06" w:rsidRDefault="00000000">
            <w:pPr>
              <w:pStyle w:val="Jin0"/>
              <w:spacing w:after="0"/>
              <w:ind w:firstLine="240"/>
            </w:pPr>
            <w:r>
              <w:t>Kontaktní osoba</w:t>
            </w:r>
          </w:p>
        </w:tc>
        <w:tc>
          <w:tcPr>
            <w:tcW w:w="6106" w:type="dxa"/>
            <w:tcBorders>
              <w:top w:val="single" w:sz="4" w:space="0" w:color="auto"/>
              <w:left w:val="single" w:sz="4" w:space="0" w:color="auto"/>
              <w:right w:val="single" w:sz="4" w:space="0" w:color="auto"/>
            </w:tcBorders>
            <w:shd w:val="clear" w:color="auto" w:fill="auto"/>
            <w:vAlign w:val="center"/>
          </w:tcPr>
          <w:p w14:paraId="042D01B0" w14:textId="77777777" w:rsidR="00075C06" w:rsidRDefault="00000000">
            <w:pPr>
              <w:pStyle w:val="Jin0"/>
              <w:spacing w:after="0"/>
              <w:ind w:left="2200"/>
            </w:pPr>
            <w:r>
              <w:t>jednatel společnosti</w:t>
            </w:r>
          </w:p>
        </w:tc>
      </w:tr>
      <w:tr w:rsidR="00075C06" w14:paraId="41B3DA01" w14:textId="77777777">
        <w:tblPrEx>
          <w:tblCellMar>
            <w:top w:w="0" w:type="dxa"/>
            <w:bottom w:w="0" w:type="dxa"/>
          </w:tblCellMar>
        </w:tblPrEx>
        <w:trPr>
          <w:trHeight w:hRule="exact" w:val="408"/>
          <w:jc w:val="center"/>
        </w:trPr>
        <w:tc>
          <w:tcPr>
            <w:tcW w:w="2976" w:type="dxa"/>
            <w:tcBorders>
              <w:top w:val="single" w:sz="4" w:space="0" w:color="auto"/>
              <w:left w:val="single" w:sz="4" w:space="0" w:color="auto"/>
            </w:tcBorders>
            <w:shd w:val="clear" w:color="auto" w:fill="auto"/>
            <w:vAlign w:val="bottom"/>
          </w:tcPr>
          <w:p w14:paraId="041C90BA" w14:textId="77777777" w:rsidR="00075C06" w:rsidRDefault="00000000">
            <w:pPr>
              <w:pStyle w:val="Jin0"/>
              <w:spacing w:after="0"/>
              <w:ind w:firstLine="240"/>
            </w:pPr>
            <w:r>
              <w:t xml:space="preserve">e-mail, telefon, </w:t>
            </w:r>
            <w:r>
              <w:rPr>
                <w:lang w:val="en-US" w:eastAsia="en-US" w:bidi="en-US"/>
              </w:rPr>
              <w:t xml:space="preserve">id </w:t>
            </w:r>
            <w:r>
              <w:t>DS</w:t>
            </w:r>
          </w:p>
        </w:tc>
        <w:tc>
          <w:tcPr>
            <w:tcW w:w="6106" w:type="dxa"/>
            <w:tcBorders>
              <w:top w:val="single" w:sz="4" w:space="0" w:color="auto"/>
              <w:left w:val="single" w:sz="4" w:space="0" w:color="auto"/>
              <w:right w:val="single" w:sz="4" w:space="0" w:color="auto"/>
            </w:tcBorders>
            <w:shd w:val="clear" w:color="auto" w:fill="auto"/>
          </w:tcPr>
          <w:p w14:paraId="56E8F2B4" w14:textId="77777777" w:rsidR="00075C06" w:rsidRDefault="00075C06">
            <w:pPr>
              <w:rPr>
                <w:sz w:val="10"/>
                <w:szCs w:val="10"/>
              </w:rPr>
            </w:pPr>
          </w:p>
        </w:tc>
      </w:tr>
      <w:tr w:rsidR="00075C06" w14:paraId="389F539E" w14:textId="77777777">
        <w:tblPrEx>
          <w:tblCellMar>
            <w:top w:w="0" w:type="dxa"/>
            <w:bottom w:w="0" w:type="dxa"/>
          </w:tblCellMar>
        </w:tblPrEx>
        <w:trPr>
          <w:trHeight w:hRule="exact" w:val="418"/>
          <w:jc w:val="center"/>
        </w:trPr>
        <w:tc>
          <w:tcPr>
            <w:tcW w:w="2976" w:type="dxa"/>
            <w:tcBorders>
              <w:top w:val="single" w:sz="4" w:space="0" w:color="auto"/>
              <w:left w:val="single" w:sz="4" w:space="0" w:color="auto"/>
              <w:bottom w:val="single" w:sz="4" w:space="0" w:color="auto"/>
            </w:tcBorders>
            <w:shd w:val="clear" w:color="auto" w:fill="auto"/>
            <w:vAlign w:val="center"/>
          </w:tcPr>
          <w:p w14:paraId="2BBF2072" w14:textId="77777777" w:rsidR="00075C06" w:rsidRDefault="00000000">
            <w:pPr>
              <w:pStyle w:val="Jin0"/>
              <w:spacing w:after="0"/>
              <w:ind w:firstLine="240"/>
            </w:pPr>
            <w:r>
              <w:t>bankovní spojení</w:t>
            </w:r>
          </w:p>
        </w:tc>
        <w:tc>
          <w:tcPr>
            <w:tcW w:w="6106" w:type="dxa"/>
            <w:tcBorders>
              <w:top w:val="single" w:sz="4" w:space="0" w:color="auto"/>
              <w:left w:val="single" w:sz="4" w:space="0" w:color="auto"/>
              <w:bottom w:val="single" w:sz="4" w:space="0" w:color="auto"/>
              <w:right w:val="single" w:sz="4" w:space="0" w:color="auto"/>
            </w:tcBorders>
            <w:shd w:val="clear" w:color="auto" w:fill="auto"/>
            <w:vAlign w:val="center"/>
          </w:tcPr>
          <w:p w14:paraId="5E4C8536" w14:textId="77777777" w:rsidR="00075C06" w:rsidRDefault="00000000">
            <w:pPr>
              <w:pStyle w:val="Jin0"/>
              <w:spacing w:after="0"/>
              <w:ind w:firstLine="400"/>
            </w:pPr>
            <w:r>
              <w:t>Fio banka a.s., číslo účtu:</w:t>
            </w:r>
          </w:p>
        </w:tc>
      </w:tr>
    </w:tbl>
    <w:p w14:paraId="5357968F" w14:textId="77777777" w:rsidR="00075C06" w:rsidRDefault="00075C06">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34"/>
        <w:gridCol w:w="3024"/>
        <w:gridCol w:w="3043"/>
      </w:tblGrid>
      <w:tr w:rsidR="00075C06" w14:paraId="12E7AE52" w14:textId="77777777">
        <w:tblPrEx>
          <w:tblCellMar>
            <w:top w:w="0" w:type="dxa"/>
            <w:bottom w:w="0" w:type="dxa"/>
          </w:tblCellMar>
        </w:tblPrEx>
        <w:trPr>
          <w:trHeight w:hRule="exact" w:val="418"/>
          <w:jc w:val="center"/>
        </w:trPr>
        <w:tc>
          <w:tcPr>
            <w:tcW w:w="9101" w:type="dxa"/>
            <w:gridSpan w:val="3"/>
            <w:tcBorders>
              <w:top w:val="single" w:sz="4" w:space="0" w:color="auto"/>
            </w:tcBorders>
            <w:shd w:val="clear" w:color="auto" w:fill="7F7F7F"/>
            <w:vAlign w:val="center"/>
          </w:tcPr>
          <w:p w14:paraId="6237D4B2" w14:textId="77777777" w:rsidR="00075C06" w:rsidRDefault="00000000">
            <w:pPr>
              <w:pStyle w:val="Jin0"/>
              <w:pBdr>
                <w:top w:val="single" w:sz="0" w:space="0" w:color="7F7F7F"/>
                <w:left w:val="single" w:sz="0" w:space="0" w:color="7F7F7F"/>
                <w:bottom w:val="single" w:sz="0" w:space="0" w:color="7F7F7F"/>
                <w:right w:val="single" w:sz="0" w:space="0" w:color="7F7F7F"/>
              </w:pBdr>
              <w:shd w:val="clear" w:color="auto" w:fill="7F7F7F"/>
              <w:spacing w:after="0"/>
              <w:ind w:firstLine="300"/>
              <w:rPr>
                <w:sz w:val="19"/>
                <w:szCs w:val="19"/>
              </w:rPr>
            </w:pPr>
            <w:r>
              <w:rPr>
                <w:rFonts w:ascii="Arial" w:eastAsia="Arial" w:hAnsi="Arial" w:cs="Arial"/>
                <w:b/>
                <w:bCs/>
                <w:color w:val="FFFFFF"/>
                <w:sz w:val="19"/>
                <w:szCs w:val="19"/>
              </w:rPr>
              <w:t>Nabídková cena</w:t>
            </w:r>
          </w:p>
        </w:tc>
      </w:tr>
      <w:tr w:rsidR="00075C06" w14:paraId="41086B65" w14:textId="77777777">
        <w:tblPrEx>
          <w:tblCellMar>
            <w:top w:w="0" w:type="dxa"/>
            <w:bottom w:w="0" w:type="dxa"/>
          </w:tblCellMar>
        </w:tblPrEx>
        <w:trPr>
          <w:trHeight w:hRule="exact" w:val="586"/>
          <w:jc w:val="center"/>
        </w:trPr>
        <w:tc>
          <w:tcPr>
            <w:tcW w:w="3034" w:type="dxa"/>
            <w:tcBorders>
              <w:left w:val="single" w:sz="4" w:space="0" w:color="auto"/>
            </w:tcBorders>
            <w:shd w:val="clear" w:color="auto" w:fill="auto"/>
            <w:vAlign w:val="center"/>
          </w:tcPr>
          <w:p w14:paraId="5D174AB7" w14:textId="77777777" w:rsidR="00075C06" w:rsidRDefault="00000000">
            <w:pPr>
              <w:pStyle w:val="Jin0"/>
              <w:spacing w:after="0" w:line="190" w:lineRule="auto"/>
              <w:jc w:val="center"/>
            </w:pPr>
            <w:r>
              <w:t>Celková cena výkonu TDI bez DPH</w:t>
            </w:r>
          </w:p>
        </w:tc>
        <w:tc>
          <w:tcPr>
            <w:tcW w:w="3024" w:type="dxa"/>
            <w:tcBorders>
              <w:left w:val="single" w:sz="4" w:space="0" w:color="auto"/>
            </w:tcBorders>
            <w:shd w:val="clear" w:color="auto" w:fill="auto"/>
            <w:vAlign w:val="center"/>
          </w:tcPr>
          <w:p w14:paraId="619A40E5" w14:textId="77777777" w:rsidR="00075C06" w:rsidRDefault="00000000">
            <w:pPr>
              <w:pStyle w:val="Jin0"/>
              <w:spacing w:after="0"/>
              <w:jc w:val="center"/>
            </w:pPr>
            <w:r>
              <w:t>DPH 21 %</w:t>
            </w:r>
          </w:p>
        </w:tc>
        <w:tc>
          <w:tcPr>
            <w:tcW w:w="3043" w:type="dxa"/>
            <w:tcBorders>
              <w:left w:val="single" w:sz="4" w:space="0" w:color="auto"/>
              <w:right w:val="single" w:sz="4" w:space="0" w:color="auto"/>
            </w:tcBorders>
            <w:shd w:val="clear" w:color="auto" w:fill="auto"/>
            <w:vAlign w:val="center"/>
          </w:tcPr>
          <w:p w14:paraId="75B8790A" w14:textId="77777777" w:rsidR="00075C06" w:rsidRDefault="00000000">
            <w:pPr>
              <w:pStyle w:val="Jin0"/>
              <w:spacing w:after="0" w:line="190" w:lineRule="auto"/>
              <w:jc w:val="center"/>
            </w:pPr>
            <w:r>
              <w:t>Celková cena výkonu TDI včetně DPH</w:t>
            </w:r>
          </w:p>
        </w:tc>
      </w:tr>
      <w:tr w:rsidR="00075C06" w14:paraId="75201B1D" w14:textId="77777777">
        <w:tblPrEx>
          <w:tblCellMar>
            <w:top w:w="0" w:type="dxa"/>
            <w:bottom w:w="0" w:type="dxa"/>
          </w:tblCellMar>
        </w:tblPrEx>
        <w:trPr>
          <w:trHeight w:hRule="exact" w:val="658"/>
          <w:jc w:val="center"/>
        </w:trPr>
        <w:tc>
          <w:tcPr>
            <w:tcW w:w="3034" w:type="dxa"/>
            <w:shd w:val="clear" w:color="auto" w:fill="C00000"/>
            <w:vAlign w:val="center"/>
          </w:tcPr>
          <w:p w14:paraId="7B0CD7C8" w14:textId="77777777" w:rsidR="00075C06" w:rsidRDefault="00000000">
            <w:pPr>
              <w:pStyle w:val="Jin0"/>
              <w:pBdr>
                <w:top w:val="single" w:sz="0" w:space="0" w:color="C00000"/>
                <w:left w:val="single" w:sz="0" w:space="0" w:color="C00000"/>
                <w:bottom w:val="single" w:sz="0" w:space="0" w:color="C00000"/>
                <w:right w:val="single" w:sz="0" w:space="0" w:color="C00000"/>
              </w:pBdr>
              <w:shd w:val="clear" w:color="auto" w:fill="C00000"/>
              <w:spacing w:after="0"/>
              <w:jc w:val="center"/>
              <w:rPr>
                <w:sz w:val="19"/>
                <w:szCs w:val="19"/>
              </w:rPr>
            </w:pPr>
            <w:r>
              <w:rPr>
                <w:rFonts w:ascii="Arial" w:eastAsia="Arial" w:hAnsi="Arial" w:cs="Arial"/>
                <w:b/>
                <w:bCs/>
                <w:color w:val="FFFFFF"/>
                <w:sz w:val="19"/>
                <w:szCs w:val="19"/>
              </w:rPr>
              <w:t>69 900,- Kč</w:t>
            </w:r>
          </w:p>
        </w:tc>
        <w:tc>
          <w:tcPr>
            <w:tcW w:w="3024" w:type="dxa"/>
            <w:tcBorders>
              <w:top w:val="single" w:sz="4" w:space="0" w:color="auto"/>
              <w:bottom w:val="single" w:sz="4" w:space="0" w:color="auto"/>
            </w:tcBorders>
            <w:shd w:val="clear" w:color="auto" w:fill="auto"/>
            <w:vAlign w:val="center"/>
          </w:tcPr>
          <w:p w14:paraId="36BF088C" w14:textId="77777777" w:rsidR="00075C06" w:rsidRDefault="00000000">
            <w:pPr>
              <w:pStyle w:val="Jin0"/>
              <w:spacing w:after="0"/>
              <w:jc w:val="center"/>
            </w:pPr>
            <w:r>
              <w:t>14 679,- KČ</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59B7A41F" w14:textId="77777777" w:rsidR="00075C06" w:rsidRDefault="00000000">
            <w:pPr>
              <w:pStyle w:val="Jin0"/>
              <w:spacing w:after="0"/>
              <w:jc w:val="center"/>
            </w:pPr>
            <w:r>
              <w:t>84 579,- Kč</w:t>
            </w:r>
          </w:p>
        </w:tc>
      </w:tr>
    </w:tbl>
    <w:p w14:paraId="6BBD3047" w14:textId="77777777" w:rsidR="00075C06" w:rsidRDefault="00075C06">
      <w:pPr>
        <w:spacing w:after="859" w:line="1" w:lineRule="exact"/>
      </w:pPr>
    </w:p>
    <w:p w14:paraId="53F200AA" w14:textId="77777777" w:rsidR="00075C06" w:rsidRDefault="00000000">
      <w:pPr>
        <w:pStyle w:val="Zkladntext1"/>
        <w:spacing w:after="1480"/>
      </w:pPr>
      <w:r>
        <w:t>Za dodavatele dne 15. 12. 2024</w:t>
      </w:r>
    </w:p>
    <w:p w14:paraId="061050C1" w14:textId="77777777" w:rsidR="00075C06" w:rsidRDefault="00000000">
      <w:pPr>
        <w:pStyle w:val="Zkladntext1"/>
        <w:spacing w:after="0"/>
        <w:ind w:left="1740"/>
      </w:pPr>
      <w:r>
        <w:t>, jednatel</w:t>
      </w:r>
    </w:p>
    <w:sectPr w:rsidR="00075C06">
      <w:headerReference w:type="default" r:id="rId12"/>
      <w:footerReference w:type="default" r:id="rId13"/>
      <w:pgSz w:w="11900" w:h="16840"/>
      <w:pgMar w:top="1242" w:right="1382" w:bottom="1469" w:left="1393" w:header="81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52C4" w14:textId="77777777" w:rsidR="0009726F" w:rsidRDefault="0009726F">
      <w:r>
        <w:separator/>
      </w:r>
    </w:p>
  </w:endnote>
  <w:endnote w:type="continuationSeparator" w:id="0">
    <w:p w14:paraId="55B36202" w14:textId="77777777" w:rsidR="0009726F" w:rsidRDefault="0009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88B8" w14:textId="77777777" w:rsidR="00075C06" w:rsidRDefault="00000000">
    <w:pPr>
      <w:spacing w:line="1" w:lineRule="exact"/>
    </w:pPr>
    <w:r>
      <w:rPr>
        <w:noProof/>
      </w:rPr>
      <mc:AlternateContent>
        <mc:Choice Requires="wps">
          <w:drawing>
            <wp:anchor distT="0" distB="0" distL="0" distR="0" simplePos="0" relativeHeight="62914692" behindDoc="1" locked="0" layoutInCell="1" allowOverlap="1" wp14:anchorId="5298B9E2" wp14:editId="481FF854">
              <wp:simplePos x="0" y="0"/>
              <wp:positionH relativeFrom="page">
                <wp:posOffset>3759835</wp:posOffset>
              </wp:positionH>
              <wp:positionV relativeFrom="page">
                <wp:posOffset>9952355</wp:posOffset>
              </wp:positionV>
              <wp:extent cx="5207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88265"/>
                      </a:xfrm>
                      <a:prstGeom prst="rect">
                        <a:avLst/>
                      </a:prstGeom>
                      <a:noFill/>
                    </wps:spPr>
                    <wps:txbx>
                      <w:txbxContent>
                        <w:p w14:paraId="45CBB338" w14:textId="77777777" w:rsidR="00075C06" w:rsidRDefault="00000000">
                          <w:pPr>
                            <w:pStyle w:val="Zhlavnebozpat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298B9E2" id="_x0000_t202" coordsize="21600,21600" o:spt="202" path="m,l,21600r21600,l21600,xe">
              <v:stroke joinstyle="miter"/>
              <v:path gradientshapeok="t" o:connecttype="rect"/>
            </v:shapetype>
            <v:shape id="Shape 3" o:spid="_x0000_s1029" type="#_x0000_t202" style="position:absolute;margin-left:296.05pt;margin-top:783.65pt;width:4.1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" filled="f" stroked="f">
              <v:textbox style="mso-fit-shape-to-text:t" inset="0,0,0,0">
                <w:txbxContent>
                  <w:p w14:paraId="45CBB338" w14:textId="77777777" w:rsidR="00075C06" w:rsidRDefault="00000000">
                    <w:pPr>
                      <w:pStyle w:val="Zhlavnebozpat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F755" w14:textId="77777777" w:rsidR="00075C06" w:rsidRDefault="00075C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BE5E" w14:textId="77777777" w:rsidR="00075C06" w:rsidRDefault="00000000">
    <w:pPr>
      <w:spacing w:line="1" w:lineRule="exact"/>
    </w:pPr>
    <w:r>
      <w:rPr>
        <w:noProof/>
      </w:rPr>
      <mc:AlternateContent>
        <mc:Choice Requires="wps">
          <w:drawing>
            <wp:anchor distT="0" distB="0" distL="0" distR="0" simplePos="0" relativeHeight="62914694" behindDoc="1" locked="0" layoutInCell="1" allowOverlap="1" wp14:anchorId="0D869792" wp14:editId="7F716279">
              <wp:simplePos x="0" y="0"/>
              <wp:positionH relativeFrom="page">
                <wp:posOffset>6613525</wp:posOffset>
              </wp:positionH>
              <wp:positionV relativeFrom="page">
                <wp:posOffset>10542270</wp:posOffset>
              </wp:positionV>
              <wp:extent cx="27305" cy="76200"/>
              <wp:effectExtent l="0" t="0" r="0" b="0"/>
              <wp:wrapNone/>
              <wp:docPr id="9" name="Shape 9"/>
              <wp:cNvGraphicFramePr/>
              <a:graphic xmlns:a="http://schemas.openxmlformats.org/drawingml/2006/main">
                <a:graphicData uri="http://schemas.microsoft.com/office/word/2010/wordprocessingShape">
                  <wps:wsp>
                    <wps:cNvSpPr txBox="1"/>
                    <wps:spPr>
                      <a:xfrm>
                        <a:off x="0" y="0"/>
                        <a:ext cx="27305" cy="76200"/>
                      </a:xfrm>
                      <a:prstGeom prst="rect">
                        <a:avLst/>
                      </a:prstGeom>
                      <a:noFill/>
                    </wps:spPr>
                    <wps:txbx>
                      <w:txbxContent>
                        <w:p w14:paraId="587D1212" w14:textId="77777777" w:rsidR="00075C06" w:rsidRDefault="00000000">
                          <w:pPr>
                            <w:pStyle w:val="Zhlavnebozpat0"/>
                            <w:rPr>
                              <w:sz w:val="17"/>
                              <w:szCs w:val="17"/>
                            </w:rPr>
                          </w:pPr>
                          <w:r>
                            <w:rPr>
                              <w:rFonts w:ascii="Times New Roman" w:eastAsia="Times New Roman" w:hAnsi="Times New Roman" w:cs="Times New Roman"/>
                              <w:sz w:val="17"/>
                              <w:szCs w:val="17"/>
                            </w:rPr>
                            <w:t>1</w:t>
                          </w:r>
                        </w:p>
                      </w:txbxContent>
                    </wps:txbx>
                    <wps:bodyPr wrap="none" lIns="0" tIns="0" rIns="0" bIns="0">
                      <a:spAutoFit/>
                    </wps:bodyPr>
                  </wps:wsp>
                </a:graphicData>
              </a:graphic>
            </wp:anchor>
          </w:drawing>
        </mc:Choice>
        <mc:Fallback>
          <w:pict>
            <v:shapetype w14:anchorId="0D869792" id="_x0000_t202" coordsize="21600,21600" o:spt="202" path="m,l,21600r21600,l21600,xe">
              <v:stroke joinstyle="miter"/>
              <v:path gradientshapeok="t" o:connecttype="rect"/>
            </v:shapetype>
            <v:shape id="Shape 9" o:spid="_x0000_s1030" type="#_x0000_t202" style="position:absolute;margin-left:520.75pt;margin-top:830.1pt;width:2.15pt;height: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" filled="f" stroked="f">
              <v:textbox style="mso-fit-shape-to-text:t" inset="0,0,0,0">
                <w:txbxContent>
                  <w:p w14:paraId="587D1212" w14:textId="77777777" w:rsidR="00075C06" w:rsidRDefault="00000000">
                    <w:pPr>
                      <w:pStyle w:val="Zhlavnebozpat0"/>
                      <w:rPr>
                        <w:sz w:val="17"/>
                        <w:szCs w:val="17"/>
                      </w:rPr>
                    </w:pPr>
                    <w:r>
                      <w:rPr>
                        <w:rFonts w:ascii="Times New Roman" w:eastAsia="Times New Roman" w:hAnsi="Times New Roman" w:cs="Times New Roman"/>
                        <w:sz w:val="17"/>
                        <w:szCs w:val="17"/>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D7B3" w14:textId="77777777" w:rsidR="0009726F" w:rsidRDefault="0009726F"/>
  </w:footnote>
  <w:footnote w:type="continuationSeparator" w:id="0">
    <w:p w14:paraId="7D3DFEFE" w14:textId="77777777" w:rsidR="0009726F" w:rsidRDefault="00097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1F10" w14:textId="77777777" w:rsidR="00075C06" w:rsidRDefault="00000000">
    <w:pPr>
      <w:spacing w:line="1" w:lineRule="exact"/>
    </w:pPr>
    <w:r>
      <w:rPr>
        <w:noProof/>
      </w:rPr>
      <mc:AlternateContent>
        <mc:Choice Requires="wps">
          <w:drawing>
            <wp:anchor distT="0" distB="0" distL="0" distR="0" simplePos="0" relativeHeight="62914690" behindDoc="1" locked="0" layoutInCell="1" allowOverlap="1" wp14:anchorId="31CDC2BD" wp14:editId="3DB48D2D">
              <wp:simplePos x="0" y="0"/>
              <wp:positionH relativeFrom="page">
                <wp:posOffset>909955</wp:posOffset>
              </wp:positionH>
              <wp:positionV relativeFrom="page">
                <wp:posOffset>461010</wp:posOffset>
              </wp:positionV>
              <wp:extent cx="574865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5748655" cy="103505"/>
                      </a:xfrm>
                      <a:prstGeom prst="rect">
                        <a:avLst/>
                      </a:prstGeom>
                      <a:noFill/>
                    </wps:spPr>
                    <wps:txbx>
                      <w:txbxContent>
                        <w:p w14:paraId="37992705" w14:textId="77777777" w:rsidR="00075C06" w:rsidRDefault="00000000">
                          <w:pPr>
                            <w:pStyle w:val="Zhlavnebozpat20"/>
                            <w:tabs>
                              <w:tab w:val="right" w:pos="9053"/>
                            </w:tabs>
                            <w:rPr>
                              <w:sz w:val="16"/>
                              <w:szCs w:val="16"/>
                            </w:rPr>
                          </w:pPr>
                          <w:r>
                            <w:rPr>
                              <w:rFonts w:ascii="Calibri" w:eastAsia="Calibri" w:hAnsi="Calibri" w:cs="Calibri"/>
                              <w:sz w:val="16"/>
                              <w:szCs w:val="16"/>
                            </w:rPr>
                            <w:t xml:space="preserve">Název akce: „Kanalizace Staré </w:t>
                          </w:r>
                          <w:proofErr w:type="gramStart"/>
                          <w:r>
                            <w:rPr>
                              <w:rFonts w:ascii="Calibri" w:eastAsia="Calibri" w:hAnsi="Calibri" w:cs="Calibri"/>
                              <w:sz w:val="16"/>
                              <w:szCs w:val="16"/>
                            </w:rPr>
                            <w:t>Čívice - západ</w:t>
                          </w:r>
                          <w:proofErr w:type="gramEnd"/>
                          <w:r>
                            <w:rPr>
                              <w:rFonts w:ascii="Calibri" w:eastAsia="Calibri" w:hAnsi="Calibri" w:cs="Calibri"/>
                              <w:sz w:val="16"/>
                              <w:szCs w:val="16"/>
                            </w:rPr>
                            <w:t>“ - TDI</w:t>
                          </w:r>
                          <w:r>
                            <w:rPr>
                              <w:rFonts w:ascii="Calibri" w:eastAsia="Calibri" w:hAnsi="Calibri" w:cs="Calibri"/>
                              <w:sz w:val="16"/>
                              <w:szCs w:val="16"/>
                            </w:rPr>
                            <w:tab/>
                            <w:t>Příkazní smlouva OMI-VZMR-2024-107</w:t>
                          </w:r>
                        </w:p>
                      </w:txbxContent>
                    </wps:txbx>
                    <wps:bodyPr lIns="0" tIns="0" rIns="0" bIns="0">
                      <a:spAutoFit/>
                    </wps:bodyPr>
                  </wps:wsp>
                </a:graphicData>
              </a:graphic>
            </wp:anchor>
          </w:drawing>
        </mc:Choice>
        <mc:Fallback>
          <w:pict>
            <v:shapetype w14:anchorId="31CDC2BD" id="_x0000_t202" coordsize="21600,21600" o:spt="202" path="m,l,21600r21600,l21600,xe">
              <v:stroke joinstyle="miter"/>
              <v:path gradientshapeok="t" o:connecttype="rect"/>
            </v:shapetype>
            <v:shape id="Shape 1" o:spid="_x0000_s1028" type="#_x0000_t202" style="position:absolute;margin-left:71.65pt;margin-top:36.3pt;width:452.65pt;height:8.1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" filled="f" stroked="f">
              <v:textbox style="mso-fit-shape-to-text:t" inset="0,0,0,0">
                <w:txbxContent>
                  <w:p w14:paraId="37992705" w14:textId="77777777" w:rsidR="00075C06" w:rsidRDefault="00000000">
                    <w:pPr>
                      <w:pStyle w:val="Zhlavnebozpat20"/>
                      <w:tabs>
                        <w:tab w:val="right" w:pos="9053"/>
                      </w:tabs>
                      <w:rPr>
                        <w:sz w:val="16"/>
                        <w:szCs w:val="16"/>
                      </w:rPr>
                    </w:pPr>
                    <w:r>
                      <w:rPr>
                        <w:rFonts w:ascii="Calibri" w:eastAsia="Calibri" w:hAnsi="Calibri" w:cs="Calibri"/>
                        <w:sz w:val="16"/>
                        <w:szCs w:val="16"/>
                      </w:rPr>
                      <w:t xml:space="preserve">Název akce: „Kanalizace Staré </w:t>
                    </w:r>
                    <w:proofErr w:type="gramStart"/>
                    <w:r>
                      <w:rPr>
                        <w:rFonts w:ascii="Calibri" w:eastAsia="Calibri" w:hAnsi="Calibri" w:cs="Calibri"/>
                        <w:sz w:val="16"/>
                        <w:szCs w:val="16"/>
                      </w:rPr>
                      <w:t>Čívice - západ</w:t>
                    </w:r>
                    <w:proofErr w:type="gramEnd"/>
                    <w:r>
                      <w:rPr>
                        <w:rFonts w:ascii="Calibri" w:eastAsia="Calibri" w:hAnsi="Calibri" w:cs="Calibri"/>
                        <w:sz w:val="16"/>
                        <w:szCs w:val="16"/>
                      </w:rPr>
                      <w:t>“ - TDI</w:t>
                    </w:r>
                    <w:r>
                      <w:rPr>
                        <w:rFonts w:ascii="Calibri" w:eastAsia="Calibri" w:hAnsi="Calibri" w:cs="Calibri"/>
                        <w:sz w:val="16"/>
                        <w:szCs w:val="16"/>
                      </w:rPr>
                      <w:tab/>
                      <w:t>Příkazní smlouva OMI-VZMR-2024-107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2602" w14:textId="77777777" w:rsidR="00075C06" w:rsidRDefault="00075C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5F7B" w14:textId="77777777" w:rsidR="00075C06" w:rsidRDefault="00075C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3415"/>
    <w:multiLevelType w:val="multilevel"/>
    <w:tmpl w:val="7AB015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A5F78"/>
    <w:multiLevelType w:val="multilevel"/>
    <w:tmpl w:val="8C3C57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505D84"/>
    <w:multiLevelType w:val="multilevel"/>
    <w:tmpl w:val="B3CC44D0"/>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18045F"/>
    <w:multiLevelType w:val="multilevel"/>
    <w:tmpl w:val="CED6A6A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8711B8"/>
    <w:multiLevelType w:val="multilevel"/>
    <w:tmpl w:val="EFBE0E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24139C"/>
    <w:multiLevelType w:val="multilevel"/>
    <w:tmpl w:val="E3CA7BF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C8276F"/>
    <w:multiLevelType w:val="multilevel"/>
    <w:tmpl w:val="FEC0AA5A"/>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C4710A"/>
    <w:multiLevelType w:val="multilevel"/>
    <w:tmpl w:val="AF8E81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244154"/>
    <w:multiLevelType w:val="multilevel"/>
    <w:tmpl w:val="FCCCBCD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6129C3"/>
    <w:multiLevelType w:val="multilevel"/>
    <w:tmpl w:val="ACA4C1C2"/>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4E10DF"/>
    <w:multiLevelType w:val="multilevel"/>
    <w:tmpl w:val="FEAA6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D629C1"/>
    <w:multiLevelType w:val="multilevel"/>
    <w:tmpl w:val="FAA65C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B343B5"/>
    <w:multiLevelType w:val="multilevel"/>
    <w:tmpl w:val="981CEF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10655A"/>
    <w:multiLevelType w:val="multilevel"/>
    <w:tmpl w:val="D884EB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052B9C"/>
    <w:multiLevelType w:val="multilevel"/>
    <w:tmpl w:val="7FC6652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A64275"/>
    <w:multiLevelType w:val="multilevel"/>
    <w:tmpl w:val="9A2C1F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307B7B"/>
    <w:multiLevelType w:val="multilevel"/>
    <w:tmpl w:val="CBC4949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D42857"/>
    <w:multiLevelType w:val="multilevel"/>
    <w:tmpl w:val="B9707B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5A7D7B"/>
    <w:multiLevelType w:val="multilevel"/>
    <w:tmpl w:val="47AAB5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9E2CA9"/>
    <w:multiLevelType w:val="multilevel"/>
    <w:tmpl w:val="F5E877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727466">
    <w:abstractNumId w:val="5"/>
  </w:num>
  <w:num w:numId="2" w16cid:durableId="1973703444">
    <w:abstractNumId w:val="18"/>
  </w:num>
  <w:num w:numId="3" w16cid:durableId="1597398260">
    <w:abstractNumId w:val="8"/>
  </w:num>
  <w:num w:numId="4" w16cid:durableId="873470300">
    <w:abstractNumId w:val="6"/>
  </w:num>
  <w:num w:numId="5" w16cid:durableId="963653390">
    <w:abstractNumId w:val="4"/>
  </w:num>
  <w:num w:numId="6" w16cid:durableId="457335983">
    <w:abstractNumId w:val="9"/>
  </w:num>
  <w:num w:numId="7" w16cid:durableId="460422203">
    <w:abstractNumId w:val="0"/>
  </w:num>
  <w:num w:numId="8" w16cid:durableId="665287467">
    <w:abstractNumId w:val="1"/>
  </w:num>
  <w:num w:numId="9" w16cid:durableId="1911309215">
    <w:abstractNumId w:val="11"/>
  </w:num>
  <w:num w:numId="10" w16cid:durableId="1644429627">
    <w:abstractNumId w:val="19"/>
  </w:num>
  <w:num w:numId="11" w16cid:durableId="96679943">
    <w:abstractNumId w:val="10"/>
  </w:num>
  <w:num w:numId="12" w16cid:durableId="138500577">
    <w:abstractNumId w:val="15"/>
  </w:num>
  <w:num w:numId="13" w16cid:durableId="345717358">
    <w:abstractNumId w:val="7"/>
  </w:num>
  <w:num w:numId="14" w16cid:durableId="1185171278">
    <w:abstractNumId w:val="13"/>
  </w:num>
  <w:num w:numId="15" w16cid:durableId="1305307506">
    <w:abstractNumId w:val="12"/>
  </w:num>
  <w:num w:numId="16" w16cid:durableId="262347855">
    <w:abstractNumId w:val="14"/>
  </w:num>
  <w:num w:numId="17" w16cid:durableId="1085344519">
    <w:abstractNumId w:val="3"/>
  </w:num>
  <w:num w:numId="18" w16cid:durableId="1931809603">
    <w:abstractNumId w:val="2"/>
  </w:num>
  <w:num w:numId="19" w16cid:durableId="2080781622">
    <w:abstractNumId w:val="16"/>
  </w:num>
  <w:num w:numId="20" w16cid:durableId="96877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06"/>
    <w:rsid w:val="00075C06"/>
    <w:rsid w:val="0009726F"/>
    <w:rsid w:val="002A2100"/>
    <w:rsid w:val="00B14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7393"/>
  <w15:docId w15:val="{528997A3-0949-45AF-A8F5-F544AF0B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color w:val="595959"/>
      <w:sz w:val="28"/>
      <w:szCs w:val="2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paragraph" w:customStyle="1" w:styleId="Zkladntext20">
    <w:name w:val="Základní text (2)"/>
    <w:basedOn w:val="Normln"/>
    <w:link w:val="Zkladntext2"/>
    <w:pPr>
      <w:spacing w:line="276" w:lineRule="auto"/>
      <w:ind w:left="300" w:hanging="300"/>
    </w:pPr>
    <w:rPr>
      <w:rFonts w:ascii="Arial" w:eastAsia="Arial" w:hAnsi="Arial" w:cs="Arial"/>
      <w:sz w:val="20"/>
      <w:szCs w:val="20"/>
    </w:rPr>
  </w:style>
  <w:style w:type="paragraph" w:customStyle="1" w:styleId="Nadpis10">
    <w:name w:val="Nadpis #1"/>
    <w:basedOn w:val="Normln"/>
    <w:link w:val="Nadpis1"/>
    <w:pPr>
      <w:spacing w:after="160"/>
      <w:jc w:val="center"/>
      <w:outlineLvl w:val="0"/>
    </w:pPr>
    <w:rPr>
      <w:rFonts w:ascii="Arial" w:eastAsia="Arial" w:hAnsi="Arial" w:cs="Arial"/>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260"/>
      <w:jc w:val="center"/>
      <w:outlineLvl w:val="2"/>
    </w:pPr>
    <w:rPr>
      <w:rFonts w:ascii="Arial" w:eastAsia="Arial" w:hAnsi="Arial" w:cs="Arial"/>
      <w:b/>
      <w:bCs/>
      <w:sz w:val="26"/>
      <w:szCs w:val="26"/>
      <w:u w:val="single"/>
    </w:rPr>
  </w:style>
  <w:style w:type="paragraph" w:customStyle="1" w:styleId="Titulektabulky0">
    <w:name w:val="Titulek tabulky"/>
    <w:basedOn w:val="Normln"/>
    <w:link w:val="Titulektabulky"/>
    <w:pPr>
      <w:jc w:val="center"/>
    </w:pPr>
    <w:rPr>
      <w:rFonts w:ascii="Arial" w:eastAsia="Arial" w:hAnsi="Arial" w:cs="Arial"/>
      <w:sz w:val="20"/>
      <w:szCs w:val="20"/>
    </w:rPr>
  </w:style>
  <w:style w:type="paragraph" w:customStyle="1" w:styleId="Jin0">
    <w:name w:val="Jiné"/>
    <w:basedOn w:val="Normln"/>
    <w:link w:val="Jin"/>
    <w:pPr>
      <w:spacing w:after="60"/>
    </w:pPr>
    <w:rPr>
      <w:rFonts w:ascii="Calibri" w:eastAsia="Calibri" w:hAnsi="Calibri" w:cs="Calibri"/>
      <w:sz w:val="22"/>
      <w:szCs w:val="22"/>
    </w:rPr>
  </w:style>
  <w:style w:type="paragraph" w:customStyle="1" w:styleId="Nadpis20">
    <w:name w:val="Nadpis #2"/>
    <w:basedOn w:val="Normln"/>
    <w:link w:val="Nadpis2"/>
    <w:pPr>
      <w:spacing w:after="200"/>
      <w:jc w:val="center"/>
      <w:outlineLvl w:val="1"/>
    </w:pPr>
    <w:rPr>
      <w:rFonts w:ascii="Verdana" w:eastAsia="Verdana" w:hAnsi="Verdana" w:cs="Verdana"/>
      <w:b/>
      <w:bCs/>
      <w:color w:val="595959"/>
      <w:sz w:val="28"/>
      <w:szCs w:val="28"/>
    </w:rPr>
  </w:style>
  <w:style w:type="paragraph" w:customStyle="1" w:styleId="Zkladntext1">
    <w:name w:val="Základní text1"/>
    <w:basedOn w:val="Normln"/>
    <w:link w:val="Zkladntext"/>
    <w:pPr>
      <w:spacing w:after="60"/>
    </w:pPr>
    <w:rPr>
      <w:rFonts w:ascii="Calibri" w:eastAsia="Calibri" w:hAnsi="Calibri" w:cs="Calibri"/>
      <w:sz w:val="22"/>
      <w:szCs w:val="22"/>
    </w:rPr>
  </w:style>
  <w:style w:type="paragraph" w:customStyle="1" w:styleId="Zhlavnebozpat0">
    <w:name w:val="Záhlaví nebo zápatí"/>
    <w:basedOn w:val="Normln"/>
    <w:link w:val="Zhlavnebozpat"/>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osta@mmp.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4371</Words>
  <Characters>25794</Characters>
  <Application>Microsoft Office Word</Application>
  <DocSecurity>0</DocSecurity>
  <Lines>214</Lines>
  <Paragraphs>60</Paragraphs>
  <ScaleCrop>false</ScaleCrop>
  <Company/>
  <LinksUpToDate>false</LinksUpToDate>
  <CharactersWithSpaces>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Radová Eva</dc:creator>
  <cp:keywords/>
  <cp:lastModifiedBy>Randusová Irena</cp:lastModifiedBy>
  <cp:revision>2</cp:revision>
  <dcterms:created xsi:type="dcterms:W3CDTF">2025-02-12T07:48:00Z</dcterms:created>
  <dcterms:modified xsi:type="dcterms:W3CDTF">2025-02-12T07:51:00Z</dcterms:modified>
</cp:coreProperties>
</file>