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83C8" w14:textId="77777777" w:rsidR="002E5D63" w:rsidRPr="006A3365" w:rsidRDefault="002E5D63" w:rsidP="002E5D63">
      <w:pPr>
        <w:jc w:val="center"/>
        <w:rPr>
          <w:rFonts w:ascii="Calibri" w:hAnsi="Calibri" w:cs="Calibri"/>
          <w:b/>
          <w:sz w:val="32"/>
          <w:szCs w:val="32"/>
        </w:rPr>
      </w:pPr>
      <w:r w:rsidRPr="006A3365">
        <w:rPr>
          <w:rFonts w:ascii="Calibri" w:hAnsi="Calibri" w:cs="Calibri"/>
          <w:b/>
          <w:sz w:val="32"/>
          <w:szCs w:val="32"/>
        </w:rPr>
        <w:t>Dodatek č. 1 smlouvy o dílo</w:t>
      </w:r>
    </w:p>
    <w:p w14:paraId="5FBB3086" w14:textId="0F07805C" w:rsidR="002E5D63" w:rsidRDefault="002E5D63" w:rsidP="002E5D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uzavřené </w:t>
      </w:r>
      <w:r w:rsidRPr="006A3365">
        <w:rPr>
          <w:rFonts w:ascii="Calibri" w:hAnsi="Calibri" w:cs="Calibri"/>
        </w:rPr>
        <w:t>v souladu s § 2586 a násl. občanského zákoníku</w:t>
      </w:r>
    </w:p>
    <w:p w14:paraId="3AEFBA54" w14:textId="21C3CC74" w:rsidR="002E5D63" w:rsidRPr="006A3365" w:rsidRDefault="002E5D63" w:rsidP="002E5D63">
      <w:pPr>
        <w:jc w:val="center"/>
        <w:rPr>
          <w:rFonts w:ascii="Calibri" w:hAnsi="Calibri" w:cs="Calibri"/>
        </w:rPr>
      </w:pPr>
      <w:r w:rsidRPr="001B5E3E">
        <w:rPr>
          <w:rFonts w:ascii="Calibri" w:hAnsi="Calibri" w:cs="Calibri"/>
        </w:rPr>
        <w:t>dne 1</w:t>
      </w:r>
      <w:r w:rsidR="001B5E3E" w:rsidRPr="001B5E3E">
        <w:rPr>
          <w:rFonts w:ascii="Calibri" w:hAnsi="Calibri" w:cs="Calibri"/>
        </w:rPr>
        <w:t>8</w:t>
      </w:r>
      <w:r w:rsidRPr="001B5E3E">
        <w:rPr>
          <w:rFonts w:ascii="Calibri" w:hAnsi="Calibri" w:cs="Calibri"/>
        </w:rPr>
        <w:t xml:space="preserve">. </w:t>
      </w:r>
      <w:r w:rsidR="001B5E3E" w:rsidRPr="001B5E3E">
        <w:rPr>
          <w:rFonts w:ascii="Calibri" w:hAnsi="Calibri" w:cs="Calibri"/>
        </w:rPr>
        <w:t>10</w:t>
      </w:r>
      <w:r w:rsidRPr="001B5E3E">
        <w:rPr>
          <w:rFonts w:ascii="Calibri" w:hAnsi="Calibri" w:cs="Calibri"/>
        </w:rPr>
        <w:t>. 202</w:t>
      </w:r>
      <w:r w:rsidR="001B5E3E" w:rsidRPr="001B5E3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za účelem realizace veřejné zakázky malého rozsahu nazvané</w:t>
      </w:r>
    </w:p>
    <w:p w14:paraId="09E1974E" w14:textId="37FC37A4" w:rsidR="002E5D63" w:rsidRDefault="002E5D63" w:rsidP="002E5D6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Změna č. </w:t>
      </w:r>
      <w:r w:rsidR="00AD3423">
        <w:rPr>
          <w:rFonts w:ascii="Calibri" w:hAnsi="Calibri" w:cs="Calibri"/>
          <w:b/>
          <w:sz w:val="28"/>
          <w:szCs w:val="28"/>
          <w:u w:val="single"/>
        </w:rPr>
        <w:t>3</w:t>
      </w: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Ú</w:t>
      </w: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zemního plánu </w:t>
      </w:r>
      <w:r>
        <w:rPr>
          <w:rFonts w:ascii="Calibri" w:hAnsi="Calibri" w:cs="Calibri"/>
          <w:b/>
          <w:sz w:val="28"/>
          <w:szCs w:val="28"/>
          <w:u w:val="single"/>
        </w:rPr>
        <w:t>Králíky</w:t>
      </w:r>
    </w:p>
    <w:p w14:paraId="404D9813" w14:textId="77777777" w:rsidR="002E5D63" w:rsidRPr="006A3365" w:rsidRDefault="002E5D63" w:rsidP="002E5D63">
      <w:pPr>
        <w:jc w:val="center"/>
        <w:rPr>
          <w:rFonts w:ascii="Calibri" w:hAnsi="Calibri" w:cs="Calibri"/>
          <w:b/>
        </w:rPr>
      </w:pPr>
      <w:r w:rsidRPr="006A3365">
        <w:rPr>
          <w:rFonts w:ascii="Calibri" w:hAnsi="Calibri" w:cs="Calibri"/>
          <w:b/>
        </w:rPr>
        <w:t>I.</w:t>
      </w:r>
    </w:p>
    <w:p w14:paraId="7BCFE1F9" w14:textId="77777777" w:rsidR="002E5D63" w:rsidRPr="006A3365" w:rsidRDefault="002E5D63" w:rsidP="002E5D63">
      <w:pPr>
        <w:jc w:val="center"/>
        <w:rPr>
          <w:rFonts w:ascii="Calibri" w:hAnsi="Calibri" w:cs="Calibri"/>
          <w:b/>
        </w:rPr>
      </w:pPr>
      <w:r w:rsidRPr="006A3365">
        <w:rPr>
          <w:rFonts w:ascii="Calibri" w:hAnsi="Calibri" w:cs="Calibri"/>
          <w:b/>
        </w:rPr>
        <w:t>Smluvní strany</w:t>
      </w:r>
    </w:p>
    <w:p w14:paraId="7BB42A8A" w14:textId="7E20797E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Objednatel: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Město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Králíky</w:t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</w:p>
    <w:p w14:paraId="49D0FD99" w14:textId="0164EAC4" w:rsidR="002E5D63" w:rsidRPr="002E5D63" w:rsidRDefault="002E5D63" w:rsidP="002E5D63">
      <w:pPr>
        <w:widowControl w:val="0"/>
        <w:spacing w:before="120" w:after="0" w:line="240" w:lineRule="atLeast"/>
        <w:ind w:left="70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sídlo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Velké náměstí 5, 561 69 Králíky</w:t>
      </w:r>
    </w:p>
    <w:p w14:paraId="4929F50B" w14:textId="5F66791F" w:rsidR="002E5D63" w:rsidRPr="002E5D63" w:rsidRDefault="002E5D63" w:rsidP="002E5D63">
      <w:pPr>
        <w:widowControl w:val="0"/>
        <w:spacing w:after="0" w:line="240" w:lineRule="atLeast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4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kern w:val="0"/>
          <w:sz w:val="20"/>
          <w:szCs w:val="24"/>
          <w:lang w:eastAsia="cs-CZ"/>
          <w14:ligatures w14:val="none"/>
        </w:rPr>
        <w:tab/>
      </w:r>
      <w:proofErr w:type="gramStart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IČ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O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: 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proofErr w:type="gramEnd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00279072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</w:p>
    <w:p w14:paraId="69AA9151" w14:textId="50AB2E47" w:rsid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proofErr w:type="gramStart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DIČ: 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proofErr w:type="gramEnd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  <w:t>CZ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00279072</w:t>
      </w:r>
    </w:p>
    <w:p w14:paraId="77428EE9" w14:textId="7DAED0B1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e-mail: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  <w:t>kraliky@</w:t>
      </w:r>
      <w:r w:rsidR="0005768D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k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raliky.eu</w:t>
      </w:r>
    </w:p>
    <w:p w14:paraId="4F95C6F6" w14:textId="593B0733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bankovní </w:t>
      </w:r>
      <w:proofErr w:type="gramStart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spojení:   </w:t>
      </w:r>
      <w:proofErr w:type="gramEnd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    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  <w:t xml:space="preserve">ČS a.s., pobočka Králíky </w:t>
      </w:r>
      <w:proofErr w:type="spellStart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č.ú</w:t>
      </w:r>
      <w:proofErr w:type="spellEnd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. 1324193309/0800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 </w:t>
      </w:r>
    </w:p>
    <w:p w14:paraId="23262426" w14:textId="77777777" w:rsid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zastoupené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: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Ing. Václavem Kubínem, starostou</w:t>
      </w:r>
    </w:p>
    <w:p w14:paraId="4656AC96" w14:textId="4F9AD19C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ve věcech technických je oprávněn</w:t>
      </w:r>
      <w:r w:rsidR="00FD125D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a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jednat: Ing. Dana Nosková, vedoucí odboru </w:t>
      </w:r>
      <w:r w:rsidR="00A36BA7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OSÚ</w:t>
      </w:r>
    </w:p>
    <w:p w14:paraId="0627E28B" w14:textId="77777777" w:rsidR="002E5D63" w:rsidRPr="002E5D63" w:rsidRDefault="002E5D63" w:rsidP="002E5D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  <w:t>(dále jen objednatel)</w:t>
      </w:r>
    </w:p>
    <w:p w14:paraId="432A9F20" w14:textId="77777777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5527640B" w14:textId="77777777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Zhotovitel: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Atelier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 xml:space="preserve"> “AURUM“ s.r.o.</w:t>
      </w:r>
    </w:p>
    <w:p w14:paraId="6335D688" w14:textId="15A90328" w:rsidR="002E5D63" w:rsidRPr="002E5D63" w:rsidRDefault="002E5D63" w:rsidP="002E5D63">
      <w:pPr>
        <w:widowControl w:val="0"/>
        <w:spacing w:before="120" w:after="0" w:line="240" w:lineRule="atLeast"/>
        <w:ind w:left="70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sídlo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="006C175E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Bratranců Veverkových 2722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, 530 02 Pardubice</w:t>
      </w:r>
    </w:p>
    <w:p w14:paraId="350DC1F6" w14:textId="375F0319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IČ</w:t>
      </w:r>
      <w:r w:rsidR="00FD125D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: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           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42937680</w:t>
      </w:r>
    </w:p>
    <w:p w14:paraId="6BD6D614" w14:textId="77777777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DIČ: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   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CZ42937680</w:t>
      </w:r>
    </w:p>
    <w:p w14:paraId="2BDFA3B2" w14:textId="6C944FD5" w:rsidR="002E5D63" w:rsidRPr="002E5D63" w:rsidRDefault="00FD125D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bankovní spojení</w:t>
      </w:r>
      <w:r w:rsidR="002E5D63"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KB Pardubice,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č.ú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. </w:t>
      </w:r>
      <w:r w:rsidR="001E56BD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xxx</w:t>
      </w:r>
    </w:p>
    <w:p w14:paraId="0929D0A2" w14:textId="0FEAC62A" w:rsidR="00FD125D" w:rsidRDefault="00FD125D" w:rsidP="002E5D63">
      <w:pPr>
        <w:widowControl w:val="0"/>
        <w:autoSpaceDE w:val="0"/>
        <w:autoSpaceDN w:val="0"/>
        <w:adjustRightInd w:val="0"/>
        <w:spacing w:after="0" w:line="240" w:lineRule="auto"/>
        <w:ind w:left="1418" w:hanging="2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zastoupená:</w:t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Ing. arch. Ivan</w:t>
      </w:r>
      <w:r w:rsidR="006C175E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o</w:t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 Petrů, jednatelem společnosti</w:t>
      </w:r>
    </w:p>
    <w:p w14:paraId="3DA4B580" w14:textId="09DFD889" w:rsidR="00FD125D" w:rsidRDefault="00FD125D" w:rsidP="00FD125D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ve věcech technických je oprávněna jednat: Ing. arch. Ivana Petrů</w:t>
      </w:r>
    </w:p>
    <w:p w14:paraId="14137310" w14:textId="6B82BB8F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(dále jen zhotovitel)</w:t>
      </w:r>
      <w:r w:rsidR="00FD125D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</w:t>
      </w:r>
    </w:p>
    <w:p w14:paraId="1AF8B3B8" w14:textId="77777777" w:rsidR="001B5E3E" w:rsidRDefault="001B5E3E" w:rsidP="00FD125D">
      <w:pPr>
        <w:jc w:val="center"/>
        <w:rPr>
          <w:rFonts w:ascii="Calibri" w:hAnsi="Calibri" w:cs="Calibri"/>
          <w:b/>
        </w:rPr>
      </w:pPr>
    </w:p>
    <w:p w14:paraId="2ACA9A36" w14:textId="5DE7A6D9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A3365">
        <w:rPr>
          <w:rFonts w:ascii="Calibri" w:hAnsi="Calibri" w:cs="Calibri"/>
          <w:b/>
        </w:rPr>
        <w:t>I.</w:t>
      </w:r>
    </w:p>
    <w:p w14:paraId="398AC9FB" w14:textId="4D3E7DD8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Důvody k uzavření dodatku</w:t>
      </w:r>
    </w:p>
    <w:p w14:paraId="61BE8665" w14:textId="141DF20B" w:rsidR="00715E19" w:rsidRDefault="00FD125D" w:rsidP="00FD125D">
      <w:pPr>
        <w:jc w:val="both"/>
      </w:pPr>
      <w:r w:rsidRPr="001B5E3E">
        <w:t>Důvodem k uzavření tohoto dodatku je</w:t>
      </w:r>
      <w:r w:rsidR="00355AF8" w:rsidRPr="001B5E3E">
        <w:t xml:space="preserve"> rozšíření obsahu Změny č. 3 ÚP Králíky</w:t>
      </w:r>
      <w:r w:rsidR="001B5E3E">
        <w:t>, se kterým souvisí rozšíření předmětu díla,</w:t>
      </w:r>
      <w:r w:rsidR="00715E19" w:rsidRPr="001B5E3E">
        <w:t xml:space="preserve"> a</w:t>
      </w:r>
      <w:r w:rsidR="001B5E3E">
        <w:t xml:space="preserve"> nabytí účinnosti nových </w:t>
      </w:r>
      <w:r w:rsidR="00715E19" w:rsidRPr="001B5E3E">
        <w:t xml:space="preserve">právních předpisů na úseku územního plánování. </w:t>
      </w:r>
    </w:p>
    <w:p w14:paraId="6C07FE9A" w14:textId="1D4613FB" w:rsidR="00FD125D" w:rsidRDefault="00715E19" w:rsidP="00715E19">
      <w:pPr>
        <w:jc w:val="both"/>
      </w:pPr>
      <w:r w:rsidRPr="00715E19">
        <w:t>O rozšíření obsahu Změny č. 3 rozhodlo zastupitelstvo města usnesením ZM/2024/9/105 dne 14. 10. 2024. Součástí díla bude</w:t>
      </w:r>
      <w:r w:rsidR="001B5E3E">
        <w:t xml:space="preserve"> nově</w:t>
      </w:r>
      <w:r w:rsidRPr="00715E19">
        <w:t xml:space="preserve"> i řešení dalších požadavků, které vyplývají z platných právních předpisů (zejm. ze zákona č. 283/2021 Sb., stavebního zákona (dále i jen jako „stavební zákon“), a z vyhlášky č. 157/2024 Sb., vyhlášky o územně analytických podkladech, územně plánovací dokumentaci a jednotném standardu), které nabyly své účinnosti dne 1. 7. 2024</w:t>
      </w:r>
    </w:p>
    <w:p w14:paraId="0677CA8B" w14:textId="77777777" w:rsidR="002E5D63" w:rsidRDefault="002E5D63" w:rsidP="0058403B">
      <w:pPr>
        <w:spacing w:after="0"/>
        <w:jc w:val="both"/>
        <w:rPr>
          <w:b/>
          <w:bCs/>
        </w:rPr>
      </w:pPr>
    </w:p>
    <w:p w14:paraId="7A52C553" w14:textId="2E358B59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Pr="006A3365">
        <w:rPr>
          <w:rFonts w:ascii="Calibri" w:hAnsi="Calibri" w:cs="Calibri"/>
          <w:b/>
        </w:rPr>
        <w:t>I.</w:t>
      </w:r>
    </w:p>
    <w:p w14:paraId="6D84D498" w14:textId="2300B0E4" w:rsidR="002E5D63" w:rsidRDefault="00FD125D" w:rsidP="0058403B">
      <w:pPr>
        <w:spacing w:after="0"/>
        <w:jc w:val="both"/>
      </w:pPr>
      <w:r w:rsidRPr="00FD125D">
        <w:t xml:space="preserve">Dodatek č. 1 </w:t>
      </w:r>
      <w:r>
        <w:t>mění a doplňuje smlouvu o dílo v těchto bodech:</w:t>
      </w:r>
    </w:p>
    <w:p w14:paraId="4260E1D2" w14:textId="2137F9EF" w:rsidR="00715E19" w:rsidRDefault="00AD3423" w:rsidP="00DE3C98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„1. Předmět smlouvy“ </w:t>
      </w:r>
      <w:r w:rsidR="00DE3C98">
        <w:t xml:space="preserve">se zrušuje text bodu 1.3 ve znění </w:t>
      </w:r>
    </w:p>
    <w:p w14:paraId="5927D689" w14:textId="77777777" w:rsidR="00715E19" w:rsidRDefault="00DE3C98" w:rsidP="00715E19">
      <w:pPr>
        <w:spacing w:before="240" w:after="0"/>
        <w:ind w:left="426"/>
        <w:jc w:val="both"/>
      </w:pPr>
      <w:r>
        <w:t>„</w:t>
      </w:r>
      <w:r w:rsidRPr="00715E19">
        <w:rPr>
          <w:i/>
          <w:iCs/>
        </w:rPr>
        <w:t>Dílo je podrobně popsáno v příloze č. 1 této smlouvy s názvem „Obsah Změny č. 3 ÚP Králíky“. Dílem se rozumí pořízení Změny č.3 Územního plánu Králíky v jednotném standardu včetně Úplného znění po vydání Změny č. 3 Územního plánu Králíky v jednotném standardu.</w:t>
      </w:r>
      <w:r>
        <w:t xml:space="preserve">“ </w:t>
      </w:r>
    </w:p>
    <w:p w14:paraId="7F2027A2" w14:textId="77777777" w:rsidR="00715E19" w:rsidRDefault="00DE3C98" w:rsidP="00715E19">
      <w:pPr>
        <w:spacing w:before="240" w:after="0"/>
        <w:ind w:left="426"/>
        <w:jc w:val="both"/>
      </w:pPr>
      <w:r>
        <w:lastRenderedPageBreak/>
        <w:t>a tento text se nahrazuje textem</w:t>
      </w:r>
    </w:p>
    <w:p w14:paraId="4BAA8BE5" w14:textId="03FB8895" w:rsidR="00DE3C98" w:rsidRPr="00DE3C98" w:rsidRDefault="00DE3C98" w:rsidP="00715E19">
      <w:pPr>
        <w:spacing w:before="240" w:after="0"/>
        <w:ind w:left="426"/>
        <w:jc w:val="both"/>
      </w:pPr>
      <w:r w:rsidRPr="00715E19">
        <w:t xml:space="preserve">„Dílo je podrobně popsáno v příloze č. 1 této smlouvy s názvem „Obsah Změny č. 3 ÚP Králíky“, který byl schválený Zastupitelstvem města Králíky dne 11. 9. 2023 usnesením č. ZM/2023/6/85, součástí díla bude dále řešení požadavků jednoho návrhu na pořízení změny územního plánu, který je identifikován pod č. 76 a týká se stavby </w:t>
      </w:r>
      <w:proofErr w:type="spellStart"/>
      <w:r w:rsidRPr="00715E19">
        <w:t>stavby</w:t>
      </w:r>
      <w:proofErr w:type="spellEnd"/>
      <w:r w:rsidRPr="00715E19">
        <w:t xml:space="preserve"> „Areál železničního depa v Dolní Lipce“. Dílem se rozumí pořízení Změny č.3 Územního plánu Králíky v jednotném standardu včetně Úplného znění po vydání Změny č. 3 Územního plánu Králíky v jednotném standardu. O rozšíření obsahu Změny č. 3 přesunutím žádosti Pardubického kraje rozhodlo zastupitelstvo města usnesením ZM/2024/9/105 dne 14. 10. 2024. Součástí díla bude i řešení dalších požadavků, které vyplývají z platných právních předpisů (zejm. ze zákona č. 283/2021 Sb., stavebního zákona (dále i jen jako „stavební zákon“), a z vyhlášky č. 157/2024 Sb., vyhlášky o územně analytických podkladech, územně plánovací dokumentaci a jednotném standardu), které nabyly své účinnosti dne 1. 7. 2024; jedná se především o aktualizaci zastavěného území, řešení problematiky předkupního práva, zapracování nových požadavků na obsah územního plánu.“</w:t>
      </w:r>
      <w:r w:rsidR="00715E19">
        <w:t>.</w:t>
      </w:r>
    </w:p>
    <w:p w14:paraId="7C10C907" w14:textId="77777777" w:rsidR="00DE3C98" w:rsidRPr="00DE3C98" w:rsidRDefault="00DE3C98" w:rsidP="00DE3C98">
      <w:pPr>
        <w:pStyle w:val="Odstavecseseznamem"/>
      </w:pPr>
    </w:p>
    <w:p w14:paraId="53FFEE0A" w14:textId="77777777" w:rsidR="00715E19" w:rsidRDefault="008B6208" w:rsidP="00DE3C98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„1. </w:t>
      </w:r>
      <w:r w:rsidRPr="00712779">
        <w:t xml:space="preserve">Předmět smlouvy“ </w:t>
      </w:r>
      <w:r w:rsidR="00576C85" w:rsidRPr="00712779">
        <w:t xml:space="preserve">v bodě 1.5. </w:t>
      </w:r>
      <w:r w:rsidR="00FC46B9" w:rsidRPr="00712779">
        <w:t>v poslední větě tohoto odstavce se slova „</w:t>
      </w:r>
      <w:r w:rsidR="00FC46B9" w:rsidRPr="00DE3C98">
        <w:rPr>
          <w:i/>
          <w:iCs/>
        </w:rPr>
        <w:t>opakované veřejné</w:t>
      </w:r>
      <w:r w:rsidR="00FC46B9" w:rsidRPr="00712779">
        <w:t>“ nahrazují slovem „</w:t>
      </w:r>
      <w:r w:rsidR="00FC46B9" w:rsidRPr="00715E19">
        <w:t>opakovaná</w:t>
      </w:r>
      <w:r w:rsidR="00FC46B9" w:rsidRPr="00712779">
        <w:t xml:space="preserve">“ </w:t>
      </w:r>
      <w:r w:rsidR="00DE3C98">
        <w:t xml:space="preserve">a text této věty nově zní </w:t>
      </w:r>
    </w:p>
    <w:p w14:paraId="32A914B1" w14:textId="2FC7184A" w:rsidR="00DE3C98" w:rsidRPr="00DE3C98" w:rsidRDefault="00DE3C98" w:rsidP="00715E19">
      <w:pPr>
        <w:spacing w:before="240" w:after="0"/>
        <w:ind w:left="426"/>
        <w:jc w:val="both"/>
      </w:pPr>
      <w:r>
        <w:t>„</w:t>
      </w:r>
      <w:r w:rsidRPr="00DE3C98">
        <w:t>Součástí těchto dalších služeb není případné upravení návrhu Změny č. 3 pro opakovaná projednání.</w:t>
      </w:r>
      <w:r w:rsidR="00715E19">
        <w:t>“.</w:t>
      </w:r>
    </w:p>
    <w:p w14:paraId="0D867A15" w14:textId="3490A373" w:rsidR="00715E19" w:rsidRDefault="006D4BA6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 w:rsidRPr="00712779">
        <w:t>V čl. „3. Lhůta a místo plnění“ v bodě 3.3.</w:t>
      </w:r>
      <w:r w:rsidR="00DE3C98">
        <w:t xml:space="preserve"> se zrušuje text </w:t>
      </w:r>
      <w:r w:rsidR="00715E19">
        <w:t>první a druhé odrážky</w:t>
      </w:r>
      <w:r w:rsidR="00DE3C98">
        <w:t xml:space="preserve"> ve znění</w:t>
      </w:r>
    </w:p>
    <w:p w14:paraId="7D285ABF" w14:textId="1BCF53F6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clear" w:pos="1021"/>
          <w:tab w:val="left" w:pos="851"/>
          <w:tab w:val="left" w:pos="1985"/>
        </w:tabs>
        <w:ind w:left="1985" w:hanging="113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„</w:t>
      </w:r>
      <w:r w:rsidRPr="00715E19">
        <w:rPr>
          <w:rFonts w:asciiTheme="minorHAnsi" w:hAnsiTheme="minorHAnsi" w:cstheme="minorHAnsi"/>
          <w:b/>
          <w:bCs/>
          <w:i/>
          <w:iCs/>
        </w:rPr>
        <w:t>1. etapa</w:t>
      </w:r>
      <w:r w:rsidRPr="00715E19">
        <w:rPr>
          <w:rFonts w:asciiTheme="minorHAnsi" w:hAnsiTheme="minorHAnsi" w:cstheme="minorHAnsi"/>
          <w:i/>
          <w:iCs/>
        </w:rPr>
        <w:t xml:space="preserve"> </w:t>
      </w:r>
      <w:r w:rsidRPr="00715E19">
        <w:rPr>
          <w:rFonts w:asciiTheme="minorHAnsi" w:hAnsiTheme="minorHAnsi" w:cstheme="minorHAnsi"/>
          <w:b/>
          <w:bCs/>
          <w:i/>
          <w:iCs/>
        </w:rPr>
        <w:t>– Návrh Změny č. 3 ÚP pro veřejné projednání</w:t>
      </w:r>
    </w:p>
    <w:p w14:paraId="102E490D" w14:textId="77777777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left" w:pos="851"/>
        </w:tabs>
        <w:ind w:left="1080" w:firstLine="905"/>
        <w:rPr>
          <w:rFonts w:asciiTheme="minorHAnsi" w:hAnsiTheme="minorHAnsi" w:cstheme="minorHAnsi"/>
          <w:i/>
          <w:iCs/>
        </w:rPr>
      </w:pPr>
      <w:r w:rsidRPr="00715E19">
        <w:rPr>
          <w:rFonts w:asciiTheme="minorHAnsi" w:hAnsiTheme="minorHAnsi" w:cstheme="minorHAnsi"/>
          <w:i/>
          <w:iCs/>
        </w:rPr>
        <w:t>- do 6 měsíců od podpisu SOD a předání všech podkladů</w:t>
      </w:r>
    </w:p>
    <w:p w14:paraId="5AB52E58" w14:textId="77777777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left" w:pos="851"/>
        </w:tabs>
        <w:ind w:left="1080"/>
        <w:rPr>
          <w:rFonts w:asciiTheme="minorHAnsi" w:hAnsiTheme="minorHAnsi" w:cstheme="minorHAnsi"/>
          <w:i/>
          <w:iCs/>
        </w:rPr>
      </w:pPr>
    </w:p>
    <w:p w14:paraId="73BFCFC4" w14:textId="77777777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clear" w:pos="1021"/>
          <w:tab w:val="left" w:pos="851"/>
          <w:tab w:val="left" w:pos="1985"/>
        </w:tabs>
        <w:ind w:left="1985" w:hanging="1134"/>
        <w:rPr>
          <w:rFonts w:asciiTheme="minorHAnsi" w:hAnsiTheme="minorHAnsi" w:cstheme="minorHAnsi"/>
          <w:i/>
          <w:iCs/>
        </w:rPr>
      </w:pPr>
      <w:r w:rsidRPr="00715E19">
        <w:rPr>
          <w:rFonts w:asciiTheme="minorHAnsi" w:hAnsiTheme="minorHAnsi" w:cstheme="minorHAnsi"/>
          <w:b/>
          <w:bCs/>
          <w:i/>
          <w:iCs/>
        </w:rPr>
        <w:t xml:space="preserve">2. </w:t>
      </w:r>
      <w:proofErr w:type="gramStart"/>
      <w:r w:rsidRPr="00715E19">
        <w:rPr>
          <w:rFonts w:asciiTheme="minorHAnsi" w:hAnsiTheme="minorHAnsi" w:cstheme="minorHAnsi"/>
          <w:b/>
          <w:bCs/>
          <w:i/>
          <w:iCs/>
        </w:rPr>
        <w:t>etapa - Upravený</w:t>
      </w:r>
      <w:proofErr w:type="gramEnd"/>
      <w:r w:rsidRPr="00715E19">
        <w:rPr>
          <w:rFonts w:asciiTheme="minorHAnsi" w:hAnsiTheme="minorHAnsi" w:cstheme="minorHAnsi"/>
          <w:b/>
          <w:bCs/>
          <w:i/>
          <w:iCs/>
        </w:rPr>
        <w:t xml:space="preserve"> návrh Změny č. 3 ÚP pro vydání zastupitelstvem města</w:t>
      </w:r>
      <w:r w:rsidRPr="00715E19">
        <w:rPr>
          <w:rFonts w:asciiTheme="minorHAnsi" w:hAnsiTheme="minorHAnsi" w:cstheme="minorHAnsi"/>
          <w:i/>
          <w:iCs/>
        </w:rPr>
        <w:t xml:space="preserve">  </w:t>
      </w:r>
    </w:p>
    <w:p w14:paraId="375734FB" w14:textId="32A9E5A8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clear" w:pos="1021"/>
          <w:tab w:val="left" w:pos="851"/>
          <w:tab w:val="left" w:pos="1701"/>
        </w:tabs>
        <w:ind w:left="1985"/>
        <w:rPr>
          <w:rFonts w:asciiTheme="minorHAnsi" w:hAnsiTheme="minorHAnsi" w:cstheme="minorHAnsi"/>
          <w:i/>
          <w:iCs/>
        </w:rPr>
      </w:pPr>
      <w:r w:rsidRPr="00715E19">
        <w:rPr>
          <w:rFonts w:asciiTheme="minorHAnsi" w:hAnsiTheme="minorHAnsi" w:cstheme="minorHAnsi"/>
          <w:i/>
          <w:iCs/>
        </w:rPr>
        <w:t>- do 2 měsíců od předání pokynů k úpravám po veřejném projednání a od předání textové části odůvodnění zpracované pořizovatelem</w:t>
      </w:r>
      <w:r>
        <w:rPr>
          <w:rFonts w:asciiTheme="minorHAnsi" w:hAnsiTheme="minorHAnsi" w:cstheme="minorHAnsi"/>
          <w:i/>
          <w:iCs/>
        </w:rPr>
        <w:t>“</w:t>
      </w:r>
    </w:p>
    <w:p w14:paraId="198456E4" w14:textId="57840FF6" w:rsidR="00715E19" w:rsidRDefault="00715E19" w:rsidP="00715E19">
      <w:pPr>
        <w:spacing w:before="240" w:after="0"/>
        <w:ind w:left="426"/>
        <w:jc w:val="both"/>
      </w:pPr>
      <w:r>
        <w:t>a text první a druhé odrážky</w:t>
      </w:r>
      <w:r w:rsidR="001B5E3E">
        <w:t xml:space="preserve"> bodu 3.3.</w:t>
      </w:r>
      <w:r>
        <w:t xml:space="preserve"> nově zní:</w:t>
      </w:r>
    </w:p>
    <w:p w14:paraId="3291629E" w14:textId="7324494B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clear" w:pos="1021"/>
          <w:tab w:val="left" w:pos="851"/>
          <w:tab w:val="left" w:pos="1985"/>
        </w:tabs>
        <w:ind w:left="1985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r w:rsidRPr="00715E19">
        <w:rPr>
          <w:rFonts w:asciiTheme="minorHAnsi" w:hAnsiTheme="minorHAnsi" w:cstheme="minorHAnsi"/>
          <w:b/>
          <w:bCs/>
        </w:rPr>
        <w:t>1. etapa</w:t>
      </w:r>
      <w:r w:rsidRPr="00715E19">
        <w:rPr>
          <w:rFonts w:asciiTheme="minorHAnsi" w:hAnsiTheme="minorHAnsi" w:cstheme="minorHAnsi"/>
        </w:rPr>
        <w:t xml:space="preserve"> </w:t>
      </w:r>
      <w:r w:rsidRPr="00715E19">
        <w:rPr>
          <w:rFonts w:asciiTheme="minorHAnsi" w:hAnsiTheme="minorHAnsi" w:cstheme="minorHAnsi"/>
          <w:b/>
          <w:bCs/>
        </w:rPr>
        <w:t>– Návrh Změny č. 3 ÚP pro společné jednání a veřejné projednání</w:t>
      </w:r>
    </w:p>
    <w:p w14:paraId="0E810AD6" w14:textId="77777777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left" w:pos="851"/>
        </w:tabs>
        <w:ind w:left="1080" w:firstLine="905"/>
        <w:rPr>
          <w:rFonts w:asciiTheme="minorHAnsi" w:hAnsiTheme="minorHAnsi" w:cstheme="minorHAnsi"/>
        </w:rPr>
      </w:pPr>
      <w:r w:rsidRPr="00715E19">
        <w:rPr>
          <w:rFonts w:asciiTheme="minorHAnsi" w:hAnsiTheme="minorHAnsi" w:cstheme="minorHAnsi"/>
        </w:rPr>
        <w:t>- do 1 měsíce od podpisu dodatku č. 1 SOD a předání všech podkladů</w:t>
      </w:r>
    </w:p>
    <w:p w14:paraId="07897981" w14:textId="77777777" w:rsidR="00715E19" w:rsidRPr="00715E19" w:rsidRDefault="00715E19" w:rsidP="00715E19">
      <w:pPr>
        <w:pStyle w:val="rovezanadpis"/>
        <w:numPr>
          <w:ilvl w:val="0"/>
          <w:numId w:val="0"/>
        </w:numPr>
        <w:tabs>
          <w:tab w:val="clear" w:pos="1021"/>
          <w:tab w:val="left" w:pos="851"/>
          <w:tab w:val="left" w:pos="1985"/>
        </w:tabs>
        <w:ind w:left="1985" w:hanging="1134"/>
        <w:rPr>
          <w:rFonts w:asciiTheme="minorHAnsi" w:hAnsiTheme="minorHAnsi" w:cstheme="minorHAnsi"/>
        </w:rPr>
      </w:pPr>
      <w:r w:rsidRPr="00715E19">
        <w:rPr>
          <w:rFonts w:asciiTheme="minorHAnsi" w:hAnsiTheme="minorHAnsi" w:cstheme="minorHAnsi"/>
          <w:b/>
          <w:bCs/>
        </w:rPr>
        <w:t xml:space="preserve">2. </w:t>
      </w:r>
      <w:proofErr w:type="gramStart"/>
      <w:r w:rsidRPr="00715E19">
        <w:rPr>
          <w:rFonts w:asciiTheme="minorHAnsi" w:hAnsiTheme="minorHAnsi" w:cstheme="minorHAnsi"/>
          <w:b/>
          <w:bCs/>
        </w:rPr>
        <w:t>etapa - Upravený</w:t>
      </w:r>
      <w:proofErr w:type="gramEnd"/>
      <w:r w:rsidRPr="00715E19">
        <w:rPr>
          <w:rFonts w:asciiTheme="minorHAnsi" w:hAnsiTheme="minorHAnsi" w:cstheme="minorHAnsi"/>
          <w:b/>
          <w:bCs/>
        </w:rPr>
        <w:t xml:space="preserve"> návrh Změny č. 3 ÚP pro vydání zastupitelstvem města</w:t>
      </w:r>
      <w:r w:rsidRPr="00715E19">
        <w:rPr>
          <w:rFonts w:asciiTheme="minorHAnsi" w:hAnsiTheme="minorHAnsi" w:cstheme="minorHAnsi"/>
        </w:rPr>
        <w:t xml:space="preserve">  </w:t>
      </w:r>
    </w:p>
    <w:p w14:paraId="20B14A6B" w14:textId="163D661C" w:rsidR="00715E19" w:rsidRPr="00715E19" w:rsidRDefault="00715E19" w:rsidP="00715E19">
      <w:pPr>
        <w:spacing w:before="240" w:after="0"/>
        <w:ind w:left="1985"/>
        <w:jc w:val="both"/>
        <w:rPr>
          <w:rFonts w:cstheme="minorHAnsi"/>
        </w:rPr>
      </w:pPr>
      <w:r w:rsidRPr="00715E19">
        <w:rPr>
          <w:rFonts w:cstheme="minorHAnsi"/>
        </w:rPr>
        <w:t>- do 1 měsíce od předání pokynů k úpravám po veřejném projednání a od předání textové části odůvodnění zpracované pořizovatelem</w:t>
      </w:r>
      <w:r>
        <w:rPr>
          <w:rFonts w:cstheme="minorHAnsi"/>
        </w:rPr>
        <w:t>“.</w:t>
      </w:r>
      <w:r w:rsidR="00160101">
        <w:rPr>
          <w:rFonts w:cstheme="minorHAnsi"/>
        </w:rPr>
        <w:t>“</w:t>
      </w:r>
    </w:p>
    <w:p w14:paraId="68714A05" w14:textId="66FC7CF7" w:rsidR="00A33064" w:rsidRPr="00A33064" w:rsidRDefault="00712779" w:rsidP="00A33064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 w:rsidRPr="00712779">
        <w:t xml:space="preserve">V čl. 3 </w:t>
      </w:r>
      <w:r w:rsidR="00A33064">
        <w:t>„Lhůta a místo plnění“ se za bod 3.3. nově vkládá bod 3.4., jehož text zní „</w:t>
      </w:r>
      <w:r w:rsidR="00A33064" w:rsidRPr="00E013FF">
        <w:t>3.4. Do stanovených lhůt se nezapočítává doba trvání vyhodnocování návrhu podle § 93 odst. 2 stavebního zákona ani doba odpovídající případně stanovené lhůtě pro dopracování návrhu dle pokynů podle § 93 odst. 3 stavebního zákona.</w:t>
      </w:r>
      <w:r w:rsidR="00A33064">
        <w:t>“ Původní pod 3.4. je nově identifikován jako 3.5.</w:t>
      </w:r>
    </w:p>
    <w:p w14:paraId="4CAEF52C" w14:textId="527D658A" w:rsidR="00715E19" w:rsidRDefault="006D4BA6" w:rsidP="00A07908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 w:rsidRPr="00A07908">
        <w:t>V čl. „4. Cena</w:t>
      </w:r>
      <w:r w:rsidR="00AB359D" w:rsidRPr="00A07908">
        <w:t>“</w:t>
      </w:r>
      <w:r w:rsidR="00715E19">
        <w:t xml:space="preserve"> se zrušuje text bodu</w:t>
      </w:r>
      <w:r w:rsidR="00326A47">
        <w:t xml:space="preserve"> 4.1.</w:t>
      </w:r>
      <w:r w:rsidR="00715E19">
        <w:t xml:space="preserve"> ve znění</w:t>
      </w:r>
    </w:p>
    <w:p w14:paraId="68F64412" w14:textId="77777777" w:rsidR="00B46627" w:rsidRDefault="00B46627" w:rsidP="00B46627">
      <w:pPr>
        <w:spacing w:after="0"/>
        <w:ind w:left="426"/>
        <w:jc w:val="both"/>
      </w:pPr>
    </w:p>
    <w:p w14:paraId="44A24CF3" w14:textId="40932B70" w:rsidR="00715E19" w:rsidRPr="00B46627" w:rsidRDefault="00715E19" w:rsidP="00B46627">
      <w:pPr>
        <w:spacing w:after="0"/>
        <w:ind w:left="426"/>
        <w:jc w:val="both"/>
        <w:rPr>
          <w:i/>
          <w:iCs/>
        </w:rPr>
      </w:pPr>
      <w:r>
        <w:t>„</w:t>
      </w:r>
      <w:r w:rsidRPr="00B46627">
        <w:rPr>
          <w:i/>
          <w:iCs/>
        </w:rPr>
        <w:t xml:space="preserve">Cena je stanovena na základě nabídky zhotovitele. Celková cena činí 322 000,- Kč bez DPH, samostatně DPH 67 620,- Kč, 389 620,- Kč včetně DPH.  </w:t>
      </w:r>
    </w:p>
    <w:p w14:paraId="216EE870" w14:textId="0C95A222" w:rsidR="00715E19" w:rsidRPr="00B46627" w:rsidRDefault="00715E19" w:rsidP="00B46627">
      <w:pPr>
        <w:spacing w:after="0"/>
        <w:ind w:left="426"/>
        <w:jc w:val="both"/>
        <w:rPr>
          <w:i/>
          <w:iCs/>
        </w:rPr>
      </w:pPr>
      <w:r w:rsidRPr="00B46627">
        <w:rPr>
          <w:i/>
          <w:iCs/>
        </w:rPr>
        <w:lastRenderedPageBreak/>
        <w:t>Předmětem Změny č. 3 Územního plánu Králíky je konverze územně plánovací dokumentace do jednotného standardu. Předmětem změny územního plánu není žádná věcná změna. Celá výše uvedená částka bude tedy využita na zavedení jednotného standardu.</w:t>
      </w:r>
      <w:r w:rsidR="00B46627">
        <w:rPr>
          <w:i/>
          <w:iCs/>
        </w:rPr>
        <w:t>“</w:t>
      </w:r>
    </w:p>
    <w:p w14:paraId="7F44BA31" w14:textId="77777777" w:rsidR="00715E19" w:rsidRDefault="00715E19" w:rsidP="00B46627">
      <w:pPr>
        <w:pStyle w:val="Odstavecseseznamem"/>
        <w:spacing w:after="0"/>
        <w:ind w:left="425"/>
        <w:contextualSpacing w:val="0"/>
        <w:jc w:val="both"/>
      </w:pPr>
    </w:p>
    <w:p w14:paraId="4FCCA5CE" w14:textId="36335CDB" w:rsidR="00B46627" w:rsidRDefault="00B46627" w:rsidP="00B46627">
      <w:pPr>
        <w:pStyle w:val="Odstavecseseznamem"/>
        <w:spacing w:after="0"/>
        <w:ind w:left="425"/>
        <w:contextualSpacing w:val="0"/>
        <w:jc w:val="both"/>
      </w:pPr>
      <w:r>
        <w:t>a tento text se nahrazuje textem</w:t>
      </w:r>
    </w:p>
    <w:p w14:paraId="5BF61C86" w14:textId="77777777" w:rsidR="00B46627" w:rsidRDefault="00B46627" w:rsidP="00B46627">
      <w:pPr>
        <w:pStyle w:val="Odstavecseseznamem"/>
        <w:spacing w:after="0"/>
        <w:ind w:left="425"/>
        <w:contextualSpacing w:val="0"/>
        <w:jc w:val="both"/>
      </w:pPr>
    </w:p>
    <w:p w14:paraId="5866CE6B" w14:textId="2911D739" w:rsidR="00B46627" w:rsidRDefault="00B46627" w:rsidP="00B46627">
      <w:pPr>
        <w:pStyle w:val="Odstavecseseznamem"/>
        <w:spacing w:after="0"/>
        <w:ind w:left="425"/>
        <w:jc w:val="both"/>
      </w:pPr>
      <w:r>
        <w:t xml:space="preserve">„Cena je stanovena na základě nabídky zhotovitele a dohody po rozhodnutí o rozšíření obsahu Změny č. 3. Celková cena činí 329 000,- Kč bez DPH, samostatně DPH 69 090,- Kč, 398 090,- Kč včetně DPH.  </w:t>
      </w:r>
    </w:p>
    <w:p w14:paraId="7B09CF09" w14:textId="2C7A6360" w:rsidR="00B46627" w:rsidRDefault="00B46627" w:rsidP="00B46627">
      <w:pPr>
        <w:pStyle w:val="Odstavecseseznamem"/>
        <w:spacing w:after="0"/>
        <w:ind w:left="425"/>
        <w:jc w:val="both"/>
      </w:pPr>
      <w:r>
        <w:t>Předmět Změny č. 3 je specifikován výše v čl. 1 odst. 1.3.</w:t>
      </w:r>
    </w:p>
    <w:p w14:paraId="25952381" w14:textId="15E935A7" w:rsidR="00B46627" w:rsidRDefault="00B46627" w:rsidP="00B46627">
      <w:pPr>
        <w:pStyle w:val="Odstavecseseznamem"/>
        <w:spacing w:after="0"/>
        <w:ind w:left="425"/>
        <w:contextualSpacing w:val="0"/>
        <w:jc w:val="both"/>
      </w:pPr>
      <w:r>
        <w:t xml:space="preserve">Na zavedení jednotného standardu bude využito z ceny díla 322.000,- Kč bez DPH, samostatně DPH 67 620,- Kč, </w:t>
      </w:r>
      <w:proofErr w:type="gramStart"/>
      <w:r>
        <w:t>389.620,-</w:t>
      </w:r>
      <w:proofErr w:type="gramEnd"/>
      <w:r>
        <w:t xml:space="preserve"> Kč včetně DPH.“.</w:t>
      </w:r>
    </w:p>
    <w:p w14:paraId="37EE73BB" w14:textId="77777777" w:rsidR="00B46627" w:rsidRDefault="00B46627" w:rsidP="00B46627">
      <w:pPr>
        <w:pStyle w:val="Odstavecseseznamem"/>
        <w:spacing w:after="0"/>
        <w:ind w:left="425"/>
        <w:contextualSpacing w:val="0"/>
        <w:jc w:val="both"/>
      </w:pPr>
    </w:p>
    <w:p w14:paraId="50E26C9D" w14:textId="6D677CA3" w:rsidR="00604F0C" w:rsidRPr="00B46627" w:rsidRDefault="00AB359D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 w:rsidRPr="00B46627">
        <w:t xml:space="preserve">V čl. „5 Platební podmínky“ </w:t>
      </w:r>
      <w:r w:rsidR="00B46627" w:rsidRPr="00B46627">
        <w:t>se zrušuje tabulka a</w:t>
      </w:r>
      <w:r w:rsidR="00E013FF">
        <w:t xml:space="preserve"> na</w:t>
      </w:r>
      <w:r w:rsidR="00B46627" w:rsidRPr="00B46627">
        <w:t xml:space="preserve"> ní navazující text </w:t>
      </w:r>
      <w:r w:rsidRPr="00B46627">
        <w:t xml:space="preserve">v bodě 5.2. </w:t>
      </w:r>
      <w:r w:rsidR="00B46627" w:rsidRPr="00B46627">
        <w:t>ve znění</w:t>
      </w:r>
    </w:p>
    <w:p w14:paraId="13404EE4" w14:textId="2AB94026" w:rsidR="00604F0C" w:rsidRPr="00B46627" w:rsidRDefault="00B46627" w:rsidP="00604F0C">
      <w:pPr>
        <w:pStyle w:val="Odstavecseseznamem"/>
        <w:spacing w:before="240" w:after="0"/>
        <w:ind w:left="425"/>
        <w:contextualSpacing w:val="0"/>
        <w:jc w:val="both"/>
      </w:pPr>
      <w:r w:rsidRPr="00B46627">
        <w:t>„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764"/>
        <w:gridCol w:w="1588"/>
        <w:gridCol w:w="1559"/>
        <w:gridCol w:w="1559"/>
      </w:tblGrid>
      <w:tr w:rsidR="00B46627" w:rsidRPr="00B46627" w14:paraId="2F58FF4C" w14:textId="77777777" w:rsidTr="001C773D">
        <w:tc>
          <w:tcPr>
            <w:tcW w:w="739" w:type="dxa"/>
            <w:shd w:val="clear" w:color="auto" w:fill="C0C0C0"/>
          </w:tcPr>
          <w:p w14:paraId="56464EDD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etapa</w:t>
            </w:r>
          </w:p>
        </w:tc>
        <w:tc>
          <w:tcPr>
            <w:tcW w:w="3764" w:type="dxa"/>
            <w:shd w:val="clear" w:color="auto" w:fill="C0C0C0"/>
          </w:tcPr>
          <w:p w14:paraId="624C54B7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název etapy</w:t>
            </w:r>
          </w:p>
        </w:tc>
        <w:tc>
          <w:tcPr>
            <w:tcW w:w="1588" w:type="dxa"/>
            <w:shd w:val="clear" w:color="auto" w:fill="C0C0C0"/>
          </w:tcPr>
          <w:p w14:paraId="255AE7EB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shd w:val="clear" w:color="auto" w:fill="C0C0C0"/>
          </w:tcPr>
          <w:p w14:paraId="2B7FEA61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 xml:space="preserve">DPH </w:t>
            </w:r>
            <w:proofErr w:type="gramStart"/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59" w:type="dxa"/>
            <w:shd w:val="clear" w:color="auto" w:fill="C0C0C0"/>
          </w:tcPr>
          <w:p w14:paraId="654F5411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cena celkem</w:t>
            </w:r>
          </w:p>
        </w:tc>
      </w:tr>
      <w:tr w:rsidR="00B46627" w:rsidRPr="00B46627" w14:paraId="58C12E5F" w14:textId="77777777" w:rsidTr="001C773D">
        <w:tc>
          <w:tcPr>
            <w:tcW w:w="739" w:type="dxa"/>
            <w:shd w:val="clear" w:color="auto" w:fill="auto"/>
          </w:tcPr>
          <w:p w14:paraId="0446C866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764" w:type="dxa"/>
            <w:shd w:val="clear" w:color="auto" w:fill="auto"/>
          </w:tcPr>
          <w:p w14:paraId="2A82B6F7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Návrh Změny č. 3 ÚP pro veřejné projednání</w:t>
            </w:r>
          </w:p>
        </w:tc>
        <w:tc>
          <w:tcPr>
            <w:tcW w:w="1588" w:type="dxa"/>
            <w:shd w:val="clear" w:color="auto" w:fill="auto"/>
          </w:tcPr>
          <w:p w14:paraId="73B1E74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155.000 Kč</w:t>
            </w:r>
          </w:p>
        </w:tc>
        <w:tc>
          <w:tcPr>
            <w:tcW w:w="1559" w:type="dxa"/>
            <w:shd w:val="clear" w:color="auto" w:fill="auto"/>
          </w:tcPr>
          <w:p w14:paraId="0B01E4C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32.550 Kč</w:t>
            </w:r>
          </w:p>
        </w:tc>
        <w:tc>
          <w:tcPr>
            <w:tcW w:w="1559" w:type="dxa"/>
            <w:shd w:val="clear" w:color="auto" w:fill="auto"/>
          </w:tcPr>
          <w:p w14:paraId="62B1C436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187.550Kč</w:t>
            </w:r>
          </w:p>
        </w:tc>
      </w:tr>
      <w:tr w:rsidR="00B46627" w:rsidRPr="00B46627" w14:paraId="2D8D130E" w14:textId="77777777" w:rsidTr="001C773D">
        <w:tc>
          <w:tcPr>
            <w:tcW w:w="739" w:type="dxa"/>
            <w:shd w:val="clear" w:color="auto" w:fill="auto"/>
          </w:tcPr>
          <w:p w14:paraId="061CDBCA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3764" w:type="dxa"/>
            <w:shd w:val="clear" w:color="auto" w:fill="auto"/>
          </w:tcPr>
          <w:p w14:paraId="1C288FBB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 xml:space="preserve">Upravený návrh Změny č. 3 ÚP </w:t>
            </w:r>
            <w:r w:rsidRPr="00B46627">
              <w:rPr>
                <w:rFonts w:cs="Calibri"/>
                <w:i/>
                <w:iCs/>
                <w:sz w:val="20"/>
                <w:szCs w:val="20"/>
              </w:rPr>
              <w:br/>
              <w:t>pro vydání zastupitelstvem města</w:t>
            </w:r>
          </w:p>
        </w:tc>
        <w:tc>
          <w:tcPr>
            <w:tcW w:w="1588" w:type="dxa"/>
            <w:shd w:val="clear" w:color="auto" w:fill="auto"/>
          </w:tcPr>
          <w:p w14:paraId="5B1EA70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48.000 Kč</w:t>
            </w:r>
          </w:p>
        </w:tc>
        <w:tc>
          <w:tcPr>
            <w:tcW w:w="1559" w:type="dxa"/>
            <w:shd w:val="clear" w:color="auto" w:fill="auto"/>
          </w:tcPr>
          <w:p w14:paraId="41FA1321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10.080 Kč</w:t>
            </w:r>
          </w:p>
        </w:tc>
        <w:tc>
          <w:tcPr>
            <w:tcW w:w="1559" w:type="dxa"/>
            <w:shd w:val="clear" w:color="auto" w:fill="auto"/>
          </w:tcPr>
          <w:p w14:paraId="31BCA830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58.080 Kč</w:t>
            </w:r>
          </w:p>
        </w:tc>
      </w:tr>
      <w:tr w:rsidR="00B46627" w:rsidRPr="00B46627" w14:paraId="64E859B7" w14:textId="77777777" w:rsidTr="001C773D">
        <w:trPr>
          <w:trHeight w:val="942"/>
        </w:trPr>
        <w:tc>
          <w:tcPr>
            <w:tcW w:w="739" w:type="dxa"/>
            <w:shd w:val="clear" w:color="auto" w:fill="auto"/>
          </w:tcPr>
          <w:p w14:paraId="1820BCDB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3764" w:type="dxa"/>
            <w:shd w:val="clear" w:color="auto" w:fill="auto"/>
          </w:tcPr>
          <w:p w14:paraId="3AF9DCF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 xml:space="preserve">Změna č.3 a Úplné znění ÚP po vydání Změny č. 3 ÚP  </w:t>
            </w:r>
          </w:p>
        </w:tc>
        <w:tc>
          <w:tcPr>
            <w:tcW w:w="1588" w:type="dxa"/>
            <w:shd w:val="clear" w:color="auto" w:fill="auto"/>
          </w:tcPr>
          <w:p w14:paraId="1E9E2362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119.000 Kč</w:t>
            </w:r>
          </w:p>
        </w:tc>
        <w:tc>
          <w:tcPr>
            <w:tcW w:w="1559" w:type="dxa"/>
            <w:shd w:val="clear" w:color="auto" w:fill="auto"/>
          </w:tcPr>
          <w:p w14:paraId="33C0168F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24.990 Kč</w:t>
            </w:r>
          </w:p>
        </w:tc>
        <w:tc>
          <w:tcPr>
            <w:tcW w:w="1559" w:type="dxa"/>
            <w:shd w:val="clear" w:color="auto" w:fill="auto"/>
          </w:tcPr>
          <w:p w14:paraId="6B2E290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i/>
                <w:iCs/>
                <w:sz w:val="20"/>
                <w:szCs w:val="20"/>
              </w:rPr>
              <w:t>143.990 Kč</w:t>
            </w:r>
          </w:p>
        </w:tc>
      </w:tr>
      <w:tr w:rsidR="00B46627" w:rsidRPr="00B46627" w14:paraId="248E6052" w14:textId="77777777" w:rsidTr="001C773D">
        <w:tc>
          <w:tcPr>
            <w:tcW w:w="739" w:type="dxa"/>
            <w:shd w:val="clear" w:color="auto" w:fill="C0C0C0"/>
          </w:tcPr>
          <w:p w14:paraId="40C6A49C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764" w:type="dxa"/>
            <w:shd w:val="clear" w:color="auto" w:fill="C0C0C0"/>
          </w:tcPr>
          <w:p w14:paraId="1FA5DA6D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cena celkem</w:t>
            </w:r>
          </w:p>
        </w:tc>
        <w:tc>
          <w:tcPr>
            <w:tcW w:w="1588" w:type="dxa"/>
            <w:shd w:val="clear" w:color="auto" w:fill="C0C0C0"/>
          </w:tcPr>
          <w:p w14:paraId="38B954B3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322.000 Kč</w:t>
            </w:r>
          </w:p>
        </w:tc>
        <w:tc>
          <w:tcPr>
            <w:tcW w:w="1559" w:type="dxa"/>
            <w:shd w:val="clear" w:color="auto" w:fill="C0C0C0"/>
          </w:tcPr>
          <w:p w14:paraId="38F32D58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67.620 Kč</w:t>
            </w:r>
          </w:p>
        </w:tc>
        <w:tc>
          <w:tcPr>
            <w:tcW w:w="1559" w:type="dxa"/>
            <w:shd w:val="clear" w:color="auto" w:fill="C0C0C0"/>
          </w:tcPr>
          <w:p w14:paraId="641F6C66" w14:textId="77777777" w:rsidR="00B46627" w:rsidRPr="00B46627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B46627">
              <w:rPr>
                <w:rFonts w:cs="Calibri"/>
                <w:b/>
                <w:i/>
                <w:iCs/>
                <w:sz w:val="20"/>
                <w:szCs w:val="20"/>
              </w:rPr>
              <w:t>389.620 Kč</w:t>
            </w:r>
          </w:p>
        </w:tc>
      </w:tr>
    </w:tbl>
    <w:p w14:paraId="418AA6DD" w14:textId="4D96EDA1" w:rsidR="00B46627" w:rsidRDefault="00B46627" w:rsidP="00604F0C">
      <w:pPr>
        <w:pStyle w:val="Odstavecseseznamem"/>
        <w:spacing w:before="240" w:after="0"/>
        <w:ind w:left="425"/>
        <w:contextualSpacing w:val="0"/>
        <w:jc w:val="both"/>
      </w:pPr>
      <w:r w:rsidRPr="00B46627">
        <w:rPr>
          <w:i/>
          <w:iCs/>
        </w:rPr>
        <w:t>Předmětem Změny č. 3 Územního plánu Králíky je konverze do jednotného standardu. Obsahem předmětné změny územního plánu není žádná věcná změna. Celá celková cena je tedy určena na zavedení jednotného standardu.</w:t>
      </w:r>
      <w:r>
        <w:t>“</w:t>
      </w:r>
    </w:p>
    <w:p w14:paraId="27326ECE" w14:textId="77777777" w:rsidR="00326A47" w:rsidRDefault="00326A47" w:rsidP="00604F0C">
      <w:pPr>
        <w:pStyle w:val="Odstavecseseznamem"/>
        <w:spacing w:before="240" w:after="0"/>
        <w:ind w:left="425"/>
        <w:contextualSpacing w:val="0"/>
        <w:jc w:val="both"/>
      </w:pPr>
    </w:p>
    <w:p w14:paraId="1F3FF926" w14:textId="523AE339" w:rsidR="00B46627" w:rsidRDefault="00B46627" w:rsidP="00604F0C">
      <w:pPr>
        <w:pStyle w:val="Odstavecseseznamem"/>
        <w:spacing w:before="240" w:after="0"/>
        <w:ind w:left="425"/>
        <w:contextualSpacing w:val="0"/>
        <w:jc w:val="both"/>
      </w:pPr>
      <w:r>
        <w:t>a tyto se nahrazují tabulkou ve znění: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764"/>
        <w:gridCol w:w="1588"/>
        <w:gridCol w:w="1559"/>
        <w:gridCol w:w="1559"/>
      </w:tblGrid>
      <w:tr w:rsidR="00B46627" w:rsidRPr="007B786B" w14:paraId="09D7D86F" w14:textId="77777777" w:rsidTr="001C773D">
        <w:tc>
          <w:tcPr>
            <w:tcW w:w="739" w:type="dxa"/>
            <w:shd w:val="clear" w:color="auto" w:fill="C0C0C0"/>
          </w:tcPr>
          <w:p w14:paraId="3AAD08BF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etapa</w:t>
            </w:r>
          </w:p>
        </w:tc>
        <w:tc>
          <w:tcPr>
            <w:tcW w:w="3764" w:type="dxa"/>
            <w:shd w:val="clear" w:color="auto" w:fill="C0C0C0"/>
          </w:tcPr>
          <w:p w14:paraId="1B3562BA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název etapy</w:t>
            </w:r>
          </w:p>
        </w:tc>
        <w:tc>
          <w:tcPr>
            <w:tcW w:w="1588" w:type="dxa"/>
            <w:shd w:val="clear" w:color="auto" w:fill="C0C0C0"/>
          </w:tcPr>
          <w:p w14:paraId="6A193D27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shd w:val="clear" w:color="auto" w:fill="C0C0C0"/>
          </w:tcPr>
          <w:p w14:paraId="654BFB39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 xml:space="preserve">DPH </w:t>
            </w:r>
            <w:proofErr w:type="gramStart"/>
            <w:r w:rsidRPr="007B786B">
              <w:rPr>
                <w:rFonts w:cs="Calibri"/>
                <w:b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59" w:type="dxa"/>
            <w:shd w:val="clear" w:color="auto" w:fill="C0C0C0"/>
          </w:tcPr>
          <w:p w14:paraId="2EF1B5CA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celkem</w:t>
            </w:r>
          </w:p>
        </w:tc>
      </w:tr>
      <w:tr w:rsidR="00B46627" w:rsidRPr="007B786B" w14:paraId="71452DBF" w14:textId="77777777" w:rsidTr="001C773D">
        <w:tc>
          <w:tcPr>
            <w:tcW w:w="739" w:type="dxa"/>
            <w:shd w:val="clear" w:color="auto" w:fill="auto"/>
          </w:tcPr>
          <w:p w14:paraId="3896C9D4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0BC9AA01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8710A4">
              <w:rPr>
                <w:rFonts w:cs="Calibri"/>
                <w:sz w:val="20"/>
                <w:szCs w:val="20"/>
              </w:rPr>
              <w:t xml:space="preserve">Návrh Změny č.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8710A4">
              <w:rPr>
                <w:rFonts w:cs="Calibri"/>
                <w:sz w:val="20"/>
                <w:szCs w:val="20"/>
              </w:rPr>
              <w:t xml:space="preserve"> ÚP pro </w:t>
            </w:r>
            <w:r>
              <w:rPr>
                <w:rFonts w:cs="Calibri"/>
                <w:sz w:val="20"/>
                <w:szCs w:val="20"/>
              </w:rPr>
              <w:t xml:space="preserve">společné jednání a </w:t>
            </w:r>
            <w:r w:rsidRPr="008710A4">
              <w:rPr>
                <w:rFonts w:cs="Calibri"/>
                <w:sz w:val="20"/>
                <w:szCs w:val="20"/>
              </w:rPr>
              <w:t>veřejné projednání</w:t>
            </w:r>
          </w:p>
        </w:tc>
        <w:tc>
          <w:tcPr>
            <w:tcW w:w="1588" w:type="dxa"/>
            <w:shd w:val="clear" w:color="auto" w:fill="auto"/>
          </w:tcPr>
          <w:p w14:paraId="528B8FA0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159.000 </w:t>
            </w:r>
            <w:r w:rsidRPr="007B786B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4F11CDDB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33.390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79133780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192.390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</w:tr>
      <w:tr w:rsidR="00B46627" w:rsidRPr="007B786B" w14:paraId="4D61FD70" w14:textId="77777777" w:rsidTr="001C773D">
        <w:tc>
          <w:tcPr>
            <w:tcW w:w="739" w:type="dxa"/>
            <w:shd w:val="clear" w:color="auto" w:fill="auto"/>
          </w:tcPr>
          <w:p w14:paraId="05F8E928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3915653E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7879F2">
              <w:rPr>
                <w:rFonts w:cs="Calibri"/>
                <w:sz w:val="20"/>
                <w:szCs w:val="20"/>
              </w:rPr>
              <w:t>U</w:t>
            </w:r>
            <w:r w:rsidRPr="00666A85">
              <w:rPr>
                <w:rFonts w:cs="Calibri"/>
                <w:sz w:val="20"/>
                <w:szCs w:val="20"/>
              </w:rPr>
              <w:t xml:space="preserve">pravený návrh Změny č.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666A85">
              <w:rPr>
                <w:rFonts w:cs="Calibri"/>
                <w:sz w:val="20"/>
                <w:szCs w:val="20"/>
              </w:rPr>
              <w:t xml:space="preserve"> ÚP </w:t>
            </w:r>
            <w:r>
              <w:rPr>
                <w:rFonts w:cs="Calibri"/>
                <w:sz w:val="20"/>
                <w:szCs w:val="20"/>
              </w:rPr>
              <w:br/>
            </w:r>
            <w:r w:rsidRPr="00666A85">
              <w:rPr>
                <w:rFonts w:cs="Calibri"/>
                <w:sz w:val="20"/>
                <w:szCs w:val="20"/>
              </w:rPr>
              <w:t xml:space="preserve">pro vydání zastupitelstvem </w:t>
            </w:r>
            <w:r>
              <w:rPr>
                <w:rFonts w:cs="Calibri"/>
                <w:sz w:val="20"/>
                <w:szCs w:val="20"/>
              </w:rPr>
              <w:t>města</w:t>
            </w:r>
          </w:p>
        </w:tc>
        <w:tc>
          <w:tcPr>
            <w:tcW w:w="1588" w:type="dxa"/>
            <w:shd w:val="clear" w:color="auto" w:fill="auto"/>
          </w:tcPr>
          <w:p w14:paraId="04D9E0D5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49.000 </w:t>
            </w:r>
            <w:r w:rsidRPr="007B786B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3592EEAC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10.290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60DB052A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59.290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</w:tr>
      <w:tr w:rsidR="00B46627" w:rsidRPr="007B786B" w14:paraId="3746EFD3" w14:textId="77777777" w:rsidTr="001C773D">
        <w:trPr>
          <w:trHeight w:val="942"/>
        </w:trPr>
        <w:tc>
          <w:tcPr>
            <w:tcW w:w="739" w:type="dxa"/>
            <w:shd w:val="clear" w:color="auto" w:fill="auto"/>
          </w:tcPr>
          <w:p w14:paraId="4344A214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3B0AC4CA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Změna č.3 a </w:t>
            </w:r>
            <w:r w:rsidRPr="00560A12">
              <w:rPr>
                <w:rFonts w:cs="Calibri"/>
                <w:sz w:val="20"/>
                <w:szCs w:val="20"/>
              </w:rPr>
              <w:t xml:space="preserve">Úplné znění ÚP po vydání Změny č.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60A12">
              <w:rPr>
                <w:rFonts w:cs="Calibri"/>
                <w:sz w:val="20"/>
                <w:szCs w:val="20"/>
              </w:rPr>
              <w:t xml:space="preserve"> ÚP  </w:t>
            </w:r>
          </w:p>
        </w:tc>
        <w:tc>
          <w:tcPr>
            <w:tcW w:w="1588" w:type="dxa"/>
            <w:shd w:val="clear" w:color="auto" w:fill="auto"/>
          </w:tcPr>
          <w:p w14:paraId="272C45F6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121.000 </w:t>
            </w:r>
            <w:r w:rsidRPr="007B786B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6884BA44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25.410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</w:tcPr>
          <w:p w14:paraId="46EAC2FB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146.410 </w:t>
            </w:r>
            <w:r w:rsidRPr="00287F15">
              <w:rPr>
                <w:rFonts w:cs="Calibri"/>
                <w:sz w:val="20"/>
                <w:szCs w:val="20"/>
              </w:rPr>
              <w:t>Kč</w:t>
            </w:r>
          </w:p>
        </w:tc>
      </w:tr>
      <w:tr w:rsidR="00B46627" w:rsidRPr="007B786B" w14:paraId="04676F5D" w14:textId="77777777" w:rsidTr="001C773D">
        <w:tc>
          <w:tcPr>
            <w:tcW w:w="739" w:type="dxa"/>
            <w:shd w:val="clear" w:color="auto" w:fill="C0C0C0"/>
          </w:tcPr>
          <w:p w14:paraId="376B46EC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dxa"/>
            <w:shd w:val="clear" w:color="auto" w:fill="C0C0C0"/>
          </w:tcPr>
          <w:p w14:paraId="298C9A56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celkem</w:t>
            </w:r>
          </w:p>
        </w:tc>
        <w:tc>
          <w:tcPr>
            <w:tcW w:w="1588" w:type="dxa"/>
            <w:shd w:val="clear" w:color="auto" w:fill="C0C0C0"/>
          </w:tcPr>
          <w:p w14:paraId="12099D7A" w14:textId="77777777" w:rsidR="00B46627" w:rsidRPr="007B786B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329.000 </w:t>
            </w:r>
            <w:r w:rsidRPr="007B786B">
              <w:rPr>
                <w:rFonts w:cs="Calibri"/>
                <w:b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C0C0C0"/>
          </w:tcPr>
          <w:p w14:paraId="15EB08B2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69.090 </w:t>
            </w:r>
            <w:r w:rsidRPr="00287F15">
              <w:rPr>
                <w:rFonts w:cs="Calibri"/>
                <w:b/>
                <w:sz w:val="20"/>
                <w:szCs w:val="20"/>
              </w:rPr>
              <w:t>Kč</w:t>
            </w:r>
          </w:p>
        </w:tc>
        <w:tc>
          <w:tcPr>
            <w:tcW w:w="1559" w:type="dxa"/>
            <w:shd w:val="clear" w:color="auto" w:fill="C0C0C0"/>
          </w:tcPr>
          <w:p w14:paraId="74B9510E" w14:textId="77777777" w:rsidR="00B46627" w:rsidRPr="00287F15" w:rsidRDefault="00B46627" w:rsidP="001C773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398.090 </w:t>
            </w:r>
            <w:r w:rsidRPr="00287F15">
              <w:rPr>
                <w:rFonts w:cs="Calibri"/>
                <w:b/>
                <w:sz w:val="20"/>
                <w:szCs w:val="20"/>
              </w:rPr>
              <w:t>Kč</w:t>
            </w:r>
          </w:p>
        </w:tc>
      </w:tr>
    </w:tbl>
    <w:p w14:paraId="36D59474" w14:textId="77777777" w:rsidR="00B46627" w:rsidRDefault="00B46627" w:rsidP="00604F0C">
      <w:pPr>
        <w:pStyle w:val="Odstavecseseznamem"/>
        <w:spacing w:before="240" w:after="0"/>
        <w:ind w:left="425"/>
        <w:contextualSpacing w:val="0"/>
        <w:jc w:val="both"/>
      </w:pPr>
    </w:p>
    <w:p w14:paraId="020308AA" w14:textId="5BCCD2CB" w:rsidR="005A6DF3" w:rsidRDefault="005A6DF3" w:rsidP="005A6DF3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„9. Závěrečná ujednání“ se zrušuje text bodu 9.11 ve znění </w:t>
      </w:r>
    </w:p>
    <w:p w14:paraId="461E06B3" w14:textId="27B6BC59" w:rsidR="005A6DF3" w:rsidRDefault="005A6DF3" w:rsidP="005A6DF3">
      <w:pPr>
        <w:spacing w:before="240" w:after="0"/>
        <w:ind w:left="426"/>
        <w:jc w:val="both"/>
      </w:pPr>
      <w:r>
        <w:t>„</w:t>
      </w:r>
      <w:r w:rsidRPr="005A6DF3">
        <w:rPr>
          <w:i/>
          <w:iCs/>
        </w:rPr>
        <w:t>Tato smlouva má následující přílohy: Příloha č. 1: Obsah Změny č. 3 ÚP Králíky (schválený Zastupitelstvem města Králíky usnesením č. ZM/2023/6/85 dne 11.9.2023).</w:t>
      </w:r>
      <w:r>
        <w:t>“</w:t>
      </w:r>
    </w:p>
    <w:p w14:paraId="2E33C13E" w14:textId="55B87C0D" w:rsidR="005A6DF3" w:rsidRDefault="005A6DF3" w:rsidP="005A6DF3">
      <w:pPr>
        <w:spacing w:before="240" w:after="0"/>
        <w:ind w:left="426"/>
        <w:jc w:val="both"/>
      </w:pPr>
      <w:r>
        <w:t>a tento text se nahrazuje textem</w:t>
      </w:r>
    </w:p>
    <w:p w14:paraId="2B742CD8" w14:textId="6FD4B494" w:rsidR="005A6DF3" w:rsidRPr="005A6DF3" w:rsidRDefault="005A6DF3" w:rsidP="005A6DF3">
      <w:pPr>
        <w:spacing w:before="240" w:after="0"/>
        <w:ind w:left="426"/>
        <w:jc w:val="both"/>
      </w:pPr>
      <w:r>
        <w:t>„</w:t>
      </w:r>
      <w:r w:rsidRPr="005A6DF3">
        <w:t>Tato smlouva má následující přílohy: Příloha č. 1: Obsah Změny č. 3 ÚP Králíky (schválený Zastupitelstvem města Králíky usnesením č. ZM/2023/6/85 dne 11.9.2023); Návrh na pořízení změny ÚP ze dne 22.6.2023, navrhovatel Pardubický kraj, Komenského nám. 125, 532 11 Pardubice (zařazení do obsahu Změny č. 3 ÚP Králíky schválilo zastupitelstvo města Králíky usnesením č. ZM/2024/9/105 dne 14. 10. 2024).</w:t>
      </w:r>
      <w:r>
        <w:t>“</w:t>
      </w:r>
    </w:p>
    <w:p w14:paraId="7EEA1CFD" w14:textId="77777777" w:rsidR="00B46627" w:rsidRDefault="00B46627" w:rsidP="00604F0C">
      <w:pPr>
        <w:pStyle w:val="Odstavecseseznamem"/>
        <w:spacing w:before="240" w:after="0"/>
        <w:ind w:left="425"/>
        <w:contextualSpacing w:val="0"/>
        <w:jc w:val="both"/>
        <w:rPr>
          <w:color w:val="0070C0"/>
        </w:rPr>
      </w:pPr>
    </w:p>
    <w:p w14:paraId="53989328" w14:textId="77777777" w:rsidR="00604F0C" w:rsidRPr="001B5E3E" w:rsidRDefault="00604F0C" w:rsidP="00604F0C">
      <w:pPr>
        <w:spacing w:after="40" w:line="280" w:lineRule="exact"/>
        <w:jc w:val="center"/>
        <w:rPr>
          <w:rFonts w:ascii="Calibri" w:hAnsi="Calibri" w:cs="Calibri"/>
          <w:b/>
        </w:rPr>
      </w:pPr>
      <w:r w:rsidRPr="001B5E3E">
        <w:rPr>
          <w:rFonts w:ascii="Calibri" w:hAnsi="Calibri" w:cs="Calibri"/>
          <w:b/>
        </w:rPr>
        <w:t>III.</w:t>
      </w:r>
    </w:p>
    <w:p w14:paraId="1F524A89" w14:textId="3724931C" w:rsidR="00604F0C" w:rsidRPr="001B5E3E" w:rsidRDefault="00604F0C" w:rsidP="00604F0C">
      <w:pPr>
        <w:spacing w:after="40" w:line="280" w:lineRule="exact"/>
        <w:jc w:val="center"/>
        <w:rPr>
          <w:rStyle w:val="Siln"/>
          <w:rFonts w:ascii="Calibri" w:hAnsi="Calibri" w:cs="Calibri"/>
          <w:bCs w:val="0"/>
          <w:caps/>
        </w:rPr>
      </w:pPr>
      <w:r w:rsidRPr="001B5E3E">
        <w:rPr>
          <w:rStyle w:val="Siln"/>
          <w:rFonts w:ascii="Calibri" w:hAnsi="Calibri" w:cs="Calibri"/>
          <w:bCs w:val="0"/>
        </w:rPr>
        <w:t>Závěrečná ustanovení</w:t>
      </w:r>
    </w:p>
    <w:p w14:paraId="230F5DCA" w14:textId="77777777" w:rsidR="00604F0C" w:rsidRPr="001B5E3E" w:rsidRDefault="00604F0C" w:rsidP="00604F0C">
      <w:pPr>
        <w:spacing w:after="40" w:line="280" w:lineRule="exact"/>
        <w:jc w:val="center"/>
        <w:rPr>
          <w:rStyle w:val="Siln"/>
          <w:rFonts w:ascii="Calibri" w:hAnsi="Calibri" w:cs="Calibri"/>
          <w:bCs w:val="0"/>
          <w:caps/>
        </w:rPr>
      </w:pPr>
    </w:p>
    <w:p w14:paraId="33023DEA" w14:textId="559E1048" w:rsidR="00604F0C" w:rsidRPr="001B5E3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1B5E3E">
        <w:rPr>
          <w:rFonts w:cs="Calibri"/>
          <w:sz w:val="20"/>
          <w:szCs w:val="20"/>
        </w:rPr>
        <w:t>Ostatní ujednání Smlouvy o dílo ze dne 1</w:t>
      </w:r>
      <w:r w:rsidR="001B5E3E" w:rsidRPr="001B5E3E">
        <w:rPr>
          <w:rFonts w:cs="Calibri"/>
          <w:sz w:val="20"/>
          <w:szCs w:val="20"/>
        </w:rPr>
        <w:t>8</w:t>
      </w:r>
      <w:r w:rsidRPr="001B5E3E">
        <w:rPr>
          <w:rFonts w:cs="Calibri"/>
          <w:snapToGrid w:val="0"/>
          <w:sz w:val="20"/>
          <w:szCs w:val="20"/>
        </w:rPr>
        <w:t xml:space="preserve">. </w:t>
      </w:r>
      <w:r w:rsidR="001B5E3E" w:rsidRPr="001B5E3E">
        <w:rPr>
          <w:rFonts w:cs="Calibri"/>
          <w:snapToGrid w:val="0"/>
          <w:sz w:val="20"/>
          <w:szCs w:val="20"/>
        </w:rPr>
        <w:t>10</w:t>
      </w:r>
      <w:r w:rsidRPr="001B5E3E">
        <w:rPr>
          <w:rFonts w:cs="Calibri"/>
          <w:snapToGrid w:val="0"/>
          <w:sz w:val="20"/>
          <w:szCs w:val="20"/>
        </w:rPr>
        <w:t>. 202</w:t>
      </w:r>
      <w:r w:rsidR="001B5E3E" w:rsidRPr="001B5E3E">
        <w:rPr>
          <w:rFonts w:cs="Calibri"/>
          <w:snapToGrid w:val="0"/>
          <w:sz w:val="20"/>
          <w:szCs w:val="20"/>
        </w:rPr>
        <w:t xml:space="preserve">3, které nejsou </w:t>
      </w:r>
      <w:r w:rsidRPr="001B5E3E">
        <w:rPr>
          <w:rFonts w:cs="Calibri"/>
          <w:sz w:val="20"/>
          <w:szCs w:val="20"/>
        </w:rPr>
        <w:t>nedotčen</w:t>
      </w:r>
      <w:r w:rsidR="001B5E3E" w:rsidRPr="001B5E3E">
        <w:rPr>
          <w:rFonts w:cs="Calibri"/>
          <w:sz w:val="20"/>
          <w:szCs w:val="20"/>
        </w:rPr>
        <w:t>y</w:t>
      </w:r>
      <w:r w:rsidRPr="001B5E3E">
        <w:rPr>
          <w:rFonts w:cs="Calibri"/>
          <w:sz w:val="20"/>
          <w:szCs w:val="20"/>
        </w:rPr>
        <w:t xml:space="preserve"> Dodatkem č. 1, se nemění a zůstávají v platnosti.</w:t>
      </w:r>
    </w:p>
    <w:p w14:paraId="780E132B" w14:textId="77777777" w:rsidR="00604F0C" w:rsidRPr="001B5E3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1B5E3E">
        <w:rPr>
          <w:rFonts w:cs="Calibri"/>
          <w:sz w:val="20"/>
          <w:szCs w:val="20"/>
        </w:rPr>
        <w:t xml:space="preserve">Dodatek nabývá platnosti a účinnosti dnem podpisu oběma smluvními stranami. </w:t>
      </w:r>
    </w:p>
    <w:p w14:paraId="4F025EAB" w14:textId="77777777" w:rsidR="00604F0C" w:rsidRPr="001B5E3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1B5E3E">
        <w:rPr>
          <w:rFonts w:cs="Calibri"/>
          <w:sz w:val="20"/>
          <w:szCs w:val="20"/>
        </w:rPr>
        <w:t>Smluvní strany shodně prohlašují, že si tento dodatek před jeho podpisem přečetly, seznámily se s ním, a že byl uzavřen po vzájemném projednání podle jejich pravé a svobodné vůle určitě vážně a srozumitelně, nikoli v tísni za nápadně nevýhodných podmínek, a že se dohodly o celém jeho obsahu, což stvrzují svými podpisy.</w:t>
      </w:r>
    </w:p>
    <w:p w14:paraId="28F69E50" w14:textId="77777777" w:rsidR="00604F0C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1B5E3E">
        <w:rPr>
          <w:rFonts w:cs="Calibri"/>
          <w:sz w:val="20"/>
          <w:szCs w:val="20"/>
        </w:rPr>
        <w:t>Tento Dodatek č. 1 je vyhotoven ve dvou stejnopisech, z nichž 1 vyhotovení obdrží objednatel a 1 zhotovitel.</w:t>
      </w:r>
    </w:p>
    <w:p w14:paraId="005A5146" w14:textId="77777777" w:rsidR="00A36BA7" w:rsidRDefault="00A36BA7" w:rsidP="00A36BA7">
      <w:pPr>
        <w:pStyle w:val="Odstavecseseznamem"/>
        <w:tabs>
          <w:tab w:val="left" w:pos="426"/>
        </w:tabs>
        <w:spacing w:after="40" w:line="240" w:lineRule="auto"/>
        <w:ind w:left="425"/>
        <w:contextualSpacing w:val="0"/>
        <w:jc w:val="both"/>
        <w:rPr>
          <w:rFonts w:cs="Calibri"/>
          <w:sz w:val="20"/>
          <w:szCs w:val="20"/>
        </w:rPr>
      </w:pPr>
    </w:p>
    <w:p w14:paraId="762EBA7D" w14:textId="336FDE82" w:rsidR="00A36BA7" w:rsidRDefault="00A36BA7" w:rsidP="00A36BA7">
      <w:pPr>
        <w:spacing w:after="40" w:line="280" w:lineRule="exact"/>
        <w:jc w:val="center"/>
        <w:rPr>
          <w:rFonts w:ascii="Calibri" w:hAnsi="Calibri" w:cs="Calibri"/>
          <w:b/>
        </w:rPr>
      </w:pPr>
      <w:r w:rsidRPr="001B5E3E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V</w:t>
      </w:r>
      <w:r w:rsidRPr="001B5E3E">
        <w:rPr>
          <w:rFonts w:ascii="Calibri" w:hAnsi="Calibri" w:cs="Calibri"/>
          <w:b/>
        </w:rPr>
        <w:t>.</w:t>
      </w:r>
    </w:p>
    <w:p w14:paraId="31441B58" w14:textId="00E0E539" w:rsidR="00A36BA7" w:rsidRPr="001B5E3E" w:rsidRDefault="00A36BA7" w:rsidP="00A36BA7">
      <w:pPr>
        <w:spacing w:after="40"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Doložka podle §</w:t>
      </w:r>
      <w:r w:rsidR="001C333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41 odst. 1 zákona o obcích</w:t>
      </w:r>
    </w:p>
    <w:p w14:paraId="01231B6E" w14:textId="659CD7A1" w:rsidR="00A36BA7" w:rsidRPr="00A36BA7" w:rsidRDefault="00A36BA7" w:rsidP="00891E4C">
      <w:pPr>
        <w:tabs>
          <w:tab w:val="left" w:pos="567"/>
        </w:tabs>
        <w:spacing w:after="200" w:line="276" w:lineRule="auto"/>
        <w:jc w:val="both"/>
        <w:rPr>
          <w:rFonts w:cs="Calibri"/>
          <w:sz w:val="20"/>
          <w:szCs w:val="20"/>
        </w:rPr>
      </w:pPr>
      <w:r>
        <w:t xml:space="preserve">Tento dodatek č. 1 byl schválen Radou města Králíky dne </w:t>
      </w:r>
      <w:r w:rsidR="00891E4C">
        <w:t>15.01.2025</w:t>
      </w:r>
      <w:r>
        <w:t xml:space="preserve"> usnesením č. RM/2025/</w:t>
      </w:r>
      <w:r w:rsidR="00891E4C">
        <w:t>2</w:t>
      </w:r>
      <w:r>
        <w:t>/</w:t>
      </w:r>
      <w:r w:rsidR="00891E4C">
        <w:t>28.</w:t>
      </w:r>
    </w:p>
    <w:p w14:paraId="3F6B17AD" w14:textId="77777777" w:rsidR="00604F0C" w:rsidRDefault="00604F0C" w:rsidP="00604F0C">
      <w:pPr>
        <w:spacing w:before="240" w:after="0"/>
        <w:jc w:val="both"/>
        <w:rPr>
          <w:color w:val="0070C0"/>
        </w:rPr>
      </w:pPr>
    </w:p>
    <w:p w14:paraId="552BC100" w14:textId="77777777" w:rsidR="00E013FF" w:rsidRDefault="00E013FF" w:rsidP="00604F0C">
      <w:pPr>
        <w:spacing w:before="240" w:after="0"/>
        <w:jc w:val="both"/>
        <w:rPr>
          <w:color w:val="0070C0"/>
        </w:rPr>
      </w:pPr>
    </w:p>
    <w:p w14:paraId="05B6E752" w14:textId="77777777" w:rsidR="00E013FF" w:rsidRPr="00FC46B9" w:rsidRDefault="00E013FF" w:rsidP="00604F0C">
      <w:pPr>
        <w:spacing w:before="240" w:after="0"/>
        <w:jc w:val="both"/>
        <w:rPr>
          <w:color w:val="0070C0"/>
        </w:rPr>
      </w:pPr>
    </w:p>
    <w:p w14:paraId="5BCF685E" w14:textId="474A8614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V Králíkách dne</w:t>
      </w:r>
      <w:r w:rsidR="00AC5FE1">
        <w:rPr>
          <w:rFonts w:cstheme="minorHAnsi"/>
        </w:rPr>
        <w:t>____________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="00891E4C">
        <w:rPr>
          <w:rFonts w:cstheme="minorHAnsi"/>
        </w:rPr>
        <w:t xml:space="preserve">        </w:t>
      </w:r>
      <w:r w:rsidRPr="00604F0C">
        <w:rPr>
          <w:rFonts w:cstheme="minorHAnsi"/>
        </w:rPr>
        <w:t>V</w:t>
      </w:r>
      <w:r>
        <w:rPr>
          <w:rFonts w:cstheme="minorHAnsi"/>
        </w:rPr>
        <w:t xml:space="preserve"> Pardubicích </w:t>
      </w:r>
      <w:r w:rsidRPr="00604F0C">
        <w:rPr>
          <w:rFonts w:cstheme="minorHAnsi"/>
        </w:rPr>
        <w:t>dne __</w:t>
      </w:r>
      <w:r>
        <w:rPr>
          <w:rFonts w:cstheme="minorHAnsi"/>
        </w:rPr>
        <w:t>_____________</w:t>
      </w:r>
    </w:p>
    <w:p w14:paraId="3EE3BBE2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41ABAFDB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72864DD5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2564C616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26100E70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5106AD5D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083597FD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___________________________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  <w:t>___________________________</w:t>
      </w:r>
    </w:p>
    <w:p w14:paraId="0B14782A" w14:textId="1EC00773" w:rsidR="00604F0C" w:rsidRPr="00604F0C" w:rsidRDefault="00604F0C" w:rsidP="00604F0C">
      <w:pPr>
        <w:keepNext/>
        <w:spacing w:before="60" w:after="0" w:line="240" w:lineRule="auto"/>
        <w:rPr>
          <w:rFonts w:cstheme="minorHAnsi"/>
        </w:rPr>
      </w:pPr>
      <w:r w:rsidRPr="00604F0C">
        <w:rPr>
          <w:rFonts w:cstheme="minorHAnsi"/>
          <w:bCs/>
        </w:rPr>
        <w:t>Město Králíky</w:t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 w:rsidRPr="00604F0C">
        <w:rPr>
          <w:rFonts w:cstheme="minorHAnsi"/>
        </w:rPr>
        <w:t>Atelier ''AURUM'' s.r.o.</w:t>
      </w:r>
    </w:p>
    <w:p w14:paraId="2B52A007" w14:textId="77777777" w:rsidR="00604F0C" w:rsidRPr="00604F0C" w:rsidRDefault="00604F0C" w:rsidP="00604F0C">
      <w:pPr>
        <w:keepNext/>
        <w:tabs>
          <w:tab w:val="left" w:pos="5670"/>
        </w:tabs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Ing. Václav Kubín</w:t>
      </w:r>
      <w:r w:rsidRPr="00604F0C">
        <w:rPr>
          <w:rFonts w:cstheme="minorHAnsi"/>
        </w:rPr>
        <w:tab/>
        <w:t>Ing. arch. Ivana Petrů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</w:p>
    <w:p w14:paraId="1BD1EBEF" w14:textId="77777777" w:rsidR="00604F0C" w:rsidRPr="00604F0C" w:rsidRDefault="00604F0C" w:rsidP="00604F0C">
      <w:pPr>
        <w:keepNext/>
        <w:tabs>
          <w:tab w:val="left" w:pos="5670"/>
        </w:tabs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starosta</w:t>
      </w:r>
      <w:r w:rsidRPr="00604F0C">
        <w:rPr>
          <w:rFonts w:cstheme="minorHAnsi"/>
        </w:rPr>
        <w:tab/>
        <w:t>jednatel společnosti</w:t>
      </w:r>
    </w:p>
    <w:p w14:paraId="5ACDA73C" w14:textId="77777777" w:rsidR="0060328F" w:rsidRDefault="0060328F" w:rsidP="003C6824">
      <w:pPr>
        <w:jc w:val="both"/>
      </w:pPr>
    </w:p>
    <w:sectPr w:rsidR="0060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30CC6ED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D3F29BB"/>
    <w:multiLevelType w:val="hybridMultilevel"/>
    <w:tmpl w:val="CF744AB8"/>
    <w:lvl w:ilvl="0" w:tplc="E5464CD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51734E2"/>
    <w:multiLevelType w:val="hybridMultilevel"/>
    <w:tmpl w:val="03B8F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5344C"/>
    <w:multiLevelType w:val="hybridMultilevel"/>
    <w:tmpl w:val="311EA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5824">
    <w:abstractNumId w:val="1"/>
  </w:num>
  <w:num w:numId="2" w16cid:durableId="712266323">
    <w:abstractNumId w:val="2"/>
  </w:num>
  <w:num w:numId="3" w16cid:durableId="1510631750">
    <w:abstractNumId w:val="3"/>
  </w:num>
  <w:num w:numId="4" w16cid:durableId="1243417482">
    <w:abstractNumId w:val="0"/>
  </w:num>
  <w:num w:numId="5" w16cid:durableId="15200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77"/>
    <w:rsid w:val="0005768D"/>
    <w:rsid w:val="00115136"/>
    <w:rsid w:val="0015437B"/>
    <w:rsid w:val="00156BB0"/>
    <w:rsid w:val="00160101"/>
    <w:rsid w:val="001B5E3E"/>
    <w:rsid w:val="001C3338"/>
    <w:rsid w:val="001E56BD"/>
    <w:rsid w:val="001E69F0"/>
    <w:rsid w:val="002C2877"/>
    <w:rsid w:val="002E5D63"/>
    <w:rsid w:val="002F7CAE"/>
    <w:rsid w:val="00326A47"/>
    <w:rsid w:val="00355AF8"/>
    <w:rsid w:val="003C6824"/>
    <w:rsid w:val="004B6B6D"/>
    <w:rsid w:val="004F156B"/>
    <w:rsid w:val="00576C85"/>
    <w:rsid w:val="005779D6"/>
    <w:rsid w:val="0058403B"/>
    <w:rsid w:val="005A6DF3"/>
    <w:rsid w:val="0060328F"/>
    <w:rsid w:val="00604F0C"/>
    <w:rsid w:val="006A321E"/>
    <w:rsid w:val="006C175E"/>
    <w:rsid w:val="006D4BA6"/>
    <w:rsid w:val="00712779"/>
    <w:rsid w:val="00715E19"/>
    <w:rsid w:val="00860128"/>
    <w:rsid w:val="008640B5"/>
    <w:rsid w:val="00891E4C"/>
    <w:rsid w:val="008B6208"/>
    <w:rsid w:val="008F2E48"/>
    <w:rsid w:val="00936CA4"/>
    <w:rsid w:val="00937DE9"/>
    <w:rsid w:val="00941BFB"/>
    <w:rsid w:val="009C4A8C"/>
    <w:rsid w:val="009F3023"/>
    <w:rsid w:val="00A07908"/>
    <w:rsid w:val="00A33064"/>
    <w:rsid w:val="00A36BA7"/>
    <w:rsid w:val="00A62FD1"/>
    <w:rsid w:val="00AB359D"/>
    <w:rsid w:val="00AC5FE1"/>
    <w:rsid w:val="00AC72C7"/>
    <w:rsid w:val="00AD3423"/>
    <w:rsid w:val="00B23097"/>
    <w:rsid w:val="00B46627"/>
    <w:rsid w:val="00D9225B"/>
    <w:rsid w:val="00DA6113"/>
    <w:rsid w:val="00DB2A81"/>
    <w:rsid w:val="00DE3C98"/>
    <w:rsid w:val="00E013FF"/>
    <w:rsid w:val="00E07FFD"/>
    <w:rsid w:val="00E66FED"/>
    <w:rsid w:val="00F27206"/>
    <w:rsid w:val="00F27DC5"/>
    <w:rsid w:val="00F72820"/>
    <w:rsid w:val="00FC46B9"/>
    <w:rsid w:val="00FD125D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26F"/>
  <w15:chartTrackingRefBased/>
  <w15:docId w15:val="{FB410609-1E13-4B58-B210-428614D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25D"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715E19"/>
    <w:pPr>
      <w:keepNext/>
      <w:keepLines/>
      <w:numPr>
        <w:numId w:val="4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 w:line="276" w:lineRule="auto"/>
      <w:outlineLvl w:val="0"/>
    </w:pPr>
    <w:rPr>
      <w:rFonts w:ascii="Arial" w:eastAsia="Times New Roman" w:hAnsi="Arial" w:cs="Arial"/>
      <w:b/>
      <w:bCs/>
      <w:caps/>
      <w:color w:val="808080"/>
      <w:kern w:val="0"/>
      <w:sz w:val="28"/>
      <w:szCs w:val="2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6D4BA6"/>
    <w:pPr>
      <w:ind w:left="720"/>
      <w:contextualSpacing/>
    </w:pPr>
  </w:style>
  <w:style w:type="table" w:styleId="Mkatabulky">
    <w:name w:val="Table Grid"/>
    <w:basedOn w:val="Normlntabulka"/>
    <w:uiPriority w:val="39"/>
    <w:rsid w:val="00A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04F0C"/>
    <w:rPr>
      <w:b/>
      <w:bCs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715E19"/>
    <w:rPr>
      <w:rFonts w:ascii="Arial" w:eastAsia="Times New Roman" w:hAnsi="Arial" w:cs="Arial"/>
      <w:b/>
      <w:bCs/>
      <w:caps/>
      <w:color w:val="808080"/>
      <w:kern w:val="0"/>
      <w:sz w:val="28"/>
      <w:szCs w:val="28"/>
      <w14:ligatures w14:val="none"/>
    </w:rPr>
  </w:style>
  <w:style w:type="paragraph" w:customStyle="1" w:styleId="Styl2">
    <w:name w:val="Styl2"/>
    <w:basedOn w:val="Bezmezer"/>
    <w:uiPriority w:val="99"/>
    <w:rsid w:val="00715E19"/>
    <w:pPr>
      <w:numPr>
        <w:ilvl w:val="2"/>
        <w:numId w:val="4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Psmena">
    <w:name w:val="Písmena"/>
    <w:uiPriority w:val="99"/>
    <w:rsid w:val="00715E19"/>
    <w:pPr>
      <w:numPr>
        <w:ilvl w:val="3"/>
        <w:numId w:val="4"/>
      </w:numPr>
      <w:spacing w:after="0" w:line="276" w:lineRule="auto"/>
      <w:jc w:val="both"/>
    </w:pPr>
    <w:rPr>
      <w:rFonts w:ascii="Arial" w:eastAsia="Times New Roman" w:hAnsi="Arial" w:cs="Arial"/>
      <w:bCs/>
      <w:kern w:val="0"/>
      <w14:ligatures w14:val="none"/>
    </w:rPr>
  </w:style>
  <w:style w:type="paragraph" w:customStyle="1" w:styleId="rovezanadpis">
    <w:name w:val="Úroveň za nadpis"/>
    <w:basedOn w:val="Normln"/>
    <w:link w:val="rovezanadpisChar"/>
    <w:uiPriority w:val="99"/>
    <w:rsid w:val="00715E19"/>
    <w:pPr>
      <w:numPr>
        <w:ilvl w:val="1"/>
        <w:numId w:val="4"/>
      </w:numPr>
      <w:tabs>
        <w:tab w:val="left" w:pos="1021"/>
      </w:tabs>
      <w:spacing w:before="60" w:after="60" w:line="276" w:lineRule="auto"/>
      <w:jc w:val="both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character" w:customStyle="1" w:styleId="rovezanadpisChar">
    <w:name w:val="Úroveň za nadpis Char"/>
    <w:link w:val="rovezanadpis"/>
    <w:uiPriority w:val="99"/>
    <w:locked/>
    <w:rsid w:val="00715E19"/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715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Sedláková Veronika</cp:lastModifiedBy>
  <cp:revision>3</cp:revision>
  <cp:lastPrinted>2025-01-08T14:54:00Z</cp:lastPrinted>
  <dcterms:created xsi:type="dcterms:W3CDTF">2025-01-22T13:18:00Z</dcterms:created>
  <dcterms:modified xsi:type="dcterms:W3CDTF">2025-02-10T14:10:00Z</dcterms:modified>
</cp:coreProperties>
</file>