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AA" w:rsidRDefault="007863AA" w:rsidP="007863AA">
      <w:pPr>
        <w:pStyle w:val="Nzev"/>
        <w:widowControl w:val="0"/>
        <w:spacing w:before="600" w:after="120"/>
        <w:ind w:left="0"/>
        <w:outlineLvl w:val="9"/>
        <w:rPr>
          <w:rFonts w:ascii="Arial" w:hAnsi="Arial" w:cs="Arial"/>
        </w:rPr>
      </w:pPr>
      <w:r>
        <w:rPr>
          <w:rFonts w:ascii="Arial" w:hAnsi="Arial" w:cs="Arial"/>
        </w:rPr>
        <w:t>Kupní smlouva</w:t>
      </w:r>
    </w:p>
    <w:p w:rsidR="007863AA" w:rsidRDefault="007863AA" w:rsidP="007863AA">
      <w:pPr>
        <w:rPr>
          <w:bCs/>
        </w:rPr>
      </w:pPr>
      <w:r>
        <w:rPr>
          <w:bCs/>
        </w:rPr>
        <w:t xml:space="preserve">                                       č. 1</w:t>
      </w:r>
      <w:r w:rsidR="001E187F">
        <w:rPr>
          <w:bCs/>
        </w:rPr>
        <w:t>0/708362045/2025</w:t>
      </w:r>
    </w:p>
    <w:p w:rsidR="007863AA" w:rsidRDefault="007863AA" w:rsidP="007863AA">
      <w:pPr>
        <w:spacing w:before="0"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„</w:t>
      </w:r>
      <w:r w:rsidR="001E187F">
        <w:rPr>
          <w:rFonts w:ascii="Times New Roman" w:hAnsi="Times New Roman"/>
          <w:b/>
          <w:bCs/>
          <w:sz w:val="24"/>
        </w:rPr>
        <w:t>Interaktivní výuka 2 v ZŠ Čáslav, příspěvkové organizaci</w:t>
      </w:r>
      <w:r>
        <w:rPr>
          <w:rFonts w:ascii="Times New Roman" w:hAnsi="Times New Roman"/>
          <w:b/>
          <w:bCs/>
          <w:sz w:val="24"/>
        </w:rPr>
        <w:t>“</w:t>
      </w:r>
    </w:p>
    <w:p w:rsidR="007863AA" w:rsidRDefault="007863AA" w:rsidP="007863AA">
      <w:pPr>
        <w:pStyle w:val="Nzev"/>
        <w:widowControl w:val="0"/>
        <w:spacing w:before="0" w:after="0"/>
        <w:ind w:left="284" w:right="284"/>
        <w:outlineLvl w:val="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uzavřená dle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ust</w:t>
      </w:r>
      <w:proofErr w:type="spellEnd"/>
      <w:r>
        <w:rPr>
          <w:rFonts w:ascii="Times New Roman" w:hAnsi="Times New Roman"/>
          <w:b w:val="0"/>
          <w:sz w:val="24"/>
          <w:szCs w:val="24"/>
        </w:rPr>
        <w:t>. § 2079 a násl. zákona č. 89/2012 Sb., občanského zákoníku, v platném a účinném znění (dále jen „</w:t>
      </w:r>
      <w:r>
        <w:rPr>
          <w:rFonts w:ascii="Times New Roman" w:hAnsi="Times New Roman"/>
          <w:sz w:val="24"/>
          <w:szCs w:val="24"/>
        </w:rPr>
        <w:t>OZ</w:t>
      </w:r>
      <w:r>
        <w:rPr>
          <w:rFonts w:ascii="Times New Roman" w:hAnsi="Times New Roman"/>
          <w:b w:val="0"/>
          <w:sz w:val="24"/>
          <w:szCs w:val="24"/>
        </w:rPr>
        <w:t>“)</w:t>
      </w: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</w:t>
      </w:r>
    </w:p>
    <w:p w:rsidR="007863AA" w:rsidRDefault="007863AA" w:rsidP="007863AA">
      <w:pPr>
        <w:widowControl w:val="0"/>
        <w:tabs>
          <w:tab w:val="left" w:pos="6111"/>
        </w:tabs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Základní škola Čáslav, příspěvková organizace, </w:t>
      </w:r>
      <w:r>
        <w:rPr>
          <w:rFonts w:ascii="Times New Roman" w:hAnsi="Times New Roman"/>
          <w:bCs/>
          <w:sz w:val="24"/>
        </w:rPr>
        <w:t>se</w:t>
      </w:r>
      <w:r>
        <w:rPr>
          <w:rFonts w:ascii="Times New Roman" w:hAnsi="Times New Roman"/>
          <w:sz w:val="24"/>
        </w:rPr>
        <w:t xml:space="preserve"> sídlem: </w:t>
      </w:r>
      <w:r>
        <w:rPr>
          <w:rFonts w:ascii="Times New Roman" w:hAnsi="Times New Roman"/>
          <w:b/>
          <w:sz w:val="24"/>
        </w:rPr>
        <w:t xml:space="preserve">286 01 Čáslav, Husova 526, </w:t>
      </w:r>
      <w:r>
        <w:rPr>
          <w:rFonts w:ascii="Times New Roman" w:hAnsi="Times New Roman"/>
          <w:sz w:val="24"/>
        </w:rPr>
        <w:t>IČO: 70836205, zastoupen: Mgr. Bc. Marikou Jelínkovou, ředitelkou školy</w:t>
      </w:r>
    </w:p>
    <w:p w:rsidR="007863AA" w:rsidRDefault="00451274" w:rsidP="007863AA">
      <w:pPr>
        <w:widowControl w:val="0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63AA">
        <w:rPr>
          <w:rFonts w:ascii="Times New Roman" w:hAnsi="Times New Roman"/>
          <w:sz w:val="24"/>
        </w:rPr>
        <w:t>(dále jen "</w:t>
      </w:r>
      <w:r w:rsidR="007863AA">
        <w:rPr>
          <w:rFonts w:ascii="Times New Roman" w:hAnsi="Times New Roman"/>
          <w:b/>
          <w:sz w:val="24"/>
        </w:rPr>
        <w:t>Kupující</w:t>
      </w:r>
      <w:r w:rsidR="007863AA">
        <w:rPr>
          <w:rFonts w:ascii="Times New Roman" w:hAnsi="Times New Roman"/>
          <w:sz w:val="24"/>
        </w:rPr>
        <w:t>")</w:t>
      </w:r>
    </w:p>
    <w:p w:rsidR="007863AA" w:rsidRDefault="007863AA" w:rsidP="007863AA">
      <w:pPr>
        <w:widowControl w:val="0"/>
        <w:spacing w:before="120" w:after="1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</w:t>
      </w:r>
    </w:p>
    <w:p w:rsidR="007863AA" w:rsidRDefault="007863AA" w:rsidP="007863AA">
      <w:pPr>
        <w:widowControl w:val="0"/>
        <w:spacing w:before="120" w:after="1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T-E-V Pardubice s.r.</w:t>
      </w:r>
      <w:proofErr w:type="gramStart"/>
      <w:r>
        <w:rPr>
          <w:rFonts w:ascii="Times New Roman" w:hAnsi="Times New Roman"/>
          <w:b/>
          <w:sz w:val="24"/>
        </w:rPr>
        <w:t>o.</w:t>
      </w:r>
      <w:r>
        <w:rPr>
          <w:rFonts w:ascii="Times New Roman" w:hAnsi="Times New Roman"/>
          <w:i/>
          <w:sz w:val="24"/>
        </w:rPr>
        <w:t xml:space="preserve"> , </w:t>
      </w:r>
      <w:r>
        <w:rPr>
          <w:rFonts w:ascii="Times New Roman" w:hAnsi="Times New Roman"/>
          <w:sz w:val="24"/>
        </w:rPr>
        <w:t>se</w:t>
      </w:r>
      <w:proofErr w:type="gramEnd"/>
      <w:r>
        <w:rPr>
          <w:rFonts w:ascii="Times New Roman" w:hAnsi="Times New Roman"/>
          <w:sz w:val="24"/>
        </w:rPr>
        <w:t xml:space="preserve"> sídlem </w:t>
      </w:r>
      <w:proofErr w:type="spellStart"/>
      <w:r>
        <w:rPr>
          <w:rFonts w:ascii="Times New Roman" w:hAnsi="Times New Roman"/>
          <w:sz w:val="24"/>
        </w:rPr>
        <w:t>Fáblovka</w:t>
      </w:r>
      <w:proofErr w:type="spellEnd"/>
      <w:r>
        <w:rPr>
          <w:rFonts w:ascii="Times New Roman" w:hAnsi="Times New Roman"/>
          <w:sz w:val="24"/>
        </w:rPr>
        <w:t xml:space="preserve"> 404, 533 52 Pardubice</w:t>
      </w:r>
      <w:r>
        <w:rPr>
          <w:rFonts w:ascii="Times New Roman" w:hAnsi="Times New Roman"/>
          <w:i/>
          <w:sz w:val="24"/>
        </w:rPr>
        <w:t>.</w:t>
      </w:r>
    </w:p>
    <w:p w:rsidR="007863AA" w:rsidRDefault="007863AA" w:rsidP="00451274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IČO: 28785878 </w:t>
      </w:r>
    </w:p>
    <w:p w:rsidR="001E187F" w:rsidRDefault="001E187F" w:rsidP="00451274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 Ing. Luďkem Heinzem, jednatelem</w:t>
      </w:r>
    </w:p>
    <w:p w:rsidR="001E187F" w:rsidRDefault="001E187F" w:rsidP="00451274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Zapsaný v obchodním rejstříku vedeném: u Krajského soudu v Hradci Králové, oddíl C, vložka 272 97</w:t>
      </w:r>
    </w:p>
    <w:p w:rsidR="001E187F" w:rsidRDefault="001E187F" w:rsidP="00451274">
      <w:pPr>
        <w:widowControl w:val="0"/>
        <w:spacing w:before="120" w:after="120"/>
        <w:jc w:val="left"/>
        <w:rPr>
          <w:rFonts w:ascii="Times New Roman" w:hAnsi="Times New Roman"/>
          <w:b/>
          <w:sz w:val="24"/>
        </w:rPr>
      </w:pPr>
    </w:p>
    <w:p w:rsidR="00451274" w:rsidRDefault="00451274" w:rsidP="00451274">
      <w:pPr>
        <w:widowControl w:val="0"/>
        <w:spacing w:before="120" w:after="120"/>
        <w:jc w:val="left"/>
        <w:rPr>
          <w:rFonts w:ascii="Times New Roman" w:hAnsi="Times New Roman"/>
          <w:sz w:val="24"/>
        </w:rPr>
      </w:pPr>
    </w:p>
    <w:p w:rsidR="007863AA" w:rsidRDefault="007863AA" w:rsidP="007863AA">
      <w:pPr>
        <w:widowControl w:val="0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"</w:t>
      </w:r>
      <w:r>
        <w:rPr>
          <w:rFonts w:ascii="Times New Roman" w:hAnsi="Times New Roman"/>
          <w:b/>
          <w:sz w:val="24"/>
        </w:rPr>
        <w:t>Prodávající</w:t>
      </w:r>
      <w:r>
        <w:rPr>
          <w:rFonts w:ascii="Times New Roman" w:hAnsi="Times New Roman"/>
          <w:sz w:val="24"/>
        </w:rPr>
        <w:t>")</w:t>
      </w:r>
    </w:p>
    <w:p w:rsidR="007863AA" w:rsidRDefault="007863AA" w:rsidP="007863AA">
      <w:pPr>
        <w:widowControl w:val="0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(Kupující a Prodávající dále společně jen "</w:t>
      </w:r>
      <w:r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" nebo každý z nich samostatně jen "</w:t>
      </w:r>
      <w:r>
        <w:rPr>
          <w:rFonts w:ascii="Times New Roman" w:hAnsi="Times New Roman"/>
          <w:b/>
          <w:sz w:val="24"/>
        </w:rPr>
        <w:t>Smluvní strana</w:t>
      </w:r>
      <w:r>
        <w:rPr>
          <w:rFonts w:ascii="Times New Roman" w:hAnsi="Times New Roman"/>
          <w:sz w:val="24"/>
        </w:rPr>
        <w:t>").</w:t>
      </w:r>
    </w:p>
    <w:p w:rsidR="007863AA" w:rsidRDefault="007863AA" w:rsidP="007863AA">
      <w:pPr>
        <w:widowControl w:val="0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uzavírají dnešního dne, měsíce a roku tuto kupní smlouvu (dále jen „</w:t>
      </w:r>
      <w:r>
        <w:rPr>
          <w:rFonts w:ascii="Times New Roman" w:hAnsi="Times New Roman"/>
          <w:b/>
          <w:sz w:val="24"/>
        </w:rPr>
        <w:t>Smlouva“)</w:t>
      </w:r>
    </w:p>
    <w:p w:rsidR="007863AA" w:rsidRDefault="007863AA" w:rsidP="007863AA">
      <w:pPr>
        <w:spacing w:before="0" w:after="0"/>
        <w:ind w:left="0"/>
        <w:jc w:val="left"/>
        <w:rPr>
          <w:rFonts w:ascii="Times New Roman" w:hAnsi="Times New Roman"/>
          <w:sz w:val="24"/>
        </w:rPr>
        <w:sectPr w:rsidR="007863AA">
          <w:pgSz w:w="10440" w:h="15120"/>
          <w:pgMar w:top="851" w:right="1418" w:bottom="1134" w:left="1418" w:header="0" w:footer="709" w:gutter="0"/>
          <w:cols w:space="708"/>
        </w:sectPr>
      </w:pPr>
    </w:p>
    <w:p w:rsidR="007863AA" w:rsidRDefault="007863AA" w:rsidP="007863AA">
      <w:pPr>
        <w:pStyle w:val="Nadpis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Předmět Smlouvy</w:t>
      </w:r>
    </w:p>
    <w:p w:rsidR="001E187F" w:rsidRPr="00E052A4" w:rsidRDefault="001E187F" w:rsidP="001E187F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52A4">
        <w:rPr>
          <w:rFonts w:asciiTheme="minorHAnsi" w:hAnsiTheme="minorHAnsi" w:cstheme="minorHAnsi"/>
          <w:sz w:val="22"/>
          <w:szCs w:val="22"/>
        </w:rPr>
        <w:t>Předmětem této Smlouvy je závazek Prodávajícího dodat Kupujícímu a převést na Kupujícího vlastnické právo k 7 kusům interaktivních dotykových panelů velikosti 75“, 7 kusům zvedacích nástěnných systémů pro dodané panely, 7 kusům stolních PC, 7 kusům monitorů, to vše včetně instalace a dopravy (dále jen „</w:t>
      </w:r>
      <w:r w:rsidRPr="00E052A4">
        <w:rPr>
          <w:rFonts w:asciiTheme="minorHAnsi" w:hAnsiTheme="minorHAnsi" w:cstheme="minorHAnsi"/>
          <w:b/>
          <w:sz w:val="22"/>
          <w:szCs w:val="22"/>
        </w:rPr>
        <w:t>zboží</w:t>
      </w:r>
      <w:r w:rsidRPr="00E052A4">
        <w:rPr>
          <w:rFonts w:asciiTheme="minorHAnsi" w:hAnsiTheme="minorHAnsi" w:cstheme="minorHAnsi"/>
          <w:sz w:val="22"/>
          <w:szCs w:val="22"/>
        </w:rPr>
        <w:t>“), jehož technické funkce a parametry jsou podrobně specifikovány v Technické specifikaci, která je uvedena v Příloze č. 1 této Smlouvy.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plnění Prodávajícího je také: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doprava zboží do místa plnění,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instalace zboží na místě určeném Kupujícím, 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zpracování a předání instrukcí a návodů k obsluze a údržbě zboží v českém jazyce Kupujícímu, 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provedení zaškolení osob určených Kupujícím k obsluze v místě plnění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spolupráce s Kupujícím v průběhu realizace dodávky (zejména podmínky doručení).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 dodat Kupujícímu zboží zcela nové, v plně funkčním stavu, v jakosti a technickém provedení odpovídajícím platným předpisům Evropské unie a odpovídajícím požadavkům stanoveným právními předpisy České republiky, harmonizovanými českými technickými normami, které se ke zboží vztahují.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 řádně a včas dodané a instalované zboží a související služby převzít a zaplatit za ně Prodávajícímu kupní cenu uvedenou v článku 4. této Smlouvy.</w:t>
      </w: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Vlastnické právo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Vlastnické právo přechází na Kupujícího převzetím zboží. Převzetím zboží se rozumí podpis předávacího protokolu oběma Smluvními stranami, kterým zároveň přechází na Kupujícího i nebezpečí škody na zboží.</w:t>
      </w: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Kupní cena a platební podmínky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Kupní cena za předmět Smlouvy uvedený v článku 2 odst. </w:t>
      </w:r>
      <w:proofErr w:type="gramStart"/>
      <w:r>
        <w:rPr>
          <w:rFonts w:ascii="Times New Roman" w:hAnsi="Times New Roman" w:cs="Times New Roman"/>
          <w:sz w:val="24"/>
          <w:szCs w:val="24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 2.2. byla stanovena na jako cena maximální a nejvýše přípustná, a to ve výši </w:t>
      </w:r>
      <w:r w:rsidR="001E187F">
        <w:rPr>
          <w:rFonts w:ascii="Times New Roman" w:hAnsi="Times New Roman" w:cs="Times New Roman"/>
          <w:b/>
          <w:sz w:val="24"/>
          <w:szCs w:val="24"/>
        </w:rPr>
        <w:t>702 479,34</w:t>
      </w:r>
      <w:r>
        <w:rPr>
          <w:rFonts w:ascii="Times New Roman" w:hAnsi="Times New Roman" w:cs="Times New Roman"/>
          <w:sz w:val="24"/>
          <w:szCs w:val="24"/>
        </w:rPr>
        <w:t>Kč bez DPH (dále jen „</w:t>
      </w:r>
      <w:r>
        <w:rPr>
          <w:rFonts w:ascii="Times New Roman" w:hAnsi="Times New Roman" w:cs="Times New Roman"/>
          <w:b/>
          <w:sz w:val="24"/>
          <w:szCs w:val="24"/>
        </w:rPr>
        <w:t>kupní cena</w:t>
      </w:r>
      <w:r>
        <w:rPr>
          <w:rFonts w:ascii="Times New Roman" w:hAnsi="Times New Roman" w:cs="Times New Roman"/>
          <w:sz w:val="24"/>
          <w:szCs w:val="24"/>
        </w:rPr>
        <w:t xml:space="preserve">“), plus  21% DPH ve výši </w:t>
      </w:r>
      <w:r w:rsidR="001E187F">
        <w:rPr>
          <w:rFonts w:ascii="Times New Roman" w:hAnsi="Times New Roman" w:cs="Times New Roman"/>
          <w:sz w:val="24"/>
          <w:szCs w:val="24"/>
        </w:rPr>
        <w:t>147 520,66</w:t>
      </w:r>
      <w:r>
        <w:rPr>
          <w:rFonts w:ascii="Times New Roman" w:hAnsi="Times New Roman" w:cs="Times New Roman"/>
          <w:sz w:val="24"/>
          <w:szCs w:val="24"/>
        </w:rPr>
        <w:t xml:space="preserve"> Kč, tj. celkem ve výši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87F">
        <w:rPr>
          <w:rFonts w:ascii="Times New Roman" w:hAnsi="Times New Roman" w:cs="Times New Roman"/>
          <w:b/>
          <w:sz w:val="24"/>
          <w:szCs w:val="24"/>
        </w:rPr>
        <w:t>850 000</w:t>
      </w:r>
      <w:r>
        <w:rPr>
          <w:rFonts w:ascii="Times New Roman" w:hAnsi="Times New Roman" w:cs="Times New Roman"/>
          <w:b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Kč s DPH.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cena zahrnuje veškeré náklady spojené s plněním předmětu této Smlouvy a je nezávislá na vývoji cen a kursových změnách.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 uhradit Prodávajícímu 100 % kupní ceny dle článku 4 odst. 4.1 po předání a převzetí zboží. Bude-li zboží převzato, byť i s jednou vadou nebo nedodělkem výslovně uvedený v předávacím protokolu, bude 100 % kupní ceny uhrazeno až po odstranění této vady či nedodělku.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Lhůta splatnosti faktury je 30 dnů od data jejího doručení Kupujícímu. Zaplacením účtované částky se rozumí den jejího odeslání na účet Prodávajícího. Daňové doklady – faktury vystavené Prodávajícím podle této Smlouvy musí obsahovat náležitosti stanovené příslušnými právními předpisy České republiky.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daňový doklad – faktura nebude vystaven v souladu s platebními podmínkami stanovenými Smlouvou nebo nebude splňovat požadované zákonné náležitosti, je Kupující oprávněn daňový doklad – fakturu Prodávajícímu vrátit jako neúplnou, resp. nesprávně vystavenou, k doplnění, resp. novému vystavení ve lhůtě 5 pracovních dnů od data jejího doručení Kupujícímu. V takovém případě Kupující není v prodlení s úhradou kupní ceny nebo její části a Prodávající vystaví opravenou fakturu s novou, shodnou lhůtou splatnosti, která začne plynout dnem doručení opraveného nebo nově vyhotoveného daňového dokladu – faktury Kupujícímu.</w:t>
      </w: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Termín a místo plnění 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se zavazuje řádně obstarat, dodat, instalovat a předat Kupujícímu zboží uvedené v článku 2 odst. 2.1 této Smlouvy, a to do </w:t>
      </w:r>
      <w:r w:rsidR="001E187F">
        <w:rPr>
          <w:rFonts w:ascii="Times New Roman" w:hAnsi="Times New Roman" w:cs="Times New Roman"/>
          <w:sz w:val="24"/>
          <w:szCs w:val="24"/>
        </w:rPr>
        <w:t xml:space="preserve">50 dnů 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E187F">
        <w:rPr>
          <w:rFonts w:ascii="Times New Roman" w:hAnsi="Times New Roman" w:cs="Times New Roman"/>
          <w:sz w:val="24"/>
          <w:szCs w:val="24"/>
        </w:rPr>
        <w:t xml:space="preserve">d nabytí účinnosti této Smlouvy, nejpozději do </w:t>
      </w:r>
      <w:proofErr w:type="gramStart"/>
      <w:r w:rsidR="001E187F">
        <w:rPr>
          <w:rFonts w:ascii="Times New Roman" w:hAnsi="Times New Roman" w:cs="Times New Roman"/>
          <w:sz w:val="24"/>
          <w:szCs w:val="24"/>
        </w:rPr>
        <w:t>31.3.2025</w:t>
      </w:r>
      <w:proofErr w:type="gramEnd"/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Místem plnění je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Základní škola Čáslav, příspěvková organizace, Husova 526, </w:t>
      </w:r>
      <w:proofErr w:type="gramStart"/>
      <w:r>
        <w:rPr>
          <w:rFonts w:ascii="Times New Roman" w:hAnsi="Times New Roman" w:cs="Times New Roman"/>
          <w:b/>
          <w:bCs w:val="0"/>
          <w:sz w:val="24"/>
          <w:szCs w:val="24"/>
        </w:rPr>
        <w:t>Čáslav</w:t>
      </w:r>
      <w:r>
        <w:rPr>
          <w:rFonts w:ascii="Times New Roman" w:hAnsi="Times New Roman" w:cs="Times New Roman"/>
          <w:sz w:val="24"/>
          <w:szCs w:val="24"/>
        </w:rPr>
        <w:t>(dále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jen „</w:t>
      </w:r>
      <w:r>
        <w:rPr>
          <w:rFonts w:ascii="Times New Roman" w:hAnsi="Times New Roman" w:cs="Times New Roman"/>
          <w:b/>
          <w:i/>
          <w:sz w:val="24"/>
          <w:szCs w:val="24"/>
        </w:rPr>
        <w:t>místo plnění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Předání a převzetí zboží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průběhu předávacího a přejímacího řízení bude mezi Smluvními stranami sepsán předávací protokol, který bude obsahovat identifikaci Smluvních stran, popis dodávaného zboží, datum podpisu předávacího protokolu, uvedení zjištěných vad a termín pro jejich odstranění, podpis Smluvních stran (dále jen „</w:t>
      </w:r>
      <w:r>
        <w:rPr>
          <w:rFonts w:ascii="Times New Roman" w:hAnsi="Times New Roman" w:cs="Times New Roman"/>
          <w:b/>
          <w:i/>
          <w:sz w:val="24"/>
          <w:szCs w:val="24"/>
        </w:rPr>
        <w:t>předávací protokol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není povinen převzít zboží, které by vykazovalo vady a nedodělky, byť by samy o sobě ani ve spojení s jinými nebránily řádnému užívání. Nevyužije-li tohoto práva, uvedou Smluvní strany v předávacím protokolu soupis zjištěných vad a nedodělků, včetně způsobu a termínu jejich odstranění. Nedojde-li v předávacím protokolu k dohodě mezi Smluvními stranami o termínu odstranění vad, platí, že tyto vady mají být odstraněny ve lhůtě 48 hodin ode dne předání a převzetí zboží. Práva Kupujícího uvedená v čl. 7 této Smlouvy tím nejsou dotčena.</w:t>
      </w: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Záruka a nároky z vad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Záruční doba na zboží je 36 měsíců u IT panelů včetně výukového SW a 24 měsíců u stolních PC.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Záruční doba začíná běžet dnem podpisu předávacího protokolu zástupci Smluvních stran. Je-li zboží s vadou či nedodělkem, počíná běžet záruční doba ode dne jejich odstranění.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Požadavek na odstranění vady zboží uplatní Kupující písemně u Prodávajícího bez zbytečného odkladu po jejím zjištění. V písemné reklamaci Kupující uvede popis vady a způsob, jakým vadu požaduje odstranit. Kupující je oprávněn:</w:t>
      </w:r>
    </w:p>
    <w:p w:rsidR="007863AA" w:rsidRDefault="007863AA" w:rsidP="007863AA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požadovat odstranění vad dodáním náhradního zboží za vadné zboží, nebo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požadovat odstranění vad opravou, jsou-li vady opravitelné, nebo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požadovat přiměřenou slevu z kupní ceny.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mezi výše uvedenými nároky z vad náleží Kupujícímu. Kupující je dále oprávněn odstoupit od Smlouvy, je-li dodáním zboží s vadami Smlouva porušena podstatným způsobem. Za podstatné porušení se považuje vždy situace, kdy zboží nedosahuje nebo v záruční době přestane dosahovat minimálních funkcí a parametrů požadovaných Kupujícím a uvedených v této Smlouvě (resp. její Příloze).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případě, že k odstranění vady zboží není nutné zajištění náhradních dílů, je Prodávající povinen vadu odstranit do 7 dnů ode dne obdržení reklamace. Je-li k odstranění vady zboží nutné zajistit náhradní díly, pak je Prodávající povinen vadu odstranit do 4 týdnů ode dne obdržení reklamace, nedohodnou-li se Smluvní strany následně jinak. Prodávající je povinen vadu odstranit v místě plnění; není-li to možné, nese Prodávající veškeré účelně vynaložené náklady související s přepravou zboží za účelem odstranění vad.</w:t>
      </w:r>
    </w:p>
    <w:p w:rsidR="007863AA" w:rsidRDefault="007863AA" w:rsidP="007863AA">
      <w:pPr>
        <w:rPr>
          <w:rFonts w:ascii="Times New Roman" w:hAnsi="Times New Roman"/>
          <w:sz w:val="24"/>
        </w:rPr>
      </w:pP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pokuty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případě, že Prodávající bude v prodlení proti termínu předání a převzetí zboží uvedenému v článku 5. odst. 5.1 této Smlouvy, je Kupující oprávněn účtovat Prodávajícímu smluvní pokutu ve výši 0,05 % z kupní ceny za každý, i započatý den prodlení.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Prodávající neodstraní řádně reklamovanou vadu zboží (ve lhůtě uvedené v článku 7. odst. 7.5 nebo ve </w:t>
      </w:r>
      <w:proofErr w:type="gramStart"/>
      <w:r>
        <w:rPr>
          <w:rFonts w:ascii="Times New Roman" w:hAnsi="Times New Roman" w:cs="Times New Roman"/>
          <w:sz w:val="24"/>
          <w:szCs w:val="24"/>
        </w:rPr>
        <w:t>Smluvními stranami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sjednané době, je Kupující oprávněn účtovat Prodávajícímu smluvní pokutu ve výši 500,- Kč za každou reklamovanou vadu, u níž je Prodávající v prodlení s odstraněním, a to za každý započatý den prodlení. 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Kupující neuhradí v termínech uvedených v této Smlouvě kupní cenu, je povinen uhradit Prodávajícímu úrok z prodlení v zákonné výši, ledaže Kupující prokáže, že prodlení s úhradou kupní ceny bylo způsobeno z důvodu opožděného uvolnění prostředků poskytovatelem dotace.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Povinná Smluvní strana musí uhradit oprávněné Smluvní straně smluvní sankce nejpozději do 15 kalendářních dnů ode dne obdržení příslušného vyúčtování od druhé Smluvní strany.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vylučují použití ustanovení § 2050 OZ. Nárok na náhradu škody má </w:t>
      </w:r>
      <w:r>
        <w:rPr>
          <w:rFonts w:ascii="Times New Roman" w:hAnsi="Times New Roman" w:cs="Times New Roman"/>
          <w:sz w:val="24"/>
          <w:szCs w:val="24"/>
        </w:rPr>
        <w:lastRenderedPageBreak/>
        <w:t>Kupující vždy zachován.</w:t>
      </w: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Ukončení Smlouvy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ukončit splněním, dohodou Smluvních stran nebo odstoupením od Smlouvy z důvodů stanovených v zákoně nebo v této Smlouvě.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dále oprávněn od Smlouvy odstoupit bez jakýchkoliv sankcí, nastane-li i některá z níže uvedených skutečností:</w:t>
      </w:r>
    </w:p>
    <w:p w:rsidR="007863AA" w:rsidRDefault="007863AA" w:rsidP="007863AA">
      <w:pPr>
        <w:pStyle w:val="Odrazka2"/>
        <w:numPr>
          <w:ilvl w:val="1"/>
          <w:numId w:val="3"/>
        </w:numPr>
        <w:tabs>
          <w:tab w:val="clear" w:pos="794"/>
          <w:tab w:val="num" w:pos="1418"/>
        </w:tabs>
        <w:ind w:left="1276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Činí-li prodlení Prodávajícího proti termínu předání a převzetí zboží uvedenému v článku 5. odst. 5.1 této Smlouvy více než 4 týdny;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 vstoupí do likvidace;</w:t>
      </w:r>
    </w:p>
    <w:p w:rsidR="007863AA" w:rsidRDefault="007863AA" w:rsidP="007863AA">
      <w:pPr>
        <w:pStyle w:val="Odrazka2"/>
        <w:widowControl w:val="0"/>
        <w:numPr>
          <w:ilvl w:val="1"/>
          <w:numId w:val="3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Vůči majetku Prodávajícího probíhá insolvenční (nebo obdobné) řízení, v němž bylo vydáno rozhodnutí o úpadku, nebo byl insolvenční návrh zamítnut proto, že majetek nepostačuje k úhradě nákladů insolvenčního řízení, nebo byl konkurs zrušen proto, že majetek byl zcela nepostačující nebo byla zavedena nucená správa podle zvláštních právních předpisů.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oprávněn od Smlouvy odstoupit v případě podstatného porušení Smlouvy Kupujícím. Za podstatné porušení Smlouvy Kupujícím se považuje nezaplacení kupní ceny v termínu stanoveném touto Smlouvou, ač Prodávající Kupujícího na toto porušení písemně upozornil a poskytl mu dostatečně dlouhou lhůtu k dodatečnému splnění této povinnosti.</w:t>
      </w:r>
    </w:p>
    <w:p w:rsidR="007863AA" w:rsidRDefault="007863AA" w:rsidP="007863AA">
      <w:pPr>
        <w:rPr>
          <w:rFonts w:ascii="Times New Roman" w:hAnsi="Times New Roman"/>
          <w:sz w:val="24"/>
        </w:rPr>
      </w:pPr>
    </w:p>
    <w:p w:rsidR="007863AA" w:rsidRDefault="007863AA" w:rsidP="007863AA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Závěrečná ujednání</w:t>
      </w:r>
    </w:p>
    <w:p w:rsidR="007863AA" w:rsidRDefault="007863AA" w:rsidP="007863AA">
      <w:pPr>
        <w:pStyle w:val="Nadpis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řídí výlučně právním řádem České republiky. Smluvní strany berou na vědomí, že v oblastech výslovně neupravených touto Smlouvou platí ustanovení OZ.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Smlouva, včetně příloh, představuje úplnou a ucelenou smlouvu mezi Kupujícím a Prodávajícím.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 mít po celou dobu platnosti této Smlouvy sjednáno pojištění odpovědnosti za škodu způsobenou v souvislosti s výkonem podnikatelské činnosti, a to s limitem pojistného plnění minimálně ve výši kupní ceny dle čl. 5 odst. 5.1 této Smlouvy.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jejího podpisu Smluvními stranami.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doplnit nebo měnit výlučně formou písemných číslovaných dodatků, opatřených časovým a místním určením a podepsaných oprávněnými zástupci Smluvních stran. Smluvní strany ve smyslu ustanovení § 564 OZ výslovně vylučují provedení změn Smlouvy v jiné formě.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Nedílnou součástí této Smlouvy je Příloha č. 1: Technická specifikace.</w:t>
      </w:r>
    </w:p>
    <w:p w:rsidR="007863AA" w:rsidRDefault="007863AA" w:rsidP="007863AA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stvrzují Smlouvu podpisem na důkaz souhlasu s celým jejím obsahem.</w:t>
      </w:r>
    </w:p>
    <w:p w:rsidR="007863AA" w:rsidRDefault="007863AA" w:rsidP="007863AA">
      <w:pPr>
        <w:pStyle w:val="Zkladntext"/>
        <w:suppressAutoHyphens w:val="0"/>
        <w:adjustRightInd w:val="0"/>
        <w:spacing w:before="0" w:after="0" w:line="220" w:lineRule="atLeast"/>
        <w:ind w:left="0"/>
        <w:rPr>
          <w:rFonts w:ascii="Times New Roman" w:hAnsi="Times New Roman"/>
          <w:sz w:val="24"/>
          <w:highlight w:val="yellow"/>
        </w:rPr>
      </w:pPr>
      <w:r>
        <w:rPr>
          <w:rStyle w:val="body"/>
          <w:rFonts w:ascii="Times New Roman" w:hAnsi="Times New Roman"/>
          <w:sz w:val="24"/>
        </w:rPr>
        <w:t>10. 8.     Smluvní strana souhlasí se zveřejněním do registru smluv.</w:t>
      </w: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Pardubicích dne</w:t>
      </w:r>
      <w:r w:rsidR="00451274">
        <w:rPr>
          <w:rFonts w:ascii="Times New Roman" w:hAnsi="Times New Roman"/>
          <w:sz w:val="24"/>
        </w:rPr>
        <w:t xml:space="preserve"> </w:t>
      </w:r>
      <w:r w:rsidR="00B33C9A">
        <w:rPr>
          <w:rFonts w:ascii="Times New Roman" w:hAnsi="Times New Roman"/>
          <w:sz w:val="24"/>
        </w:rPr>
        <w:t>10.02.2025</w:t>
      </w:r>
      <w:r>
        <w:rPr>
          <w:rFonts w:ascii="Times New Roman" w:hAnsi="Times New Roman"/>
          <w:sz w:val="24"/>
        </w:rPr>
        <w:t xml:space="preserve">                                  </w:t>
      </w:r>
      <w:r w:rsidR="00451274">
        <w:rPr>
          <w:rFonts w:ascii="Times New Roman" w:hAnsi="Times New Roman"/>
          <w:sz w:val="24"/>
        </w:rPr>
        <w:t xml:space="preserve">               V  Čáslavi  dne </w:t>
      </w:r>
      <w:proofErr w:type="gramStart"/>
      <w:r w:rsidR="00545ED6">
        <w:rPr>
          <w:rFonts w:ascii="Times New Roman" w:hAnsi="Times New Roman"/>
          <w:sz w:val="24"/>
        </w:rPr>
        <w:t>11</w:t>
      </w:r>
      <w:r w:rsidR="00BD37FA">
        <w:rPr>
          <w:rFonts w:ascii="Times New Roman" w:hAnsi="Times New Roman"/>
          <w:sz w:val="24"/>
        </w:rPr>
        <w:t>.02.2025</w:t>
      </w:r>
      <w:proofErr w:type="gramEnd"/>
      <w:r>
        <w:rPr>
          <w:rFonts w:ascii="Times New Roman" w:hAnsi="Times New Roman"/>
          <w:sz w:val="24"/>
        </w:rPr>
        <w:t xml:space="preserve">                                      </w:t>
      </w: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</w:p>
    <w:p w:rsidR="007863AA" w:rsidRDefault="00545ED6" w:rsidP="007863AA">
      <w:pPr>
        <w:widowControl w:val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Ing. Luděk </w:t>
      </w:r>
      <w:proofErr w:type="gramStart"/>
      <w:r>
        <w:rPr>
          <w:rFonts w:ascii="Times New Roman" w:hAnsi="Times New Roman"/>
          <w:sz w:val="24"/>
        </w:rPr>
        <w:t xml:space="preserve">Heinz                                                     </w:t>
      </w:r>
      <w:bookmarkStart w:id="0" w:name="_GoBack"/>
      <w:bookmarkEnd w:id="0"/>
      <w:r w:rsidR="007863AA">
        <w:rPr>
          <w:rFonts w:ascii="Times New Roman" w:hAnsi="Times New Roman"/>
          <w:sz w:val="24"/>
        </w:rPr>
        <w:t>ZŠ</w:t>
      </w:r>
      <w:proofErr w:type="gramEnd"/>
      <w:r w:rsidR="007863AA">
        <w:rPr>
          <w:rFonts w:ascii="Times New Roman" w:hAnsi="Times New Roman"/>
          <w:sz w:val="24"/>
        </w:rPr>
        <w:t xml:space="preserve"> Čáslav, příspěvková organizace</w:t>
      </w: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  <w:r w:rsidR="00451274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zastoupená </w:t>
      </w:r>
      <w:proofErr w:type="spellStart"/>
      <w:r>
        <w:rPr>
          <w:rFonts w:ascii="Times New Roman" w:hAnsi="Times New Roman"/>
          <w:sz w:val="24"/>
        </w:rPr>
        <w:t>Mgr.Bc</w:t>
      </w:r>
      <w:proofErr w:type="spellEnd"/>
      <w:r>
        <w:rPr>
          <w:rFonts w:ascii="Times New Roman" w:hAnsi="Times New Roman"/>
          <w:sz w:val="24"/>
        </w:rPr>
        <w:t>. Marikou Jelínkovou</w:t>
      </w: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Prodávající                                                                             </w:t>
      </w:r>
      <w:r w:rsidR="00451274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Kupující</w:t>
      </w:r>
      <w:proofErr w:type="gramEnd"/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</w:p>
    <w:p w:rsidR="007863AA" w:rsidRDefault="007863AA" w:rsidP="007863AA">
      <w:pPr>
        <w:widowControl w:val="0"/>
        <w:ind w:left="0"/>
        <w:rPr>
          <w:rFonts w:ascii="Times New Roman" w:hAnsi="Times New Roman"/>
          <w:sz w:val="24"/>
        </w:rPr>
      </w:pPr>
    </w:p>
    <w:p w:rsidR="00520BAE" w:rsidRDefault="00520BAE"/>
    <w:sectPr w:rsidR="0052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97716F"/>
    <w:multiLevelType w:val="multilevel"/>
    <w:tmpl w:val="0BCE1D1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AA"/>
    <w:rsid w:val="001E187F"/>
    <w:rsid w:val="00451274"/>
    <w:rsid w:val="00520BAE"/>
    <w:rsid w:val="00545ED6"/>
    <w:rsid w:val="007863AA"/>
    <w:rsid w:val="00B33C9A"/>
    <w:rsid w:val="00B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3AA"/>
    <w:pPr>
      <w:spacing w:before="60" w:after="60"/>
      <w:ind w:left="709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63AA"/>
    <w:pPr>
      <w:keepNext/>
      <w:keepLines/>
      <w:numPr>
        <w:numId w:val="1"/>
      </w:numPr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7863AA"/>
    <w:pPr>
      <w:numPr>
        <w:ilvl w:val="1"/>
      </w:numPr>
      <w:tabs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7863AA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63AA"/>
    <w:rPr>
      <w:rFonts w:eastAsia="Times New Roman" w:cstheme="minorHAnsi"/>
      <w:b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863AA"/>
    <w:rPr>
      <w:rFonts w:ascii="Arial" w:eastAsia="Times New Roman" w:hAnsi="Arial" w:cs="Arial"/>
      <w:bCs/>
      <w:i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3AA"/>
    <w:rPr>
      <w:rFonts w:ascii="Arial" w:eastAsia="Times New Roman" w:hAnsi="Arial" w:cs="Arial"/>
      <w:iCs/>
      <w:sz w:val="20"/>
      <w:szCs w:val="26"/>
      <w:lang w:eastAsia="cs-CZ"/>
    </w:rPr>
  </w:style>
  <w:style w:type="paragraph" w:styleId="Nzev">
    <w:name w:val="Title"/>
    <w:basedOn w:val="Normln"/>
    <w:next w:val="Normln"/>
    <w:link w:val="NzevChar"/>
    <w:qFormat/>
    <w:rsid w:val="007863AA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863AA"/>
    <w:rPr>
      <w:rFonts w:ascii="Calibri" w:eastAsia="Times New Roman" w:hAnsi="Calibri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863A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semiHidden/>
    <w:rsid w:val="007863AA"/>
    <w:rPr>
      <w:rFonts w:ascii="Calibri" w:eastAsia="Lucida Sans Unicode" w:hAnsi="Calibri" w:cs="Times New Roman"/>
      <w:kern w:val="2"/>
      <w:szCs w:val="24"/>
      <w:lang w:eastAsia="cs-CZ"/>
    </w:rPr>
  </w:style>
  <w:style w:type="paragraph" w:customStyle="1" w:styleId="Odrazka1">
    <w:name w:val="Odrazka 1"/>
    <w:basedOn w:val="Normln"/>
    <w:qFormat/>
    <w:rsid w:val="007863AA"/>
    <w:pPr>
      <w:numPr>
        <w:numId w:val="2"/>
      </w:numPr>
    </w:pPr>
    <w:rPr>
      <w:rFonts w:ascii="Times New Roman" w:hAnsi="Times New Roman"/>
    </w:rPr>
  </w:style>
  <w:style w:type="character" w:customStyle="1" w:styleId="Odrazka2Char">
    <w:name w:val="Odrazka 2 Char"/>
    <w:link w:val="Odrazka2"/>
    <w:locked/>
    <w:rsid w:val="007863AA"/>
    <w:rPr>
      <w:rFonts w:ascii="Calibri" w:hAnsi="Calibri" w:cs="Calibri"/>
      <w:szCs w:val="24"/>
    </w:rPr>
  </w:style>
  <w:style w:type="paragraph" w:customStyle="1" w:styleId="Odrazka2">
    <w:name w:val="Odrazka 2"/>
    <w:basedOn w:val="Odrazka1"/>
    <w:link w:val="Odrazka2Char"/>
    <w:qFormat/>
    <w:rsid w:val="007863AA"/>
    <w:pPr>
      <w:numPr>
        <w:ilvl w:val="1"/>
      </w:numPr>
      <w:tabs>
        <w:tab w:val="clear" w:pos="794"/>
        <w:tab w:val="num" w:pos="1276"/>
      </w:tabs>
      <w:ind w:left="1276" w:hanging="567"/>
    </w:pPr>
    <w:rPr>
      <w:rFonts w:ascii="Calibri" w:eastAsiaTheme="minorHAnsi" w:hAnsi="Calibri" w:cs="Calibri"/>
      <w:lang w:eastAsia="en-US"/>
    </w:rPr>
  </w:style>
  <w:style w:type="paragraph" w:customStyle="1" w:styleId="Odrazka3">
    <w:name w:val="Odrazka 3"/>
    <w:basedOn w:val="Odrazka2"/>
    <w:qFormat/>
    <w:rsid w:val="007863AA"/>
    <w:pPr>
      <w:numPr>
        <w:ilvl w:val="2"/>
      </w:numPr>
      <w:tabs>
        <w:tab w:val="clear" w:pos="1304"/>
        <w:tab w:val="num" w:pos="360"/>
      </w:tabs>
    </w:pPr>
  </w:style>
  <w:style w:type="character" w:customStyle="1" w:styleId="body">
    <w:name w:val="body"/>
    <w:basedOn w:val="Standardnpsmoodstavce"/>
    <w:rsid w:val="007863AA"/>
  </w:style>
  <w:style w:type="paragraph" w:customStyle="1" w:styleId="Default">
    <w:name w:val="Default"/>
    <w:rsid w:val="001E1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3AA"/>
    <w:pPr>
      <w:spacing w:before="60" w:after="60"/>
      <w:ind w:left="709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63AA"/>
    <w:pPr>
      <w:keepNext/>
      <w:keepLines/>
      <w:numPr>
        <w:numId w:val="1"/>
      </w:numPr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7863AA"/>
    <w:pPr>
      <w:numPr>
        <w:ilvl w:val="1"/>
      </w:numPr>
      <w:tabs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7863AA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863AA"/>
    <w:rPr>
      <w:rFonts w:eastAsia="Times New Roman" w:cstheme="minorHAnsi"/>
      <w:b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863AA"/>
    <w:rPr>
      <w:rFonts w:ascii="Arial" w:eastAsia="Times New Roman" w:hAnsi="Arial" w:cs="Arial"/>
      <w:bCs/>
      <w:i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3AA"/>
    <w:rPr>
      <w:rFonts w:ascii="Arial" w:eastAsia="Times New Roman" w:hAnsi="Arial" w:cs="Arial"/>
      <w:iCs/>
      <w:sz w:val="20"/>
      <w:szCs w:val="26"/>
      <w:lang w:eastAsia="cs-CZ"/>
    </w:rPr>
  </w:style>
  <w:style w:type="paragraph" w:styleId="Nzev">
    <w:name w:val="Title"/>
    <w:basedOn w:val="Normln"/>
    <w:next w:val="Normln"/>
    <w:link w:val="NzevChar"/>
    <w:qFormat/>
    <w:rsid w:val="007863AA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863AA"/>
    <w:rPr>
      <w:rFonts w:ascii="Calibri" w:eastAsia="Times New Roman" w:hAnsi="Calibri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863A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ZkladntextChar">
    <w:name w:val="Základní text Char"/>
    <w:basedOn w:val="Standardnpsmoodstavce"/>
    <w:link w:val="Zkladntext"/>
    <w:semiHidden/>
    <w:rsid w:val="007863AA"/>
    <w:rPr>
      <w:rFonts w:ascii="Calibri" w:eastAsia="Lucida Sans Unicode" w:hAnsi="Calibri" w:cs="Times New Roman"/>
      <w:kern w:val="2"/>
      <w:szCs w:val="24"/>
      <w:lang w:eastAsia="cs-CZ"/>
    </w:rPr>
  </w:style>
  <w:style w:type="paragraph" w:customStyle="1" w:styleId="Odrazka1">
    <w:name w:val="Odrazka 1"/>
    <w:basedOn w:val="Normln"/>
    <w:qFormat/>
    <w:rsid w:val="007863AA"/>
    <w:pPr>
      <w:numPr>
        <w:numId w:val="2"/>
      </w:numPr>
    </w:pPr>
    <w:rPr>
      <w:rFonts w:ascii="Times New Roman" w:hAnsi="Times New Roman"/>
    </w:rPr>
  </w:style>
  <w:style w:type="character" w:customStyle="1" w:styleId="Odrazka2Char">
    <w:name w:val="Odrazka 2 Char"/>
    <w:link w:val="Odrazka2"/>
    <w:locked/>
    <w:rsid w:val="007863AA"/>
    <w:rPr>
      <w:rFonts w:ascii="Calibri" w:hAnsi="Calibri" w:cs="Calibri"/>
      <w:szCs w:val="24"/>
    </w:rPr>
  </w:style>
  <w:style w:type="paragraph" w:customStyle="1" w:styleId="Odrazka2">
    <w:name w:val="Odrazka 2"/>
    <w:basedOn w:val="Odrazka1"/>
    <w:link w:val="Odrazka2Char"/>
    <w:qFormat/>
    <w:rsid w:val="007863AA"/>
    <w:pPr>
      <w:numPr>
        <w:ilvl w:val="1"/>
      </w:numPr>
      <w:tabs>
        <w:tab w:val="clear" w:pos="794"/>
        <w:tab w:val="num" w:pos="1276"/>
      </w:tabs>
      <w:ind w:left="1276" w:hanging="567"/>
    </w:pPr>
    <w:rPr>
      <w:rFonts w:ascii="Calibri" w:eastAsiaTheme="minorHAnsi" w:hAnsi="Calibri" w:cs="Calibri"/>
      <w:lang w:eastAsia="en-US"/>
    </w:rPr>
  </w:style>
  <w:style w:type="paragraph" w:customStyle="1" w:styleId="Odrazka3">
    <w:name w:val="Odrazka 3"/>
    <w:basedOn w:val="Odrazka2"/>
    <w:qFormat/>
    <w:rsid w:val="007863AA"/>
    <w:pPr>
      <w:numPr>
        <w:ilvl w:val="2"/>
      </w:numPr>
      <w:tabs>
        <w:tab w:val="clear" w:pos="1304"/>
        <w:tab w:val="num" w:pos="360"/>
      </w:tabs>
    </w:pPr>
  </w:style>
  <w:style w:type="character" w:customStyle="1" w:styleId="body">
    <w:name w:val="body"/>
    <w:basedOn w:val="Standardnpsmoodstavce"/>
    <w:rsid w:val="007863AA"/>
  </w:style>
  <w:style w:type="paragraph" w:customStyle="1" w:styleId="Default">
    <w:name w:val="Default"/>
    <w:rsid w:val="001E1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Jelínková</dc:creator>
  <cp:lastModifiedBy>Marika Jelínková</cp:lastModifiedBy>
  <cp:revision>2</cp:revision>
  <dcterms:created xsi:type="dcterms:W3CDTF">2025-02-11T14:18:00Z</dcterms:created>
  <dcterms:modified xsi:type="dcterms:W3CDTF">2025-02-11T14:18:00Z</dcterms:modified>
</cp:coreProperties>
</file>