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400"/>
        <w:gridCol w:w="1280"/>
        <w:gridCol w:w="2410"/>
        <w:gridCol w:w="200"/>
        <w:gridCol w:w="200"/>
        <w:gridCol w:w="963"/>
        <w:gridCol w:w="760"/>
        <w:gridCol w:w="1580"/>
        <w:gridCol w:w="1688"/>
      </w:tblGrid>
      <w:tr w:rsidR="00FA2CA7" w:rsidRPr="00FA2CA7" w14:paraId="3EEE082C" w14:textId="77777777" w:rsidTr="00FA2CA7">
        <w:trPr>
          <w:trHeight w:val="306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FE4D73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</w:tr>
      <w:tr w:rsidR="00FA2CA7" w:rsidRPr="00FA2CA7" w14:paraId="71C31A54" w14:textId="77777777" w:rsidTr="00FA2CA7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BC6031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</w:t>
            </w:r>
          </w:p>
        </w:tc>
      </w:tr>
      <w:tr w:rsidR="00FA2CA7" w:rsidRPr="00FA2CA7" w14:paraId="5E112444" w14:textId="77777777" w:rsidTr="00FA2CA7">
        <w:trPr>
          <w:trHeight w:val="7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6033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7761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8ACB1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9D1C2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EB6E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AFE0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802B0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FFBFA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692DA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096FC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A2CA7" w:rsidRPr="00FA2CA7" w14:paraId="08D65898" w14:textId="77777777" w:rsidTr="00FA2CA7">
        <w:trPr>
          <w:trHeight w:val="252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A926C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 B J E D N Á V K A 2025/111/03/1020 k č.j. 2025-111-02-16/1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E41BDF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20A6F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B2E29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ACB5E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CBCF2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stran: 2</w:t>
            </w:r>
          </w:p>
        </w:tc>
      </w:tr>
      <w:tr w:rsidR="00FA2CA7" w:rsidRPr="00FA2CA7" w14:paraId="04AB2E15" w14:textId="77777777" w:rsidTr="00FA2CA7">
        <w:trPr>
          <w:trHeight w:val="15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1181C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ABAE5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C28A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081D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41A93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0463F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7CBAA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2498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9C83B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69125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A2CA7" w:rsidRPr="00FA2CA7" w14:paraId="0521BC40" w14:textId="77777777" w:rsidTr="00FA2CA7">
        <w:trPr>
          <w:trHeight w:val="13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1395D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6884D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CBD123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C71516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4BB7F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DDCCA94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A547FC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B70AB4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22565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B57DF6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</w:tr>
      <w:tr w:rsidR="00FA2CA7" w:rsidRPr="00FA2CA7" w14:paraId="02C48CFD" w14:textId="77777777" w:rsidTr="00FA2CA7">
        <w:trPr>
          <w:trHeight w:val="285"/>
        </w:trPr>
        <w:tc>
          <w:tcPr>
            <w:tcW w:w="21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vAlign w:val="bottom"/>
            <w:hideMark/>
          </w:tcPr>
          <w:p w14:paraId="7A3F8A3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Prodávající: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72A624D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TREFA spol. s r.o.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bottom"/>
            <w:hideMark/>
          </w:tcPr>
          <w:p w14:paraId="6AE0233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bottom"/>
            <w:hideMark/>
          </w:tcPr>
          <w:p w14:paraId="33B50B5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7FFDC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Kupující: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70BCA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7ACC1813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Zdravotnická zařízení Ministerstva spravedlnosti</w:t>
            </w:r>
          </w:p>
        </w:tc>
      </w:tr>
      <w:tr w:rsidR="00FA2CA7" w:rsidRPr="00FA2CA7" w14:paraId="259A2206" w14:textId="77777777" w:rsidTr="00FA2CA7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61719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A4FAA17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1D3D04F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Škroupova 441/12,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F4D5B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B8BB94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10109A4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FDB8934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542B8BAC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Na Květnici 1657/16</w:t>
            </w:r>
          </w:p>
        </w:tc>
      </w:tr>
      <w:tr w:rsidR="00FA2CA7" w:rsidRPr="00FA2CA7" w14:paraId="7C51D058" w14:textId="77777777" w:rsidTr="00FA2CA7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18002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4CB501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26CCF78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500 02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408FB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D7517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5D8CE9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1F3AD73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140 00</w:t>
            </w:r>
          </w:p>
        </w:tc>
      </w:tr>
      <w:tr w:rsidR="00FA2CA7" w:rsidRPr="00FA2CA7" w14:paraId="25150414" w14:textId="77777777" w:rsidTr="00FA2CA7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B2A95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16882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29731AF0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Hradec Králové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DD34F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4CD8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8D94E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8971C9F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31AF0A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Praha 4</w:t>
            </w:r>
          </w:p>
        </w:tc>
      </w:tr>
      <w:tr w:rsidR="00FA2CA7" w:rsidRPr="00FA2CA7" w14:paraId="596D415A" w14:textId="77777777" w:rsidTr="00FA2CA7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4A270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IČ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1C8982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6782E59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15061451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AFAE20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B7BF4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532668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IČ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94316B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38B0AF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19738269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ADF091B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53F34CBC" w14:textId="77777777" w:rsidTr="00FA2CA7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F70ECF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DIČ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A3EABD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1152821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CZ15061451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54736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DD381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BD071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C51309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77FD6A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3418761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1FA0CA45" w14:textId="77777777" w:rsidTr="00FA2CA7">
        <w:trPr>
          <w:trHeight w:val="285"/>
        </w:trPr>
        <w:tc>
          <w:tcPr>
            <w:tcW w:w="21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D3A07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Bankovní spojení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4CC0AD3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C297C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44D9D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654027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Bankovní spojení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555B0377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20410D55" w14:textId="77777777" w:rsidTr="00FA2CA7">
        <w:trPr>
          <w:trHeight w:val="285"/>
        </w:trPr>
        <w:tc>
          <w:tcPr>
            <w:tcW w:w="21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67C6AF7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Číslo účtu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1E2084E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96B56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B93DE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D89985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Číslo účtu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A558DC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C4EA5F1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4BAEC559" w14:textId="77777777" w:rsidTr="00FA2CA7">
        <w:trPr>
          <w:trHeight w:val="285"/>
        </w:trPr>
        <w:tc>
          <w:tcPr>
            <w:tcW w:w="21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AA9363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Vyřizuje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4892C37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16259AB" w14:textId="77777777" w:rsidR="00FA2CA7" w:rsidRPr="00FA2CA7" w:rsidRDefault="00FA2CA7" w:rsidP="00FA2C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16C4FE" w14:textId="77777777" w:rsidR="00FA2CA7" w:rsidRPr="00FA2CA7" w:rsidRDefault="00FA2CA7" w:rsidP="00FA2C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590363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Vyřizuje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7DA6A5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576EAB4E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71BA8594" w14:textId="77777777" w:rsidTr="00FA2CA7">
        <w:trPr>
          <w:trHeight w:val="285"/>
        </w:trPr>
        <w:tc>
          <w:tcPr>
            <w:tcW w:w="21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AD5C46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Telefon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45DC211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EE7DB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59DA2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13E47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Telefon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03157B8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7FFEEC41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23194F62" w14:textId="77777777" w:rsidTr="00FA2CA7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A372A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Email: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873570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2BDF5F65" w14:textId="77777777" w:rsidR="00FA2CA7" w:rsidRPr="00FA2CA7" w:rsidRDefault="00FA2CA7" w:rsidP="00FA2CA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5B7F15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82716DA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A49B4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Email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BE7180A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9218AB" w14:textId="77777777" w:rsidR="00FA2CA7" w:rsidRPr="00FA2CA7" w:rsidRDefault="00FA2CA7" w:rsidP="00FA2CA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EC91437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682646AD" w14:textId="77777777" w:rsidTr="00FA2CA7">
        <w:trPr>
          <w:trHeight w:val="18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1D072E6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78D04E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802150B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EE1BE4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B0CBF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708D061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D306265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743BB134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10A031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</w:tr>
      <w:tr w:rsidR="00FA2CA7" w:rsidRPr="00FA2CA7" w14:paraId="4CE47BFC" w14:textId="77777777" w:rsidTr="00FA2CA7">
        <w:trPr>
          <w:trHeight w:val="1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723E34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CC9252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A4632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C7D8CC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78EFA3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232D3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8A40D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DE74CB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D7771B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A52FDEF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</w:tr>
      <w:tr w:rsidR="00FA2CA7" w:rsidRPr="00FA2CA7" w14:paraId="553C49E6" w14:textId="77777777" w:rsidTr="00FA2CA7">
        <w:trPr>
          <w:trHeight w:val="315"/>
        </w:trPr>
        <w:tc>
          <w:tcPr>
            <w:tcW w:w="1119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74755B4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Místo plnění dodávky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Vězeňská </w:t>
            </w:r>
            <w:proofErr w:type="spellStart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NsP</w:t>
            </w:r>
            <w:proofErr w:type="spellEnd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 Praha, areál VS Praha Pankrác</w:t>
            </w:r>
          </w:p>
        </w:tc>
      </w:tr>
      <w:tr w:rsidR="00FA2CA7" w:rsidRPr="00FA2CA7" w14:paraId="6A1349C1" w14:textId="77777777" w:rsidTr="00FA2CA7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04EBEDE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Osoba pověřená převzetím dodávky: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FA2CA7" w:rsidRPr="00FA2CA7" w14:paraId="2B20B33E" w14:textId="77777777" w:rsidTr="00FA2CA7">
        <w:trPr>
          <w:trHeight w:val="675"/>
        </w:trPr>
        <w:tc>
          <w:tcPr>
            <w:tcW w:w="1119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010154D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Termín plnění: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 Po dohodě s osobou pověřenou převzetím dodávky, nejpozději do 30kalendářních dnů po podpisu objednávky kupujícím.</w:t>
            </w:r>
          </w:p>
        </w:tc>
      </w:tr>
      <w:tr w:rsidR="00FA2CA7" w:rsidRPr="00FA2CA7" w14:paraId="47724551" w14:textId="77777777" w:rsidTr="00FA2CA7">
        <w:trPr>
          <w:trHeight w:val="1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892406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37B8A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B2F4C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86486C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943585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D6215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CCA8B6D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53DFF8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C3DAE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B09C8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</w:tr>
      <w:tr w:rsidR="00FA2CA7" w:rsidRPr="00FA2CA7" w14:paraId="300F879C" w14:textId="77777777" w:rsidTr="00FA2CA7">
        <w:trPr>
          <w:trHeight w:val="114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5DA1B3B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Poř</w:t>
            </w:r>
            <w:proofErr w:type="spellEnd"/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číslo</w:t>
            </w:r>
          </w:p>
        </w:tc>
        <w:tc>
          <w:tcPr>
            <w:tcW w:w="54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B536201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Popis dodávky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v souladu s cenovou nabídkou v NEN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>viz systémové číslo: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8E38359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B32D601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 celkem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48DB0C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v Kč s DPH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E0850C5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počet MJ celkem v Kč s DPH</w:t>
            </w:r>
          </w:p>
        </w:tc>
      </w:tr>
      <w:tr w:rsidR="00FA2CA7" w:rsidRPr="00FA2CA7" w14:paraId="1F5C971A" w14:textId="77777777" w:rsidTr="00FA2CA7">
        <w:trPr>
          <w:trHeight w:val="4755"/>
        </w:trPr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D230AE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4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0A26837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Myčka nádobí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Parametry myčky: profesionální automatická, dvouplášťová, </w:t>
            </w:r>
            <w:proofErr w:type="spell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celonerezová</w:t>
            </w:r>
            <w:proofErr w:type="spell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volně stojící myčka nádobí s čerpadlem. Elektronické intuitivní ovládání s LED displejem. Minimálně tři mycí programy a jeden vypouštěcí cyklus, samočistící cyklus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Vlastnosti: 1x koš na </w:t>
            </w:r>
            <w:proofErr w:type="spell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na</w:t>
            </w:r>
            <w:proofErr w:type="spell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talíře, 1x koš univerzální, 1x košíček na příbory - rozměr koše 500x500 mm(+-10mm), nastavitelný cyklus mytí 60/120/180/480 sekund, spodní a horní otočné mycí rameno, dávkovač mycího a oplachového prostředku, dvoucestné odpadové čerpadlo, filtr mycí vany, 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Objem boileru min. 2 litry max. 6 litrů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Objem vany min. 7 litrů max. 40 litrů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Vnější rozměry v/h/š: min. 720550/450 mm max. 850/650/600 mm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Příkon: max. 3,5 kW  , Hlučnost 60 - 70dBA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Napájení 220 - 240V 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4DA20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B0D6CA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E311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51 304,00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40FDB4A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102 608,00</w:t>
            </w:r>
          </w:p>
        </w:tc>
      </w:tr>
      <w:tr w:rsidR="00FA2CA7" w:rsidRPr="00FA2CA7" w14:paraId="6BA03EBE" w14:textId="77777777" w:rsidTr="00FA2CA7">
        <w:trPr>
          <w:trHeight w:val="5265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859B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57E4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Zde uveďte název a popis parametrů Vámi nabízeného zboží: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Název: </w:t>
            </w:r>
            <w:proofErr w:type="gram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SILANOS  SW</w:t>
            </w:r>
            <w:proofErr w:type="gram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50-32-2 DBM 230V - systém switch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Myčka nádobí   ANO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Parametry myčky: profesionální automatická, dvouplášťová, </w:t>
            </w:r>
            <w:proofErr w:type="spell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celonerezová</w:t>
            </w:r>
            <w:proofErr w:type="spell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myčka skla a nádobí s čerpadlem. Elektronické intuitivní ovládání s LED displejem. Minimálně tři mycí programy a jeden vypouštěcí cyklus, samočistící cyklus  ANO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Vlastnosti: 2x koš na talíře  ANO 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1x koš univerzální  ANO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1x košíček na příbory - rozměr koše 110x10x130mm,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Nastavitelný cyklus mytí 60/120/180/480 sekund, spodní a horní otočné mycí rameno, dávkovač mycího a oplachového prostředku, dvoucestné odpadové čerpadlo, filtr mycí vany,    ANO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Objem boileru  3,5 </w:t>
            </w:r>
            <w:proofErr w:type="spell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lt</w:t>
            </w:r>
            <w:proofErr w:type="spell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Objem vany 23 </w:t>
            </w:r>
            <w:proofErr w:type="spell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lt</w:t>
            </w:r>
            <w:proofErr w:type="spell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Vnější rozměry v/h/š: 822 x 610 x 582mm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Příkon: 3,4 kW  </w:t>
            </w: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br/>
              <w:t>Napájení 220 - 240V    ANO</w:t>
            </w: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6B5F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CF10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A7173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6F4468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A2CA7" w:rsidRPr="00FA2CA7" w14:paraId="4DD78B0B" w14:textId="77777777" w:rsidTr="00FA2CA7">
        <w:trPr>
          <w:trHeight w:val="78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7D93EDB0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28415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Dodání chemických prostředků na provoz myčky (mycí a </w:t>
            </w:r>
            <w:proofErr w:type="spell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oplachovací</w:t>
            </w:r>
            <w:proofErr w:type="spell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prostředek). Na každou myčky prostředky na 1000 cyklů mytí v </w:t>
            </w:r>
            <w:proofErr w:type="spellStart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nejdělším</w:t>
            </w:r>
            <w:proofErr w:type="spellEnd"/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programu.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61D8F1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bal. á 1000 cyklů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CC820B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E0CD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1 210,00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EADD52A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2 420,00</w:t>
            </w:r>
          </w:p>
        </w:tc>
      </w:tr>
      <w:tr w:rsidR="00FA2CA7" w:rsidRPr="00FA2CA7" w14:paraId="268A7962" w14:textId="77777777" w:rsidTr="00FA2CA7">
        <w:trPr>
          <w:trHeight w:val="145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60FDF637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984A" w14:textId="77777777" w:rsidR="00FA2CA7" w:rsidRPr="00FA2CA7" w:rsidRDefault="00FA2CA7" w:rsidP="00FA2C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Provedení instalace zakoupené myčky v místě, které určí zadavatel. Dodavatel musí specifikovat podmínky pro instalaci zboží. Po instalaci provede dodavatel zaškolení pracovníků zadavatele.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6E0F79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úkon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545E76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5F9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1 210,00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529FAE2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2 420,00</w:t>
            </w:r>
          </w:p>
        </w:tc>
      </w:tr>
      <w:tr w:rsidR="00FA2CA7" w:rsidRPr="00FA2CA7" w14:paraId="7767F87E" w14:textId="77777777" w:rsidTr="00FA2CA7">
        <w:trPr>
          <w:trHeight w:val="795"/>
        </w:trPr>
        <w:tc>
          <w:tcPr>
            <w:tcW w:w="95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95F70C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v Kč s DPH včetně všech nákladů.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FA2CA7">
              <w:rPr>
                <w:rFonts w:ascii="Times New Roman CE" w:eastAsia="Times New Roman" w:hAnsi="Times New Roman CE" w:cs="Times New Roman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Nutno zadat do e-tržiště NEN s přesností na dvě desetinná místa.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D775E42" w14:textId="77777777" w:rsidR="00FA2CA7" w:rsidRPr="00FA2CA7" w:rsidRDefault="00FA2CA7" w:rsidP="00FA2C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107 448,00</w:t>
            </w:r>
          </w:p>
        </w:tc>
      </w:tr>
      <w:tr w:rsidR="00FA2CA7" w:rsidRPr="00FA2CA7" w14:paraId="3B70E2F2" w14:textId="77777777" w:rsidTr="00FA2CA7">
        <w:trPr>
          <w:trHeight w:val="750"/>
        </w:trPr>
        <w:tc>
          <w:tcPr>
            <w:tcW w:w="111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6AB4F6E7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Zadavatel požaduje vyplnit název a doplnit podrobný popis nabízeného zboží. </w:t>
            </w:r>
            <w:r w:rsidRPr="00FA2CA7">
              <w:rPr>
                <w:rFonts w:ascii="Times New Roman CE" w:eastAsia="Times New Roman" w:hAnsi="Times New Roman CE" w:cs="Times New Roman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br/>
              <w:t>U předepsaných parametrů doplňte údaje Vámi nabízeného zboží. Kde je uvedeno ANO/NE – nehodící smažte, nebo škrtněte.</w:t>
            </w:r>
          </w:p>
        </w:tc>
      </w:tr>
      <w:tr w:rsidR="00FA2CA7" w:rsidRPr="00FA2CA7" w14:paraId="31BE1C27" w14:textId="77777777" w:rsidTr="00FA2CA7">
        <w:trPr>
          <w:trHeight w:val="780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F2E6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81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368F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Slovy: 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sto sedm tisíc čtyři sta čtyřicet osm</w:t>
            </w:r>
            <w:r w:rsidRPr="00FA2CA7">
              <w:rPr>
                <w:rFonts w:ascii="Times New Roman CE" w:eastAsia="Times New Roman" w:hAnsi="Times New Roman CE" w:cs="Times New Roman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korun českých</w:t>
            </w:r>
            <w:proofErr w:type="gramStart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 ..</w:t>
            </w:r>
            <w:proofErr w:type="gramEnd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/100</w:t>
            </w:r>
            <w:r w:rsidRPr="00FA2CA7">
              <w:rPr>
                <w:rFonts w:ascii="Times New Roman CE" w:eastAsia="Times New Roman" w:hAnsi="Times New Roman CE" w:cs="Times New Roman CE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Cena celkem v Kč s DPH je stanovena jako cena nejvýše přípustná.</w:t>
            </w:r>
          </w:p>
        </w:tc>
      </w:tr>
      <w:tr w:rsidR="00FA2CA7" w:rsidRPr="00FA2CA7" w14:paraId="023CBB09" w14:textId="77777777" w:rsidTr="00FA2CA7">
        <w:trPr>
          <w:trHeight w:val="7905"/>
        </w:trPr>
        <w:tc>
          <w:tcPr>
            <w:tcW w:w="1119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hideMark/>
          </w:tcPr>
          <w:p w14:paraId="654AD0E5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Právní úprava, platební, fakturační, dodací a záruční podmínky: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>Smluvní strany se dohodly, že jejich závazkový vztah se řídí zákonem č. 89/2012 Sb., Občanský zákoník, ve znění pozdějších předpisů.  Kupní cena je stanovena jako nejvýše přípustná a obsahuje všechny spojené poplatky. Kupní cena bude uvedena jako jednotková pro každou položku a celková za zakázku vč. DPH. Nutný je rozpis ceny bez DPH, s DPH a výše DPH. Kupní cena může být měněna pouze v případě změny daňových předpisů týkajících se DPH.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Fakturace bude po splnění dodávky bez možnosti zálohové platby se splatností faktury 30 kalendářních dnů ode dne jejího doručení kupujícímu. Daňový </w:t>
            </w:r>
            <w:proofErr w:type="gramStart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doklad - faktura</w:t>
            </w:r>
            <w:proofErr w:type="gramEnd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 bude obsahovat údaje podle zákona č. 235/2004 Sb., o dani z přidané hodnoty, ve znění pozdějších předpisů, včetně ceny celkem v Kč s DPH. Daňový doklad - fakturu s dodacím listem (předávacím protokolem),  potvrzeným příjemcem dodávky, zašlete emailem na adresu : fakturace@zzms.justice.cz .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>Prodávající prohlašuje, že dodá nové, nepoužité zboží, odpovídající požadovaným technickým parametrům a že uspokojí kupujícího v rámci jeho zákonných práv z vadného plnění po dobu minimálně 24 měsíců od převzetí zboží.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>Prodávající podpisem objednávky uděluje v souladu se zákonem č. 110/2019 Sb., o ochraně osobních údajů, ve znění pozdějších předpisů a v souladu s Nařízením Evropského parlamentu a Rady EU 2016/679 ze dne 27. dubna 2016 (GDPR) souhlas kupujícímu, jako správci údajů, se zpracováním jeho osobních a dalších údajů v objednávce uvedených pro účely naplnění práv a povinností vyplývajících z této objednávky, a to po dobu její platnosti a dobu stanovenou pro archivaci. Kupující se zavazuje takto získaná data využívat výhradně pro účely objednávky a nepředávat je mimo smluvním subjektům a po nezbytně nutné době pro archivaci dokumentů tyto data znehodnotit. Prodávající se zavazuje zachovávat mlčenlivost ohledně všech skutečností, se kterými se seznámí při plnění této objednávky. Tato povinnost zavazuje i zmocněnce, zaměstnance nebo jiné pracovníky zhotovitele, kteří se podílejí na plnění této objednávky.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Prodávající je povinen v případě prodlení s plněním zaplatit kupujícímu smluvní pokutu </w:t>
            </w:r>
            <w:proofErr w:type="gramStart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0,1%</w:t>
            </w:r>
            <w:proofErr w:type="gramEnd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 z celkové hodnoty plnění za každý započatý den prodlení, tím nejsou dotčena práva na odstoupení od objednávky. Při prodlení s dodáním dodávky o více než 14 kalendářních dnů, nedodržení sjednaného množství, jakosti a druhu dodávky podle popisu dodávky, nebo prodlení s odstraněním vad o více než 30 kalendářních dnů od uznání reklamace, si kupující vyhrazuje právo na odstoupení od objednávky ve smyslu §2002 odst. 1 Občanského zákoníku.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Smluvní strany si v souladu s §1992 Občanského zákoníku sjednávají možnost zrušit závazek z této objednávky zaplacením odstupného ve výši 5% z celkové ceny objednávky na účet druhé smluvní strany. V případě podstatného porušení této objednávky ve smyslu §2002 odst. 1 Občanského zákoníku se prodávající zavazuje zaplatit kupujícímu smluvní pokutu ve výši </w:t>
            </w:r>
            <w:proofErr w:type="gramStart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10%</w:t>
            </w:r>
            <w:proofErr w:type="gramEnd"/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 xml:space="preserve"> z celkové ceny objednávky. Splatnost smluvní pokuty a odstupného je 30 kalendářních dnů od data doručení faktury.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>Právo kupujícího ukončit závazek z objednávky na veřejnou zakázku i z jiných důvodů ve smyslu ustanovení § 223 zákona č. 134/2016 Sb., o zadávání veřejných zakázek, ve znění pozdějších předpisů není touto objednávkou dotčeno.</w:t>
            </w:r>
          </w:p>
        </w:tc>
      </w:tr>
      <w:tr w:rsidR="00FA2CA7" w:rsidRPr="00FA2CA7" w14:paraId="20904E29" w14:textId="77777777" w:rsidTr="00FA2CA7">
        <w:trPr>
          <w:trHeight w:val="780"/>
        </w:trPr>
        <w:tc>
          <w:tcPr>
            <w:tcW w:w="1119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hideMark/>
          </w:tcPr>
          <w:p w14:paraId="6EDFF393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Tato objednávka nabývá platnosti a účinnosti dnem jejího podpisu poslední smluvní stranou, pokud je hodnota plnění vyšší než 50 000,- Kč bez DPH, nabývá účinnosti dnem uveřejnění v registru smluv.</w:t>
            </w: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br/>
              <w:t>Objednávka může být měněna či doplňována vzájemně odsouhlasenými a podepsanými písemnými dodatky.</w:t>
            </w:r>
          </w:p>
        </w:tc>
      </w:tr>
      <w:tr w:rsidR="00FA2CA7" w:rsidRPr="00FA2CA7" w14:paraId="246A55E3" w14:textId="77777777" w:rsidTr="00FA2CA7">
        <w:trPr>
          <w:trHeight w:val="1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B1339C2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9BB088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ECFF7D8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63FA47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854359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7560BB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0CD701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A0F883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6A8770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DAC953" w14:textId="77777777" w:rsidR="00FA2CA7" w:rsidRPr="00FA2CA7" w:rsidRDefault="00FA2CA7" w:rsidP="00FA2CA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592DA98B" w14:textId="77777777" w:rsidTr="00FA2CA7">
        <w:trPr>
          <w:trHeight w:val="300"/>
        </w:trPr>
        <w:tc>
          <w:tcPr>
            <w:tcW w:w="580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DAC0D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prodávajícího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06E263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CBE0937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1746404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kupujícího</w:t>
            </w:r>
          </w:p>
        </w:tc>
      </w:tr>
      <w:tr w:rsidR="00FA2CA7" w:rsidRPr="00FA2CA7" w14:paraId="447CC795" w14:textId="77777777" w:rsidTr="00FA2CA7">
        <w:trPr>
          <w:trHeight w:val="300"/>
        </w:trPr>
        <w:tc>
          <w:tcPr>
            <w:tcW w:w="580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E2D43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AB2F2B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3D5792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9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9553270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Ředitel ZZMS</w:t>
            </w:r>
          </w:p>
        </w:tc>
      </w:tr>
      <w:tr w:rsidR="00FA2CA7" w:rsidRPr="00FA2CA7" w14:paraId="46BAA57F" w14:textId="77777777" w:rsidTr="00FA2CA7">
        <w:trPr>
          <w:trHeight w:val="300"/>
        </w:trPr>
        <w:tc>
          <w:tcPr>
            <w:tcW w:w="580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017CC2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 xml:space="preserve">                                 Bohumil Rajchl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E1BBD3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9361323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9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A890CBF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MUDr. Ondřej Felix, MBA., LL.M.</w:t>
            </w:r>
          </w:p>
        </w:tc>
      </w:tr>
      <w:tr w:rsidR="00FA2CA7" w:rsidRPr="00FA2CA7" w14:paraId="0F9AB47D" w14:textId="77777777" w:rsidTr="00FA2CA7">
        <w:trPr>
          <w:trHeight w:val="300"/>
        </w:trPr>
        <w:tc>
          <w:tcPr>
            <w:tcW w:w="580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6BD620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 xml:space="preserve">                                     jednatel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024D10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0532492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9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0AEDE80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A2CA7" w:rsidRPr="00FA2CA7" w14:paraId="346C6C90" w14:textId="77777777" w:rsidTr="00FA2CA7">
        <w:trPr>
          <w:trHeight w:val="300"/>
        </w:trPr>
        <w:tc>
          <w:tcPr>
            <w:tcW w:w="58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0AC6AC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1749537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8D4BED" w14:textId="77777777" w:rsidR="00FA2CA7" w:rsidRPr="00FA2CA7" w:rsidRDefault="00FA2CA7" w:rsidP="00FA2C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7A6A0FB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E7AADE1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36D4B69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2F2B73E" w14:textId="77777777" w:rsidR="00FA2CA7" w:rsidRPr="00FA2CA7" w:rsidRDefault="00FA2CA7" w:rsidP="00FA2CA7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A2CA7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4BDF68F1" w14:textId="77777777" w:rsidR="00FA2CA7" w:rsidRDefault="00FA2CA7"/>
    <w:sectPr w:rsidR="00FA2CA7" w:rsidSect="00FA2CA7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A7"/>
    <w:rsid w:val="00290FC4"/>
    <w:rsid w:val="00425181"/>
    <w:rsid w:val="0099408F"/>
    <w:rsid w:val="00F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6D59"/>
  <w15:chartTrackingRefBased/>
  <w15:docId w15:val="{319DDBE2-ABD5-4D41-8D18-61F0CAF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2C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2C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2C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2C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2C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2C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2C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2C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2C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C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2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Libina</dc:creator>
  <cp:keywords/>
  <dc:description/>
  <cp:lastModifiedBy>Libina</cp:lastModifiedBy>
  <cp:revision>2</cp:revision>
  <dcterms:created xsi:type="dcterms:W3CDTF">2025-02-11T10:48:00Z</dcterms:created>
  <dcterms:modified xsi:type="dcterms:W3CDTF">2025-02-11T10:48:00Z</dcterms:modified>
</cp:coreProperties>
</file>