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8</w:t>
        <w:br/>
        <w:t>k nájemní smlouvě č. 203/2012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4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6" w:val="left"/>
        </w:tabs>
        <w:bidi w:val="0"/>
        <w:spacing w:before="0" w:after="18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 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4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Český rybářský svaz, z. s., Severočeský územní svaz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Střekovské nábřeží 975/51, 400 03 Ústí nad Labem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6" w:val="left"/>
        </w:tabs>
        <w:bidi w:val="0"/>
        <w:spacing w:before="0" w:after="70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00434132</w:t>
        <w:tab/>
        <w:t>DIČ: CZ00434132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ve spolkovém rejstříku vedeném u Městského soudu v Praze pod značkou L 42807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8 se mění s účinností od 1. 3. 2025 tyto body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DOBA NÁJMU změna odst.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Pronajímatel pronajímá nájemci předmět nájmu uvedený v čl. II. na dobu určitou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 1. 3. 2025 do 28. 2. 2026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na dobu jednoho roku.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 CENA A PLATEBNÍ PODMÍNKY změna odst.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 Cena nájmu za období 1. 3. 2025 – 28. 2. 2026 je stanovena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7.578 Kč +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bodech se smlouva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8 této smlouvy nabývá platnosti dnem podpisu poslední ze smluvních stran a účinnosti zveřejněním v Registru smluv, pokud této účinnosti dle příslušných ustanovení dodatku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4 vyhotoveních, z nichž každá strana obdrží 2 vyhotovení.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08000" distB="0" distL="0" distR="0" simplePos="0" relativeHeight="125829378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508000</wp:posOffset>
                </wp:positionV>
                <wp:extent cx="2395855" cy="22542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Chomutově dne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049999999999997pt;margin-top:40.pt;width:188.65000000000001pt;height:17.75pt;z-index:-125829375;mso-wrap-distance-left:0;mso-wrap-distance-top:4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Chomutově dne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0" distB="0" distL="0" distR="0" simplePos="0" relativeHeight="125829380" behindDoc="0" locked="0" layoutInCell="1" allowOverlap="1">
                <wp:simplePos x="0" y="0"/>
                <wp:positionH relativeFrom="page">
                  <wp:posOffset>4035425</wp:posOffset>
                </wp:positionH>
                <wp:positionV relativeFrom="paragraph">
                  <wp:posOffset>508000</wp:posOffset>
                </wp:positionV>
                <wp:extent cx="2630170" cy="2254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3017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0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Ústí nad Labem dne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75pt;margin-top:40.pt;width:207.09999999999999pt;height:17.75pt;z-index:-125829373;mso-wrap-distance-left:0;mso-wrap-distance-top:4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Ústí nad Labem dne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53" w:left="1387" w:right="1397" w:bottom="2852" w:header="92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19200" distB="0" distL="0" distR="0" simplePos="0" relativeHeight="125829382" behindDoc="0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1219200</wp:posOffset>
                </wp:positionV>
                <wp:extent cx="2673350" cy="3873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335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15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za 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0.049999999999997pt;margin-top:96.pt;width:210.5pt;height:30.5pt;z-index:-125829371;mso-wrap-distance-left:0;mso-wrap-distance-top:9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15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 Povodí Ohře, státní podnik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19200" distB="0" distL="0" distR="0" simplePos="0" relativeHeight="125829384" behindDoc="0" locked="0" layoutInCell="1" allowOverlap="1">
                <wp:simplePos x="0" y="0"/>
                <wp:positionH relativeFrom="page">
                  <wp:posOffset>4035425</wp:posOffset>
                </wp:positionH>
                <wp:positionV relativeFrom="paragraph">
                  <wp:posOffset>1219200</wp:posOffset>
                </wp:positionV>
                <wp:extent cx="2597150" cy="3873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715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03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7.75pt;margin-top:96.pt;width:204.5pt;height:30.5pt;z-index:-125829369;mso-wrap-distance-left:0;mso-wrap-distance-top:9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3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4032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u w:val="single"/>
        </w:rPr>
        <w:t xml:space="preserve"> </w:t>
        <w:tab/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3" w:left="1394" w:right="1418" w:bottom="136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9902825</wp:posOffset>
              </wp:positionV>
              <wp:extent cx="777240" cy="2197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724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799999999999997pt;margin-top:779.75pt;width:61.200000000000003pt;height:17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6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