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9</w:t>
        <w:br/>
        <w:t>k nájemní smlouvě č. 100/2012</w:t>
      </w:r>
      <w:bookmarkEnd w:id="0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I. Smluvní strany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96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Pronajímatel: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  <w:t>Povodí Ohře, státní podnik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700" w:line="240" w:lineRule="auto"/>
        <w:ind w:left="20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Bezručova 4219, 430 03 Chomutov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4966" w:val="left"/>
        </w:tabs>
        <w:bidi w:val="0"/>
        <w:spacing w:before="0" w:line="240" w:lineRule="auto"/>
        <w:ind w:left="20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70889988</w:t>
        <w:tab/>
        <w:t>DIČ: CZ70889988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20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 je zapsán v obchodním rejstříku u Krajského soudu v Ústí nad Labem v oddílu A, vložce č. 13052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96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Nájemce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: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  <w:t>Český rybářský svaz, z. s., Severočeský územní svaz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960" w:line="240" w:lineRule="auto"/>
        <w:ind w:left="20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Střekovské nábřeží 975/51, 400 03 Ústí nad Labem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4966" w:val="left"/>
        </w:tabs>
        <w:bidi w:val="0"/>
        <w:spacing w:before="0" w:after="700" w:line="240" w:lineRule="auto"/>
        <w:ind w:left="20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00434132</w:t>
        <w:tab/>
        <w:t>DIČ: CZ00434132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20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Zapsán ve spolkovém rejstříku vedeném u Městského soudu v Praze pod značkou L 42807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Dodatkem č. 9 se mění s účinností od 1. 3. 2025 tyto body smlouvy: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69" w:val="left"/>
        </w:tabs>
        <w:bidi w:val="0"/>
        <w:spacing w:before="0" w:line="240" w:lineRule="auto"/>
        <w:ind w:left="0" w:right="0" w:firstLine="0"/>
        <w:jc w:val="center"/>
      </w:pPr>
      <w:bookmarkStart w:id="1" w:name="bookmark1"/>
      <w:bookmarkEnd w:id="1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DOBA NÁJMU změna odst. 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300" w:right="0" w:hanging="3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1. Doba, kdy pronajímatel pronajímá nájemci předmět nájmu uvedený v čl. II., se prodlužuje o 1 rok, tedy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 28. 2. 2026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406" w:val="left"/>
        </w:tabs>
        <w:bidi w:val="0"/>
        <w:spacing w:before="0" w:line="240" w:lineRule="auto"/>
        <w:ind w:left="2000" w:right="0" w:firstLine="0"/>
        <w:jc w:val="left"/>
      </w:pPr>
      <w:bookmarkStart w:id="2" w:name="bookmark2"/>
      <w:bookmarkEnd w:id="2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A PLATEBNÍ PODMÍNKY změna odst. 3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3. Cena nájmu za období 1. 3. 2025 – 28. 2. 2026 je stanovena ve výši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6.276 Kč + DPH.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64" w:val="left"/>
        </w:tabs>
        <w:bidi w:val="0"/>
        <w:spacing w:before="0" w:line="240" w:lineRule="auto"/>
        <w:ind w:left="0" w:right="0" w:firstLine="0"/>
        <w:jc w:val="center"/>
      </w:pPr>
      <w:bookmarkStart w:id="3" w:name="bookmark3"/>
      <w:bookmarkEnd w:id="3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Upraveny Kontaktní údaje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POh. s.p. :</w:t>
      </w: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4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ČRS: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ostatních bodech se smlouva nemění.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9 této smlouvy nabývá platnosti dnem podpisu poslední ze smluvních stran a účinnosti zveřejněním v Registru smluv, pokud této účinnosti dle příslušných ustanovení dodatku smlouvy nenabude později.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Tento dodatek je vyhotoven ve 4 vyhotoveních, z nichž každá strana obdrží 2 vyhotovení.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177800" distB="0" distL="0" distR="0" simplePos="0" relativeHeight="125829378" behindDoc="0" locked="0" layoutInCell="1" allowOverlap="1">
                <wp:simplePos x="0" y="0"/>
                <wp:positionH relativeFrom="page">
                  <wp:posOffset>887730</wp:posOffset>
                </wp:positionH>
                <wp:positionV relativeFrom="paragraph">
                  <wp:posOffset>177800</wp:posOffset>
                </wp:positionV>
                <wp:extent cx="2395855" cy="228600"/>
                <wp:wrapTopAndBottom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395855" cy="2286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3715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V Chomutově dne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  <w:tab/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9.900000000000006pt;margin-top:14.pt;width:188.65000000000001pt;height:18.pt;z-index:-125829375;mso-wrap-distance-left:0;mso-wrap-distance-top:14.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3715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V Chomutově dne </w:t>
                      </w:r>
                      <w:r>
                        <w:rPr>
                          <w:u w:val="single"/>
                        </w:rPr>
                        <w:t xml:space="preserve"> </w:t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77800" distB="0" distL="0" distR="0" simplePos="0" relativeHeight="125829380" behindDoc="0" locked="0" layoutInCell="1" allowOverlap="1">
                <wp:simplePos x="0" y="0"/>
                <wp:positionH relativeFrom="page">
                  <wp:posOffset>4033520</wp:posOffset>
                </wp:positionH>
                <wp:positionV relativeFrom="paragraph">
                  <wp:posOffset>177800</wp:posOffset>
                </wp:positionV>
                <wp:extent cx="2630170" cy="228600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630170" cy="2286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4085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V Ústí nad Labem dne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  <w:tab/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17.60000000000002pt;margin-top:14.pt;width:207.09999999999999pt;height:18.pt;z-index:-125829373;mso-wrap-distance-left:0;mso-wrap-distance-top:14.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4085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V Ústí nad Labem dne </w:t>
                      </w:r>
                      <w:r>
                        <w:rPr>
                          <w:u w:val="single"/>
                        </w:rPr>
                        <w:t xml:space="preserve"> </w:t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1" w:lineRule="exact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9" w:h="16838"/>
          <w:pgMar w:top="1803" w:left="1390" w:right="1407" w:bottom="2989" w:header="1375" w:footer="3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736600" distB="0" distL="0" distR="0" simplePos="0" relativeHeight="125829382" behindDoc="0" locked="0" layoutInCell="1" allowOverlap="1">
                <wp:simplePos x="0" y="0"/>
                <wp:positionH relativeFrom="page">
                  <wp:posOffset>887730</wp:posOffset>
                </wp:positionH>
                <wp:positionV relativeFrom="paragraph">
                  <wp:posOffset>736600</wp:posOffset>
                </wp:positionV>
                <wp:extent cx="2633345" cy="387350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633345" cy="3873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4090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  <w:tab/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 za Povodí Ohře, státní podnik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69.900000000000006pt;margin-top:58.pt;width:207.34999999999999pt;height:30.5pt;z-index:-125829371;mso-wrap-distance-left:0;mso-wrap-distance-top:58.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4090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u w:val="single"/>
                        </w:rPr>
                        <w:t xml:space="preserve"> </w:t>
                        <w:tab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 za Povodí Ohře, státní podnik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736600" distB="0" distL="0" distR="0" simplePos="0" relativeHeight="125829384" behindDoc="0" locked="0" layoutInCell="1" allowOverlap="1">
                <wp:simplePos x="0" y="0"/>
                <wp:positionH relativeFrom="page">
                  <wp:posOffset>4033520</wp:posOffset>
                </wp:positionH>
                <wp:positionV relativeFrom="paragraph">
                  <wp:posOffset>736600</wp:posOffset>
                </wp:positionV>
                <wp:extent cx="2597150" cy="387350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597150" cy="3873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4032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  <w:tab/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za nájemce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17.60000000000002pt;margin-top:58.pt;width:204.5pt;height:30.5pt;z-index:-125829369;mso-wrap-distance-left:0;mso-wrap-distance-top:58.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4032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u w:val="single"/>
                        </w:rPr>
                        <w:t xml:space="preserve"> </w:t>
                        <w:tab/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 nájemce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14" w:after="114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3643" w:left="0" w:right="0" w:bottom="2262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tabs>
          <w:tab w:pos="4032" w:val="left"/>
        </w:tabs>
        <w:bidi w:val="0"/>
        <w:spacing w:before="0" w:after="0" w:line="240" w:lineRule="auto"/>
        <w:ind w:left="0" w:right="0" w:firstLine="0"/>
        <w:jc w:val="right"/>
      </w:pPr>
      <w:r>
        <w:rPr>
          <w:u w:val="single"/>
        </w:rPr>
        <w:t xml:space="preserve"> </w:t>
        <w:tab/>
      </w:r>
    </w:p>
    <w:sectPr>
      <w:footnotePr>
        <w:pos w:val="pageBottom"/>
        <w:numFmt w:val="decimal"/>
        <w:numRestart w:val="continuous"/>
      </w:footnotePr>
      <w:type w:val="continuous"/>
      <w:pgSz w:w="11909" w:h="16838"/>
      <w:pgMar w:top="3643" w:left="1394" w:right="1418" w:bottom="2262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901065</wp:posOffset>
              </wp:positionH>
              <wp:positionV relativeFrom="page">
                <wp:posOffset>10187940</wp:posOffset>
              </wp:positionV>
              <wp:extent cx="777240" cy="21971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77240" cy="2197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z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70.950000000000003pt;margin-top:802.20000000000005pt;width:61.200000000000003pt;height:17.30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z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4"/>
      <w:numFmt w:val="upperRoman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">
    <w:name w:val="Char Style 5"/>
    <w:basedOn w:val="DefaultParagraphFont"/>
    <w:link w:val="Style4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7">
    <w:name w:val="Char Style 7"/>
    <w:basedOn w:val="DefaultParagraphFont"/>
    <w:link w:val="Style6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1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  <w:spacing w:after="180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6">
    <w:name w:val="Style 6"/>
    <w:basedOn w:val="Normal"/>
    <w:link w:val="CharStyle7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Letafkova Jana</dc:creator>
  <cp:keywords/>
</cp:coreProperties>
</file>