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BCE53" w14:textId="04426C61" w:rsidR="0081632D" w:rsidRPr="0081760A" w:rsidRDefault="00CE7C51" w:rsidP="0081632D">
      <w:pPr>
        <w:pBdr>
          <w:bottom w:val="single" w:sz="12" w:space="1" w:color="76923C" w:themeColor="accent3" w:themeShade="BF"/>
        </w:pBd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permStart w:id="269501484" w:edGrp="everyone"/>
      <w:r w:rsidRPr="0081760A">
        <w:rPr>
          <w:rFonts w:asciiTheme="minorHAnsi" w:hAnsiTheme="minorHAnsi" w:cstheme="minorHAnsi"/>
          <w:b/>
          <w:caps/>
          <w:noProof/>
          <w:sz w:val="36"/>
          <w:szCs w:val="36"/>
          <w:lang w:eastAsia="cs-CZ"/>
        </w:rPr>
        <w:drawing>
          <wp:inline distT="0" distB="0" distL="0" distR="0" wp14:anchorId="03448442" wp14:editId="763473E5">
            <wp:extent cx="810530" cy="777277"/>
            <wp:effectExtent l="0" t="0" r="889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30" cy="7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69501484"/>
    </w:p>
    <w:p w14:paraId="55E70D7C" w14:textId="77777777" w:rsidR="0081632D" w:rsidRPr="0081760A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</w:p>
    <w:p w14:paraId="1BFD24E4" w14:textId="77777777" w:rsidR="0081632D" w:rsidRPr="0081760A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81760A">
        <w:rPr>
          <w:rFonts w:asciiTheme="minorHAnsi" w:hAnsiTheme="minorHAnsi" w:cstheme="minorHAnsi"/>
          <w:b/>
          <w:caps/>
          <w:sz w:val="36"/>
          <w:szCs w:val="36"/>
        </w:rPr>
        <w:t>Smlouva o dílo</w:t>
      </w:r>
    </w:p>
    <w:p w14:paraId="597D064F" w14:textId="02BAF3F3" w:rsidR="0081632D" w:rsidRPr="0081760A" w:rsidRDefault="00F1263E" w:rsidP="0081632D">
      <w:pPr>
        <w:spacing w:before="480" w:after="36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>Úprava VZT a d</w:t>
      </w:r>
      <w:r w:rsidR="007832A4">
        <w:rPr>
          <w:rFonts w:asciiTheme="minorHAnsi" w:hAnsiTheme="minorHAnsi" w:cstheme="minorHAnsi"/>
          <w:b/>
          <w:sz w:val="28"/>
          <w:szCs w:val="28"/>
        </w:rPr>
        <w:t>odávka a montáž čidel CO2 MŠ Srdíčko, Říčany</w:t>
      </w:r>
    </w:p>
    <w:p w14:paraId="2C67E97B" w14:textId="20640B19" w:rsidR="0081632D" w:rsidRPr="004F6EEB" w:rsidRDefault="0081632D" w:rsidP="0081632D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81760A">
        <w:rPr>
          <w:rFonts w:asciiTheme="minorHAnsi" w:hAnsiTheme="minorHAnsi" w:cstheme="minorHAnsi"/>
          <w:sz w:val="22"/>
          <w:szCs w:val="22"/>
        </w:rPr>
        <w:t xml:space="preserve">uzavřená </w:t>
      </w:r>
      <w:r w:rsidRPr="004F6EEB">
        <w:rPr>
          <w:rFonts w:asciiTheme="minorHAnsi" w:hAnsiTheme="minorHAnsi" w:cstheme="minorHAnsi"/>
          <w:sz w:val="22"/>
          <w:szCs w:val="22"/>
        </w:rPr>
        <w:t xml:space="preserve">podle § 2586 a následujících zákona č.89/2012 Sb., občanského zákoníku </w:t>
      </w:r>
      <w:r w:rsidR="00FA5336" w:rsidRPr="004F6EEB">
        <w:rPr>
          <w:rFonts w:asciiTheme="minorHAnsi" w:hAnsiTheme="minorHAnsi" w:cstheme="minorHAnsi"/>
          <w:sz w:val="22"/>
          <w:szCs w:val="22"/>
        </w:rPr>
        <w:t>ve znění pozdějších předpisů</w:t>
      </w:r>
    </w:p>
    <w:p w14:paraId="2974D2ED" w14:textId="77777777" w:rsidR="0081632D" w:rsidRPr="004F6EEB" w:rsidRDefault="0081632D" w:rsidP="008163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421E7" w14:textId="45E8E68B" w:rsidR="0081632D" w:rsidRPr="004F6EEB" w:rsidRDefault="0081632D" w:rsidP="00B84DC3">
      <w:pPr>
        <w:tabs>
          <w:tab w:val="left" w:pos="340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4F6EEB">
        <w:rPr>
          <w:rFonts w:asciiTheme="minorHAnsi" w:hAnsiTheme="minorHAnsi" w:cstheme="minorHAnsi"/>
          <w:iCs/>
          <w:sz w:val="22"/>
          <w:szCs w:val="22"/>
        </w:rPr>
        <w:tab/>
      </w:r>
      <w:r w:rsidR="00B84DC3">
        <w:rPr>
          <w:rFonts w:asciiTheme="minorHAnsi" w:hAnsiTheme="minorHAnsi" w:cstheme="minorHAnsi"/>
          <w:iCs/>
          <w:sz w:val="22"/>
          <w:szCs w:val="22"/>
        </w:rPr>
        <w:t>SOD/00069/2025/ORM</w:t>
      </w:r>
    </w:p>
    <w:p w14:paraId="79A5573C" w14:textId="77777777" w:rsidR="0081632D" w:rsidRPr="004F6EEB" w:rsidRDefault="0081632D" w:rsidP="008163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4F6EEB" w14:paraId="78867FCD" w14:textId="77777777" w:rsidTr="008B77B5">
        <w:tc>
          <w:tcPr>
            <w:tcW w:w="3402" w:type="dxa"/>
            <w:vAlign w:val="center"/>
          </w:tcPr>
          <w:p w14:paraId="5710921B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31C1F2A5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4F6EEB" w14:paraId="27F945DB" w14:textId="77777777" w:rsidTr="008B77B5">
        <w:tc>
          <w:tcPr>
            <w:tcW w:w="3402" w:type="dxa"/>
            <w:vAlign w:val="center"/>
          </w:tcPr>
          <w:p w14:paraId="5AE1CFD6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23EF2208" w14:textId="51CE562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Říčany</w:t>
            </w:r>
          </w:p>
        </w:tc>
      </w:tr>
      <w:tr w:rsidR="0081632D" w:rsidRPr="004F6EEB" w14:paraId="71E0EC50" w14:textId="77777777" w:rsidTr="008B77B5">
        <w:tc>
          <w:tcPr>
            <w:tcW w:w="3402" w:type="dxa"/>
            <w:vAlign w:val="center"/>
          </w:tcPr>
          <w:p w14:paraId="20F997D6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2A5D7" w14:textId="5CA23162" w:rsidR="0081632D" w:rsidRPr="004F6EEB" w:rsidRDefault="00D90BCA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Davidem </w:t>
            </w:r>
            <w:proofErr w:type="spellStart"/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Michaličkou</w:t>
            </w:r>
            <w:proofErr w:type="spellEnd"/>
            <w:r w:rsidR="0081632D"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, starostou města</w:t>
            </w:r>
            <w:r w:rsidR="0081632D" w:rsidRPr="004F6E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1632D" w:rsidRPr="004F6EEB" w14:paraId="3B4EBD18" w14:textId="77777777" w:rsidTr="008B77B5">
        <w:tc>
          <w:tcPr>
            <w:tcW w:w="3402" w:type="dxa"/>
            <w:vAlign w:val="center"/>
          </w:tcPr>
          <w:p w14:paraId="5CD6B6A4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4299BE7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4F6EEB" w14:paraId="4A70433B" w14:textId="77777777" w:rsidTr="008B77B5">
        <w:tc>
          <w:tcPr>
            <w:tcW w:w="3402" w:type="dxa"/>
            <w:vAlign w:val="center"/>
          </w:tcPr>
          <w:p w14:paraId="56B902D5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12AE794D" w14:textId="78730A32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1632D" w:rsidRPr="004F6EEB" w14:paraId="4D573D44" w14:textId="77777777" w:rsidTr="008B77B5">
        <w:tc>
          <w:tcPr>
            <w:tcW w:w="3402" w:type="dxa"/>
            <w:vAlign w:val="center"/>
          </w:tcPr>
          <w:p w14:paraId="4FD01A7B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D94B7AC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1632D" w:rsidRPr="004F6EEB" w14:paraId="25AC8814" w14:textId="77777777" w:rsidTr="008B77B5">
        <w:tc>
          <w:tcPr>
            <w:tcW w:w="3402" w:type="dxa"/>
            <w:vAlign w:val="center"/>
          </w:tcPr>
          <w:p w14:paraId="26D6363E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2EBA884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1632D" w:rsidRPr="004F6EEB" w14:paraId="24D1A19E" w14:textId="77777777" w:rsidTr="008B77B5">
        <w:tc>
          <w:tcPr>
            <w:tcW w:w="3402" w:type="dxa"/>
            <w:vAlign w:val="center"/>
          </w:tcPr>
          <w:p w14:paraId="66ED1C9D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16FB077" w14:textId="67D22A7D" w:rsidR="0081632D" w:rsidRPr="004F6EEB" w:rsidRDefault="00E679EC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4F6E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</w:t>
            </w:r>
            <w:r w:rsidR="0081632D" w:rsidRPr="004F6E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81632D" w:rsidRPr="004F6EEB" w14:paraId="36840DD9" w14:textId="77777777" w:rsidTr="008B77B5">
        <w:tc>
          <w:tcPr>
            <w:tcW w:w="3402" w:type="dxa"/>
            <w:vAlign w:val="center"/>
          </w:tcPr>
          <w:p w14:paraId="193202D1" w14:textId="06688FAD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oprávněná jednat ve věcech technických</w:t>
            </w:r>
            <w:r w:rsidR="00011EBC"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434C0E91" w14:textId="40312216" w:rsidR="0081632D" w:rsidRPr="004F6EEB" w:rsidRDefault="002839D4" w:rsidP="002839D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</w:t>
            </w:r>
            <w:r w:rsidR="002D5392"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Štěpánka </w:t>
            </w:r>
            <w:proofErr w:type="spellStart"/>
            <w:r w:rsidR="002D5392"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Šritrová</w:t>
            </w:r>
            <w:proofErr w:type="spellEnd"/>
          </w:p>
          <w:p w14:paraId="2EA2CC4A" w14:textId="4B62F119" w:rsidR="003D2CA3" w:rsidRPr="004F6EEB" w:rsidRDefault="00F1263E" w:rsidP="002839D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 xml:space="preserve">Radek Vaníček, </w:t>
            </w:r>
            <w:r w:rsidR="007832A4" w:rsidRPr="004F6EE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>Helena Skolilová</w:t>
            </w:r>
          </w:p>
        </w:tc>
      </w:tr>
      <w:tr w:rsidR="0081632D" w:rsidRPr="004F6EEB" w14:paraId="45D3D510" w14:textId="77777777" w:rsidTr="008B77B5">
        <w:tc>
          <w:tcPr>
            <w:tcW w:w="3402" w:type="dxa"/>
            <w:vAlign w:val="center"/>
          </w:tcPr>
          <w:p w14:paraId="724DD645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F21FC2B" w14:textId="705B16FF" w:rsidR="0081632D" w:rsidRPr="004F6EEB" w:rsidRDefault="0081632D" w:rsidP="002839D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81632D" w:rsidRPr="004F6EEB" w14:paraId="685C9A6A" w14:textId="77777777" w:rsidTr="008B77B5">
        <w:tc>
          <w:tcPr>
            <w:tcW w:w="3402" w:type="dxa"/>
            <w:vAlign w:val="center"/>
          </w:tcPr>
          <w:p w14:paraId="6AA19FAD" w14:textId="607D8838" w:rsidR="0081632D" w:rsidRPr="004F6EEB" w:rsidRDefault="00011EBC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</w:t>
            </w:r>
            <w:r w:rsidR="0081632D"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6521" w:type="dxa"/>
            <w:vAlign w:val="center"/>
          </w:tcPr>
          <w:p w14:paraId="55779A05" w14:textId="718E3822" w:rsidR="0081632D" w:rsidRPr="004F6EEB" w:rsidRDefault="0081632D" w:rsidP="002839D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11EBC" w:rsidRPr="004F6EEB" w14:paraId="6600CD02" w14:textId="77777777" w:rsidTr="007E5841">
        <w:tc>
          <w:tcPr>
            <w:tcW w:w="3402" w:type="dxa"/>
            <w:vAlign w:val="center"/>
          </w:tcPr>
          <w:p w14:paraId="63D21DDB" w14:textId="77777777" w:rsidR="00011EBC" w:rsidRPr="004F6EEB" w:rsidRDefault="00011EBC" w:rsidP="007E5841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0ED03EAB" w14:textId="5158033C" w:rsidR="00011EBC" w:rsidRPr="004F6EEB" w:rsidRDefault="00DE1157" w:rsidP="007E5841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ermStart w:id="141506413" w:edGrp="everyone" w:colFirst="1" w:colLast="1"/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ermEnd w:id="141506413"/>
          </w:p>
        </w:tc>
      </w:tr>
      <w:tr w:rsidR="0081632D" w:rsidRPr="004F6EEB" w14:paraId="3248EDD4" w14:textId="77777777" w:rsidTr="008B77B5">
        <w:tc>
          <w:tcPr>
            <w:tcW w:w="3402" w:type="dxa"/>
            <w:vAlign w:val="center"/>
          </w:tcPr>
          <w:p w14:paraId="439CC43A" w14:textId="2659DA2D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4F6EE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7020B83D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4F6EEB" w14:paraId="21DB73F9" w14:textId="77777777" w:rsidTr="008B77B5">
        <w:tc>
          <w:tcPr>
            <w:tcW w:w="3402" w:type="dxa"/>
            <w:vAlign w:val="center"/>
          </w:tcPr>
          <w:p w14:paraId="32D8A69F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C7CFBFA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4F6EEB" w14:paraId="1CFCE259" w14:textId="77777777" w:rsidTr="008B77B5">
        <w:tc>
          <w:tcPr>
            <w:tcW w:w="3402" w:type="dxa"/>
            <w:vAlign w:val="center"/>
          </w:tcPr>
          <w:p w14:paraId="7AFCDC3D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19A069F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1632D" w:rsidRPr="004F6EEB" w14:paraId="537007DB" w14:textId="77777777" w:rsidTr="008B77B5">
        <w:tc>
          <w:tcPr>
            <w:tcW w:w="3402" w:type="dxa"/>
            <w:vAlign w:val="center"/>
          </w:tcPr>
          <w:p w14:paraId="2C8428FB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permStart w:id="819348365" w:edGrp="everyone" w:colFirst="1" w:colLast="1"/>
            <w:r w:rsidRPr="004F6EE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6524E4F2" w14:textId="42509258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Ing. Jaroslav </w:t>
            </w:r>
            <w:proofErr w:type="spellStart"/>
            <w:r w:rsidRPr="00B84DC3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Šabek</w:t>
            </w:r>
            <w:proofErr w:type="spellEnd"/>
          </w:p>
        </w:tc>
      </w:tr>
      <w:tr w:rsidR="0081632D" w:rsidRPr="004F6EEB" w14:paraId="073F2831" w14:textId="77777777" w:rsidTr="008B77B5">
        <w:tc>
          <w:tcPr>
            <w:tcW w:w="3402" w:type="dxa"/>
            <w:vAlign w:val="center"/>
          </w:tcPr>
          <w:p w14:paraId="0BEA44A3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1620061896" w:edGrp="everyone" w:colFirst="1" w:colLast="1"/>
            <w:permEnd w:id="819348365"/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57E028" w14:textId="34981D79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Hořejší 48, Třebotov, 252 26</w:t>
            </w:r>
          </w:p>
        </w:tc>
      </w:tr>
      <w:tr w:rsidR="0081632D" w:rsidRPr="004F6EEB" w14:paraId="005CE1AA" w14:textId="77777777" w:rsidTr="008B77B5">
        <w:tc>
          <w:tcPr>
            <w:tcW w:w="3402" w:type="dxa"/>
            <w:vAlign w:val="center"/>
          </w:tcPr>
          <w:p w14:paraId="1CF5821F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1647857084" w:edGrp="everyone" w:colFirst="1" w:colLast="1"/>
            <w:permEnd w:id="1620061896"/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18D9A15" w14:textId="0BE66652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Ing. Jaroslav </w:t>
            </w:r>
            <w:proofErr w:type="spellStart"/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Šabek</w:t>
            </w:r>
            <w:proofErr w:type="spellEnd"/>
          </w:p>
        </w:tc>
      </w:tr>
      <w:tr w:rsidR="0081632D" w:rsidRPr="0081760A" w14:paraId="62A5A688" w14:textId="77777777" w:rsidTr="008B77B5">
        <w:tc>
          <w:tcPr>
            <w:tcW w:w="3402" w:type="dxa"/>
            <w:vAlign w:val="center"/>
          </w:tcPr>
          <w:p w14:paraId="0649D58F" w14:textId="77777777" w:rsidR="0081632D" w:rsidRPr="004F6EEB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97797227" w:edGrp="everyone" w:colFirst="1" w:colLast="1"/>
            <w:permEnd w:id="1647857084"/>
            <w:r w:rsidRPr="004F6EE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992752A" w14:textId="7AED20E8" w:rsidR="0081632D" w:rsidRPr="00B84DC3" w:rsidRDefault="007C60E2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UniCredit</w:t>
            </w:r>
            <w:proofErr w:type="spellEnd"/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Bank Czech Republic and Slovakia, a.s.</w:t>
            </w:r>
          </w:p>
        </w:tc>
      </w:tr>
      <w:tr w:rsidR="0081632D" w:rsidRPr="0081760A" w14:paraId="4B326298" w14:textId="77777777" w:rsidTr="008B77B5">
        <w:tc>
          <w:tcPr>
            <w:tcW w:w="3402" w:type="dxa"/>
            <w:vAlign w:val="center"/>
          </w:tcPr>
          <w:p w14:paraId="07F2940A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1541814314" w:edGrp="everyone" w:colFirst="1" w:colLast="1"/>
            <w:permEnd w:id="97797227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025F4F1" w14:textId="1A2E58D9" w:rsidR="0081632D" w:rsidRPr="00B84DC3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1632D" w:rsidRPr="0081760A" w14:paraId="592ED206" w14:textId="77777777" w:rsidTr="008B77B5">
        <w:tc>
          <w:tcPr>
            <w:tcW w:w="3402" w:type="dxa"/>
            <w:vAlign w:val="center"/>
          </w:tcPr>
          <w:p w14:paraId="66FD3F07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96035025" w:edGrp="everyone" w:colFirst="1" w:colLast="1"/>
            <w:permEnd w:id="1541814314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C67E7A8" w14:textId="41CC629A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01202308</w:t>
            </w:r>
          </w:p>
        </w:tc>
      </w:tr>
      <w:tr w:rsidR="0081632D" w:rsidRPr="0081760A" w14:paraId="162A06C8" w14:textId="77777777" w:rsidTr="008B77B5">
        <w:tc>
          <w:tcPr>
            <w:tcW w:w="3402" w:type="dxa"/>
            <w:vAlign w:val="center"/>
          </w:tcPr>
          <w:p w14:paraId="743C20A5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677785340" w:edGrp="everyone" w:colFirst="1" w:colLast="1"/>
            <w:permEnd w:id="96035025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41BD4C6F" w14:textId="45D2374E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84DC3">
              <w:rPr>
                <w:rFonts w:asciiTheme="minorHAnsi" w:hAnsiTheme="minorHAnsi" w:cstheme="minorHAnsi"/>
                <w:i/>
                <w:sz w:val="22"/>
                <w:szCs w:val="22"/>
              </w:rPr>
              <w:t>CZ8301050153</w:t>
            </w:r>
          </w:p>
        </w:tc>
      </w:tr>
      <w:tr w:rsidR="0081632D" w:rsidRPr="0081760A" w14:paraId="0D55D562" w14:textId="77777777" w:rsidTr="008B77B5">
        <w:tc>
          <w:tcPr>
            <w:tcW w:w="3402" w:type="dxa"/>
            <w:vAlign w:val="center"/>
          </w:tcPr>
          <w:p w14:paraId="6552F2EE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448991800" w:edGrp="everyone" w:colFirst="1" w:colLast="1"/>
            <w:permEnd w:id="677785340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A3E9138" w14:textId="62187BB0" w:rsidR="0081632D" w:rsidRPr="00B84DC3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1632D" w:rsidRPr="0081760A" w14:paraId="04956084" w14:textId="77777777" w:rsidTr="008B77B5">
        <w:tc>
          <w:tcPr>
            <w:tcW w:w="3402" w:type="dxa"/>
            <w:vAlign w:val="center"/>
          </w:tcPr>
          <w:p w14:paraId="30E7C162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1626041850" w:edGrp="everyone" w:colFirst="1" w:colLast="1"/>
            <w:permEnd w:id="448991800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F28998" w14:textId="3DEB65D5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Ing. Jaroslav </w:t>
            </w:r>
            <w:proofErr w:type="spellStart"/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Šabek</w:t>
            </w:r>
            <w:proofErr w:type="spellEnd"/>
          </w:p>
        </w:tc>
      </w:tr>
      <w:tr w:rsidR="0081632D" w:rsidRPr="0081760A" w14:paraId="0321C2F8" w14:textId="77777777" w:rsidTr="008B77B5">
        <w:tc>
          <w:tcPr>
            <w:tcW w:w="3402" w:type="dxa"/>
            <w:vAlign w:val="center"/>
          </w:tcPr>
          <w:p w14:paraId="71A468B0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878406814" w:edGrp="everyone" w:colFirst="1" w:colLast="1"/>
            <w:permEnd w:id="1626041850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4B5125BE" w14:textId="513728E8" w:rsidR="0081632D" w:rsidRPr="00B84DC3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760A" w14:paraId="6A6E0B7C" w14:textId="77777777" w:rsidTr="008B77B5">
        <w:tc>
          <w:tcPr>
            <w:tcW w:w="3402" w:type="dxa"/>
            <w:vAlign w:val="center"/>
          </w:tcPr>
          <w:p w14:paraId="41414882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ermStart w:id="567359572" w:edGrp="everyone" w:colFirst="1" w:colLast="1"/>
            <w:permEnd w:id="878406814"/>
            <w:r w:rsidRPr="008176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08787B6" w14:textId="1AAB7AA1" w:rsidR="0081632D" w:rsidRPr="00B84DC3" w:rsidRDefault="00C435E5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B84DC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info@jsv1.cz</w:t>
            </w:r>
          </w:p>
        </w:tc>
      </w:tr>
      <w:permEnd w:id="567359572"/>
      <w:tr w:rsidR="0081632D" w:rsidRPr="0081760A" w14:paraId="7856B16F" w14:textId="77777777" w:rsidTr="008B77B5">
        <w:tc>
          <w:tcPr>
            <w:tcW w:w="3402" w:type="dxa"/>
            <w:vAlign w:val="center"/>
          </w:tcPr>
          <w:p w14:paraId="1ABB80FF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81760A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65079A0" w14:textId="77777777" w:rsidR="0081632D" w:rsidRPr="0081760A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0E1E603" w14:textId="77777777" w:rsidR="0081632D" w:rsidRPr="0081760A" w:rsidRDefault="0081632D" w:rsidP="0081632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176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541D023" w14:textId="77777777" w:rsidR="0081632D" w:rsidRPr="0081760A" w:rsidRDefault="0081632D" w:rsidP="0081632D">
      <w:pPr>
        <w:suppressAutoHyphens w:val="0"/>
        <w:rPr>
          <w:rFonts w:asciiTheme="minorHAnsi" w:hAnsiTheme="minorHAnsi" w:cstheme="minorHAnsi"/>
          <w:b/>
          <w:iCs/>
          <w:sz w:val="22"/>
          <w:szCs w:val="22"/>
        </w:rPr>
      </w:pPr>
      <w:r w:rsidRPr="0081760A">
        <w:rPr>
          <w:rFonts w:asciiTheme="minorHAnsi" w:eastAsia="Calibri" w:hAnsiTheme="minorHAnsi" w:cstheme="minorHAnsi"/>
          <w:sz w:val="22"/>
          <w:szCs w:val="22"/>
          <w:lang w:eastAsia="en-US"/>
        </w:rPr>
        <w:t>(Objednatel a zhotovitel společně jsou dále v textu označováni jako „smluvní strany“)</w:t>
      </w:r>
      <w:r w:rsidRPr="0081760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60ED7DF5" w14:textId="3BEF8330" w:rsidR="00800E5F" w:rsidRPr="00800E5F" w:rsidRDefault="0081632D" w:rsidP="00800E5F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81760A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Předmět smlouvy</w:t>
      </w:r>
    </w:p>
    <w:p w14:paraId="5A52CBC1" w14:textId="7848C5FD" w:rsidR="00EF4B01" w:rsidRPr="001D5CEB" w:rsidRDefault="00D00A47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  <w:szCs w:val="22"/>
        </w:rPr>
      </w:pPr>
      <w:r w:rsidRPr="001D5CEB">
        <w:rPr>
          <w:rFonts w:asciiTheme="minorHAnsi" w:hAnsiTheme="minorHAnsi" w:cstheme="minorHAnsi"/>
          <w:szCs w:val="22"/>
        </w:rPr>
        <w:t>Z</w:t>
      </w:r>
      <w:r w:rsidR="00087AB0" w:rsidRPr="001D5CEB">
        <w:rPr>
          <w:rFonts w:asciiTheme="minorHAnsi" w:hAnsiTheme="minorHAnsi" w:cstheme="minorHAnsi"/>
          <w:szCs w:val="22"/>
        </w:rPr>
        <w:t>hotovitel se touto smlouvou zavazuje vlastním jménem, na vlastní náklad a nebezpeč</w:t>
      </w:r>
      <w:r w:rsidR="008646CD" w:rsidRPr="001D5CEB">
        <w:rPr>
          <w:rFonts w:asciiTheme="minorHAnsi" w:hAnsiTheme="minorHAnsi" w:cstheme="minorHAnsi"/>
          <w:szCs w:val="22"/>
        </w:rPr>
        <w:t xml:space="preserve">í </w:t>
      </w:r>
      <w:r w:rsidR="00087AB0" w:rsidRPr="001D5CEB">
        <w:rPr>
          <w:rFonts w:asciiTheme="minorHAnsi" w:hAnsiTheme="minorHAnsi" w:cstheme="minorHAnsi"/>
          <w:szCs w:val="22"/>
        </w:rPr>
        <w:t>pro objednatele řádně a včas provést dílo specifikované níže v této smlouvě a objednatel se zavazuje dokončené dílo prosté vad převzít a zaplatit zhotoviteli níže sjednanou cenu.</w:t>
      </w:r>
      <w:r w:rsidR="00822329" w:rsidRPr="001D5CEB">
        <w:rPr>
          <w:rFonts w:asciiTheme="minorHAnsi" w:hAnsiTheme="minorHAnsi" w:cstheme="minorHAnsi"/>
          <w:szCs w:val="22"/>
        </w:rPr>
        <w:t xml:space="preserve"> </w:t>
      </w:r>
    </w:p>
    <w:p w14:paraId="0E1B0956" w14:textId="457A1624" w:rsidR="00EF4B01" w:rsidRPr="001D5CEB" w:rsidRDefault="003D2CA3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bookmarkStart w:id="0" w:name="_Hlk98931582"/>
      <w:r w:rsidRPr="001D5CEB">
        <w:rPr>
          <w:rFonts w:asciiTheme="minorHAnsi" w:hAnsiTheme="minorHAnsi" w:cstheme="minorHAnsi"/>
          <w:b/>
          <w:bCs/>
          <w:szCs w:val="22"/>
        </w:rPr>
        <w:t>Dílem</w:t>
      </w:r>
      <w:r w:rsidRPr="001D5CEB">
        <w:rPr>
          <w:rFonts w:asciiTheme="minorHAnsi" w:hAnsiTheme="minorHAnsi" w:cstheme="minorHAnsi"/>
          <w:szCs w:val="22"/>
        </w:rPr>
        <w:t xml:space="preserve"> dle této smlouvy se rozumí provedení stavebních</w:t>
      </w:r>
      <w:r w:rsidR="00F1263E" w:rsidRPr="001D5CEB">
        <w:rPr>
          <w:rFonts w:asciiTheme="minorHAnsi" w:hAnsiTheme="minorHAnsi" w:cstheme="minorHAnsi"/>
          <w:szCs w:val="22"/>
        </w:rPr>
        <w:t xml:space="preserve"> </w:t>
      </w:r>
      <w:r w:rsidR="007832A4" w:rsidRPr="001D5CEB">
        <w:rPr>
          <w:rFonts w:asciiTheme="minorHAnsi" w:hAnsiTheme="minorHAnsi" w:cstheme="minorHAnsi"/>
          <w:szCs w:val="22"/>
        </w:rPr>
        <w:t>a</w:t>
      </w:r>
      <w:r w:rsidRPr="001D5CEB">
        <w:rPr>
          <w:rFonts w:asciiTheme="minorHAnsi" w:hAnsiTheme="minorHAnsi" w:cstheme="minorHAnsi"/>
          <w:szCs w:val="22"/>
        </w:rPr>
        <w:t xml:space="preserve"> montážních prací a dodávek nutných pro kompletní realizaci </w:t>
      </w:r>
      <w:r w:rsidR="007832A4" w:rsidRPr="001D5CEB">
        <w:rPr>
          <w:rFonts w:asciiTheme="minorHAnsi" w:hAnsiTheme="minorHAnsi" w:cstheme="minorHAnsi"/>
          <w:szCs w:val="22"/>
        </w:rPr>
        <w:t>díla</w:t>
      </w:r>
      <w:r w:rsidRPr="001D5CEB">
        <w:rPr>
          <w:rFonts w:asciiTheme="minorHAnsi" w:hAnsiTheme="minorHAnsi" w:cstheme="minorHAnsi"/>
          <w:szCs w:val="22"/>
        </w:rPr>
        <w:t xml:space="preserve"> označené</w:t>
      </w:r>
      <w:r w:rsidR="007832A4" w:rsidRPr="001D5CEB">
        <w:rPr>
          <w:rFonts w:asciiTheme="minorHAnsi" w:hAnsiTheme="minorHAnsi" w:cstheme="minorHAnsi"/>
          <w:szCs w:val="22"/>
        </w:rPr>
        <w:t>ho</w:t>
      </w:r>
      <w:r w:rsidRPr="001D5CEB">
        <w:rPr>
          <w:rFonts w:asciiTheme="minorHAnsi" w:hAnsiTheme="minorHAnsi" w:cstheme="minorHAnsi"/>
          <w:szCs w:val="22"/>
        </w:rPr>
        <w:t xml:space="preserve"> jako „</w:t>
      </w:r>
      <w:r w:rsidR="00F1263E" w:rsidRPr="001D5CEB">
        <w:rPr>
          <w:rFonts w:asciiTheme="minorHAnsi" w:hAnsiTheme="minorHAnsi" w:cstheme="minorHAnsi"/>
          <w:szCs w:val="22"/>
        </w:rPr>
        <w:t>úprava VZT a d</w:t>
      </w:r>
      <w:r w:rsidR="007832A4" w:rsidRPr="001D5CEB">
        <w:rPr>
          <w:rFonts w:asciiTheme="minorHAnsi" w:hAnsiTheme="minorHAnsi" w:cstheme="minorHAnsi"/>
          <w:szCs w:val="22"/>
        </w:rPr>
        <w:t>odávka a montáž čidel CO2 MŠ SRDÍČKO</w:t>
      </w:r>
      <w:r w:rsidRPr="001D5CEB">
        <w:rPr>
          <w:rFonts w:asciiTheme="minorHAnsi" w:hAnsiTheme="minorHAnsi" w:cstheme="minorHAnsi"/>
          <w:szCs w:val="22"/>
        </w:rPr>
        <w:t>“, a to v rozsahu</w:t>
      </w:r>
      <w:r w:rsidRPr="001D5CEB">
        <w:rPr>
          <w:rFonts w:asciiTheme="minorHAnsi" w:hAnsiTheme="minorHAnsi" w:cstheme="minorHAnsi"/>
        </w:rPr>
        <w:t xml:space="preserve"> daném nabídkovým rozpočtem, který tvoří přílohu č. </w:t>
      </w:r>
      <w:r w:rsidR="00663331" w:rsidRPr="001D5CEB">
        <w:rPr>
          <w:rFonts w:asciiTheme="minorHAnsi" w:hAnsiTheme="minorHAnsi" w:cstheme="minorHAnsi"/>
        </w:rPr>
        <w:t>1</w:t>
      </w:r>
      <w:r w:rsidRPr="001D5CEB">
        <w:rPr>
          <w:rFonts w:asciiTheme="minorHAnsi" w:hAnsiTheme="minorHAnsi" w:cstheme="minorHAnsi"/>
        </w:rPr>
        <w:t xml:space="preserve"> smlouvy, s </w:t>
      </w:r>
      <w:bookmarkStart w:id="1" w:name="_Hlk98931376"/>
      <w:r w:rsidRPr="001D5CEB">
        <w:rPr>
          <w:rFonts w:asciiTheme="minorHAnsi" w:hAnsiTheme="minorHAnsi" w:cstheme="minorHAnsi"/>
        </w:rPr>
        <w:t>příslušnými normami ČSN, které se na realizaci tohoto díla vztahují a právními předpisy účinnými v době provádění díla</w:t>
      </w:r>
      <w:bookmarkEnd w:id="0"/>
      <w:bookmarkEnd w:id="1"/>
      <w:r w:rsidRPr="001D5CEB">
        <w:rPr>
          <w:rFonts w:asciiTheme="minorHAnsi" w:hAnsiTheme="minorHAnsi" w:cstheme="minorHAnsi"/>
        </w:rPr>
        <w:t xml:space="preserve">. </w:t>
      </w:r>
      <w:r w:rsidR="00800E5F" w:rsidRPr="001D5CEB">
        <w:rPr>
          <w:rFonts w:asciiTheme="minorHAnsi" w:hAnsiTheme="minorHAnsi" w:cstheme="minorHAnsi"/>
        </w:rPr>
        <w:t>Účelem díla je dodávka a montáž čidel CO2 v MŠ Srdíčko, tak aby</w:t>
      </w:r>
      <w:r w:rsidR="00F1263E" w:rsidRPr="001D5CEB">
        <w:rPr>
          <w:rFonts w:asciiTheme="minorHAnsi" w:hAnsiTheme="minorHAnsi" w:cstheme="minorHAnsi"/>
        </w:rPr>
        <w:t xml:space="preserve"> celá VZT splňovala podmínky dotační výzvy </w:t>
      </w:r>
      <w:r w:rsidR="002639A6" w:rsidRPr="00795319">
        <w:rPr>
          <w:rFonts w:asciiTheme="minorHAnsi" w:hAnsiTheme="minorHAnsi" w:cstheme="minorHAnsi"/>
        </w:rPr>
        <w:t>NPO 2.2.2 Rekonstrukce veřejného osvětlení</w:t>
      </w:r>
      <w:r w:rsidR="002639A6">
        <w:rPr>
          <w:rFonts w:asciiTheme="minorHAnsi" w:hAnsiTheme="minorHAnsi" w:cstheme="minorHAnsi"/>
        </w:rPr>
        <w:t>.</w:t>
      </w:r>
    </w:p>
    <w:p w14:paraId="32C670F0" w14:textId="086CAEE6" w:rsidR="00EF4B01" w:rsidRPr="0081760A" w:rsidRDefault="00EF4B01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r w:rsidRPr="001D5CEB">
        <w:rPr>
          <w:rFonts w:asciiTheme="minorHAnsi" w:hAnsiTheme="minorHAnsi" w:cstheme="minorHAnsi"/>
        </w:rPr>
        <w:t>V případě jakéhokoliv rozporu mezi výše uvedenými zdroji postupů, údajů či informací, nejedná-li se o zjevnou chybu, se zhotovitel</w:t>
      </w:r>
      <w:r w:rsidR="00C435E5" w:rsidRPr="001D5CEB">
        <w:rPr>
          <w:rFonts w:asciiTheme="minorHAnsi" w:hAnsiTheme="minorHAnsi" w:cstheme="minorHAnsi"/>
        </w:rPr>
        <w:t xml:space="preserve"> </w:t>
      </w:r>
      <w:r w:rsidRPr="001D5CEB">
        <w:rPr>
          <w:rFonts w:asciiTheme="minorHAnsi" w:hAnsiTheme="minorHAnsi" w:cstheme="minorHAnsi"/>
        </w:rPr>
        <w:t>zavazuje objednatele na tento rozpor bez zbytečného odkladu písemně</w:t>
      </w:r>
      <w:r w:rsidRPr="0081760A">
        <w:rPr>
          <w:rFonts w:asciiTheme="minorHAnsi" w:hAnsiTheme="minorHAnsi" w:cstheme="minorHAnsi"/>
        </w:rPr>
        <w:t xml:space="preserve"> upozornit, navrhnout způsob řešení a vyžádat si od objednatele pokyny, jak dále postupovat.</w:t>
      </w:r>
    </w:p>
    <w:p w14:paraId="3771D872" w14:textId="135D7C5C" w:rsidR="00EF4B01" w:rsidRPr="0081760A" w:rsidRDefault="00EF4B01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  <w:b/>
          <w:bCs/>
        </w:rPr>
        <w:t>Provedením díla</w:t>
      </w:r>
      <w:r w:rsidRPr="0081760A">
        <w:rPr>
          <w:rFonts w:asciiTheme="minorHAnsi" w:hAnsiTheme="minorHAnsi" w:cstheme="minorHAnsi"/>
        </w:rPr>
        <w:t xml:space="preserve"> se rozumí realizace veškerých prací, služeb a dodávek, které jsou nezbytné pro realizaci kompletního díla podle této smlouvy, včetně obstarání všech pracovních sil, mechanizmů, materiálů, jakož i jiných zařízení a pomocných staveb, stejně tak všech prací, služeb, dodávek a výkonů, kterých je třeba k provedení a dokončení díla do přejímky objednatelem (včetně všech zkoušek, měření a testů,</w:t>
      </w:r>
      <w:r w:rsidRPr="0081760A">
        <w:rPr>
          <w:rFonts w:asciiTheme="minorHAnsi" w:hAnsiTheme="minorHAnsi" w:cstheme="minorHAnsi"/>
          <w:szCs w:val="22"/>
        </w:rPr>
        <w:t xml:space="preserve"> veškerými vyjádřeními dotčených orgánů státní správy v něm uvedenými</w:t>
      </w:r>
      <w:r w:rsidRPr="0081760A">
        <w:rPr>
          <w:rFonts w:asciiTheme="minorHAnsi" w:hAnsiTheme="minorHAnsi" w:cstheme="minorHAnsi"/>
        </w:rPr>
        <w:t xml:space="preserve">). </w:t>
      </w:r>
    </w:p>
    <w:p w14:paraId="75FFBD34" w14:textId="0077E0A5" w:rsidR="00441ED0" w:rsidRPr="0081760A" w:rsidRDefault="00441ED0" w:rsidP="00EF4B01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  <w:b/>
          <w:bCs/>
        </w:rPr>
        <w:t>Závazek zhotovitele zahrnuje také</w:t>
      </w:r>
      <w:r w:rsidRPr="0081760A">
        <w:rPr>
          <w:rFonts w:asciiTheme="minorHAnsi" w:hAnsiTheme="minorHAnsi" w:cstheme="minorHAnsi"/>
        </w:rPr>
        <w:t>:</w:t>
      </w:r>
    </w:p>
    <w:p w14:paraId="446A325D" w14:textId="4EAB16C7" w:rsidR="00956EA4" w:rsidRDefault="00956EA4" w:rsidP="00441ED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Zákres skutečného provedení díla do výkresu projektové dokumentace pro provedení stavby</w:t>
      </w:r>
      <w:r w:rsidR="001D5CEB">
        <w:rPr>
          <w:rFonts w:asciiTheme="minorHAnsi" w:hAnsiTheme="minorHAnsi" w:cstheme="minorHAnsi"/>
        </w:rPr>
        <w:t>, resp. skutečného provedení</w:t>
      </w:r>
    </w:p>
    <w:p w14:paraId="1E14277A" w14:textId="7D20E5C4" w:rsidR="00441ED0" w:rsidRPr="0081760A" w:rsidRDefault="00441ED0" w:rsidP="00441ED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Zajištění všech potřebných </w:t>
      </w:r>
      <w:r w:rsidRPr="0081760A">
        <w:rPr>
          <w:rFonts w:asciiTheme="minorHAnsi" w:hAnsiTheme="minorHAnsi" w:cstheme="minorHAnsi"/>
          <w:b/>
          <w:bCs/>
        </w:rPr>
        <w:t>měření, výpočtů, zkoušek</w:t>
      </w:r>
      <w:r w:rsidRPr="0081760A">
        <w:rPr>
          <w:rFonts w:asciiTheme="minorHAnsi" w:hAnsiTheme="minorHAnsi" w:cstheme="minorHAnsi"/>
        </w:rPr>
        <w:t xml:space="preserve"> k předání díla </w:t>
      </w:r>
    </w:p>
    <w:p w14:paraId="063B3ACE" w14:textId="7FEE8150" w:rsidR="00441ED0" w:rsidRPr="0081760A" w:rsidRDefault="00441ED0" w:rsidP="00441ED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Zajištění a předání kompletní dokumentace, veškerých potřebných dokladů, revizí, atestů apod. při předání dokončené stavby </w:t>
      </w:r>
    </w:p>
    <w:p w14:paraId="266003BA" w14:textId="34F7AE4D" w:rsidR="00441ED0" w:rsidRPr="0081760A" w:rsidRDefault="00441ED0" w:rsidP="00441ED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  <w:b/>
          <w:bCs/>
        </w:rPr>
        <w:t>Vyklizení staveniště</w:t>
      </w:r>
      <w:r w:rsidRPr="0081760A">
        <w:rPr>
          <w:rFonts w:asciiTheme="minorHAnsi" w:hAnsiTheme="minorHAnsi" w:cstheme="minorHAnsi"/>
        </w:rPr>
        <w:t xml:space="preserve"> a provedení závěrečného úklidu místa provedení díla vč. úklidu </w:t>
      </w:r>
      <w:r w:rsidR="007832A4">
        <w:rPr>
          <w:rFonts w:asciiTheme="minorHAnsi" w:hAnsiTheme="minorHAnsi" w:cstheme="minorHAnsi"/>
        </w:rPr>
        <w:t>v den</w:t>
      </w:r>
      <w:r w:rsidRPr="0081760A">
        <w:rPr>
          <w:rFonts w:asciiTheme="minorHAnsi" w:hAnsiTheme="minorHAnsi" w:cstheme="minorHAnsi"/>
        </w:rPr>
        <w:t xml:space="preserve"> předání </w:t>
      </w:r>
      <w:r w:rsidR="00712452" w:rsidRPr="0081760A">
        <w:rPr>
          <w:rFonts w:asciiTheme="minorHAnsi" w:hAnsiTheme="minorHAnsi" w:cstheme="minorHAnsi"/>
        </w:rPr>
        <w:t xml:space="preserve">dokončeného </w:t>
      </w:r>
      <w:r w:rsidRPr="0081760A">
        <w:rPr>
          <w:rFonts w:asciiTheme="minorHAnsi" w:hAnsiTheme="minorHAnsi" w:cstheme="minorHAnsi"/>
        </w:rPr>
        <w:t>díla objednateli;</w:t>
      </w:r>
    </w:p>
    <w:p w14:paraId="4C7BAEC4" w14:textId="13A6F5DA" w:rsidR="00441ED0" w:rsidRPr="0081760A" w:rsidRDefault="007832A4" w:rsidP="00441ED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41ED0" w:rsidRPr="0081760A">
        <w:rPr>
          <w:rFonts w:asciiTheme="minorHAnsi" w:hAnsiTheme="minorHAnsi" w:cstheme="minorHAnsi"/>
        </w:rPr>
        <w:t>kologická likvidace stavebních odpadů a doložení dokladů o této likvidaci, včetně úhrady poplatků za toto uložení, likvidaci a dopravu;</w:t>
      </w:r>
    </w:p>
    <w:p w14:paraId="791CAA9B" w14:textId="0342C08B" w:rsidR="00441ED0" w:rsidRPr="007832A4" w:rsidRDefault="00441ED0" w:rsidP="007832A4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Případné zaměření </w:t>
      </w:r>
      <w:r w:rsidR="0073730B" w:rsidRPr="0081760A">
        <w:rPr>
          <w:rFonts w:asciiTheme="minorHAnsi" w:hAnsiTheme="minorHAnsi" w:cstheme="minorHAnsi"/>
        </w:rPr>
        <w:t>a vytýčení</w:t>
      </w:r>
      <w:r w:rsidRPr="0081760A">
        <w:rPr>
          <w:rFonts w:asciiTheme="minorHAnsi" w:hAnsiTheme="minorHAnsi" w:cstheme="minorHAnsi"/>
        </w:rPr>
        <w:t xml:space="preserve"> </w:t>
      </w:r>
      <w:r w:rsidRPr="0081760A">
        <w:rPr>
          <w:rFonts w:asciiTheme="minorHAnsi" w:hAnsiTheme="minorHAnsi" w:cstheme="minorHAnsi"/>
          <w:b/>
          <w:bCs/>
        </w:rPr>
        <w:t>podzemních vedení</w:t>
      </w:r>
      <w:r w:rsidRPr="0081760A">
        <w:rPr>
          <w:rFonts w:asciiTheme="minorHAnsi" w:hAnsiTheme="minorHAnsi" w:cstheme="minorHAnsi"/>
        </w:rPr>
        <w:t xml:space="preserve"> a zařízení v obvodu staveniště, popř. zjištění vedení vnitřních rozvodů, tyto práce si organizuje, objednává a kontroluje zhotovitel. </w:t>
      </w:r>
    </w:p>
    <w:p w14:paraId="5BC9F6D1" w14:textId="7DA90F37" w:rsidR="00441ED0" w:rsidRPr="0081760A" w:rsidRDefault="00441ED0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>Objednatel si vyhrazuje právo odsouhlasit veškeré postupy prací a dále použité materiály, terénní úpravy apod.</w:t>
      </w:r>
    </w:p>
    <w:p w14:paraId="6E0E892A" w14:textId="01ED9B23" w:rsidR="00441ED0" w:rsidRDefault="00441ED0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Podpisem této smlouvy přenáší objednatel na zhotovitele odbornou stavební, technickou, ekonomickou a organizační odpovědnost za přípravu </w:t>
      </w:r>
      <w:r w:rsidR="007832A4">
        <w:rPr>
          <w:rFonts w:asciiTheme="minorHAnsi" w:hAnsiTheme="minorHAnsi" w:cstheme="minorHAnsi"/>
        </w:rPr>
        <w:t>díla</w:t>
      </w:r>
      <w:r w:rsidRPr="0081760A">
        <w:rPr>
          <w:rFonts w:asciiTheme="minorHAnsi" w:hAnsiTheme="minorHAnsi" w:cstheme="minorHAnsi"/>
        </w:rPr>
        <w:t xml:space="preserve"> a za provádění prací a dodávek v rozsahu daném touto smlouvou. </w:t>
      </w:r>
    </w:p>
    <w:p w14:paraId="7A58C8D0" w14:textId="63C2EE37" w:rsidR="001D409C" w:rsidRPr="0081760A" w:rsidRDefault="001D409C" w:rsidP="0081760A">
      <w:pPr>
        <w:pStyle w:val="Odstavec"/>
        <w:numPr>
          <w:ilvl w:val="1"/>
          <w:numId w:val="33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  <w:kern w:val="1"/>
          <w:szCs w:val="22"/>
          <w:lang w:eastAsia="ar-SA"/>
        </w:rPr>
        <w:t xml:space="preserve">Zhotovitel prohlašuje, že má pro plnění předmětu díla platné oprávnění a potřebné zkušenosti s realizacemi tohoto charakteru, potřebné odborníky a kvalifikaci pro zhotovení díla, že se dostatečně seznámil s faktickým stavem lokality a nezjistil žádné překážky ani další nesrovnalosti, které by bránily provedení díla dle této smlouvy za uvedenou cenu. </w:t>
      </w:r>
    </w:p>
    <w:p w14:paraId="752605BD" w14:textId="5D6790D3" w:rsidR="00660250" w:rsidRPr="0081760A" w:rsidRDefault="00660250" w:rsidP="00CE7C51">
      <w:pPr>
        <w:pStyle w:val="Odstavec"/>
        <w:numPr>
          <w:ilvl w:val="1"/>
          <w:numId w:val="34"/>
        </w:numPr>
        <w:spacing w:after="0"/>
        <w:jc w:val="left"/>
        <w:rPr>
          <w:rFonts w:asciiTheme="minorHAnsi" w:hAnsiTheme="minorHAnsi" w:cstheme="minorHAnsi"/>
          <w:kern w:val="1"/>
          <w:szCs w:val="22"/>
          <w:lang w:eastAsia="ar-SA"/>
        </w:rPr>
      </w:pPr>
      <w:r w:rsidRPr="0081760A">
        <w:rPr>
          <w:rFonts w:asciiTheme="minorHAnsi" w:hAnsiTheme="minorHAnsi" w:cstheme="minorHAnsi"/>
          <w:kern w:val="1"/>
          <w:szCs w:val="22"/>
          <w:lang w:eastAsia="ar-SA"/>
        </w:rPr>
        <w:t xml:space="preserve">Zhotovitel dále prohlašuje, že </w:t>
      </w:r>
    </w:p>
    <w:p w14:paraId="4EB72D14" w14:textId="77777777" w:rsidR="00660250" w:rsidRPr="0081760A" w:rsidRDefault="00660250" w:rsidP="00CE7C51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se důkladně </w:t>
      </w:r>
      <w:r w:rsidRPr="0081760A">
        <w:rPr>
          <w:rFonts w:asciiTheme="minorHAnsi" w:hAnsiTheme="minorHAnsi" w:cstheme="minorHAnsi"/>
          <w:b/>
          <w:bCs/>
        </w:rPr>
        <w:t>seznámil se stavem</w:t>
      </w:r>
      <w:r w:rsidRPr="0081760A">
        <w:rPr>
          <w:rFonts w:asciiTheme="minorHAnsi" w:hAnsiTheme="minorHAnsi" w:cstheme="minorHAnsi"/>
        </w:rPr>
        <w:t xml:space="preserve"> místa plnění, přičemž k němu samotnému ani k jeho dopravní dostupnosti nevznáší výhrad, </w:t>
      </w:r>
    </w:p>
    <w:p w14:paraId="4C8F681A" w14:textId="77777777" w:rsidR="00EF4B01" w:rsidRPr="004F6EEB" w:rsidRDefault="00660250" w:rsidP="00660250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r w:rsidRPr="0081760A">
        <w:rPr>
          <w:rFonts w:asciiTheme="minorHAnsi" w:hAnsiTheme="minorHAnsi" w:cstheme="minorHAnsi"/>
        </w:rPr>
        <w:t xml:space="preserve">je subjektem, který má veškerá </w:t>
      </w:r>
      <w:r w:rsidRPr="0081760A">
        <w:rPr>
          <w:rFonts w:asciiTheme="minorHAnsi" w:hAnsiTheme="minorHAnsi" w:cstheme="minorHAnsi"/>
          <w:b/>
          <w:bCs/>
        </w:rPr>
        <w:t>oprávnění k předmětu podnikání</w:t>
      </w:r>
      <w:r w:rsidRPr="0081760A">
        <w:rPr>
          <w:rFonts w:asciiTheme="minorHAnsi" w:hAnsiTheme="minorHAnsi" w:cstheme="minorHAnsi"/>
        </w:rPr>
        <w:t xml:space="preserve">, kterým je </w:t>
      </w:r>
      <w:r w:rsidRPr="0081760A">
        <w:rPr>
          <w:rFonts w:asciiTheme="minorHAnsi" w:hAnsiTheme="minorHAnsi" w:cstheme="minorHAnsi"/>
          <w:b/>
          <w:bCs/>
        </w:rPr>
        <w:t xml:space="preserve">provádění staveb, jejich změn a </w:t>
      </w:r>
      <w:r w:rsidRPr="004F6EEB">
        <w:rPr>
          <w:rFonts w:asciiTheme="minorHAnsi" w:hAnsiTheme="minorHAnsi" w:cstheme="minorHAnsi"/>
          <w:b/>
          <w:bCs/>
        </w:rPr>
        <w:t>odstraňování</w:t>
      </w:r>
      <w:r w:rsidRPr="004F6EEB">
        <w:rPr>
          <w:rFonts w:asciiTheme="minorHAnsi" w:hAnsiTheme="minorHAnsi" w:cstheme="minorHAnsi"/>
        </w:rPr>
        <w:t xml:space="preserve">, </w:t>
      </w:r>
      <w:proofErr w:type="gramStart"/>
      <w:r w:rsidRPr="004F6EEB">
        <w:rPr>
          <w:rFonts w:asciiTheme="minorHAnsi" w:hAnsiTheme="minorHAnsi" w:cstheme="minorHAnsi"/>
        </w:rPr>
        <w:t>tzn. že</w:t>
      </w:r>
      <w:proofErr w:type="gramEnd"/>
      <w:r w:rsidRPr="004F6EEB">
        <w:rPr>
          <w:rFonts w:asciiTheme="minorHAnsi" w:hAnsiTheme="minorHAnsi" w:cstheme="minorHAnsi"/>
        </w:rPr>
        <w:t xml:space="preserve"> je subjektem oprávněným provést předmět díla podle této smlouvy ve smyslu stavební</w:t>
      </w:r>
      <w:r w:rsidR="003D2CA3" w:rsidRPr="004F6EEB">
        <w:rPr>
          <w:rFonts w:asciiTheme="minorHAnsi" w:hAnsiTheme="minorHAnsi" w:cstheme="minorHAnsi"/>
        </w:rPr>
        <w:t>ho</w:t>
      </w:r>
      <w:r w:rsidRPr="004F6EEB">
        <w:rPr>
          <w:rFonts w:asciiTheme="minorHAnsi" w:hAnsiTheme="minorHAnsi" w:cstheme="minorHAnsi"/>
        </w:rPr>
        <w:t xml:space="preserve"> zákon</w:t>
      </w:r>
      <w:r w:rsidR="003D2CA3" w:rsidRPr="004F6EEB">
        <w:rPr>
          <w:rFonts w:asciiTheme="minorHAnsi" w:hAnsiTheme="minorHAnsi" w:cstheme="minorHAnsi"/>
        </w:rPr>
        <w:t>a</w:t>
      </w:r>
    </w:p>
    <w:p w14:paraId="632C1B75" w14:textId="77777777" w:rsidR="00EF4B01" w:rsidRPr="004F6EEB" w:rsidRDefault="00EF4B01" w:rsidP="00EF4B01">
      <w:pPr>
        <w:pStyle w:val="Odstavec"/>
        <w:numPr>
          <w:ilvl w:val="2"/>
          <w:numId w:val="31"/>
        </w:numPr>
        <w:spacing w:after="0"/>
        <w:rPr>
          <w:rFonts w:asciiTheme="minorHAnsi" w:hAnsiTheme="minorHAnsi" w:cstheme="minorHAnsi"/>
        </w:rPr>
      </w:pPr>
      <w:proofErr w:type="gramStart"/>
      <w:r w:rsidRPr="004F6EEB">
        <w:rPr>
          <w:rFonts w:asciiTheme="minorHAnsi" w:hAnsiTheme="minorHAnsi" w:cstheme="minorHAnsi"/>
          <w:szCs w:val="22"/>
          <w:lang w:eastAsia="cs-CZ"/>
        </w:rPr>
        <w:t>se na</w:t>
      </w:r>
      <w:proofErr w:type="gramEnd"/>
      <w:r w:rsidRPr="004F6EEB">
        <w:rPr>
          <w:rFonts w:asciiTheme="minorHAnsi" w:hAnsiTheme="minorHAnsi" w:cstheme="minorHAnsi"/>
          <w:szCs w:val="22"/>
          <w:lang w:eastAsia="cs-CZ"/>
        </w:rPr>
        <w:t xml:space="preserve"> něj nevztahují mezinárodní sankce dle s § 48a ZZVZ</w:t>
      </w:r>
      <w:r w:rsidRPr="004F6EEB">
        <w:rPr>
          <w:rFonts w:asciiTheme="minorHAnsi" w:hAnsiTheme="minorHAnsi" w:cstheme="minorHAnsi"/>
        </w:rPr>
        <w:t>.</w:t>
      </w:r>
    </w:p>
    <w:p w14:paraId="67D77EAF" w14:textId="4CAA9E9B" w:rsidR="00660250" w:rsidRPr="004F6EEB" w:rsidRDefault="00660250" w:rsidP="00EF4B01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6CC635D9" w14:textId="77777777" w:rsidR="00AA4B69" w:rsidRPr="004F6EEB" w:rsidRDefault="002674C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07BDEEF2" w14:textId="62861B4A" w:rsidR="002539A3" w:rsidRPr="004F6EEB" w:rsidRDefault="002539A3" w:rsidP="002539A3">
      <w:pPr>
        <w:pStyle w:val="Normlnweb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lastRenderedPageBreak/>
        <w:t>Zhotovitel splní svůj závazek provést díl</w:t>
      </w:r>
      <w:r w:rsidR="003D2CA3" w:rsidRPr="004F6EEB">
        <w:rPr>
          <w:rFonts w:asciiTheme="minorHAnsi" w:hAnsiTheme="minorHAnsi" w:cstheme="minorHAnsi"/>
          <w:sz w:val="22"/>
          <w:szCs w:val="22"/>
        </w:rPr>
        <w:t>o jeho</w:t>
      </w:r>
      <w:r w:rsidR="00827A4D" w:rsidRPr="004F6EEB">
        <w:rPr>
          <w:rFonts w:asciiTheme="minorHAnsi" w:hAnsiTheme="minorHAnsi" w:cstheme="minorHAnsi"/>
          <w:sz w:val="22"/>
          <w:szCs w:val="22"/>
        </w:rPr>
        <w:t xml:space="preserve"> </w:t>
      </w:r>
      <w:r w:rsidR="0031474D" w:rsidRPr="004F6EEB">
        <w:rPr>
          <w:rFonts w:asciiTheme="minorHAnsi" w:hAnsiTheme="minorHAnsi" w:cstheme="minorHAnsi"/>
          <w:sz w:val="22"/>
          <w:szCs w:val="22"/>
        </w:rPr>
        <w:t>do</w:t>
      </w:r>
      <w:r w:rsidRPr="004F6EEB">
        <w:rPr>
          <w:rFonts w:asciiTheme="minorHAnsi" w:hAnsiTheme="minorHAnsi" w:cstheme="minorHAnsi"/>
          <w:sz w:val="22"/>
          <w:szCs w:val="22"/>
        </w:rPr>
        <w:t xml:space="preserve">končením a písemným předáním objednateli. </w:t>
      </w:r>
    </w:p>
    <w:p w14:paraId="5ECB72A3" w14:textId="03A45F67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se zavazuje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převzít </w:t>
      </w:r>
      <w:r w:rsidR="007832A4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místo realizace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 do 5 kalendářních dnů od doručení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výzvy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objednatele. </w:t>
      </w:r>
    </w:p>
    <w:p w14:paraId="68B146DA" w14:textId="236A58A5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Výzva k převzetí staveniště bude objednatelem odeslána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nejpozději do 30. </w:t>
      </w:r>
      <w:r w:rsidR="007832A4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3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. 202</w:t>
      </w:r>
      <w:r w:rsidR="007832A4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5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,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nedohodnou-li se smluvní strany jinak. V případě marného uplynutí této lhůty pozbývá celá tato smlouva účinnosti, přičemž zhotoviteli nevzniká z tohoto titulu žádný finanční ani jiný nárok vůči objednateli.</w:t>
      </w:r>
    </w:p>
    <w:p w14:paraId="4A5F3DCF" w14:textId="46A85549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se zavazuje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zahájit </w:t>
      </w:r>
      <w:r w:rsidR="009827F6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plnění dle této smlouvy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9827F6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bez zbytečného odkladu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od předání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9827F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místa plnění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12AB7B93" w14:textId="20B8F443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se zavazuje dílo, tak jak je specifikováno v této smlouvě a jejich přílohách, řádně provést a objednateli dokončené předat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C7AD5" w:rsidRPr="004F6EE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10E6E"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7AD5"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týdnů </w:t>
      </w:r>
      <w:r w:rsidR="007C60E2" w:rsidRPr="004F6EEB">
        <w:rPr>
          <w:rFonts w:asciiTheme="minorHAnsi" w:hAnsiTheme="minorHAnsi" w:cstheme="minorHAnsi"/>
          <w:b/>
          <w:bCs/>
          <w:sz w:val="22"/>
          <w:szCs w:val="22"/>
        </w:rPr>
        <w:t>(cca 2 týdny dodací lhůta regulátorů průtoku)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 od předání</w:t>
      </w:r>
      <w:r w:rsidR="009827F6"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 místa plnění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4F6EEB">
        <w:rPr>
          <w:rFonts w:asciiTheme="minorHAnsi" w:hAnsiTheme="minorHAnsi" w:cstheme="minorHAnsi"/>
          <w:sz w:val="22"/>
          <w:szCs w:val="22"/>
        </w:rPr>
        <w:t xml:space="preserve">V tomto termínu předá zhotovitel objednateli veškeré podklady potřebné pro kolaudaci (revize, zkoušky, měření aj. doklady). </w:t>
      </w:r>
    </w:p>
    <w:p w14:paraId="4747F58C" w14:textId="615DAEC9" w:rsidR="009827F6" w:rsidRPr="004F6EEB" w:rsidRDefault="009827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sz w:val="22"/>
          <w:szCs w:val="22"/>
        </w:rPr>
        <w:t>Dílo bude prováděno za plného provozu mateřské školy. Zhotovitel je povinen respektovat provozní potřeby mateřské školy a konkrétní čas realizace předem konzultovat se zástupcem objednatele a ředitelkou mateřské školy Srdíčko.</w:t>
      </w:r>
    </w:p>
    <w:p w14:paraId="1B4E82E3" w14:textId="77777777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Výše sjednané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termíny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provádění díla se v níže uvedených případech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prodlužují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 počet dní, během nichž zhotovitel prokazatelně nemohl dílo provádět a musel jeho provádění přerušit, a to za podmínky, že objednatel písemně schválí písemný a podrobně odůvodněný požadavek zhotovitele na prodloužení termínu plnění v níže uvedených případech (o takovém prodloužení termínu není nutné uzavírat dodatek k této smlouvě); důvody ke shora uvedenému prodloužení termínů jsou tyto:</w:t>
      </w:r>
    </w:p>
    <w:p w14:paraId="2DFFF923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důvody ležících na straně objednatele,</w:t>
      </w:r>
    </w:p>
    <w:p w14:paraId="50056FCF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důvody výskytu skrytých překážek bránících provádění díla, které zhotovitel nemohl při vynaložení veškeré možné péče před uzavřením této smlouvy předvídat,</w:t>
      </w:r>
    </w:p>
    <w:p w14:paraId="7B9F2599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vliv projevů vyšší moci (jak je popsána v čl. 16 této smlouvy), </w:t>
      </w:r>
    </w:p>
    <w:p w14:paraId="237250C6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důvody nepříznivých klimatických podmínek, kdy není možné dílo provádět v souladu se závaznými technickými normami nebo v náležité kvalitě,</w:t>
      </w:r>
    </w:p>
    <w:p w14:paraId="73918EDF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důvody nepředvídané administrativní překážky, spočívající v nezbytně nutném projednání skutečnosti související s realizací díla orgány státní správy.</w:t>
      </w:r>
    </w:p>
    <w:p w14:paraId="32230423" w14:textId="77777777" w:rsidR="009452F6" w:rsidRPr="004F6EEB" w:rsidRDefault="009452F6" w:rsidP="009452F6">
      <w:pPr>
        <w:pStyle w:val="Normlnweb"/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doba Vánoc – spadá-li realizace do doby Vánoc a zhotovitel o to požádá, prodlužuje se termín plnění o 1 týden.</w:t>
      </w:r>
    </w:p>
    <w:p w14:paraId="046287C3" w14:textId="3362058E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Každé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přerušení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provádění díla je zhotovitel povinen objednateli předem, a pokud to není možné tak nejpozději do 24 hodin, písemně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oznámit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a</w:t>
      </w:r>
      <w:r w:rsidR="00663331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písemně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informovat jej o předpokládané délce přerušení, jeho příčinách a navrhovaných opatřeních. Existenci důvodů pro přerušení je vždy povinen prokázat zhotovitel.</w:t>
      </w:r>
    </w:p>
    <w:p w14:paraId="52FEFD89" w14:textId="77777777" w:rsidR="009452F6" w:rsidRPr="004F6EEB" w:rsidRDefault="009452F6" w:rsidP="009452F6">
      <w:pPr>
        <w:pStyle w:val="Normlnweb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se zavazují vzájemně se bezodkladně informovat o veškerých okolnostech, které mohou mít vliv na dodržení sjednaných termínů, přičemž se zavazují vyvinout veškeré úsilí a poskytnout si vzájemnou součinnost pro odstranění veškerých možných překážek ohrožujících dodržení sjednaných termínů.</w:t>
      </w:r>
    </w:p>
    <w:p w14:paraId="033BA2D9" w14:textId="1B51455E" w:rsidR="00CE6D36" w:rsidRPr="004F6EEB" w:rsidRDefault="00CE6D36" w:rsidP="009452F6">
      <w:pPr>
        <w:pStyle w:val="Normlnweb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29C1234" w14:textId="77777777" w:rsidR="00AA4B69" w:rsidRPr="004F6EEB" w:rsidRDefault="002674C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72EC9008" w14:textId="42CA8318" w:rsidR="00E3342A" w:rsidRPr="004F6EEB" w:rsidRDefault="00E3342A" w:rsidP="00E3342A">
      <w:pPr>
        <w:pStyle w:val="AAOdstavec"/>
        <w:numPr>
          <w:ilvl w:val="0"/>
          <w:numId w:val="6"/>
        </w:numPr>
        <w:spacing w:after="6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2" w:name="_Hlk143777772"/>
      <w:r w:rsidRPr="004F6EEB">
        <w:rPr>
          <w:rFonts w:asciiTheme="minorHAnsi" w:hAnsiTheme="minorHAnsi" w:cstheme="minorHAnsi"/>
          <w:snapToGrid/>
          <w:kern w:val="1"/>
          <w:sz w:val="22"/>
          <w:szCs w:val="22"/>
          <w:lang w:eastAsia="ar-SA"/>
        </w:rPr>
        <w:t xml:space="preserve">Cena díla je dohodou smluvních stran stanovena takto: </w:t>
      </w:r>
    </w:p>
    <w:tbl>
      <w:tblPr>
        <w:tblStyle w:val="Mkatabulky"/>
        <w:tblpPr w:leftFromText="141" w:rightFromText="141" w:vertAnchor="text" w:horzAnchor="page" w:tblpX="2161" w:tblpY="128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307657" w:rsidRPr="004F6EEB" w14:paraId="32699CEB" w14:textId="77777777" w:rsidTr="00307657">
        <w:tc>
          <w:tcPr>
            <w:tcW w:w="3823" w:type="dxa"/>
          </w:tcPr>
          <w:p w14:paraId="04EB5C8B" w14:textId="77777777" w:rsidR="00307657" w:rsidRPr="004F6EEB" w:rsidRDefault="00307657" w:rsidP="00307657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 xml:space="preserve">Cena v Kč </w:t>
            </w:r>
          </w:p>
        </w:tc>
        <w:tc>
          <w:tcPr>
            <w:tcW w:w="4536" w:type="dxa"/>
          </w:tcPr>
          <w:p w14:paraId="5449E882" w14:textId="77777777" w:rsidR="00307657" w:rsidRPr="004F6EEB" w:rsidRDefault="00307657" w:rsidP="00307657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>bez DPH</w:t>
            </w:r>
          </w:p>
        </w:tc>
      </w:tr>
      <w:tr w:rsidR="00307657" w:rsidRPr="004F6EEB" w14:paraId="0F5CF488" w14:textId="77777777" w:rsidTr="00307657">
        <w:tc>
          <w:tcPr>
            <w:tcW w:w="3823" w:type="dxa"/>
            <w:shd w:val="clear" w:color="auto" w:fill="D9D9D9" w:themeFill="background1" w:themeFillShade="D9"/>
          </w:tcPr>
          <w:p w14:paraId="18B5A71C" w14:textId="77777777" w:rsidR="00307657" w:rsidRPr="004F6EEB" w:rsidRDefault="00307657" w:rsidP="00307657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permStart w:id="1172584259" w:edGrp="everyone" w:colFirst="1" w:colLast="1"/>
            <w:r w:rsidRPr="004F6EEB">
              <w:rPr>
                <w:rFonts w:asciiTheme="minorHAnsi" w:hAnsiTheme="minorHAnsi" w:cstheme="minorHAnsi"/>
                <w:sz w:val="22"/>
                <w:szCs w:val="22"/>
              </w:rPr>
              <w:t xml:space="preserve">Celkem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BD89872" w14:textId="5CDE606F" w:rsidR="00307657" w:rsidRPr="004F6EEB" w:rsidRDefault="008A5539" w:rsidP="00307657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 xml:space="preserve">   363.794,</w:t>
            </w:r>
            <w:r w:rsidR="00395CA4"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>00</w:t>
            </w:r>
          </w:p>
        </w:tc>
      </w:tr>
    </w:tbl>
    <w:permEnd w:id="1172584259"/>
    <w:p w14:paraId="38A41C2F" w14:textId="0EAAB753" w:rsidR="00E3342A" w:rsidRPr="004F6EEB" w:rsidRDefault="00E3342A" w:rsidP="00E3342A">
      <w:pPr>
        <w:pStyle w:val="AAOdstavec"/>
        <w:spacing w:after="60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Vyberte variantu:       </w:t>
      </w:r>
    </w:p>
    <w:p w14:paraId="0ADA0FB8" w14:textId="77777777" w:rsidR="00E3342A" w:rsidRPr="004F6EEB" w:rsidRDefault="00E3342A" w:rsidP="00E3342A">
      <w:pPr>
        <w:pStyle w:val="AAOdstavec"/>
        <w:numPr>
          <w:ilvl w:val="0"/>
          <w:numId w:val="4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>Zhotovitel je plátcem DPH, daň z přidané hodnoty bude účtována podle zákona č. 235/2004 Sb., o dani z přidané hodnoty, v aktuálním znění v době realizace díla. V době podpisu smlouvy činila výše DPH 21 %</w:t>
      </w:r>
    </w:p>
    <w:tbl>
      <w:tblPr>
        <w:tblStyle w:val="Mkatabulky"/>
        <w:tblW w:w="0" w:type="auto"/>
        <w:tblInd w:w="1051" w:type="dxa"/>
        <w:tblLook w:val="04A0" w:firstRow="1" w:lastRow="0" w:firstColumn="1" w:lastColumn="0" w:noHBand="0" w:noVBand="1"/>
      </w:tblPr>
      <w:tblGrid>
        <w:gridCol w:w="3823"/>
        <w:gridCol w:w="4536"/>
      </w:tblGrid>
      <w:tr w:rsidR="00E3342A" w:rsidRPr="004F6EEB" w14:paraId="1DBF5CEE" w14:textId="77777777" w:rsidTr="00307657">
        <w:tc>
          <w:tcPr>
            <w:tcW w:w="3823" w:type="dxa"/>
          </w:tcPr>
          <w:p w14:paraId="6A99B4BF" w14:textId="77777777" w:rsidR="00E3342A" w:rsidRPr="004F6EEB" w:rsidRDefault="00E3342A" w:rsidP="0054169F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 xml:space="preserve">Cena v Kč </w:t>
            </w:r>
          </w:p>
        </w:tc>
        <w:tc>
          <w:tcPr>
            <w:tcW w:w="4536" w:type="dxa"/>
          </w:tcPr>
          <w:p w14:paraId="25B7F85A" w14:textId="77777777" w:rsidR="00E3342A" w:rsidRPr="004F6EEB" w:rsidRDefault="00E3342A" w:rsidP="0054169F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>včetně DPH</w:t>
            </w:r>
          </w:p>
        </w:tc>
      </w:tr>
      <w:tr w:rsidR="00E3342A" w:rsidRPr="004F6EEB" w14:paraId="7922CC9F" w14:textId="77777777" w:rsidTr="00307657">
        <w:tc>
          <w:tcPr>
            <w:tcW w:w="3823" w:type="dxa"/>
            <w:shd w:val="clear" w:color="auto" w:fill="D9D9D9" w:themeFill="background1" w:themeFillShade="D9"/>
          </w:tcPr>
          <w:p w14:paraId="515CCDD5" w14:textId="77777777" w:rsidR="00E3342A" w:rsidRPr="004F6EEB" w:rsidRDefault="00E3342A" w:rsidP="0054169F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 xml:space="preserve">Celkem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0514722" w14:textId="023CE232" w:rsidR="00E3342A" w:rsidRPr="004F6EEB" w:rsidRDefault="00010E6E" w:rsidP="0054169F">
            <w:pPr>
              <w:pStyle w:val="AAOdstavec"/>
              <w:spacing w:after="60"/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</w:pPr>
            <w:r w:rsidRPr="004F6EEB">
              <w:rPr>
                <w:rFonts w:asciiTheme="minorHAnsi" w:hAnsiTheme="minorHAnsi" w:cstheme="minorHAnsi"/>
                <w:snapToGrid/>
                <w:kern w:val="1"/>
                <w:sz w:val="22"/>
                <w:szCs w:val="22"/>
                <w:lang w:eastAsia="ar-SA"/>
              </w:rPr>
              <w:t>440 190,74</w:t>
            </w:r>
          </w:p>
        </w:tc>
      </w:tr>
    </w:tbl>
    <w:p w14:paraId="4710F7E8" w14:textId="77777777" w:rsidR="00E3342A" w:rsidRPr="004F6EEB" w:rsidRDefault="00E3342A" w:rsidP="00E3342A">
      <w:pPr>
        <w:pStyle w:val="AAOdstavec"/>
        <w:spacing w:after="60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lastRenderedPageBreak/>
        <w:t>/</w:t>
      </w:r>
    </w:p>
    <w:p w14:paraId="71035AC4" w14:textId="77777777" w:rsidR="00E3342A" w:rsidRPr="004F6EEB" w:rsidRDefault="00E3342A" w:rsidP="00E3342A">
      <w:pPr>
        <w:pStyle w:val="AAOdstavec"/>
        <w:numPr>
          <w:ilvl w:val="0"/>
          <w:numId w:val="4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 Zhotovitel není plátcem DPH, shora uvedená cena je konečná, a nelze ji z důvodu změny statusu neplátce DPH na plátce DPH po dobu trvání závazkové vztahu měnit. Zhotoviteli tak nevznikne nárok na navýšení ceny díla o DPH.</w:t>
      </w:r>
      <w:bookmarkEnd w:id="2"/>
    </w:p>
    <w:p w14:paraId="530CAA68" w14:textId="27C6EB75" w:rsidR="00E3342A" w:rsidRPr="004F6EEB" w:rsidRDefault="00E3342A" w:rsidP="00E3342A">
      <w:pPr>
        <w:pStyle w:val="Normlnweb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Cena díla stanovená v článku </w:t>
      </w:r>
      <w:proofErr w:type="gramStart"/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3.1. této</w:t>
      </w:r>
      <w:proofErr w:type="gramEnd"/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smlouvy, resp. v příloze č. </w:t>
      </w:r>
      <w:r w:rsidR="00307657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této smlouvy je stanovena jako nejvýše přípustná a překročitelná pouze za podmínek stanovených touto smlouvou, zákonem č. 134/2016 Sb., o zadávání veřejných zakázek a zákonem č. 89/2012 Sb., občanský zákoník.</w:t>
      </w:r>
    </w:p>
    <w:p w14:paraId="6E6272F9" w14:textId="6FC2C2D3" w:rsidR="00E3342A" w:rsidRPr="004F6EEB" w:rsidRDefault="00E3342A" w:rsidP="00E3342A">
      <w:pPr>
        <w:pStyle w:val="Normlnweb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Cena ve výši podle odstavce 3.1 zahrnuje veškeré náklady zhotovitele při provádění díla.</w:t>
      </w:r>
    </w:p>
    <w:p w14:paraId="5A91509C" w14:textId="50C4547D" w:rsidR="00E3342A" w:rsidRPr="004F6EEB" w:rsidRDefault="00E3342A" w:rsidP="00E3342A">
      <w:pPr>
        <w:pStyle w:val="Normlnweb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Podpisem této smlouvy zhotovitel potvrzuje, že byl předem seznámen se všemi skutečnostmi podmiňujícími řádné provedení díla, zejména s dopravními podmínkami a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3.1 tohoto článku.</w:t>
      </w:r>
    </w:p>
    <w:p w14:paraId="6A52BE47" w14:textId="68E6810A" w:rsidR="00E3342A" w:rsidRPr="004F6EEB" w:rsidRDefault="00E3342A" w:rsidP="00E3342A">
      <w:pPr>
        <w:pStyle w:val="Normlnweb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Případné práce nad rámec díla vymezeného touto smlouvou budou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oceňovány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dle položek </w:t>
      </w:r>
      <w:r w:rsidR="007E0AC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cenové nabídky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 který tvoří přílohu č. 1 této smlouvy. Pro ocenění položek, které nejsou uvedeny ve výkazu výměr, budou považovány za maximální možné jednotkové ceny dle aktuálního ceníku URS Praha, a.s. Položky neuvedené v ceníku URS budou oceňovány na základě kalkulace zhotovitele doložené odkazem na oborový ceník, případně cenovou nabídkou poddodavatele.</w:t>
      </w:r>
    </w:p>
    <w:p w14:paraId="29510A48" w14:textId="77777777" w:rsidR="00E3342A" w:rsidRPr="004F6EEB" w:rsidRDefault="00E3342A" w:rsidP="00E3342A">
      <w:pPr>
        <w:pStyle w:val="AAOdstavec"/>
        <w:spacing w:after="60"/>
        <w:ind w:left="567"/>
        <w:rPr>
          <w:rFonts w:asciiTheme="minorHAnsi" w:hAnsiTheme="minorHAnsi" w:cstheme="minorHAnsi"/>
          <w:sz w:val="22"/>
          <w:szCs w:val="22"/>
        </w:rPr>
      </w:pPr>
    </w:p>
    <w:p w14:paraId="30ECA7D4" w14:textId="77777777" w:rsidR="00AA4B69" w:rsidRPr="004F6EEB" w:rsidRDefault="00323D9C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2FCCBEE2" w14:textId="18797194" w:rsidR="00F83C18" w:rsidRPr="004F6EEB" w:rsidRDefault="00F83C18" w:rsidP="00691ED4">
      <w:pPr>
        <w:pStyle w:val="Normlnweb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Cenu díla je zhotovitel oprávněn fakturovat </w:t>
      </w:r>
      <w:r w:rsidR="0019640E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nejdříve </w:t>
      </w:r>
      <w:r w:rsidR="00691ED4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dnem písemného předání a převzetí díla bez vad a nedodělků objednatelem.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 předání a převzetí díla v rozsahu sepíší smluvní strany předávací protokol. Oboustranným podepsáním předávacího protokolu vzniká zhotoviteli právo vystavit fakturu.</w:t>
      </w:r>
    </w:p>
    <w:p w14:paraId="43AC92CD" w14:textId="48A7472A" w:rsidR="00691ED4" w:rsidRPr="004F6EEB" w:rsidRDefault="00691ED4" w:rsidP="00F83C18">
      <w:pPr>
        <w:pStyle w:val="Normlnweb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Cenu díla je zhotovitel oprávněn fakturovat vždy jen do výše skutečně realizovaných 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prací a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dodávek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  <w:r w:rsidR="00F03569" w:rsidRPr="004F6EEB">
        <w:rPr>
          <w:rFonts w:asciiTheme="minorHAnsi" w:hAnsiTheme="minorHAnsi" w:cstheme="minorHAnsi"/>
          <w:sz w:val="22"/>
          <w:szCs w:val="22"/>
        </w:rPr>
        <w:t>Dohodnutou</w:t>
      </w:r>
      <w:r w:rsidR="00F83C18" w:rsidRPr="004F6EEB">
        <w:rPr>
          <w:rFonts w:asciiTheme="minorHAnsi" w:hAnsiTheme="minorHAnsi" w:cstheme="minorHAnsi"/>
          <w:sz w:val="22"/>
          <w:szCs w:val="22"/>
        </w:rPr>
        <w:t xml:space="preserve"> </w:t>
      </w:r>
      <w:r w:rsidR="00F03569" w:rsidRPr="004F6EEB">
        <w:rPr>
          <w:rFonts w:asciiTheme="minorHAnsi" w:hAnsiTheme="minorHAnsi" w:cstheme="minorHAnsi"/>
          <w:sz w:val="22"/>
          <w:szCs w:val="22"/>
        </w:rPr>
        <w:t>cenu díla uhradí objednatel zhotoviteli na základě provedených plnění zhotovitele. Určení rozsahu a ceny plnění se provádí na základě zhotovitelem zpracovaného zjišťovacího protokolu, doloženého soupisem provedených prací a dodávek. Zhotovitelem zpracovaný a předložený zjišťovací protokol a soupis provedených prací do 5 pracovních dnů od jeho předložení odsouhlasí a podepíše technický dozor stavebníka a zástupce objednatele ve věcech technických v případě, že neobsahuje žádné vady; v opačném případě jsou tyto dokumenty vráceny zhotoviteli ke zjednání nápravy. Odsouhlasením a připojením podpisu za technický dozor stavebníka i objednatele vzniká zhotoviteli právo vystavit fakturu za odsouhlasené plnění ve výši odsouhlasené ceny.</w:t>
      </w:r>
    </w:p>
    <w:p w14:paraId="3FB3DA4A" w14:textId="3DC3A5E5" w:rsidR="00B02AE0" w:rsidRPr="004F6EEB" w:rsidRDefault="00B02AE0" w:rsidP="00B02AE0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bookmarkStart w:id="3" w:name="_Hlk28891092"/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Konečnou fakturu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je zhotovitel oprávněn vystavit po řádném ukončení díla a po předání díla objednateli. </w:t>
      </w:r>
      <w:bookmarkEnd w:id="3"/>
    </w:p>
    <w:p w14:paraId="506D70B5" w14:textId="736062D5" w:rsidR="008A5156" w:rsidRPr="004F6EEB" w:rsidRDefault="008A5156" w:rsidP="00D274BC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Splatnost faktur je stanovena na </w:t>
      </w:r>
      <w:r w:rsidR="006C4222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30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dnů ode dne jejich doručení objednateli</w:t>
      </w:r>
      <w:r w:rsidR="0040724E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přičemž za provedenou úhradu ceny ve sjednané výši se považuje den, kdy jsou finanční prostředky </w:t>
      </w:r>
      <w:r w:rsidR="00E3342A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odepsány z účtu objednatele</w:t>
      </w:r>
      <w:r w:rsidR="0040724E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20234BE7" w14:textId="497363D4" w:rsidR="00F83C18" w:rsidRPr="004F6EEB" w:rsidRDefault="007E0ACF" w:rsidP="00F83C18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F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aktura musí mít náležitosti daňového dokladu podle zákona č. 235/2004 Sb., o dani z přidané hodnoty, ve znění pozdějších předpisů, a zhotovitel je povinen předkládat je objednateli ve dvou vyhotoveních. Faktur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bud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e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doručen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v listinné formě na podatelnu v sídle objednatele (Masarykovo nám. 53, Říčany) anebo v elektronické formě na email: </w:t>
      </w:r>
      <w:hyperlink r:id="rId12" w:history="1">
        <w:r w:rsidR="00F83C18" w:rsidRPr="004F6EEB">
          <w:rPr>
            <w:rStyle w:val="Hypertextovodkaz"/>
            <w:rFonts w:asciiTheme="minorHAnsi" w:hAnsiTheme="minorHAnsi" w:cstheme="minorHAnsi"/>
            <w:kern w:val="1"/>
            <w:sz w:val="22"/>
            <w:szCs w:val="22"/>
            <w:lang w:eastAsia="ar-SA"/>
          </w:rPr>
          <w:t>podatelna@ricany.cz</w:t>
        </w:r>
      </w:hyperlink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  K faktu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ře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je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zhotovitel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povinen připoj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it předávací protokol 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podepsan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ý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TDS a </w:t>
      </w:r>
      <w:r w:rsidR="00F83C18" w:rsidRPr="004F6EEB">
        <w:rPr>
          <w:rFonts w:asciiTheme="minorHAnsi" w:hAnsiTheme="minorHAnsi" w:cstheme="minorHAnsi"/>
          <w:sz w:val="22"/>
          <w:szCs w:val="22"/>
        </w:rPr>
        <w:t>zástupcem objednatele.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Datum uskutečnění zdanitelného plnění nastane vždy k poslednímu dni kalendářního měsíce</w:t>
      </w:r>
      <w:r w:rsidR="00010E6E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,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ve kterém je faktura vystavena</w:t>
      </w:r>
      <w:r w:rsidR="00F83C1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</w:p>
    <w:p w14:paraId="0523A514" w14:textId="73095A2E" w:rsidR="00F83C18" w:rsidRPr="004F6EEB" w:rsidRDefault="00F83C18" w:rsidP="00F83C18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 případě, že faktur</w:t>
      </w:r>
      <w:r w:rsidR="007E0AC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bud</w:t>
      </w:r>
      <w:r w:rsidR="007E0AC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e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vystaven</w:t>
      </w:r>
      <w:r w:rsidR="007E0AC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a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předčasně nebo nebud</w:t>
      </w:r>
      <w:r w:rsidR="007E0AC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e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obsahovat předepsané náležitosti či přílohy a/nebo nebude možná jejich kontrola, je objednatel oprávněn vrátit je zhotoviteli k opravě či doplnění. Nová lhůta splatnosti běží od doručení opravené, doplněné nebo nově vystavené faktury objednateli.</w:t>
      </w:r>
    </w:p>
    <w:p w14:paraId="6CBFCC6A" w14:textId="396DD6E3" w:rsidR="008A5156" w:rsidRPr="004F6EEB" w:rsidRDefault="008A5156" w:rsidP="00D274BC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Objednatel ve vztahu k plnění uvedenému v čl. 1, </w:t>
      </w:r>
      <w:r w:rsidR="002213AC" w:rsidRPr="004F6EEB">
        <w:rPr>
          <w:rFonts w:asciiTheme="minorHAnsi" w:hAnsiTheme="minorHAnsi" w:cstheme="minorHAnsi"/>
          <w:color w:val="auto"/>
          <w:sz w:val="22"/>
          <w:szCs w:val="20"/>
        </w:rPr>
        <w:t>nevystupuje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jako osoba povinná k dani, </w:t>
      </w:r>
      <w:proofErr w:type="gramStart"/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tzn.</w:t>
      </w:r>
      <w:r w:rsidR="00EF3495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2213AC" w:rsidRPr="004F6EEB">
        <w:rPr>
          <w:rFonts w:asciiTheme="minorHAnsi" w:hAnsiTheme="minorHAnsi" w:cstheme="minorHAnsi"/>
          <w:color w:val="auto"/>
          <w:sz w:val="22"/>
          <w:szCs w:val="20"/>
        </w:rPr>
        <w:t>nevztahuje</w:t>
      </w:r>
      <w:proofErr w:type="gramEnd"/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se na něj režim přenesení daňové povinnosti.</w:t>
      </w:r>
    </w:p>
    <w:p w14:paraId="532A89DE" w14:textId="77777777" w:rsidR="00F83C18" w:rsidRPr="004F6EEB" w:rsidRDefault="00F83C18" w:rsidP="00F83C18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>Oproti fakturovaným částkám je objednatel oprávněn jednostranně započíst veškeré své, i dosud nesplatné, peněžité nároky vůči zhotoviteli, zejména nárok na smluvní pokutu či na náhradu škody.</w:t>
      </w:r>
    </w:p>
    <w:p w14:paraId="34C7DC64" w14:textId="77777777" w:rsidR="00F83C18" w:rsidRPr="004F6EEB" w:rsidRDefault="00F83C18" w:rsidP="00F83C18">
      <w:pPr>
        <w:pStyle w:val="Normlnweb"/>
        <w:spacing w:after="60"/>
        <w:ind w:left="643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5FD1B048" w14:textId="77777777" w:rsidR="00CE7C51" w:rsidRPr="004F6EEB" w:rsidRDefault="00CE7C51" w:rsidP="00CE7C51">
      <w:pPr>
        <w:pStyle w:val="Normlnweb"/>
        <w:spacing w:after="60"/>
        <w:ind w:left="643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1511DD4C" w14:textId="784A5043" w:rsidR="00AA4B69" w:rsidRPr="004F6EEB" w:rsidRDefault="00A85A37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P</w:t>
      </w:r>
      <w:r w:rsidR="0029698C"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ovinnosti zhotovitele a p</w:t>
      </w: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rováděcí podmínky</w:t>
      </w:r>
    </w:p>
    <w:p w14:paraId="1C4541E6" w14:textId="44A07244" w:rsidR="00163908" w:rsidRPr="004F6EEB" w:rsidRDefault="00163908" w:rsidP="00163908">
      <w:pPr>
        <w:pStyle w:val="Zkladntext"/>
        <w:numPr>
          <w:ilvl w:val="0"/>
          <w:numId w:val="8"/>
        </w:numPr>
        <w:spacing w:after="60"/>
        <w:rPr>
          <w:rFonts w:asciiTheme="minorHAnsi" w:hAnsiTheme="minorHAnsi" w:cstheme="minorHAnsi"/>
          <w:sz w:val="22"/>
          <w:szCs w:val="22"/>
          <w:lang w:eastAsia="cs-CZ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Objednatel nebo TDS protokolárně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>předá</w:t>
      </w:r>
      <w:r w:rsidRPr="004F6EEB">
        <w:rPr>
          <w:rFonts w:asciiTheme="minorHAnsi" w:hAnsiTheme="minorHAnsi" w:cstheme="minorHAnsi"/>
          <w:sz w:val="22"/>
          <w:szCs w:val="22"/>
        </w:rPr>
        <w:t xml:space="preserve"> zhotoviteli </w:t>
      </w:r>
      <w:r w:rsidR="007E0ACF" w:rsidRPr="004F6EEB">
        <w:rPr>
          <w:rFonts w:asciiTheme="minorHAnsi" w:hAnsiTheme="minorHAnsi" w:cstheme="minorHAnsi"/>
          <w:b/>
          <w:bCs/>
          <w:sz w:val="22"/>
          <w:szCs w:val="22"/>
        </w:rPr>
        <w:t>místo provádění díla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6EEB">
        <w:rPr>
          <w:rFonts w:asciiTheme="minorHAnsi" w:hAnsiTheme="minorHAnsi" w:cstheme="minorHAnsi"/>
          <w:sz w:val="22"/>
          <w:szCs w:val="22"/>
        </w:rPr>
        <w:t xml:space="preserve">na základě písemné Výzvy objednatele ve lhůtách dle článku 2 této smlouvy. O předání staveniště bude sepsán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>písemný protokol</w:t>
      </w:r>
      <w:r w:rsidRPr="004F6EEB">
        <w:rPr>
          <w:rFonts w:asciiTheme="minorHAnsi" w:hAnsiTheme="minorHAnsi" w:cstheme="minorHAnsi"/>
          <w:sz w:val="22"/>
          <w:szCs w:val="22"/>
        </w:rPr>
        <w:t>, který bude podepsán oprávněnými zástupci obou smluvních stran a bude vyhotoven ve třech stejnopisech, z nichž dva jsou určeny pro objednatele a jeden pro zhotovitele.</w:t>
      </w:r>
      <w:r w:rsidRPr="004F6EE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0EF358D" w14:textId="77777777" w:rsidR="00163908" w:rsidRPr="004F6EEB" w:rsidRDefault="00163908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přebírá v plném rozsahu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odpovědnost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za vlastní řízení postupu prací, za dodržování předpisů o bezpečnosti práce a ochraně zdraví při práci a za protipožární opatření. Zhotovitel odpovídá za pořádek na pracovišti (staveništi) a za uložení materiálů. </w:t>
      </w:r>
    </w:p>
    <w:p w14:paraId="0021A006" w14:textId="0A70F38D" w:rsidR="00163908" w:rsidRPr="004F6EEB" w:rsidRDefault="00163908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je povinen provést dílo ve sjednaném rozsahu, bez závad, včas a v souladu s touto smlouvou, právními předpisy, které se na provedení díla vztahují, normami a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pokyny objednatele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nebo jím pověřených a zmocněných osob.  </w:t>
      </w:r>
    </w:p>
    <w:p w14:paraId="03E6301D" w14:textId="608D3CE1" w:rsidR="00163908" w:rsidRPr="004F6EEB" w:rsidRDefault="00163908" w:rsidP="00163908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Dílo provádí v požadované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jakosti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podle této smlouvy a jejich příloh, technických norem vztahujících se na dílo a obecně závazných právních předpisů, které se na prováděné dílo vztahují, jakož i z materiálů požadovaných vlastností.</w:t>
      </w:r>
    </w:p>
    <w:p w14:paraId="4B011BF1" w14:textId="35E96969" w:rsidR="00163908" w:rsidRPr="004F6EEB" w:rsidRDefault="00163908" w:rsidP="00163908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minimálně však 10 pracovních dnů před vlastním provedením prací,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vzorky realizovaných konstrukcí, materiálů a výrobků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které jím budou dodány a zabudovány. Zhotovitel se zavazuje předložit ke schválení a k provedení díla použít, pouze takové materiály a výrobky, které mají odpovídající atesty v České republice dle zákona č. 22/1997 Sb., o </w:t>
      </w:r>
      <w:r w:rsidR="00395CA4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technických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požadavcích na výrobky, nebo na které jsou vydána potvrzení o shodě výrobků, ve znění pozdějších předpisů a dle nařízení vlády č. 163/2002 Sb., kterým se stanoví požadavky ne vybrané stavební výrobky, ve znění pozdějších předpisů. </w:t>
      </w:r>
    </w:p>
    <w:p w14:paraId="3D6456F4" w14:textId="67E353FA" w:rsidR="00163908" w:rsidRPr="004F6EEB" w:rsidRDefault="00163908" w:rsidP="00163908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Odsouhlasení vzorků materiálů a výrobků objednatelem nezbavuje zhotovitele odpovědnosti za vhodnost těchto materiálů a výrobků pro jejich použití v souladu s posledním stavem techniky a předpokládaným nebo obvyklým způsobem jejich použití.</w:t>
      </w:r>
    </w:p>
    <w:p w14:paraId="106A1D00" w14:textId="5581C740" w:rsidR="00163908" w:rsidRPr="004F6EEB" w:rsidRDefault="00163908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je povinen zajistit odborné vedení </w:t>
      </w:r>
      <w:r w:rsidR="007E0ACF" w:rsidRPr="004F6EEB">
        <w:rPr>
          <w:rFonts w:asciiTheme="minorHAnsi" w:hAnsiTheme="minorHAnsi" w:cstheme="minorHAnsi"/>
          <w:sz w:val="22"/>
          <w:szCs w:val="22"/>
        </w:rPr>
        <w:t>díla odpovědnou osobou</w:t>
      </w:r>
      <w:r w:rsidRPr="004F6EEB">
        <w:rPr>
          <w:rFonts w:asciiTheme="minorHAnsi" w:hAnsiTheme="minorHAnsi" w:cstheme="minorHAnsi"/>
          <w:sz w:val="22"/>
          <w:szCs w:val="22"/>
        </w:rPr>
        <w:t xml:space="preserve">. V případě prací vyžadujících zvláštní oprávnění, zajistí zhotovitel také odborné vedení těchto prací držiteli příslušného oprávnění. </w:t>
      </w:r>
      <w:r w:rsidR="007E0ACF" w:rsidRPr="004F6EEB">
        <w:rPr>
          <w:rFonts w:asciiTheme="minorHAnsi" w:hAnsiTheme="minorHAnsi" w:cstheme="minorHAnsi"/>
          <w:sz w:val="22"/>
          <w:szCs w:val="22"/>
        </w:rPr>
        <w:t>Odpovědná osoba je zástupcem zhotovitele pro realizaci tohoto díla.</w:t>
      </w:r>
    </w:p>
    <w:p w14:paraId="59721E56" w14:textId="29DF42EA" w:rsidR="00275EE6" w:rsidRPr="004F6EEB" w:rsidRDefault="00275EE6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je povinen zvát na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>kontrolní dny</w:t>
      </w:r>
      <w:r w:rsidRPr="004F6EEB">
        <w:rPr>
          <w:rFonts w:asciiTheme="minorHAnsi" w:hAnsiTheme="minorHAnsi" w:cstheme="minorHAnsi"/>
          <w:sz w:val="22"/>
          <w:szCs w:val="22"/>
        </w:rPr>
        <w:t xml:space="preserve"> osoby oprávněné jednat za objednatele ve věcech technických a ve věcech smluvních</w:t>
      </w:r>
      <w:r w:rsidR="00395CA4" w:rsidRPr="004F6EEB">
        <w:rPr>
          <w:rFonts w:asciiTheme="minorHAnsi" w:hAnsiTheme="minorHAnsi" w:cstheme="minorHAnsi"/>
          <w:sz w:val="22"/>
          <w:szCs w:val="22"/>
        </w:rPr>
        <w:t>,</w:t>
      </w:r>
      <w:r w:rsidRPr="004F6EEB">
        <w:rPr>
          <w:rFonts w:asciiTheme="minorHAnsi" w:hAnsiTheme="minorHAnsi" w:cstheme="minorHAnsi"/>
          <w:sz w:val="22"/>
          <w:szCs w:val="22"/>
        </w:rPr>
        <w:t xml:space="preserve"> a to formou e-mailové zprávy, vždy minimálně </w:t>
      </w:r>
      <w:r w:rsidR="007E0ACF" w:rsidRPr="004F6EE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 xml:space="preserve"> pracovní dny předem</w:t>
      </w:r>
      <w:r w:rsidRPr="004F6EEB">
        <w:rPr>
          <w:rFonts w:asciiTheme="minorHAnsi" w:hAnsiTheme="minorHAnsi" w:cstheme="minorHAnsi"/>
          <w:sz w:val="22"/>
          <w:szCs w:val="22"/>
        </w:rPr>
        <w:t xml:space="preserve">. Kontrolní dny je zhotovitel povinen organizovat v pravidelném termínu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>jedenkrát</w:t>
      </w:r>
      <w:r w:rsidRPr="004F6EEB">
        <w:rPr>
          <w:rFonts w:asciiTheme="minorHAnsi" w:hAnsiTheme="minorHAnsi" w:cstheme="minorHAnsi"/>
          <w:sz w:val="22"/>
          <w:szCs w:val="22"/>
        </w:rPr>
        <w:t xml:space="preserve"> za týden, nebo pokud si to situace vyžádá, i častěji. </w:t>
      </w:r>
    </w:p>
    <w:p w14:paraId="0D06AF12" w14:textId="358D1EBA" w:rsidR="00275EE6" w:rsidRPr="004F6EEB" w:rsidRDefault="00275EE6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Kontrolních dnů stavby je jako zástupce zhotovitele povinen se účastnit na výzvu objednatele, min. však 1x týdně, </w:t>
      </w:r>
      <w:r w:rsidR="007E0ACF" w:rsidRPr="004F6EEB">
        <w:rPr>
          <w:rFonts w:asciiTheme="minorHAnsi" w:hAnsiTheme="minorHAnsi" w:cstheme="minorHAnsi"/>
          <w:sz w:val="22"/>
          <w:szCs w:val="22"/>
        </w:rPr>
        <w:t>odpovědná osoba zhotovitele</w:t>
      </w:r>
      <w:r w:rsidRPr="004F6EEB">
        <w:rPr>
          <w:rFonts w:asciiTheme="minorHAnsi" w:hAnsiTheme="minorHAnsi" w:cstheme="minorHAnsi"/>
          <w:sz w:val="22"/>
          <w:szCs w:val="22"/>
        </w:rPr>
        <w:t>; v případě předem omluvené neúčasti uvedených osob, pak jiná zhotovitelem pověřená osoba.</w:t>
      </w:r>
    </w:p>
    <w:p w14:paraId="32E42F38" w14:textId="5C5FADE0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je povinen vést jednoduchý záznam o </w:t>
      </w:r>
      <w:r w:rsidR="007E0ACF" w:rsidRPr="004F6EEB">
        <w:rPr>
          <w:rFonts w:asciiTheme="minorHAnsi" w:hAnsiTheme="minorHAnsi" w:cstheme="minorHAnsi"/>
          <w:sz w:val="22"/>
          <w:szCs w:val="22"/>
        </w:rPr>
        <w:t>provádění díla, který</w:t>
      </w:r>
      <w:r w:rsidRPr="004F6EEB">
        <w:rPr>
          <w:rFonts w:asciiTheme="minorHAnsi" w:hAnsiTheme="minorHAnsi" w:cstheme="minorHAnsi"/>
          <w:sz w:val="22"/>
          <w:szCs w:val="22"/>
        </w:rPr>
        <w:t xml:space="preserve"> bude kdykoli poskytnut oprávněným osobám k nahlédnutí, popř. zápisu.</w:t>
      </w:r>
    </w:p>
    <w:p w14:paraId="4772C43B" w14:textId="68A32C50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Vznikne-li potřeba změny díla nebo je-li objednatelem vznesen požadavek na změnu díla, je zhotovitel povinen ji kompletně popsat a vyčíslit finanční dopad do změnového listu, který následně předloží k odsouhlasení </w:t>
      </w:r>
      <w:r w:rsidR="00395CA4" w:rsidRPr="004F6EEB">
        <w:rPr>
          <w:rFonts w:asciiTheme="minorHAnsi" w:hAnsiTheme="minorHAnsi" w:cstheme="minorHAnsi"/>
          <w:sz w:val="22"/>
          <w:szCs w:val="22"/>
        </w:rPr>
        <w:t>zástupci objednatele</w:t>
      </w:r>
      <w:r w:rsidRPr="004F6EEB">
        <w:rPr>
          <w:rFonts w:asciiTheme="minorHAnsi" w:hAnsiTheme="minorHAnsi" w:cstheme="minorHAnsi"/>
          <w:sz w:val="22"/>
          <w:szCs w:val="22"/>
        </w:rPr>
        <w:t xml:space="preserve">. Na základě odsouhlaseného změnového listu připraví </w:t>
      </w:r>
      <w:r w:rsidR="007E0ACF" w:rsidRPr="004F6EEB">
        <w:rPr>
          <w:rFonts w:asciiTheme="minorHAnsi" w:hAnsiTheme="minorHAnsi" w:cstheme="minorHAnsi"/>
          <w:sz w:val="22"/>
          <w:szCs w:val="22"/>
        </w:rPr>
        <w:t>zhotovitel</w:t>
      </w:r>
      <w:r w:rsidRPr="004F6EEB">
        <w:rPr>
          <w:rFonts w:asciiTheme="minorHAnsi" w:hAnsiTheme="minorHAnsi" w:cstheme="minorHAnsi"/>
          <w:sz w:val="22"/>
          <w:szCs w:val="22"/>
        </w:rPr>
        <w:t xml:space="preserve"> návrh písemného dodatku ke smlouvě. Bez uzavření dodatku ke smlouvě není zhotovitel oprávněn změnu provést ani ji promítnout do fakturace ceny díla. Uzavření takového dodatku se bude vždy řídit platnou a účinnou právní úpravou pro zadávání veřejných zakázek. </w:t>
      </w:r>
    </w:p>
    <w:p w14:paraId="577DD2B3" w14:textId="77777777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lastRenderedPageBreak/>
        <w:t xml:space="preserve">Zjistí-li zhotovitel při provádění díla skryté překážky, které znemožňují provedení díla dohodnutým způsobem v souladu s touto smlouvou, je povinen to neprodleně oznámit objednateli a navrhnout objednateli odpovídající změnu díla. </w:t>
      </w:r>
    </w:p>
    <w:p w14:paraId="1962EB30" w14:textId="50CE355F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>Zhotovitel je povinen poskytnout součinnost při projednání všech změn díla s příslušnými orgány státní správy, dalšími dotčenými osobami tak, aby bylo možné získat jejich kladné vyjádření, opatření či rozhodnutí, pokud charakter a rozsah takových změn a odchylek jednání vyžaduje.</w:t>
      </w:r>
    </w:p>
    <w:p w14:paraId="02F27150" w14:textId="246DE5B1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>Faktury za vícepráce budou vystavovány samostatně. Datum uskutečnění zdanitelného plnění těchto prací ve smyslu ustanovení § 21 odst. 10 zákona o dani z přidané hodnoty, bude sjednáno jako dílčí zdanitelné plnění. Pro faktury za vícepráce platí ustanovení článku 5 obdobně.</w:t>
      </w:r>
    </w:p>
    <w:p w14:paraId="1F0ACE13" w14:textId="0F25DDDE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je povinen udržovat pracoviště v čistotě, odvážet stavební odpad a vykonávat pravidelně denně čištění po skončení svých prací. Jestliže objednatel vyzve zhotovitele k úklidu </w:t>
      </w:r>
      <w:r w:rsidR="0094603B" w:rsidRPr="004F6EEB">
        <w:rPr>
          <w:rFonts w:asciiTheme="minorHAnsi" w:hAnsiTheme="minorHAnsi" w:cstheme="minorHAnsi"/>
          <w:sz w:val="22"/>
          <w:szCs w:val="22"/>
        </w:rPr>
        <w:t>místa provádění prací</w:t>
      </w:r>
      <w:r w:rsidRPr="004F6EEB">
        <w:rPr>
          <w:rFonts w:asciiTheme="minorHAnsi" w:hAnsiTheme="minorHAnsi" w:cstheme="minorHAnsi"/>
          <w:sz w:val="22"/>
          <w:szCs w:val="22"/>
        </w:rPr>
        <w:t xml:space="preserve"> a ten tak neprodleně neučiní, má objednatel právo provést vyčištění na náklady, riziko a nebezpečí zhotovitele. Odpadky, zbytky stavebních materiálů, stavební prvky je třeba věcně, správně a odborně likvidovat, a to v souladu s příslušnými hygienickými ustanoveními, místními podmínkami a obecně závaznými právními předpisy, především v souladu se zákonem č. 541/2020 Sb., o odpadech. </w:t>
      </w:r>
    </w:p>
    <w:p w14:paraId="21C354BE" w14:textId="1B9FE91C" w:rsidR="003363E4" w:rsidRPr="004F6EEB" w:rsidRDefault="003363E4" w:rsidP="00307657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>Zhotovitel musí pro své práce používat vhodný, bezpečný a plně funkční materiál. Díly, prvky, polotovary, příp. hotové výrobky musí splňovat všechny podmínky stanovené platnými právními předpisy, zejména zákonem č. 22/1997 Sb. a vyhláškou č. 163/2002 Sb., jakož i technickými předpisy, českými technickými normami ČSN a odpovídat předpokládanému nebo obvyklému způsobu použití. Zhotovitel je povinen provádět dílo kvalitně,</w:t>
      </w:r>
      <w:r w:rsidR="0094603B" w:rsidRPr="004F6EEB">
        <w:rPr>
          <w:rFonts w:asciiTheme="minorHAnsi" w:hAnsiTheme="minorHAnsi" w:cstheme="minorHAnsi"/>
          <w:sz w:val="22"/>
          <w:szCs w:val="22"/>
        </w:rPr>
        <w:t xml:space="preserve"> dle</w:t>
      </w:r>
      <w:r w:rsidRPr="004F6EEB">
        <w:rPr>
          <w:rFonts w:asciiTheme="minorHAnsi" w:hAnsiTheme="minorHAnsi" w:cstheme="minorHAnsi"/>
          <w:sz w:val="22"/>
          <w:szCs w:val="22"/>
        </w:rPr>
        <w:t xml:space="preserve"> posledního stavu techniky a předpisů výrobce. </w:t>
      </w:r>
      <w:r w:rsidRPr="004F6EEB">
        <w:rPr>
          <w:rFonts w:asciiTheme="minorHAnsi" w:hAnsiTheme="minorHAnsi" w:cstheme="minorHAnsi"/>
          <w:b/>
          <w:bCs/>
          <w:sz w:val="22"/>
          <w:szCs w:val="22"/>
        </w:rPr>
        <w:t>Zhotovitel předloží nejpozději k datu předání díla veškerou dokumentaci a atesty o použitých materiálech, výrobcích a zařízeních. Jejich nepředložení je důvodem k odmítnutí převzetí díla objednatelem.</w:t>
      </w:r>
    </w:p>
    <w:p w14:paraId="72B76A43" w14:textId="65845814" w:rsidR="00275EE6" w:rsidRPr="004F6EEB" w:rsidRDefault="00275EE6" w:rsidP="0094603B">
      <w:pPr>
        <w:pStyle w:val="Zkladntext"/>
        <w:numPr>
          <w:ilvl w:val="0"/>
          <w:numId w:val="8"/>
        </w:numPr>
        <w:spacing w:after="60"/>
        <w:rPr>
          <w:rFonts w:asciiTheme="minorHAnsi" w:hAnsiTheme="minorHAnsi" w:cstheme="minorHAnsi"/>
          <w:sz w:val="22"/>
          <w:szCs w:val="22"/>
          <w:lang w:eastAsia="cs-CZ"/>
        </w:rPr>
      </w:pPr>
      <w:r w:rsidRPr="004F6EE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Podmínky pro použití poddodavatele</w:t>
      </w:r>
      <w:r w:rsidRPr="004F6EEB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94603B" w:rsidRPr="004F6EEB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4F6EEB">
        <w:rPr>
          <w:rFonts w:asciiTheme="minorHAnsi" w:hAnsiTheme="minorHAnsi" w:cstheme="minorHAnsi"/>
          <w:sz w:val="22"/>
          <w:szCs w:val="22"/>
          <w:lang w:eastAsia="cs-CZ"/>
        </w:rPr>
        <w:t>hotovitel</w:t>
      </w:r>
      <w:r w:rsidR="003363E4" w:rsidRPr="004F6EEB">
        <w:rPr>
          <w:rFonts w:asciiTheme="minorHAnsi" w:hAnsiTheme="minorHAnsi" w:cstheme="minorHAnsi"/>
          <w:sz w:val="22"/>
          <w:szCs w:val="22"/>
          <w:lang w:eastAsia="cs-CZ"/>
        </w:rPr>
        <w:t xml:space="preserve"> je</w:t>
      </w:r>
      <w:r w:rsidRPr="004F6EEB">
        <w:rPr>
          <w:rFonts w:asciiTheme="minorHAnsi" w:hAnsiTheme="minorHAnsi" w:cstheme="minorHAnsi"/>
          <w:sz w:val="22"/>
          <w:szCs w:val="22"/>
          <w:lang w:eastAsia="cs-CZ"/>
        </w:rPr>
        <w:t xml:space="preserve"> oprávněn zajistit provedení díla prostřednictvím poddodavatelů. Objednateli v takovém případě zhotovitel odpovídá, jako by plnil on sám.</w:t>
      </w:r>
    </w:p>
    <w:p w14:paraId="4A5594EA" w14:textId="78303B91" w:rsidR="008A5156" w:rsidRPr="004F6EEB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Nepředvídatelné vlivy ve smyslu </w:t>
      </w:r>
      <w:r w:rsidR="00034949" w:rsidRPr="004F6EEB">
        <w:rPr>
          <w:rFonts w:asciiTheme="minorHAnsi" w:hAnsiTheme="minorHAnsi" w:cstheme="minorHAnsi"/>
          <w:sz w:val="22"/>
          <w:szCs w:val="22"/>
        </w:rPr>
        <w:t>zákona č. 89/2012 Sb</w:t>
      </w:r>
      <w:r w:rsidRPr="004F6EEB">
        <w:rPr>
          <w:rFonts w:asciiTheme="minorHAnsi" w:hAnsiTheme="minorHAnsi" w:cstheme="minorHAnsi"/>
          <w:sz w:val="22"/>
          <w:szCs w:val="22"/>
        </w:rPr>
        <w:t xml:space="preserve">., </w:t>
      </w:r>
      <w:r w:rsidR="00034949" w:rsidRPr="004F6EEB">
        <w:rPr>
          <w:rFonts w:asciiTheme="minorHAnsi" w:hAnsiTheme="minorHAnsi" w:cstheme="minorHAnsi"/>
          <w:sz w:val="22"/>
          <w:szCs w:val="22"/>
        </w:rPr>
        <w:t xml:space="preserve">Občanský zákoník, </w:t>
      </w:r>
      <w:r w:rsidRPr="004F6EEB">
        <w:rPr>
          <w:rFonts w:asciiTheme="minorHAnsi" w:hAnsiTheme="minorHAnsi" w:cstheme="minorHAnsi"/>
          <w:sz w:val="22"/>
          <w:szCs w:val="22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 w:rsidRPr="004F6EEB">
        <w:rPr>
          <w:rFonts w:asciiTheme="minorHAnsi" w:hAnsiTheme="minorHAnsi" w:cstheme="minorHAnsi"/>
          <w:sz w:val="22"/>
          <w:szCs w:val="22"/>
        </w:rPr>
        <w:t>učiněn zápis</w:t>
      </w:r>
      <w:r w:rsidR="00F102B8" w:rsidRPr="004F6EEB">
        <w:rPr>
          <w:rFonts w:asciiTheme="minorHAnsi" w:hAnsiTheme="minorHAnsi" w:cstheme="minorHAnsi"/>
          <w:sz w:val="22"/>
          <w:szCs w:val="22"/>
        </w:rPr>
        <w:t xml:space="preserve"> potvrzený oprávněnými zástupci smluvních stran.</w:t>
      </w:r>
    </w:p>
    <w:p w14:paraId="545B7862" w14:textId="77777777" w:rsidR="008A5156" w:rsidRPr="004F6EEB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4F6EEB">
        <w:rPr>
          <w:rFonts w:asciiTheme="minorHAnsi" w:hAnsiTheme="minorHAnsi" w:cstheme="minorHAnsi"/>
          <w:sz w:val="22"/>
          <w:szCs w:val="22"/>
        </w:rPr>
        <w:t>po dobu 10 let od předání dokončeného díla objednateli.</w:t>
      </w:r>
    </w:p>
    <w:p w14:paraId="54261C0B" w14:textId="77777777" w:rsidR="008A5156" w:rsidRPr="004F6EEB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>Zhotovitel je povinen spolupůsobit při výkonu finanční kontroly dle § 2 e) zákona č. 320/2001 Sb., o finanční kontrole ve veřejné správě ve znění pozdějších předpisů.</w:t>
      </w:r>
    </w:p>
    <w:p w14:paraId="32F67378" w14:textId="77777777" w:rsidR="00B22490" w:rsidRPr="004F6EEB" w:rsidRDefault="00B22490" w:rsidP="00B22490">
      <w:pPr>
        <w:pStyle w:val="Normlnweb"/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771F9BDE" w14:textId="33F3937D" w:rsidR="00D36A41" w:rsidRPr="004F6EEB" w:rsidRDefault="00676FB1" w:rsidP="00827A4D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Předání a převzetí díla</w:t>
      </w:r>
    </w:p>
    <w:p w14:paraId="4C4D8062" w14:textId="23E9ADFF" w:rsidR="00702A1D" w:rsidRPr="004F6EEB" w:rsidRDefault="00702A1D" w:rsidP="00702A1D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se zavazuje podle této smlouvy provést a objednateli protokolárně předat dokončené dílo bez zjevných vad a nedodělků.</w:t>
      </w:r>
    </w:p>
    <w:p w14:paraId="2C971129" w14:textId="77777777" w:rsidR="008A5156" w:rsidRPr="004F6EEB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provede všechny kontroly, zkoušky, certifikace prvků a revize předepsané závaznými předpisy nebo ČSN, osvědčující smluvené vlastnosti díla, před předáním díla objednateli. Za úplnost těchto zkoušek a jejich výsledek plně odpovídá zhotovitel.</w:t>
      </w:r>
      <w:r w:rsidR="007E6043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Všechny tyto dokumenty předá zhotovitel objednateli ve složce ve třech vyhotoveních pro potřeby kolaudačního řízení a archivace.</w:t>
      </w:r>
    </w:p>
    <w:p w14:paraId="3A7A2836" w14:textId="63DA2E03" w:rsidR="008A5156" w:rsidRPr="004F6EEB" w:rsidRDefault="008A5156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 převzetí díla sestaví smluvní strany zápis (</w:t>
      </w:r>
      <w:r w:rsidR="00BF3C1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předávací protokol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nedodělků, dohodnuté lhůty k jejich odstranění nebo jiná opatření, která byla dohodnuta, a soupis dokladů, které objednateli při předání díla předává.</w:t>
      </w:r>
    </w:p>
    <w:p w14:paraId="00613EA0" w14:textId="487834CF" w:rsidR="00E06BA8" w:rsidRPr="004F6EEB" w:rsidRDefault="00E06BA8" w:rsidP="00B51BF3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 xml:space="preserve">Po předání díla odstraní zhotovitel 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bez zbytečného odkladu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veškeré dočasné zařízení, skládky materiálu a všechny dotčené 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prostory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uvede v tomto termínu do původního stavu.</w:t>
      </w:r>
    </w:p>
    <w:p w14:paraId="2DAC3CE5" w14:textId="77777777" w:rsidR="00B51BF3" w:rsidRPr="004F6EEB" w:rsidRDefault="00B51BF3" w:rsidP="00B51BF3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Nebude-li dílo provedeno řádně podle této smlouvy, je objednatel oprávněn převzetí díla odmítnout. Rovněž je oprávněn převzetí díla odmítnout, pokud při jeho předání od zhotovitele neobdrží doklady </w:t>
      </w:r>
      <w:r w:rsidR="009A76BC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k provedenému dílu dle této smlouvy.</w:t>
      </w:r>
    </w:p>
    <w:p w14:paraId="43A8DC95" w14:textId="77777777" w:rsidR="00BF3C1F" w:rsidRPr="004F6EEB" w:rsidRDefault="00BF3C1F" w:rsidP="00BF3C1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Objednatel není oprávněn odmítnout převzetí díla pro závady, jejichž původ je v zadání </w:t>
      </w:r>
      <w:r w:rsidR="0019577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díla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, které </w:t>
      </w:r>
      <w:r w:rsidR="00D1042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zhotoviteli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40231B9E" w14:textId="31E8DE5E" w:rsidR="008A5156" w:rsidRPr="004F6EEB" w:rsidRDefault="00246F43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Z</w:t>
      </w:r>
      <w:r w:rsidR="00BF3C1F"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áruky za dílo</w:t>
      </w:r>
    </w:p>
    <w:p w14:paraId="1DE74DEC" w14:textId="6ACB6483" w:rsidR="008A5156" w:rsidRPr="004F6EEB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>Za jakost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provedeného díla poskytne zhotovitel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záruku v délce </w:t>
      </w:r>
      <w:r w:rsidR="001E350F" w:rsidRPr="004F6EEB">
        <w:rPr>
          <w:rFonts w:asciiTheme="minorHAnsi" w:hAnsiTheme="minorHAnsi" w:cstheme="minorHAnsi"/>
          <w:b/>
          <w:bCs/>
          <w:i/>
          <w:sz w:val="22"/>
          <w:szCs w:val="22"/>
        </w:rPr>
        <w:t>60</w:t>
      </w:r>
      <w:r w:rsidR="00D10426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 měsíců</w:t>
      </w:r>
      <w:r w:rsidR="007C60E2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 na jakost prací a potrubí</w:t>
      </w:r>
      <w:r w:rsidR="00395CA4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 a</w:t>
      </w:r>
      <w:r w:rsidR="007C60E2"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 v délce 24 měsíců na elektronické součásti</w:t>
      </w:r>
      <w:r w:rsidR="00D1042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ode dne</w:t>
      </w:r>
      <w:r w:rsidR="00BF3C1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protokolárního předání díla objednateli.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9A76BC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</w:t>
      </w:r>
      <w:r w:rsidR="0019577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odpovídá</w:t>
      </w:r>
      <w:r w:rsidR="009A76BC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za to, že minimálně po tuto dobu bude mít dílo vlastnosti uvedené v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 této smlouvě, </w:t>
      </w:r>
      <w:r w:rsidR="009A76BC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technických normách a právních předpisech, které se na dílo jako celek vztahují.</w:t>
      </w:r>
    </w:p>
    <w:p w14:paraId="4DA52230" w14:textId="35EC8F47" w:rsidR="008A5156" w:rsidRPr="004F6EEB" w:rsidRDefault="00BF3C1F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Záruka za jakost díla a postup při uplatňování vad díla se řídí ustanoveními občanského zákoníku</w:t>
      </w:r>
      <w:r w:rsidR="001E350F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Zhotovitel je povinen nejpozději do 10 dnů od obdržení </w:t>
      </w:r>
      <w:r w:rsidRPr="004F6EEB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  <w:lang w:eastAsia="ar-SA"/>
        </w:rPr>
        <w:t xml:space="preserve">reklamace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oznámit objednateli, zda reklamaci uznává, nebo z jakých důvodů reklamaci odmítá. Nereaguje-li zhotovitel písemně na reklamaci v požadovaném termínu, reklamaci uznává. Závady omezující provoz objektu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="0028668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531D61E7" w14:textId="77777777" w:rsidR="008A5156" w:rsidRPr="004F6EEB" w:rsidRDefault="00BF3C1F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2941CC49" w14:textId="77777777" w:rsidR="008A5156" w:rsidRPr="004F6EEB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sjednaly smluvní pokutu za každý i započatý den prodlení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: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</w:p>
    <w:p w14:paraId="5C46DF8A" w14:textId="46E2094F" w:rsidR="008A5156" w:rsidRPr="004F6EEB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 termínem dokončení </w:t>
      </w:r>
      <w:r w:rsidR="00B51BF3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dle </w:t>
      </w:r>
      <w:r w:rsidR="009A0AED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odst.</w:t>
      </w:r>
      <w:r w:rsidR="00B51BF3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2</w:t>
      </w:r>
      <w:r w:rsidR="009A0AED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  <w:r w:rsidR="00465892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5</w:t>
      </w:r>
      <w:r w:rsidR="009A0AED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  <w:r w:rsidR="00FA200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:</w:t>
      </w:r>
      <w:r w:rsidR="00B51BF3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0,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1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% z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 celkové ceny díla</w:t>
      </w:r>
      <w:r w:rsidR="00B51BF3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bez DPH, </w:t>
      </w:r>
    </w:p>
    <w:p w14:paraId="25FA94DD" w14:textId="41DF7FDD" w:rsidR="0021350D" w:rsidRPr="004F6EEB" w:rsidRDefault="0021350D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 předáním kompletních dokladů 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nezbytných k užívání díla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ve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výši 0,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1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%z celkové ceny díla bez DPH,</w:t>
      </w:r>
    </w:p>
    <w:p w14:paraId="192DB310" w14:textId="6986B0D8" w:rsidR="008A5156" w:rsidRPr="004F6EEB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1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% z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 celkové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ceny díla bez DPH, </w:t>
      </w:r>
    </w:p>
    <w:p w14:paraId="4D7FCFEA" w14:textId="77777777" w:rsidR="00C25B9D" w:rsidRPr="004F6EEB" w:rsidRDefault="008A5156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 odstraněním vad uplatněných objednatelem v záruční době 0,</w:t>
      </w:r>
      <w:r w:rsidR="00D1042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% z</w:t>
      </w:r>
      <w:r w:rsidR="00B22490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 celkové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ceny díla bez DPH</w:t>
      </w:r>
    </w:p>
    <w:p w14:paraId="093B18F3" w14:textId="74190761" w:rsidR="008A5156" w:rsidRPr="004F6EEB" w:rsidRDefault="00C25B9D" w:rsidP="00702A1D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 vyklizením 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místa provádění díla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0,05 % z celkové ceny díla bez DPH</w:t>
      </w:r>
      <w:r w:rsidR="008A515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. </w:t>
      </w:r>
    </w:p>
    <w:p w14:paraId="3B38D53B" w14:textId="77777777" w:rsidR="008A5156" w:rsidRPr="004F6EEB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Smluvní strany dále sjednávají </w:t>
      </w:r>
      <w:r w:rsidR="00E06BA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maximální výši jednorázové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pokuty, které zaplatí zhotovitel objednateli, za každé prokazatelné porušení:</w:t>
      </w:r>
      <w:r w:rsidR="008A515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</w:p>
    <w:p w14:paraId="0E58FFB2" w14:textId="678E0DA3" w:rsidR="008A5156" w:rsidRPr="004F6EEB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ustanovení o bezpečnosti a ochraně zdraví v průběhu provedení díla: 1</w:t>
      </w:r>
      <w:r w:rsidR="00E06BA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0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000,00 Kč, </w:t>
      </w:r>
    </w:p>
    <w:p w14:paraId="0755F92E" w14:textId="365406F3" w:rsidR="00E06BA8" w:rsidRPr="004F6EEB" w:rsidRDefault="008A5156" w:rsidP="00702A1D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ustanovení o ochraně životního prostředí, ochraně přírody a nakládání s odpady: </w:t>
      </w:r>
      <w:r w:rsidR="0094603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1</w:t>
      </w:r>
      <w:r w:rsidR="00E06BA8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0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000,00 Kč</w:t>
      </w:r>
    </w:p>
    <w:p w14:paraId="59F594AE" w14:textId="1C3ABEB2" w:rsidR="008A5156" w:rsidRPr="004F6EEB" w:rsidRDefault="0021350D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dále sjednávají k tíži zhotovitele smluvní pokutu pro případ takového porušení povinnosti zhotovitele, které je důvodem pro výpověď nebo odstoupení od smlouvy objednatelem, ve výši 5 % z celkové ceny díla bez DPH</w:t>
      </w:r>
      <w:r w:rsidR="00CC2C91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3D55C056" w14:textId="4AD213FD" w:rsidR="008A5156" w:rsidRPr="004F6EEB" w:rsidRDefault="008A5156" w:rsidP="0021350D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V případě prodlení objednatele s placením ceny díla zaplatí objednatel zhotoviteli úrok z prodlení ve výši dle nařízení vlády č. </w:t>
      </w:r>
      <w:r w:rsidR="00603701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351/2013 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Sb</w:t>
      </w:r>
      <w:r w:rsidR="00592064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., ve znění pozdějších předpisů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</w:t>
      </w:r>
    </w:p>
    <w:p w14:paraId="2CDEA74E" w14:textId="342B00D5" w:rsidR="00592064" w:rsidRPr="004F6EEB" w:rsidRDefault="00592064" w:rsidP="00592064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Smluvní pokuta je splatná do 30 dnů od doručení výzvy k úhradě obsahující stručný popis porušení smluvní povinnosti, na níž se pokuta vztahuje a informaci o požadovaném způsobu úhrady smluvní pokuty. </w:t>
      </w:r>
    </w:p>
    <w:p w14:paraId="47C1633F" w14:textId="6772991A" w:rsidR="00592064" w:rsidRPr="004F6EEB" w:rsidRDefault="00592064" w:rsidP="00592064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Zaplacením jakýchkoliv smluvních pokut podle této smlouvy není dotčena povinnost nahradit druhé smluvní straně v plné výši škodu, která jí vznikla v důsledku porušení povinnosti zakládající právo na zaplacení smluvní pokuty.</w:t>
      </w:r>
    </w:p>
    <w:p w14:paraId="7BA28AC6" w14:textId="77777777" w:rsidR="008A5156" w:rsidRPr="004F6EEB" w:rsidRDefault="0021350D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288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Odstoupení od smlouvy</w:t>
      </w:r>
    </w:p>
    <w:p w14:paraId="523EFD11" w14:textId="77777777" w:rsidR="0081015B" w:rsidRPr="004F6EEB" w:rsidRDefault="0081015B" w:rsidP="0081015B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Vedle případů uvedených v předcházejících ustanoveních této smlouvy nebo vyplývajících z občanského zákoníku a zákona o zadávání veřejných zakázek, je objednatel oprávněn od této smlouvy odstoupit, pokud:</w:t>
      </w:r>
    </w:p>
    <w:p w14:paraId="557F5F7F" w14:textId="77777777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se ocitne v prodlení s plněním kteréhokoliv ze závazných termínů sjednaných v této smlouvě a nezjedná nápravu ani v přiměřeném náhradním termínu určeném objednatelem, </w:t>
      </w:r>
    </w:p>
    <w:p w14:paraId="127F81AD" w14:textId="77777777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porušuje některou z povinností dle této smlouvy (zejména provádí dílo v prokazatelně nižší než požadované kvalitě či používá při zhotovení díla materiály prokazatelně nižší než požadované kvality) a nezjedná nápravu ani v přiměřené lhůtě stanovené mu objednatelem ve stavebním deníku či v samostatném dopisu,</w:t>
      </w:r>
    </w:p>
    <w:p w14:paraId="409E8AF6" w14:textId="77777777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zhotovitel opakovaně (alespoň třikrát) poruší tuto smlouvu přes předchozí upozornění objednatele uvedené ve stavebním deníku či v samostatném dopisu, </w:t>
      </w:r>
    </w:p>
    <w:p w14:paraId="1D45D34A" w14:textId="77777777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insolvenční soud vydal rozhodnutí o tom, že je zhotovitel v úpadku,</w:t>
      </w:r>
    </w:p>
    <w:p w14:paraId="1AC78225" w14:textId="77777777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uvedl ve své nabídce v zadávacím řízení nebo v této smlouvě vědomě nepravdivé údaje nebo předložil objednateli doklady neodpovídající skutečnosti,</w:t>
      </w:r>
    </w:p>
    <w:p w14:paraId="72D88B1F" w14:textId="44F23552" w:rsidR="0081015B" w:rsidRPr="004F6EEB" w:rsidRDefault="0081015B" w:rsidP="00CE7C51">
      <w:pPr>
        <w:pStyle w:val="Normlnweb"/>
        <w:numPr>
          <w:ilvl w:val="1"/>
          <w:numId w:val="45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opustí dílo, odmítne ho plnit nebo neplní oprávněný pokyn objednatele nebo nepostupuje s náležitou rychlostí a bez zpoždění a přes písemnou výzvu objednatele, do 14 kalendářních dní od doručení této výzvy, nepřijme veškerá proveditelná opatření k nápravě.</w:t>
      </w:r>
    </w:p>
    <w:p w14:paraId="785E219D" w14:textId="631CD1A6" w:rsidR="0081015B" w:rsidRPr="004F6EEB" w:rsidRDefault="0081015B" w:rsidP="0081015B">
      <w:pPr>
        <w:pStyle w:val="Normlnweb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Vedle případů uvedených v předcházejících ustanoveních této smlouvy nebo vyplývajících z občanského zákoníku je zhotovitel oprávněn od této smlouvy odstoupit v případě, že se objednatel ocitne v prodlení se zaplacením řádně vystavené faktury po dobu delší než 30 dnů, a nápravu nezjedná ani v přiměřeném náhradním termínu určeném zhotovitelem.</w:t>
      </w:r>
    </w:p>
    <w:p w14:paraId="4E3C7FE4" w14:textId="51E19B46" w:rsidR="0081015B" w:rsidRPr="004F6EEB" w:rsidRDefault="0081015B" w:rsidP="0081015B">
      <w:pPr>
        <w:pStyle w:val="Normlnweb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Účinky odstoupení nastávají dnem písemného oznámení o odstoupení druhé smluvní straně. V tomto oznámení musí být uveden důvod odstoupení.</w:t>
      </w:r>
    </w:p>
    <w:p w14:paraId="02033169" w14:textId="37D9585C" w:rsidR="0081015B" w:rsidRPr="004F6EEB" w:rsidRDefault="0081015B" w:rsidP="0081015B">
      <w:pPr>
        <w:pStyle w:val="Odstavec"/>
        <w:numPr>
          <w:ilvl w:val="0"/>
          <w:numId w:val="12"/>
        </w:numPr>
        <w:spacing w:after="60"/>
        <w:rPr>
          <w:rFonts w:asciiTheme="minorHAnsi" w:hAnsiTheme="minorHAnsi" w:cstheme="minorHAnsi"/>
          <w:kern w:val="1"/>
          <w:szCs w:val="22"/>
          <w:lang w:eastAsia="ar-SA"/>
        </w:rPr>
      </w:pPr>
      <w:r w:rsidRPr="004F6EEB">
        <w:rPr>
          <w:rFonts w:asciiTheme="minorHAnsi" w:hAnsiTheme="minorHAnsi" w:cstheme="minorHAnsi"/>
          <w:kern w:val="1"/>
          <w:szCs w:val="22"/>
          <w:lang w:eastAsia="ar-SA"/>
        </w:rPr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4F8B4BFB" w14:textId="1BADCB9D" w:rsidR="0081015B" w:rsidRPr="004F6EEB" w:rsidRDefault="0081015B" w:rsidP="0081015B">
      <w:pPr>
        <w:pStyle w:val="Normlnweb"/>
        <w:numPr>
          <w:ilvl w:val="0"/>
          <w:numId w:val="12"/>
        </w:numPr>
        <w:spacing w:after="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Při odstoupení objednatele od smlouvy je zhotovitel povinen dílčí dodávky, které nejsou pro objednatele samostatně použitelné, uvést na vlastní náklady a nebezpečí do původního stavu.</w:t>
      </w:r>
    </w:p>
    <w:p w14:paraId="38D38208" w14:textId="77777777" w:rsidR="00D81110" w:rsidRPr="004F6EEB" w:rsidRDefault="00D81110" w:rsidP="00D81110">
      <w:pPr>
        <w:pStyle w:val="Normlnweb"/>
        <w:spacing w:after="60"/>
        <w:ind w:left="36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278A5DF4" w14:textId="77777777" w:rsidR="008A5156" w:rsidRPr="004F6EEB" w:rsidRDefault="008A5156" w:rsidP="00EF3495">
      <w:pPr>
        <w:pStyle w:val="Nadpis1"/>
        <w:keepNext w:val="0"/>
        <w:numPr>
          <w:ilvl w:val="0"/>
          <w:numId w:val="3"/>
        </w:numPr>
        <w:suppressAutoHyphens w:val="0"/>
        <w:spacing w:before="360" w:after="120"/>
        <w:ind w:left="0" w:firstLine="0"/>
        <w:jc w:val="center"/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F6EEB">
        <w:rPr>
          <w:rFonts w:asciiTheme="minorHAnsi" w:hAnsiTheme="minorHAnsi" w:cstheme="minorHAnsi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3CC3C2D2" w14:textId="77777777" w:rsidR="00216D52" w:rsidRPr="004F6EEB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3D15D6EB" w14:textId="77777777" w:rsidR="008A5156" w:rsidRPr="004F6EEB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09E2CD0A" w14:textId="7AFF063A" w:rsidR="0021350D" w:rsidRPr="004F6EEB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Tato smlouva nabývá</w:t>
      </w:r>
      <w:r w:rsidR="00981AAE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73730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platnosti </w:t>
      </w:r>
      <w:r w:rsidR="0073730B" w:rsidRPr="004F6EEB">
        <w:rPr>
          <w:rFonts w:asciiTheme="minorHAnsi" w:hAnsiTheme="minorHAnsi" w:cstheme="minorHAnsi"/>
          <w:color w:val="auto"/>
          <w:sz w:val="22"/>
          <w:szCs w:val="20"/>
        </w:rPr>
        <w:t>podpisem</w:t>
      </w:r>
      <w:r w:rsidR="0098060B" w:rsidRPr="004F6EEB">
        <w:rPr>
          <w:rFonts w:asciiTheme="minorHAnsi" w:hAnsiTheme="minorHAnsi" w:cstheme="minorHAnsi"/>
          <w:color w:val="auto"/>
          <w:sz w:val="22"/>
          <w:szCs w:val="20"/>
        </w:rPr>
        <w:t xml:space="preserve"> objednatele a zhotovitele</w:t>
      </w:r>
      <w:r w:rsidR="0098060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 Účinnosti nabude smlouva uveřejněním v registru smluv vedeném Ministerstvem vnitra ČR</w:t>
      </w:r>
    </w:p>
    <w:p w14:paraId="5CE0C00A" w14:textId="5A5D0AEF" w:rsidR="008A5156" w:rsidRPr="004F6EEB" w:rsidRDefault="00EC04FB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se dohodly, že smlouva bude vyhotovena v digitální podobě a podepsána oběma smluvními stranami elektronicky</w:t>
      </w:r>
      <w:r w:rsidR="008A5156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. Změny a doplňky této smlouvy lze přijímat po dohodě smluvních stran, a to ve formě písemného dodatku k této smlouvě, potvrzeného oprávněnými zástupci smluvních stran.</w:t>
      </w:r>
    </w:p>
    <w:p w14:paraId="35341D72" w14:textId="77777777" w:rsidR="00216D52" w:rsidRPr="004F6EEB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Žádná smluvní strana není bez předchozího písemného souhlasu druhé smluvní strany oprávněna převést svá práva a závazky z této smlouvy na třetí osobu. Práva a povinnosti převzaté s uzavřením této smlouvy přejdou na případné právní nástupce s povinností převzít také tato práva a povinnosti ve stejném rozsahu.</w:t>
      </w:r>
    </w:p>
    <w:p w14:paraId="2B5A61C7" w14:textId="77777777" w:rsidR="0021350D" w:rsidRPr="004F6EEB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lastRenderedPageBreak/>
        <w:t>Zhotovitel a objednavatel se zavazují před přistoupením k sankcím spolu jednat a sporné otázky předem řešit dohodou.</w:t>
      </w:r>
    </w:p>
    <w:p w14:paraId="4565CE15" w14:textId="77777777" w:rsidR="008A5156" w:rsidRPr="004F6EEB" w:rsidRDefault="008A5156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Občanskéh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o zákoníku.</w:t>
      </w:r>
    </w:p>
    <w:p w14:paraId="6D9FDDB5" w14:textId="77777777" w:rsidR="00216D52" w:rsidRPr="004F6EEB" w:rsidRDefault="00216D52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2909600B" w14:textId="0D4E2F43" w:rsidR="0021350D" w:rsidRPr="004F6EEB" w:rsidRDefault="0021350D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14:paraId="67B64010" w14:textId="7DC10C1D" w:rsidR="005261A7" w:rsidRPr="004F6EEB" w:rsidRDefault="005261A7" w:rsidP="00E06BA8">
      <w:pPr>
        <w:pStyle w:val="Normlnweb"/>
        <w:numPr>
          <w:ilvl w:val="0"/>
          <w:numId w:val="13"/>
        </w:numPr>
        <w:spacing w:after="60"/>
        <w:ind w:left="567" w:hanging="567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</w:pP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</w:t>
      </w:r>
      <w:r w:rsidR="0073730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dne </w:t>
      </w:r>
      <w:r w:rsidR="00B84D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proofErr w:type="gramStart"/>
      <w:r w:rsidR="00B84D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23.1.2025</w:t>
      </w:r>
      <w:proofErr w:type="gramEnd"/>
      <w:r w:rsidR="00B84D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</w:t>
      </w:r>
      <w:r w:rsidR="0073730B"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pod</w:t>
      </w:r>
      <w:r w:rsidRPr="004F6EEB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 xml:space="preserve"> číslem usnesení </w:t>
      </w:r>
      <w:r w:rsidR="00B84DC3">
        <w:rPr>
          <w:rFonts w:asciiTheme="minorHAnsi" w:hAnsiTheme="minorHAnsi" w:cstheme="minorHAnsi"/>
          <w:color w:val="auto"/>
          <w:kern w:val="1"/>
          <w:sz w:val="22"/>
          <w:szCs w:val="22"/>
          <w:lang w:eastAsia="ar-SA"/>
        </w:rPr>
        <w:t>25-03-005.</w:t>
      </w:r>
    </w:p>
    <w:p w14:paraId="72D16841" w14:textId="77777777" w:rsidR="00EA2926" w:rsidRPr="004F6EEB" w:rsidRDefault="00EA2926" w:rsidP="000950A7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669974CE" w14:textId="77777777" w:rsidR="00737E9C" w:rsidRPr="004F6EEB" w:rsidRDefault="00737E9C" w:rsidP="00EA2926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Přílohy tvoří nedílnou součást smlouvy. </w:t>
      </w:r>
    </w:p>
    <w:p w14:paraId="7A634695" w14:textId="3CD78573" w:rsidR="00307657" w:rsidRPr="004F6EEB" w:rsidRDefault="00981AAE" w:rsidP="00603701">
      <w:pPr>
        <w:jc w:val="both"/>
        <w:rPr>
          <w:rFonts w:asciiTheme="minorHAnsi" w:hAnsiTheme="minorHAnsi" w:cstheme="minorHAnsi"/>
          <w:sz w:val="22"/>
          <w:szCs w:val="22"/>
        </w:rPr>
      </w:pPr>
      <w:r w:rsidRPr="004F6EEB">
        <w:rPr>
          <w:rFonts w:asciiTheme="minorHAnsi" w:hAnsiTheme="minorHAnsi" w:cstheme="minorHAnsi"/>
          <w:sz w:val="22"/>
          <w:szCs w:val="22"/>
        </w:rPr>
        <w:t xml:space="preserve">Příloha </w:t>
      </w:r>
      <w:proofErr w:type="gramStart"/>
      <w:r w:rsidRPr="004F6EEB">
        <w:rPr>
          <w:rFonts w:asciiTheme="minorHAnsi" w:hAnsiTheme="minorHAnsi" w:cstheme="minorHAnsi"/>
          <w:sz w:val="22"/>
          <w:szCs w:val="22"/>
        </w:rPr>
        <w:t>č.</w:t>
      </w:r>
      <w:r w:rsidR="00E06BA8" w:rsidRPr="004F6EEB">
        <w:rPr>
          <w:rFonts w:asciiTheme="minorHAnsi" w:hAnsiTheme="minorHAnsi" w:cstheme="minorHAnsi"/>
          <w:sz w:val="22"/>
          <w:szCs w:val="22"/>
        </w:rPr>
        <w:t xml:space="preserve"> </w:t>
      </w:r>
      <w:r w:rsidR="0094603B" w:rsidRPr="004F6EEB">
        <w:rPr>
          <w:rFonts w:asciiTheme="minorHAnsi" w:hAnsiTheme="minorHAnsi" w:cstheme="minorHAnsi"/>
          <w:sz w:val="22"/>
          <w:szCs w:val="22"/>
        </w:rPr>
        <w:t>1</w:t>
      </w:r>
      <w:r w:rsidRPr="004F6EEB">
        <w:rPr>
          <w:rFonts w:asciiTheme="minorHAnsi" w:hAnsiTheme="minorHAnsi" w:cstheme="minorHAnsi"/>
          <w:sz w:val="22"/>
          <w:szCs w:val="22"/>
        </w:rPr>
        <w:t xml:space="preserve"> </w:t>
      </w:r>
      <w:r w:rsidR="009B6AFB" w:rsidRPr="004F6EEB">
        <w:rPr>
          <w:rFonts w:asciiTheme="minorHAnsi" w:hAnsiTheme="minorHAnsi" w:cstheme="minorHAnsi"/>
          <w:sz w:val="22"/>
          <w:szCs w:val="22"/>
        </w:rPr>
        <w:t>–</w:t>
      </w:r>
      <w:r w:rsidR="0081760A" w:rsidRPr="004F6EEB">
        <w:rPr>
          <w:rFonts w:asciiTheme="minorHAnsi" w:hAnsiTheme="minorHAnsi" w:cstheme="minorHAnsi"/>
          <w:sz w:val="22"/>
          <w:szCs w:val="22"/>
        </w:rPr>
        <w:t>Nabídkový</w:t>
      </w:r>
      <w:proofErr w:type="gramEnd"/>
      <w:r w:rsidR="0081760A" w:rsidRPr="004F6EEB">
        <w:rPr>
          <w:rFonts w:asciiTheme="minorHAnsi" w:hAnsiTheme="minorHAnsi" w:cstheme="minorHAnsi"/>
          <w:sz w:val="22"/>
          <w:szCs w:val="22"/>
        </w:rPr>
        <w:t xml:space="preserve"> r</w:t>
      </w:r>
      <w:r w:rsidR="000C522C" w:rsidRPr="004F6EEB">
        <w:rPr>
          <w:rFonts w:asciiTheme="minorHAnsi" w:hAnsiTheme="minorHAnsi" w:cstheme="minorHAnsi"/>
          <w:sz w:val="22"/>
          <w:szCs w:val="22"/>
        </w:rPr>
        <w:t>ozpočet</w:t>
      </w:r>
    </w:p>
    <w:p w14:paraId="5BB98698" w14:textId="77777777" w:rsidR="00EA2926" w:rsidRPr="004F6EEB" w:rsidRDefault="00EA2926" w:rsidP="00737E9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36"/>
        <w:gridCol w:w="2278"/>
        <w:gridCol w:w="137"/>
        <w:gridCol w:w="2571"/>
      </w:tblGrid>
      <w:tr w:rsidR="00737E9C" w:rsidRPr="004F6EEB" w14:paraId="6F2081F0" w14:textId="77777777" w:rsidTr="00B84DC3">
        <w:trPr>
          <w:trHeight w:val="740"/>
        </w:trPr>
        <w:tc>
          <w:tcPr>
            <w:tcW w:w="2149" w:type="dxa"/>
          </w:tcPr>
          <w:p w14:paraId="3B3BF90E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V Říčanech</w:t>
            </w:r>
          </w:p>
        </w:tc>
        <w:tc>
          <w:tcPr>
            <w:tcW w:w="2837" w:type="dxa"/>
          </w:tcPr>
          <w:p w14:paraId="06CE7052" w14:textId="5432FAFE" w:rsidR="00737E9C" w:rsidRPr="004F6EEB" w:rsidRDefault="00737E9C" w:rsidP="00981A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38B7B249" w14:textId="3E7B5682" w:rsidR="00737E9C" w:rsidRPr="004F6EEB" w:rsidRDefault="00737E9C" w:rsidP="00B84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V</w:t>
            </w:r>
            <w:r w:rsidR="00B84D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Praze</w:t>
            </w:r>
          </w:p>
        </w:tc>
        <w:tc>
          <w:tcPr>
            <w:tcW w:w="2708" w:type="dxa"/>
            <w:gridSpan w:val="2"/>
          </w:tcPr>
          <w:p w14:paraId="7A3F72B5" w14:textId="17174E2F" w:rsidR="00737E9C" w:rsidRPr="004F6EEB" w:rsidRDefault="00737E9C" w:rsidP="00981A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4F6EEB" w14:paraId="5DDFF208" w14:textId="77777777" w:rsidTr="00CE7C51">
        <w:trPr>
          <w:trHeight w:val="689"/>
        </w:trPr>
        <w:tc>
          <w:tcPr>
            <w:tcW w:w="2149" w:type="dxa"/>
          </w:tcPr>
          <w:p w14:paraId="4D25BB83" w14:textId="1874F91C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2837" w:type="dxa"/>
          </w:tcPr>
          <w:p w14:paraId="3B977D03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58910CDF" w14:textId="77777777" w:rsidR="00737E9C" w:rsidRDefault="00DD78FB" w:rsidP="00B84DC3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="00737E9C" w:rsidRPr="004F6E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84D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A3AF8F" w14:textId="3FE56480" w:rsidR="00B84DC3" w:rsidRPr="004F6EEB" w:rsidRDefault="00B84DC3" w:rsidP="00B84DC3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Jaroslav Šabek</w:t>
            </w:r>
            <w:bookmarkStart w:id="4" w:name="_GoBack"/>
            <w:bookmarkEnd w:id="4"/>
          </w:p>
        </w:tc>
        <w:tc>
          <w:tcPr>
            <w:tcW w:w="2708" w:type="dxa"/>
            <w:gridSpan w:val="2"/>
          </w:tcPr>
          <w:p w14:paraId="4B92E820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4F6EEB" w14:paraId="72DAF53E" w14:textId="77777777" w:rsidTr="00CE7C51">
        <w:tc>
          <w:tcPr>
            <w:tcW w:w="2149" w:type="dxa"/>
          </w:tcPr>
          <w:p w14:paraId="73551803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2837" w:type="dxa"/>
          </w:tcPr>
          <w:p w14:paraId="228715A4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3355F372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</w:p>
        </w:tc>
        <w:tc>
          <w:tcPr>
            <w:tcW w:w="2708" w:type="dxa"/>
            <w:gridSpan w:val="2"/>
          </w:tcPr>
          <w:p w14:paraId="03691F1B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4F6EEB" w14:paraId="68E734DD" w14:textId="77777777" w:rsidTr="00CE7C51">
        <w:tc>
          <w:tcPr>
            <w:tcW w:w="2149" w:type="dxa"/>
          </w:tcPr>
          <w:p w14:paraId="54FF52B1" w14:textId="72E1C2DE" w:rsidR="00737E9C" w:rsidRPr="004F6EEB" w:rsidRDefault="003E0082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 </w:t>
            </w:r>
            <w:proofErr w:type="spellStart"/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Michalička</w:t>
            </w:r>
            <w:proofErr w:type="spellEnd"/>
          </w:p>
        </w:tc>
        <w:tc>
          <w:tcPr>
            <w:tcW w:w="2837" w:type="dxa"/>
          </w:tcPr>
          <w:p w14:paraId="62144437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14:paraId="3E89CBBF" w14:textId="1D27A203" w:rsidR="00737E9C" w:rsidRPr="004F6EEB" w:rsidRDefault="00CE7C51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609440917" w:edGrp="everyone"/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ermEnd w:id="1609440917"/>
          </w:p>
        </w:tc>
        <w:tc>
          <w:tcPr>
            <w:tcW w:w="2571" w:type="dxa"/>
          </w:tcPr>
          <w:p w14:paraId="475A2917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E9C" w:rsidRPr="0081760A" w14:paraId="411406B6" w14:textId="77777777" w:rsidTr="00CE7C51">
        <w:tc>
          <w:tcPr>
            <w:tcW w:w="2149" w:type="dxa"/>
          </w:tcPr>
          <w:p w14:paraId="08E3F681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>starosta města</w:t>
            </w:r>
            <w:r w:rsidRPr="004F6EEB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2837" w:type="dxa"/>
          </w:tcPr>
          <w:p w14:paraId="2C745BC7" w14:textId="77777777" w:rsidR="00737E9C" w:rsidRPr="004F6EEB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06F19B84" w14:textId="2F718E5E" w:rsidR="00737E9C" w:rsidRPr="0081760A" w:rsidRDefault="00CE7C51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636749651" w:edGrp="everyone"/>
            <w:r w:rsidRPr="004F6EEB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ermEnd w:id="636749651"/>
          </w:p>
        </w:tc>
        <w:tc>
          <w:tcPr>
            <w:tcW w:w="2708" w:type="dxa"/>
            <w:gridSpan w:val="2"/>
          </w:tcPr>
          <w:p w14:paraId="7DE7CF98" w14:textId="77777777" w:rsidR="00737E9C" w:rsidRPr="0081760A" w:rsidRDefault="00737E9C" w:rsidP="00737E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23DC6" w14:textId="77777777" w:rsidR="00AA4B69" w:rsidRPr="0081760A" w:rsidRDefault="00AA4B69" w:rsidP="00603701">
      <w:pPr>
        <w:rPr>
          <w:rFonts w:asciiTheme="minorHAnsi" w:hAnsiTheme="minorHAnsi" w:cstheme="minorHAnsi"/>
          <w:sz w:val="22"/>
          <w:szCs w:val="22"/>
        </w:rPr>
      </w:pPr>
    </w:p>
    <w:sectPr w:rsidR="00AA4B69" w:rsidRPr="0081760A" w:rsidSect="00FC6BEE">
      <w:footerReference w:type="default" r:id="rId13"/>
      <w:footerReference w:type="first" r:id="rId14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9FDD6" w14:textId="77777777" w:rsidR="00C034F7" w:rsidRDefault="00C034F7">
      <w:r>
        <w:separator/>
      </w:r>
    </w:p>
  </w:endnote>
  <w:endnote w:type="continuationSeparator" w:id="0">
    <w:p w14:paraId="1418A0D7" w14:textId="77777777" w:rsidR="00C034F7" w:rsidRDefault="00C034F7">
      <w:r>
        <w:continuationSeparator/>
      </w:r>
    </w:p>
  </w:endnote>
  <w:endnote w:type="continuationNotice" w:id="1">
    <w:p w14:paraId="7C6FD1EA" w14:textId="77777777" w:rsidR="00C034F7" w:rsidRDefault="00C03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BCFE" w14:textId="40853BE1" w:rsidR="00345A47" w:rsidRPr="00314BB8" w:rsidRDefault="00B22490" w:rsidP="00143AD7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7832A4">
      <w:rPr>
        <w:rFonts w:ascii="Calibri Light" w:hAnsi="Calibri Light"/>
        <w:sz w:val="18"/>
        <w:szCs w:val="18"/>
      </w:rPr>
      <w:t>dodávka a montáž čidel CO2 MŠ SRDÍČKO</w:t>
    </w:r>
    <w:r w:rsidR="00314BB8">
      <w:rPr>
        <w:rFonts w:ascii="Calibri Light" w:hAnsi="Calibri Light"/>
        <w:sz w:val="18"/>
        <w:szCs w:val="18"/>
      </w:rPr>
      <w:tab/>
    </w:r>
    <w:r w:rsidR="00314BB8" w:rsidRPr="00314F86">
      <w:rPr>
        <w:rFonts w:ascii="Calibri Light" w:hAnsi="Calibri Light"/>
        <w:sz w:val="18"/>
        <w:szCs w:val="18"/>
      </w:rPr>
      <w:t xml:space="preserve">strana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4DC3">
      <w:rPr>
        <w:rStyle w:val="slostrnky"/>
        <w:rFonts w:ascii="Calibri Light" w:hAnsi="Calibri Light"/>
        <w:noProof/>
        <w:sz w:val="18"/>
        <w:szCs w:val="18"/>
      </w:rPr>
      <w:t>7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314BB8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14BB8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4DC3">
      <w:rPr>
        <w:rStyle w:val="slostrnky"/>
        <w:rFonts w:ascii="Calibri Light" w:hAnsi="Calibri Light"/>
        <w:noProof/>
        <w:sz w:val="18"/>
        <w:szCs w:val="18"/>
      </w:rPr>
      <w:t>9</w:t>
    </w:r>
    <w:r w:rsidR="00314BB8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41A3" w14:textId="49D78A55" w:rsidR="003D799D" w:rsidRDefault="00CE390F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</w:t>
    </w:r>
    <w:r w:rsidR="00143AD7">
      <w:rPr>
        <w:rFonts w:ascii="Calibri Light" w:hAnsi="Calibri Light"/>
        <w:sz w:val="18"/>
        <w:szCs w:val="18"/>
      </w:rPr>
      <w:t xml:space="preserve"> </w:t>
    </w:r>
    <w:r w:rsidR="007832A4">
      <w:rPr>
        <w:rFonts w:ascii="Calibri Light" w:hAnsi="Calibri Light"/>
        <w:sz w:val="18"/>
        <w:szCs w:val="18"/>
      </w:rPr>
      <w:t>–</w:t>
    </w:r>
    <w:r w:rsidR="00143AD7">
      <w:rPr>
        <w:rFonts w:ascii="Calibri Light" w:hAnsi="Calibri Light"/>
        <w:sz w:val="18"/>
        <w:szCs w:val="18"/>
      </w:rPr>
      <w:t xml:space="preserve"> </w:t>
    </w:r>
    <w:r w:rsidR="007832A4">
      <w:rPr>
        <w:rFonts w:ascii="Calibri Light" w:hAnsi="Calibri Light"/>
        <w:sz w:val="18"/>
        <w:szCs w:val="18"/>
      </w:rPr>
      <w:t>dodávka a montáž čidel CO2 MŠ SRDÍČKO</w:t>
    </w:r>
  </w:p>
  <w:p w14:paraId="4BC26D04" w14:textId="139127CB" w:rsidR="00C2017A" w:rsidRDefault="00C2017A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</w:p>
  <w:p w14:paraId="42B0589C" w14:textId="77777777" w:rsidR="00C2017A" w:rsidRDefault="00C2017A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  <w:lang w:val="en-US"/>
      </w:rPr>
    </w:pPr>
  </w:p>
  <w:p w14:paraId="4EB48E45" w14:textId="6C2BA386" w:rsidR="007C4453" w:rsidRPr="007C4453" w:rsidRDefault="007C4453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4DC3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84DC3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B063" w14:textId="77777777" w:rsidR="00C034F7" w:rsidRDefault="00C034F7">
      <w:r>
        <w:separator/>
      </w:r>
    </w:p>
  </w:footnote>
  <w:footnote w:type="continuationSeparator" w:id="0">
    <w:p w14:paraId="08D26F51" w14:textId="77777777" w:rsidR="00C034F7" w:rsidRDefault="00C034F7">
      <w:r>
        <w:continuationSeparator/>
      </w:r>
    </w:p>
  </w:footnote>
  <w:footnote w:type="continuationNotice" w:id="1">
    <w:p w14:paraId="3DA0EF07" w14:textId="77777777" w:rsidR="00C034F7" w:rsidRDefault="00C03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846"/>
        </w:tabs>
        <w:ind w:left="846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717"/>
        </w:tabs>
        <w:ind w:left="717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861"/>
        </w:tabs>
        <w:ind w:left="861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0FE32E2"/>
    <w:multiLevelType w:val="multilevel"/>
    <w:tmpl w:val="85569BB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2A17CAB"/>
    <w:multiLevelType w:val="hybridMultilevel"/>
    <w:tmpl w:val="726E5F0C"/>
    <w:lvl w:ilvl="0" w:tplc="FFFFFFFF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207ED2"/>
    <w:multiLevelType w:val="hybridMultilevel"/>
    <w:tmpl w:val="088EA874"/>
    <w:lvl w:ilvl="0" w:tplc="9CF2805E">
      <w:start w:val="1"/>
      <w:numFmt w:val="decimal"/>
      <w:lvlText w:val="1.6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AC71812"/>
    <w:multiLevelType w:val="multilevel"/>
    <w:tmpl w:val="37E0F1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A00D42"/>
    <w:multiLevelType w:val="hybridMultilevel"/>
    <w:tmpl w:val="8CBC96FA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12823B14"/>
    <w:multiLevelType w:val="hybridMultilevel"/>
    <w:tmpl w:val="CF520F1E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8419A0"/>
    <w:multiLevelType w:val="hybridMultilevel"/>
    <w:tmpl w:val="794CD2FC"/>
    <w:lvl w:ilvl="0" w:tplc="8EDC3A52">
      <w:start w:val="1"/>
      <w:numFmt w:val="decimal"/>
      <w:lvlText w:val="10.%1."/>
      <w:lvlJc w:val="left"/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24371C9B"/>
    <w:multiLevelType w:val="multilevel"/>
    <w:tmpl w:val="49D0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F5FE3"/>
    <w:multiLevelType w:val="multilevel"/>
    <w:tmpl w:val="9C1419E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8" w15:restartNumberingAfterBreak="0">
    <w:nsid w:val="312B7AD8"/>
    <w:multiLevelType w:val="multilevel"/>
    <w:tmpl w:val="2BC8E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643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1C5C6E"/>
    <w:multiLevelType w:val="hybridMultilevel"/>
    <w:tmpl w:val="16C83E10"/>
    <w:lvl w:ilvl="0" w:tplc="FFFFFFFF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70435AA"/>
    <w:multiLevelType w:val="hybridMultilevel"/>
    <w:tmpl w:val="DC9AB9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A43DB"/>
    <w:multiLevelType w:val="hybridMultilevel"/>
    <w:tmpl w:val="392803B2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B46847"/>
    <w:multiLevelType w:val="hybridMultilevel"/>
    <w:tmpl w:val="E5F6A24A"/>
    <w:lvl w:ilvl="0" w:tplc="873A29E0">
      <w:start w:val="1"/>
      <w:numFmt w:val="decimal"/>
      <w:lvlText w:val="10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93AD5"/>
    <w:multiLevelType w:val="multilevel"/>
    <w:tmpl w:val="A024330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4987A3D"/>
    <w:multiLevelType w:val="hybridMultilevel"/>
    <w:tmpl w:val="658C3DF6"/>
    <w:lvl w:ilvl="0" w:tplc="AC48E7FA">
      <w:start w:val="1"/>
      <w:numFmt w:val="decimal"/>
      <w:lvlText w:val="2.%1."/>
      <w:lvlJc w:val="left"/>
      <w:pPr>
        <w:ind w:left="501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A04D3DE">
      <w:start w:val="1"/>
      <w:numFmt w:val="decimal"/>
      <w:lvlText w:val="2.1.%2."/>
      <w:lvlJc w:val="left"/>
      <w:pPr>
        <w:ind w:left="122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687F20B6"/>
    <w:multiLevelType w:val="hybridMultilevel"/>
    <w:tmpl w:val="80E2D710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942862">
      <w:start w:val="1"/>
      <w:numFmt w:val="ordinal"/>
      <w:lvlText w:val="1.5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E292F"/>
    <w:multiLevelType w:val="hybridMultilevel"/>
    <w:tmpl w:val="DD6622C0"/>
    <w:lvl w:ilvl="0" w:tplc="8F74EE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2"/>
  </w:num>
  <w:num w:numId="3">
    <w:abstractNumId w:val="26"/>
  </w:num>
  <w:num w:numId="4">
    <w:abstractNumId w:val="45"/>
  </w:num>
  <w:num w:numId="5">
    <w:abstractNumId w:val="44"/>
  </w:num>
  <w:num w:numId="6">
    <w:abstractNumId w:val="49"/>
  </w:num>
  <w:num w:numId="7">
    <w:abstractNumId w:val="30"/>
  </w:num>
  <w:num w:numId="8">
    <w:abstractNumId w:val="16"/>
  </w:num>
  <w:num w:numId="9">
    <w:abstractNumId w:val="29"/>
  </w:num>
  <w:num w:numId="10">
    <w:abstractNumId w:val="12"/>
  </w:num>
  <w:num w:numId="11">
    <w:abstractNumId w:val="41"/>
  </w:num>
  <w:num w:numId="12">
    <w:abstractNumId w:val="36"/>
  </w:num>
  <w:num w:numId="13">
    <w:abstractNumId w:val="37"/>
  </w:num>
  <w:num w:numId="14">
    <w:abstractNumId w:val="35"/>
  </w:num>
  <w:num w:numId="15">
    <w:abstractNumId w:val="43"/>
  </w:num>
  <w:num w:numId="16">
    <w:abstractNumId w:val="39"/>
  </w:num>
  <w:num w:numId="17">
    <w:abstractNumId w:val="20"/>
  </w:num>
  <w:num w:numId="18">
    <w:abstractNumId w:val="18"/>
  </w:num>
  <w:num w:numId="19">
    <w:abstractNumId w:val="24"/>
  </w:num>
  <w:num w:numId="20">
    <w:abstractNumId w:val="22"/>
  </w:num>
  <w:num w:numId="21">
    <w:abstractNumId w:val="46"/>
  </w:num>
  <w:num w:numId="22">
    <w:abstractNumId w:val="17"/>
  </w:num>
  <w:num w:numId="23">
    <w:abstractNumId w:val="34"/>
  </w:num>
  <w:num w:numId="24">
    <w:abstractNumId w:val="42"/>
  </w:num>
  <w:num w:numId="25">
    <w:abstractNumId w:val="33"/>
  </w:num>
  <w:num w:numId="26">
    <w:abstractNumId w:val="9"/>
  </w:num>
  <w:num w:numId="27">
    <w:abstractNumId w:val="11"/>
  </w:num>
  <w:num w:numId="28">
    <w:abstractNumId w:val="40"/>
  </w:num>
  <w:num w:numId="29">
    <w:abstractNumId w:val="27"/>
  </w:num>
  <w:num w:numId="30">
    <w:abstractNumId w:val="23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28"/>
  </w:num>
  <w:num w:numId="34">
    <w:abstractNumId w:val="13"/>
    <w:lvlOverride w:ilvl="0">
      <w:startOverride w:val="1"/>
    </w:lvlOverride>
    <w:lvlOverride w:ilvl="1">
      <w:startOverride w:val="7"/>
    </w:lvlOverride>
  </w:num>
  <w:num w:numId="35">
    <w:abstractNumId w:val="15"/>
  </w:num>
  <w:num w:numId="36">
    <w:abstractNumId w:val="14"/>
  </w:num>
  <w:num w:numId="37">
    <w:abstractNumId w:val="13"/>
    <w:lvlOverride w:ilvl="0">
      <w:startOverride w:val="8"/>
    </w:lvlOverride>
    <w:lvlOverride w:ilvl="1">
      <w:startOverride w:val="5"/>
    </w:lvlOverride>
  </w:num>
  <w:num w:numId="38">
    <w:abstractNumId w:val="13"/>
    <w:lvlOverride w:ilvl="0">
      <w:startOverride w:val="8"/>
    </w:lvlOverride>
    <w:lvlOverride w:ilvl="1">
      <w:startOverride w:val="5"/>
    </w:lvlOverride>
  </w:num>
  <w:num w:numId="39">
    <w:abstractNumId w:val="7"/>
  </w:num>
  <w:num w:numId="40">
    <w:abstractNumId w:val="13"/>
    <w:lvlOverride w:ilvl="0">
      <w:startOverride w:val="9"/>
    </w:lvlOverride>
    <w:lvlOverride w:ilvl="1">
      <w:startOverride w:val="4"/>
    </w:lvlOverride>
  </w:num>
  <w:num w:numId="41">
    <w:abstractNumId w:val="13"/>
    <w:lvlOverride w:ilvl="0">
      <w:startOverride w:val="9"/>
    </w:lvlOverride>
    <w:lvlOverride w:ilvl="1">
      <w:startOverride w:val="4"/>
    </w:lvlOverride>
  </w:num>
  <w:num w:numId="42">
    <w:abstractNumId w:val="21"/>
  </w:num>
  <w:num w:numId="43">
    <w:abstractNumId w:val="38"/>
  </w:num>
  <w:num w:numId="44">
    <w:abstractNumId w:val="31"/>
  </w:num>
  <w:num w:numId="45">
    <w:abstractNumId w:val="8"/>
  </w:num>
  <w:num w:numId="46">
    <w:abstractNumId w:val="10"/>
  </w:num>
  <w:num w:numId="47">
    <w:abstractNumId w:val="48"/>
  </w:num>
  <w:num w:numId="48">
    <w:abstractNumId w:val="19"/>
  </w:num>
  <w:num w:numId="4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1C63"/>
    <w:rsid w:val="000023B3"/>
    <w:rsid w:val="000076F5"/>
    <w:rsid w:val="00010E6E"/>
    <w:rsid w:val="00011EBC"/>
    <w:rsid w:val="00020FDC"/>
    <w:rsid w:val="00022A67"/>
    <w:rsid w:val="00034949"/>
    <w:rsid w:val="00036E8E"/>
    <w:rsid w:val="00041419"/>
    <w:rsid w:val="000525C4"/>
    <w:rsid w:val="0005622B"/>
    <w:rsid w:val="00070621"/>
    <w:rsid w:val="00073F38"/>
    <w:rsid w:val="000777E2"/>
    <w:rsid w:val="00087AB0"/>
    <w:rsid w:val="000950A7"/>
    <w:rsid w:val="00097149"/>
    <w:rsid w:val="000A5F48"/>
    <w:rsid w:val="000B242A"/>
    <w:rsid w:val="000C0580"/>
    <w:rsid w:val="000C522C"/>
    <w:rsid w:val="000E3EEF"/>
    <w:rsid w:val="000E6960"/>
    <w:rsid w:val="0010436E"/>
    <w:rsid w:val="001102E8"/>
    <w:rsid w:val="00111994"/>
    <w:rsid w:val="001142FF"/>
    <w:rsid w:val="00114952"/>
    <w:rsid w:val="00116BD3"/>
    <w:rsid w:val="00122F95"/>
    <w:rsid w:val="001353BE"/>
    <w:rsid w:val="001405B9"/>
    <w:rsid w:val="00143AD7"/>
    <w:rsid w:val="001442ED"/>
    <w:rsid w:val="00156A02"/>
    <w:rsid w:val="00162660"/>
    <w:rsid w:val="00163908"/>
    <w:rsid w:val="00165622"/>
    <w:rsid w:val="0018701E"/>
    <w:rsid w:val="00195770"/>
    <w:rsid w:val="0019640E"/>
    <w:rsid w:val="001A154C"/>
    <w:rsid w:val="001A74E7"/>
    <w:rsid w:val="001B6A6D"/>
    <w:rsid w:val="001D409C"/>
    <w:rsid w:val="001D5CEB"/>
    <w:rsid w:val="001D7F64"/>
    <w:rsid w:val="001E0D91"/>
    <w:rsid w:val="001E33B9"/>
    <w:rsid w:val="001E350F"/>
    <w:rsid w:val="001F41C1"/>
    <w:rsid w:val="001F5763"/>
    <w:rsid w:val="00204646"/>
    <w:rsid w:val="00205AC0"/>
    <w:rsid w:val="0021350D"/>
    <w:rsid w:val="00216D52"/>
    <w:rsid w:val="002213AC"/>
    <w:rsid w:val="002222F7"/>
    <w:rsid w:val="002225B3"/>
    <w:rsid w:val="002238EE"/>
    <w:rsid w:val="00227DF4"/>
    <w:rsid w:val="00231265"/>
    <w:rsid w:val="00237581"/>
    <w:rsid w:val="00242D47"/>
    <w:rsid w:val="00246F43"/>
    <w:rsid w:val="002470CE"/>
    <w:rsid w:val="00250B0E"/>
    <w:rsid w:val="00251BCD"/>
    <w:rsid w:val="002538F1"/>
    <w:rsid w:val="002539A3"/>
    <w:rsid w:val="0025574D"/>
    <w:rsid w:val="00256CB2"/>
    <w:rsid w:val="002639A6"/>
    <w:rsid w:val="002674CC"/>
    <w:rsid w:val="00275EE6"/>
    <w:rsid w:val="002839D4"/>
    <w:rsid w:val="00284FBD"/>
    <w:rsid w:val="00286479"/>
    <w:rsid w:val="00286686"/>
    <w:rsid w:val="0029698C"/>
    <w:rsid w:val="002A120B"/>
    <w:rsid w:val="002B2598"/>
    <w:rsid w:val="002B4FCA"/>
    <w:rsid w:val="002D3C8C"/>
    <w:rsid w:val="002D5392"/>
    <w:rsid w:val="002E3BB9"/>
    <w:rsid w:val="002F0604"/>
    <w:rsid w:val="00301CFF"/>
    <w:rsid w:val="00305D1F"/>
    <w:rsid w:val="00307657"/>
    <w:rsid w:val="00310205"/>
    <w:rsid w:val="0031474D"/>
    <w:rsid w:val="00314BB8"/>
    <w:rsid w:val="003154EE"/>
    <w:rsid w:val="00317250"/>
    <w:rsid w:val="00320339"/>
    <w:rsid w:val="00323D9C"/>
    <w:rsid w:val="003363E4"/>
    <w:rsid w:val="00345A47"/>
    <w:rsid w:val="00352020"/>
    <w:rsid w:val="0035641F"/>
    <w:rsid w:val="00356966"/>
    <w:rsid w:val="00373772"/>
    <w:rsid w:val="00374A56"/>
    <w:rsid w:val="00374DA4"/>
    <w:rsid w:val="00377288"/>
    <w:rsid w:val="0039259F"/>
    <w:rsid w:val="00394A38"/>
    <w:rsid w:val="00395CA4"/>
    <w:rsid w:val="003A2320"/>
    <w:rsid w:val="003A6B99"/>
    <w:rsid w:val="003B653F"/>
    <w:rsid w:val="003B7642"/>
    <w:rsid w:val="003D2CA3"/>
    <w:rsid w:val="003D799D"/>
    <w:rsid w:val="003E0082"/>
    <w:rsid w:val="003E4926"/>
    <w:rsid w:val="003E4D58"/>
    <w:rsid w:val="003E602A"/>
    <w:rsid w:val="003F40FA"/>
    <w:rsid w:val="003F714F"/>
    <w:rsid w:val="003F72DA"/>
    <w:rsid w:val="00402293"/>
    <w:rsid w:val="00402E1C"/>
    <w:rsid w:val="00407170"/>
    <w:rsid w:val="0040724E"/>
    <w:rsid w:val="00410AEF"/>
    <w:rsid w:val="00411680"/>
    <w:rsid w:val="00411864"/>
    <w:rsid w:val="0042103A"/>
    <w:rsid w:val="004235E3"/>
    <w:rsid w:val="00424AA4"/>
    <w:rsid w:val="00432B1C"/>
    <w:rsid w:val="00441ED0"/>
    <w:rsid w:val="0044237A"/>
    <w:rsid w:val="004438BF"/>
    <w:rsid w:val="00455CB3"/>
    <w:rsid w:val="00465892"/>
    <w:rsid w:val="00490322"/>
    <w:rsid w:val="00492145"/>
    <w:rsid w:val="00494FAA"/>
    <w:rsid w:val="004B2EFA"/>
    <w:rsid w:val="004C32BE"/>
    <w:rsid w:val="004D6396"/>
    <w:rsid w:val="004E08AD"/>
    <w:rsid w:val="004E6402"/>
    <w:rsid w:val="004F38D1"/>
    <w:rsid w:val="004F6EEB"/>
    <w:rsid w:val="005108D5"/>
    <w:rsid w:val="00511BA6"/>
    <w:rsid w:val="005251C9"/>
    <w:rsid w:val="005261A7"/>
    <w:rsid w:val="00527169"/>
    <w:rsid w:val="005344E8"/>
    <w:rsid w:val="00536674"/>
    <w:rsid w:val="00542928"/>
    <w:rsid w:val="005572D2"/>
    <w:rsid w:val="0056052B"/>
    <w:rsid w:val="00574AF3"/>
    <w:rsid w:val="005845EA"/>
    <w:rsid w:val="00592064"/>
    <w:rsid w:val="005948A3"/>
    <w:rsid w:val="005A1E86"/>
    <w:rsid w:val="005A2A58"/>
    <w:rsid w:val="005A453D"/>
    <w:rsid w:val="005A4D43"/>
    <w:rsid w:val="005B0C23"/>
    <w:rsid w:val="005B5F91"/>
    <w:rsid w:val="005D5AFC"/>
    <w:rsid w:val="005D70C9"/>
    <w:rsid w:val="005E1EC7"/>
    <w:rsid w:val="005E378C"/>
    <w:rsid w:val="005F7E64"/>
    <w:rsid w:val="00603701"/>
    <w:rsid w:val="00605395"/>
    <w:rsid w:val="00605BAC"/>
    <w:rsid w:val="0061310D"/>
    <w:rsid w:val="006168D2"/>
    <w:rsid w:val="006264C8"/>
    <w:rsid w:val="006427E4"/>
    <w:rsid w:val="00650FF9"/>
    <w:rsid w:val="00660250"/>
    <w:rsid w:val="00663331"/>
    <w:rsid w:val="00676FB1"/>
    <w:rsid w:val="006776ED"/>
    <w:rsid w:val="00683D55"/>
    <w:rsid w:val="00691ED4"/>
    <w:rsid w:val="00694659"/>
    <w:rsid w:val="006C4222"/>
    <w:rsid w:val="006C4A58"/>
    <w:rsid w:val="006C5855"/>
    <w:rsid w:val="006D4B9A"/>
    <w:rsid w:val="006E4F1F"/>
    <w:rsid w:val="006E6AAE"/>
    <w:rsid w:val="00702A1D"/>
    <w:rsid w:val="00705835"/>
    <w:rsid w:val="00707325"/>
    <w:rsid w:val="00710225"/>
    <w:rsid w:val="00712452"/>
    <w:rsid w:val="00722F34"/>
    <w:rsid w:val="00725D89"/>
    <w:rsid w:val="00733058"/>
    <w:rsid w:val="0073730B"/>
    <w:rsid w:val="00737E9C"/>
    <w:rsid w:val="00751442"/>
    <w:rsid w:val="00766F75"/>
    <w:rsid w:val="0077626C"/>
    <w:rsid w:val="007832A4"/>
    <w:rsid w:val="007B46BF"/>
    <w:rsid w:val="007C10CF"/>
    <w:rsid w:val="007C4453"/>
    <w:rsid w:val="007C60E2"/>
    <w:rsid w:val="007D356D"/>
    <w:rsid w:val="007D6CAE"/>
    <w:rsid w:val="007E0ACF"/>
    <w:rsid w:val="007E4471"/>
    <w:rsid w:val="007E6043"/>
    <w:rsid w:val="007F64AF"/>
    <w:rsid w:val="00800E5F"/>
    <w:rsid w:val="0080534E"/>
    <w:rsid w:val="0081015B"/>
    <w:rsid w:val="00812059"/>
    <w:rsid w:val="00813575"/>
    <w:rsid w:val="00815D20"/>
    <w:rsid w:val="0081632D"/>
    <w:rsid w:val="0081760A"/>
    <w:rsid w:val="00822329"/>
    <w:rsid w:val="008276EC"/>
    <w:rsid w:val="00827A4D"/>
    <w:rsid w:val="00833BC2"/>
    <w:rsid w:val="00841781"/>
    <w:rsid w:val="00844314"/>
    <w:rsid w:val="00846ED3"/>
    <w:rsid w:val="00847118"/>
    <w:rsid w:val="00850696"/>
    <w:rsid w:val="00853270"/>
    <w:rsid w:val="00861A0A"/>
    <w:rsid w:val="00864153"/>
    <w:rsid w:val="008646CD"/>
    <w:rsid w:val="008663F3"/>
    <w:rsid w:val="00883332"/>
    <w:rsid w:val="008964B3"/>
    <w:rsid w:val="008A5156"/>
    <w:rsid w:val="008A5539"/>
    <w:rsid w:val="008B009B"/>
    <w:rsid w:val="008B0EBC"/>
    <w:rsid w:val="008C12A4"/>
    <w:rsid w:val="008C7AD5"/>
    <w:rsid w:val="008D25EE"/>
    <w:rsid w:val="008E0520"/>
    <w:rsid w:val="008F085F"/>
    <w:rsid w:val="008F23A4"/>
    <w:rsid w:val="00900F66"/>
    <w:rsid w:val="00901C7F"/>
    <w:rsid w:val="00907A7C"/>
    <w:rsid w:val="009109CE"/>
    <w:rsid w:val="009124F9"/>
    <w:rsid w:val="00915724"/>
    <w:rsid w:val="00926D2C"/>
    <w:rsid w:val="00936A23"/>
    <w:rsid w:val="00944001"/>
    <w:rsid w:val="009452F6"/>
    <w:rsid w:val="00945D62"/>
    <w:rsid w:val="0094603B"/>
    <w:rsid w:val="009521F9"/>
    <w:rsid w:val="009569EC"/>
    <w:rsid w:val="00956EA4"/>
    <w:rsid w:val="00972645"/>
    <w:rsid w:val="0098060B"/>
    <w:rsid w:val="00981AAE"/>
    <w:rsid w:val="009827F6"/>
    <w:rsid w:val="0099731C"/>
    <w:rsid w:val="009A0AED"/>
    <w:rsid w:val="009A267F"/>
    <w:rsid w:val="009A2B98"/>
    <w:rsid w:val="009A76BC"/>
    <w:rsid w:val="009B0179"/>
    <w:rsid w:val="009B40B8"/>
    <w:rsid w:val="009B6AFB"/>
    <w:rsid w:val="009E2D7E"/>
    <w:rsid w:val="009F5971"/>
    <w:rsid w:val="00A01BA0"/>
    <w:rsid w:val="00A05FE4"/>
    <w:rsid w:val="00A10FC0"/>
    <w:rsid w:val="00A217FA"/>
    <w:rsid w:val="00A25372"/>
    <w:rsid w:val="00A33157"/>
    <w:rsid w:val="00A44C95"/>
    <w:rsid w:val="00A60D25"/>
    <w:rsid w:val="00A657CD"/>
    <w:rsid w:val="00A7104B"/>
    <w:rsid w:val="00A732B0"/>
    <w:rsid w:val="00A75D55"/>
    <w:rsid w:val="00A83F36"/>
    <w:rsid w:val="00A85A37"/>
    <w:rsid w:val="00A948C3"/>
    <w:rsid w:val="00AA1CA1"/>
    <w:rsid w:val="00AA4B69"/>
    <w:rsid w:val="00AC2446"/>
    <w:rsid w:val="00AC3F0B"/>
    <w:rsid w:val="00AC7426"/>
    <w:rsid w:val="00AD6D02"/>
    <w:rsid w:val="00B02AE0"/>
    <w:rsid w:val="00B0492F"/>
    <w:rsid w:val="00B12036"/>
    <w:rsid w:val="00B201E5"/>
    <w:rsid w:val="00B22490"/>
    <w:rsid w:val="00B51BF3"/>
    <w:rsid w:val="00B5261D"/>
    <w:rsid w:val="00B570D9"/>
    <w:rsid w:val="00B60F2F"/>
    <w:rsid w:val="00B66245"/>
    <w:rsid w:val="00B73EAB"/>
    <w:rsid w:val="00B84DC3"/>
    <w:rsid w:val="00BA0E3E"/>
    <w:rsid w:val="00BA14BC"/>
    <w:rsid w:val="00BA6A42"/>
    <w:rsid w:val="00BB01CC"/>
    <w:rsid w:val="00BC7022"/>
    <w:rsid w:val="00BF3C1F"/>
    <w:rsid w:val="00BF54C1"/>
    <w:rsid w:val="00BF6B5E"/>
    <w:rsid w:val="00C02AE9"/>
    <w:rsid w:val="00C034F7"/>
    <w:rsid w:val="00C2017A"/>
    <w:rsid w:val="00C22717"/>
    <w:rsid w:val="00C23B14"/>
    <w:rsid w:val="00C23E1D"/>
    <w:rsid w:val="00C25B9D"/>
    <w:rsid w:val="00C33AC7"/>
    <w:rsid w:val="00C364D3"/>
    <w:rsid w:val="00C37298"/>
    <w:rsid w:val="00C435E5"/>
    <w:rsid w:val="00C62802"/>
    <w:rsid w:val="00C6537B"/>
    <w:rsid w:val="00C7461B"/>
    <w:rsid w:val="00C81748"/>
    <w:rsid w:val="00C87F0C"/>
    <w:rsid w:val="00C91E19"/>
    <w:rsid w:val="00CB2398"/>
    <w:rsid w:val="00CC2C91"/>
    <w:rsid w:val="00CD7BC6"/>
    <w:rsid w:val="00CE390F"/>
    <w:rsid w:val="00CE6D36"/>
    <w:rsid w:val="00CE7015"/>
    <w:rsid w:val="00CE7C51"/>
    <w:rsid w:val="00CF27FC"/>
    <w:rsid w:val="00D00595"/>
    <w:rsid w:val="00D00A47"/>
    <w:rsid w:val="00D04F06"/>
    <w:rsid w:val="00D10426"/>
    <w:rsid w:val="00D245CF"/>
    <w:rsid w:val="00D274BC"/>
    <w:rsid w:val="00D36A41"/>
    <w:rsid w:val="00D457BC"/>
    <w:rsid w:val="00D501C0"/>
    <w:rsid w:val="00D5266D"/>
    <w:rsid w:val="00D52984"/>
    <w:rsid w:val="00D53451"/>
    <w:rsid w:val="00D53E97"/>
    <w:rsid w:val="00D630ED"/>
    <w:rsid w:val="00D72423"/>
    <w:rsid w:val="00D76185"/>
    <w:rsid w:val="00D81110"/>
    <w:rsid w:val="00D87805"/>
    <w:rsid w:val="00D90BCA"/>
    <w:rsid w:val="00D942E6"/>
    <w:rsid w:val="00DC1CD1"/>
    <w:rsid w:val="00DD0267"/>
    <w:rsid w:val="00DD78FB"/>
    <w:rsid w:val="00DE1157"/>
    <w:rsid w:val="00DE63BB"/>
    <w:rsid w:val="00DF55FE"/>
    <w:rsid w:val="00E06BA8"/>
    <w:rsid w:val="00E131E4"/>
    <w:rsid w:val="00E25844"/>
    <w:rsid w:val="00E2782C"/>
    <w:rsid w:val="00E3342A"/>
    <w:rsid w:val="00E35F57"/>
    <w:rsid w:val="00E507EA"/>
    <w:rsid w:val="00E51835"/>
    <w:rsid w:val="00E57BBD"/>
    <w:rsid w:val="00E679EC"/>
    <w:rsid w:val="00E80301"/>
    <w:rsid w:val="00E80719"/>
    <w:rsid w:val="00EA2926"/>
    <w:rsid w:val="00EA2ED1"/>
    <w:rsid w:val="00EA3341"/>
    <w:rsid w:val="00EC04FB"/>
    <w:rsid w:val="00EC5AE9"/>
    <w:rsid w:val="00ED0B25"/>
    <w:rsid w:val="00EE204F"/>
    <w:rsid w:val="00EE35CE"/>
    <w:rsid w:val="00EF3495"/>
    <w:rsid w:val="00EF4B01"/>
    <w:rsid w:val="00F00642"/>
    <w:rsid w:val="00F03569"/>
    <w:rsid w:val="00F048B0"/>
    <w:rsid w:val="00F102B8"/>
    <w:rsid w:val="00F1263E"/>
    <w:rsid w:val="00F17215"/>
    <w:rsid w:val="00F30522"/>
    <w:rsid w:val="00F34CC8"/>
    <w:rsid w:val="00F3541B"/>
    <w:rsid w:val="00F42998"/>
    <w:rsid w:val="00F44E02"/>
    <w:rsid w:val="00F528FC"/>
    <w:rsid w:val="00F532DE"/>
    <w:rsid w:val="00F53B83"/>
    <w:rsid w:val="00F70BF0"/>
    <w:rsid w:val="00F8055E"/>
    <w:rsid w:val="00F83C18"/>
    <w:rsid w:val="00F8799E"/>
    <w:rsid w:val="00F9452F"/>
    <w:rsid w:val="00FA2000"/>
    <w:rsid w:val="00FA5336"/>
    <w:rsid w:val="00FB4FB2"/>
    <w:rsid w:val="00FB5557"/>
    <w:rsid w:val="00FC06E7"/>
    <w:rsid w:val="00FC54A7"/>
    <w:rsid w:val="00FC6BEE"/>
    <w:rsid w:val="00FD6E7D"/>
    <w:rsid w:val="00FE249F"/>
    <w:rsid w:val="00FF1A8A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C09839"/>
  <w15:docId w15:val="{49DDF4C8-4C9D-44CA-A152-91EE8CC7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qFormat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table" w:customStyle="1" w:styleId="Prosttabulka21">
    <w:name w:val="Prostá tabulka 21"/>
    <w:basedOn w:val="Normlntabulka"/>
    <w:uiPriority w:val="42"/>
    <w:rsid w:val="00EC5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katabulky1">
    <w:name w:val="Mřížka tabulky1"/>
    <w:basedOn w:val="Normlntabulka"/>
    <w:next w:val="Mkatabulky"/>
    <w:rsid w:val="00FF5E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1EBC"/>
    <w:rPr>
      <w:color w:val="605E5C"/>
      <w:shd w:val="clear" w:color="auto" w:fill="E1DFDD"/>
    </w:rPr>
  </w:style>
  <w:style w:type="paragraph" w:customStyle="1" w:styleId="Nadpislnku">
    <w:name w:val="Nadpis článku"/>
    <w:basedOn w:val="Odstavecseseznamem"/>
    <w:uiPriority w:val="1"/>
    <w:qFormat/>
    <w:rsid w:val="00660250"/>
    <w:pPr>
      <w:numPr>
        <w:numId w:val="31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66025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660250"/>
    <w:rPr>
      <w:rFonts w:ascii="Calibri" w:eastAsia="Calibri" w:hAnsi="Calibri"/>
      <w:sz w:val="22"/>
      <w:szCs w:val="24"/>
      <w:lang w:eastAsia="en-US"/>
    </w:rPr>
  </w:style>
  <w:style w:type="paragraph" w:customStyle="1" w:styleId="Odstevc1">
    <w:name w:val="Odstevc1"/>
    <w:basedOn w:val="Odstavecseseznamem"/>
    <w:qFormat/>
    <w:rsid w:val="00DE63BB"/>
    <w:pPr>
      <w:suppressAutoHyphens w:val="0"/>
      <w:spacing w:after="120"/>
      <w:ind w:left="0"/>
      <w:jc w:val="both"/>
    </w:pPr>
    <w:rPr>
      <w:rFonts w:ascii="Calibri" w:eastAsia="Calibri" w:hAnsi="Calibri"/>
      <w:kern w:val="0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116BD3"/>
    <w:rPr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63908"/>
    <w:rPr>
      <w:rFonts w:ascii="Arial" w:hAnsi="Arial"/>
      <w:i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rican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022A-BEF5-45BB-89C3-A7A7F43E3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4419B-BA3F-492A-9423-41F11432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21141-B9F5-4D16-BC08-470BCF564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76118-DA79-4A82-806B-5A25DF12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4032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Administrator</cp:lastModifiedBy>
  <cp:revision>3</cp:revision>
  <cp:lastPrinted>2024-12-05T08:52:00Z</cp:lastPrinted>
  <dcterms:created xsi:type="dcterms:W3CDTF">2025-02-06T10:57:00Z</dcterms:created>
  <dcterms:modified xsi:type="dcterms:W3CDTF">2025-02-06T11:00:00Z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0x010100D6750D091788A447BF42B5D3FC4E44EE</vt:lpwstr>
  </property>
</Properties>
</file>