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9"/>
        <w:ind w:left="3144" w:right="3148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5220600033</w:t>
      </w:r>
    </w:p>
    <w:p>
      <w:pPr>
        <w:spacing w:line="425" w:lineRule="exact" w:before="0"/>
        <w:ind w:left="1026" w:right="1036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2"/>
        <w:ind w:left="102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3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2"/>
        <w:spacing w:before="1"/>
        <w:ind w:left="10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10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102"/>
        <w:jc w:val="left"/>
      </w:pPr>
      <w:r>
        <w:rPr/>
        <w:t>ČSOP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RS</w:t>
      </w:r>
      <w:r>
        <w:rPr>
          <w:spacing w:val="-2"/>
        </w:rPr>
        <w:t> </w:t>
      </w:r>
      <w:r>
        <w:rPr>
          <w:spacing w:val="-4"/>
        </w:rPr>
        <w:t>Iris</w:t>
      </w:r>
    </w:p>
    <w:p>
      <w:pPr>
        <w:pStyle w:val="BodyText"/>
        <w:spacing w:line="265" w:lineRule="exact"/>
        <w:ind w:left="102"/>
      </w:pPr>
      <w:r>
        <w:rPr/>
        <w:t>pobočný</w:t>
      </w:r>
      <w:r>
        <w:rPr>
          <w:spacing w:val="-9"/>
        </w:rPr>
        <w:t> </w:t>
      </w:r>
      <w:r>
        <w:rPr>
          <w:spacing w:val="-2"/>
        </w:rPr>
        <w:t>spolek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Husovo</w:t>
      </w:r>
      <w:r>
        <w:rPr>
          <w:spacing w:val="-5"/>
        </w:rPr>
        <w:t> </w:t>
      </w:r>
      <w:r>
        <w:rPr/>
        <w:t>nám.</w:t>
      </w:r>
      <w:r>
        <w:rPr>
          <w:spacing w:val="-5"/>
        </w:rPr>
        <w:t> </w:t>
      </w:r>
      <w:r>
        <w:rPr/>
        <w:t>2299/67,</w:t>
      </w:r>
      <w:r>
        <w:rPr>
          <w:spacing w:val="-6"/>
        </w:rPr>
        <w:t> </w:t>
      </w:r>
      <w:r>
        <w:rPr/>
        <w:t>796</w:t>
      </w:r>
      <w:r>
        <w:rPr>
          <w:spacing w:val="-3"/>
        </w:rPr>
        <w:t> </w:t>
      </w:r>
      <w:r>
        <w:rPr/>
        <w:t>01</w:t>
      </w:r>
      <w:r>
        <w:rPr>
          <w:spacing w:val="-5"/>
        </w:rPr>
        <w:t> </w:t>
      </w:r>
      <w:r>
        <w:rPr>
          <w:spacing w:val="-2"/>
        </w:rPr>
        <w:t>Prostějov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00116670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2"/>
        </w:rPr>
        <w:t>zastoupený:</w:t>
      </w:r>
      <w:r>
        <w:rPr/>
        <w:tab/>
        <w:t>Evou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</w:t>
      </w:r>
      <w:r>
        <w:rPr>
          <w:spacing w:val="-1"/>
        </w:rPr>
        <w:t> </w:t>
      </w:r>
      <w:r>
        <w:rPr/>
        <w:t>l</w:t>
      </w:r>
      <w:r>
        <w:rPr>
          <w:spacing w:val="-2"/>
        </w:rPr>
        <w:t> </w:t>
      </w:r>
      <w:r>
        <w:rPr/>
        <w:t>o u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o v o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>
          <w:spacing w:val="-2"/>
        </w:rPr>
        <w:t>předsedkyní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Fio</w:t>
      </w:r>
      <w:r>
        <w:rPr>
          <w:spacing w:val="-6"/>
        </w:rPr>
        <w:t> </w:t>
      </w:r>
      <w:r>
        <w:rPr/>
        <w:t>banka,</w:t>
      </w:r>
      <w:r>
        <w:rPr>
          <w:spacing w:val="-6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2601753568/2010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ind w:left="10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139" w:right="3148"/>
      </w:pPr>
      <w:r>
        <w:rPr>
          <w:spacing w:val="-5"/>
        </w:rPr>
        <w:t>I.</w:t>
      </w:r>
    </w:p>
    <w:p>
      <w:pPr>
        <w:pStyle w:val="Heading2"/>
        <w:ind w:right="1039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5220600033 o poskytnutí finančních prostředků ze Státního fondu životního prostředí ČR ze dne 29. 1. 2025 a Směrnice Ministerstva životního prostředí č. 4/2015 o poskytování finančních prostředků ze Státního fondu životního</w:t>
      </w:r>
      <w:r>
        <w:rPr>
          <w:spacing w:val="22"/>
        </w:rPr>
        <w:t> </w:t>
      </w:r>
      <w:r>
        <w:rPr/>
        <w:t>prostředí</w:t>
      </w:r>
      <w:r>
        <w:rPr>
          <w:spacing w:val="24"/>
        </w:rPr>
        <w:t> </w:t>
      </w:r>
      <w:r>
        <w:rPr/>
        <w:t>České</w:t>
      </w:r>
      <w:r>
        <w:rPr>
          <w:spacing w:val="21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2"/>
        </w:rPr>
        <w:t> </w:t>
      </w:r>
      <w:r>
        <w:rPr/>
        <w:t>Národního</w:t>
      </w:r>
      <w:r>
        <w:rPr>
          <w:spacing w:val="23"/>
        </w:rPr>
        <w:t> </w:t>
      </w:r>
      <w:r>
        <w:rPr/>
        <w:t>programu</w:t>
      </w:r>
      <w:r>
        <w:rPr>
          <w:spacing w:val="22"/>
        </w:rPr>
        <w:t> </w:t>
      </w:r>
      <w:r>
        <w:rPr/>
        <w:t>Životní</w:t>
      </w:r>
      <w:r>
        <w:rPr>
          <w:spacing w:val="23"/>
        </w:rPr>
        <w:t> </w:t>
      </w:r>
      <w:r>
        <w:rPr/>
        <w:t>prostředí</w:t>
      </w:r>
      <w:r>
        <w:rPr>
          <w:spacing w:val="22"/>
        </w:rPr>
        <w:t> </w:t>
      </w:r>
      <w:r>
        <w:rPr/>
        <w:t>(dále</w:t>
      </w:r>
      <w:r>
        <w:rPr>
          <w:spacing w:val="21"/>
        </w:rPr>
        <w:t> </w:t>
      </w:r>
      <w:r>
        <w:rPr>
          <w:spacing w:val="-5"/>
        </w:rPr>
        <w:t>jen</w:t>
      </w:r>
    </w:p>
    <w:p>
      <w:pPr>
        <w:pStyle w:val="BodyText"/>
        <w:ind w:right="115"/>
        <w:jc w:val="both"/>
      </w:pPr>
      <w:r>
        <w:rPr/>
        <w:t>„Směrnice MŽP“), platné ke</w:t>
      </w:r>
      <w:r>
        <w:rPr>
          <w:spacing w:val="-2"/>
        </w:rPr>
        <w:t> </w:t>
      </w:r>
      <w:r>
        <w:rPr/>
        <w:t>dni podání žádosti a</w:t>
      </w:r>
      <w:r>
        <w:rPr>
          <w:spacing w:val="40"/>
        </w:rPr>
        <w:t> </w:t>
      </w:r>
      <w:r>
        <w:rPr/>
        <w:t>Směrnice MŽP o realizaci 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7" w:hanging="284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460" w:top="174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89" w:after="0"/>
        <w:ind w:left="38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21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6/2022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Směrnicí MŽP a Výzvou.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251"/>
        <w:jc w:val="both"/>
      </w:pPr>
      <w:r>
        <w:rPr/>
        <w:t>„Klimatické</w:t>
      </w:r>
      <w:r>
        <w:rPr>
          <w:spacing w:val="-8"/>
        </w:rPr>
        <w:t> </w:t>
      </w:r>
      <w:r>
        <w:rPr/>
        <w:t>EVP</w:t>
      </w:r>
      <w:r>
        <w:rPr>
          <w:spacing w:val="-8"/>
        </w:rPr>
        <w:t> </w:t>
      </w:r>
      <w:r>
        <w:rPr/>
        <w:t>v</w:t>
      </w:r>
      <w:r>
        <w:rPr>
          <w:spacing w:val="-6"/>
        </w:rPr>
        <w:t> </w:t>
      </w:r>
      <w:r>
        <w:rPr/>
        <w:t>Ekocentru</w:t>
      </w:r>
      <w:r>
        <w:rPr>
          <w:spacing w:val="-7"/>
        </w:rPr>
        <w:t> </w:t>
      </w:r>
      <w:r>
        <w:rPr>
          <w:spacing w:val="-4"/>
        </w:rPr>
        <w:t>Iris“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neinvestiční.</w:t>
      </w: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Podpora je poskytována v souladu s</w:t>
      </w:r>
      <w:r>
        <w:rPr>
          <w:spacing w:val="-2"/>
          <w:sz w:val="20"/>
        </w:rPr>
        <w:t> </w:t>
      </w:r>
      <w:r>
        <w:rPr>
          <w:sz w:val="20"/>
        </w:rPr>
        <w:t>Nařízením Komise 2023/2831 ze dne 13. prosince 2023 o použití článků 107 a 108 Smlouvy o fungování Evropské unie na podporu de minimis, zveřejněném v Úředním věstníku EU dne 15. 12. 2023.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Heading1"/>
        <w:ind w:left="3139" w:right="3148"/>
      </w:pPr>
      <w:r>
        <w:rPr>
          <w:spacing w:val="-5"/>
        </w:rPr>
        <w:t>II.</w:t>
      </w:r>
    </w:p>
    <w:p>
      <w:pPr>
        <w:pStyle w:val="Heading2"/>
        <w:ind w:right="103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0" w:after="0"/>
        <w:ind w:left="38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tři sta tisíc korun českých).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2" w:after="0"/>
        <w:ind w:left="385" w:right="112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 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děti a mládež 50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11"/>
          <w:sz w:val="20"/>
        </w:rPr>
        <w:t> </w:t>
      </w:r>
      <w:r>
        <w:rPr>
          <w:sz w:val="20"/>
        </w:rPr>
        <w:t>výše</w:t>
      </w:r>
      <w:r>
        <w:rPr>
          <w:spacing w:val="8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jednu</w:t>
      </w:r>
      <w:r>
        <w:rPr>
          <w:spacing w:val="13"/>
          <w:sz w:val="20"/>
        </w:rPr>
        <w:t> </w:t>
      </w:r>
      <w:r>
        <w:rPr>
          <w:sz w:val="20"/>
        </w:rPr>
        <w:t>osobohodinu</w:t>
      </w:r>
      <w:r>
        <w:rPr>
          <w:spacing w:val="12"/>
          <w:sz w:val="20"/>
        </w:rPr>
        <w:t> </w:t>
      </w:r>
      <w:r>
        <w:rPr>
          <w:sz w:val="20"/>
        </w:rPr>
        <w:t>činí</w:t>
      </w:r>
      <w:r>
        <w:rPr>
          <w:spacing w:val="12"/>
          <w:sz w:val="20"/>
        </w:rPr>
        <w:t> </w:t>
      </w:r>
      <w:r>
        <w:rPr>
          <w:sz w:val="20"/>
        </w:rPr>
        <w:t>u</w:t>
      </w:r>
      <w:r>
        <w:rPr>
          <w:spacing w:val="11"/>
          <w:sz w:val="20"/>
        </w:rPr>
        <w:t> </w:t>
      </w:r>
      <w:r>
        <w:rPr>
          <w:sz w:val="20"/>
        </w:rPr>
        <w:t>pobytových</w:t>
      </w:r>
      <w:r>
        <w:rPr>
          <w:spacing w:val="14"/>
          <w:sz w:val="20"/>
        </w:rPr>
        <w:t> </w:t>
      </w:r>
      <w:r>
        <w:rPr>
          <w:sz w:val="20"/>
        </w:rPr>
        <w:t>ekologických</w:t>
      </w:r>
      <w:r>
        <w:rPr>
          <w:spacing w:val="12"/>
          <w:sz w:val="20"/>
        </w:rPr>
        <w:t> </w:t>
      </w:r>
      <w:r>
        <w:rPr>
          <w:sz w:val="20"/>
        </w:rPr>
        <w:t>výukových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programů</w:t>
      </w:r>
    </w:p>
    <w:p>
      <w:pPr>
        <w:pStyle w:val="BodyText"/>
      </w:pPr>
      <w:r>
        <w:rPr/>
        <w:t>(EVP)</w:t>
      </w:r>
      <w:r>
        <w:rPr>
          <w:spacing w:val="-4"/>
        </w:rPr>
        <w:t> </w:t>
      </w:r>
      <w:r>
        <w:rPr/>
        <w:t>pro</w:t>
      </w:r>
      <w:r>
        <w:rPr>
          <w:spacing w:val="-4"/>
        </w:rPr>
        <w:t> </w:t>
      </w:r>
      <w:r>
        <w:rPr/>
        <w:t>děti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mládež 80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123" w:after="0"/>
        <w:ind w:left="385" w:right="112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 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vzdělavatele 100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11"/>
          <w:sz w:val="20"/>
        </w:rPr>
        <w:t> </w:t>
      </w:r>
      <w:r>
        <w:rPr>
          <w:sz w:val="20"/>
        </w:rPr>
        <w:t>výše</w:t>
      </w:r>
      <w:r>
        <w:rPr>
          <w:spacing w:val="8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jednu</w:t>
      </w:r>
      <w:r>
        <w:rPr>
          <w:spacing w:val="13"/>
          <w:sz w:val="20"/>
        </w:rPr>
        <w:t> </w:t>
      </w:r>
      <w:r>
        <w:rPr>
          <w:sz w:val="20"/>
        </w:rPr>
        <w:t>osobohodinu</w:t>
      </w:r>
      <w:r>
        <w:rPr>
          <w:spacing w:val="12"/>
          <w:sz w:val="20"/>
        </w:rPr>
        <w:t> </w:t>
      </w:r>
      <w:r>
        <w:rPr>
          <w:sz w:val="20"/>
        </w:rPr>
        <w:t>činí</w:t>
      </w:r>
      <w:r>
        <w:rPr>
          <w:spacing w:val="12"/>
          <w:sz w:val="20"/>
        </w:rPr>
        <w:t> </w:t>
      </w:r>
      <w:r>
        <w:rPr>
          <w:sz w:val="20"/>
        </w:rPr>
        <w:t>u</w:t>
      </w:r>
      <w:r>
        <w:rPr>
          <w:spacing w:val="11"/>
          <w:sz w:val="20"/>
        </w:rPr>
        <w:t> </w:t>
      </w:r>
      <w:r>
        <w:rPr>
          <w:sz w:val="20"/>
        </w:rPr>
        <w:t>pobytových</w:t>
      </w:r>
      <w:r>
        <w:rPr>
          <w:spacing w:val="14"/>
          <w:sz w:val="20"/>
        </w:rPr>
        <w:t> </w:t>
      </w:r>
      <w:r>
        <w:rPr>
          <w:sz w:val="20"/>
        </w:rPr>
        <w:t>ekologických</w:t>
      </w:r>
      <w:r>
        <w:rPr>
          <w:spacing w:val="12"/>
          <w:sz w:val="20"/>
        </w:rPr>
        <w:t> </w:t>
      </w:r>
      <w:r>
        <w:rPr>
          <w:sz w:val="20"/>
        </w:rPr>
        <w:t>výukových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programů</w:t>
      </w:r>
    </w:p>
    <w:p>
      <w:pPr>
        <w:pStyle w:val="BodyText"/>
        <w:spacing w:before="1"/>
      </w:pPr>
      <w:r>
        <w:rPr/>
        <w:t>(EVP)</w:t>
      </w:r>
      <w:r>
        <w:rPr>
          <w:spacing w:val="-7"/>
        </w:rPr>
        <w:t> </w:t>
      </w:r>
      <w:r>
        <w:rPr/>
        <w:t>pro</w:t>
      </w:r>
      <w:r>
        <w:rPr>
          <w:spacing w:val="-6"/>
        </w:rPr>
        <w:t> </w:t>
      </w:r>
      <w:r>
        <w:rPr/>
        <w:t>vzdělavatele</w:t>
      </w:r>
      <w:r>
        <w:rPr>
          <w:spacing w:val="-5"/>
        </w:rPr>
        <w:t> </w:t>
      </w:r>
      <w:r>
        <w:rPr/>
        <w:t>120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2"/>
          <w:sz w:val="20"/>
        </w:rPr>
        <w:t> </w:t>
      </w:r>
      <w:r>
        <w:rPr>
          <w:sz w:val="20"/>
        </w:rPr>
        <w:t>podpory je limitována částkami uvedenými</w:t>
      </w:r>
      <w:r>
        <w:rPr>
          <w:spacing w:val="-1"/>
          <w:sz w:val="20"/>
        </w:rPr>
        <w:t> </w:t>
      </w:r>
      <w:r>
        <w:rPr>
          <w:sz w:val="20"/>
        </w:rPr>
        <w:t>v bodech 1</w:t>
      </w:r>
      <w:r>
        <w:rPr>
          <w:spacing w:val="-1"/>
          <w:sz w:val="20"/>
        </w:rPr>
        <w:t> </w:t>
      </w:r>
      <w:r>
        <w:rPr>
          <w:sz w:val="20"/>
        </w:rPr>
        <w:t>až 5.</w:t>
      </w:r>
      <w:r>
        <w:rPr>
          <w:spacing w:val="-1"/>
          <w:sz w:val="20"/>
        </w:rPr>
        <w:t> </w:t>
      </w:r>
      <w:r>
        <w:rPr>
          <w:sz w:val="20"/>
        </w:rPr>
        <w:t>Pokud skutečné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akce překročily uvedené částky, uhradí příjemce podpory toto překročení 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> </w:t>
      </w:r>
      <w:r>
        <w:rPr>
          <w:sz w:val="20"/>
        </w:rPr>
        <w:t>je</w:t>
      </w:r>
      <w:r>
        <w:rPr>
          <w:spacing w:val="13"/>
          <w:sz w:val="20"/>
        </w:rPr>
        <w:t> </w:t>
      </w:r>
      <w:r>
        <w:rPr>
          <w:sz w:val="20"/>
        </w:rPr>
        <w:t>zasílána</w:t>
      </w:r>
      <w:r>
        <w:rPr>
          <w:spacing w:val="15"/>
          <w:sz w:val="20"/>
        </w:rPr>
        <w:t> </w:t>
      </w:r>
      <w:r>
        <w:rPr>
          <w:sz w:val="20"/>
        </w:rPr>
        <w:t>ex</w:t>
      </w:r>
      <w:r>
        <w:rPr>
          <w:spacing w:val="13"/>
          <w:sz w:val="20"/>
        </w:rPr>
        <w:t> </w:t>
      </w:r>
      <w:r>
        <w:rPr>
          <w:sz w:val="20"/>
        </w:rPr>
        <w:t>post</w:t>
      </w:r>
      <w:r>
        <w:rPr>
          <w:spacing w:val="13"/>
          <w:sz w:val="20"/>
        </w:rPr>
        <w:t> </w:t>
      </w:r>
      <w:r>
        <w:rPr>
          <w:sz w:val="20"/>
        </w:rPr>
        <w:t>na</w:t>
      </w:r>
      <w:r>
        <w:rPr>
          <w:spacing w:val="13"/>
          <w:sz w:val="20"/>
        </w:rPr>
        <w:t> </w:t>
      </w:r>
      <w:r>
        <w:rPr>
          <w:sz w:val="20"/>
        </w:rPr>
        <w:t>základě doložené úhrady</w:t>
      </w:r>
      <w:r>
        <w:rPr>
          <w:spacing w:val="19"/>
          <w:sz w:val="20"/>
        </w:rPr>
        <w:t> </w:t>
      </w:r>
      <w:r>
        <w:rPr>
          <w:sz w:val="20"/>
        </w:rPr>
        <w:t>skutečných,</w:t>
      </w:r>
      <w:r>
        <w:rPr>
          <w:spacing w:val="14"/>
          <w:sz w:val="20"/>
        </w:rPr>
        <w:t> </w:t>
      </w:r>
      <w:r>
        <w:rPr>
          <w:sz w:val="20"/>
        </w:rPr>
        <w:t>účelných,</w:t>
      </w:r>
      <w:r>
        <w:rPr>
          <w:spacing w:val="14"/>
          <w:sz w:val="20"/>
        </w:rPr>
        <w:t> </w:t>
      </w:r>
      <w:r>
        <w:rPr>
          <w:sz w:val="20"/>
        </w:rPr>
        <w:t>efektivních,</w:t>
      </w:r>
      <w:r>
        <w:rPr>
          <w:spacing w:val="16"/>
          <w:sz w:val="20"/>
        </w:rPr>
        <w:t> </w:t>
      </w:r>
      <w:r>
        <w:rPr>
          <w:sz w:val="20"/>
        </w:rPr>
        <w:t>oprávněně a</w:t>
      </w:r>
      <w:r>
        <w:rPr>
          <w:spacing w:val="-4"/>
          <w:sz w:val="20"/>
        </w:rPr>
        <w:t> </w:t>
      </w:r>
      <w:r>
        <w:rPr>
          <w:sz w:val="20"/>
        </w:rPr>
        <w:t>nezbytně vynaložených výdajů na dodávky, služby a popřípadě jiné práce, dle kapitoly č. 12 písm. b) Výzvy,</w:t>
      </w:r>
      <w:r>
        <w:rPr>
          <w:spacing w:val="-4"/>
          <w:sz w:val="20"/>
        </w:rPr>
        <w:t> </w:t>
      </w:r>
      <w:r>
        <w:rPr>
          <w:sz w:val="20"/>
        </w:rPr>
        <w:t>kterými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realizována,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vznikly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4"/>
          <w:sz w:val="20"/>
        </w:rPr>
        <w:t> </w:t>
      </w:r>
      <w:r>
        <w:rPr>
          <w:sz w:val="20"/>
        </w:rPr>
        <w:t>uhrazeny</w:t>
      </w:r>
      <w:r>
        <w:rPr>
          <w:spacing w:val="-4"/>
          <w:sz w:val="20"/>
        </w:rPr>
        <w:t> </w:t>
      </w:r>
      <w:r>
        <w:rPr>
          <w:sz w:val="20"/>
        </w:rPr>
        <w:t>v období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jednotlivých</w:t>
      </w:r>
      <w:r>
        <w:rPr>
          <w:spacing w:val="-3"/>
          <w:sz w:val="20"/>
        </w:rPr>
        <w:t> </w:t>
      </w:r>
      <w:r>
        <w:rPr>
          <w:sz w:val="20"/>
        </w:rPr>
        <w:t>EVP (tj. v období od 1. 9. 2022 do 31. 8. 2024).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0"/>
          <w:sz w:val="20"/>
        </w:rPr>
        <w:t> </w:t>
      </w:r>
      <w:r>
        <w:rPr>
          <w:sz w:val="20"/>
        </w:rPr>
        <w:t>určování</w:t>
      </w:r>
      <w:r>
        <w:rPr>
          <w:spacing w:val="-10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vychází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9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3"/>
        <w:ind w:left="0"/>
      </w:pPr>
    </w:p>
    <w:p>
      <w:pPr>
        <w:pStyle w:val="Heading1"/>
        <w:ind w:right="1039"/>
      </w:pPr>
      <w:r>
        <w:rPr>
          <w:spacing w:val="-4"/>
        </w:rPr>
        <w:t>III.</w:t>
      </w:r>
    </w:p>
    <w:p>
      <w:pPr>
        <w:pStyle w:val="Heading2"/>
        <w:ind w:right="1039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Podpora bude při splnění podmínek této Smlouvy vyplacena jednorázově bankovním převodem peněžních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korunách</w:t>
      </w:r>
      <w:r>
        <w:rPr>
          <w:spacing w:val="-9"/>
          <w:sz w:val="20"/>
        </w:rPr>
        <w:t> </w:t>
      </w:r>
      <w:r>
        <w:rPr>
          <w:sz w:val="20"/>
        </w:rPr>
        <w:t>českých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bankovního</w:t>
      </w:r>
      <w:r>
        <w:rPr>
          <w:spacing w:val="-11"/>
          <w:sz w:val="20"/>
        </w:rPr>
        <w:t> </w:t>
      </w:r>
      <w:r>
        <w:rPr>
          <w:sz w:val="20"/>
        </w:rPr>
        <w:t>účtu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bankovní</w:t>
      </w:r>
      <w:r>
        <w:rPr>
          <w:spacing w:val="-9"/>
          <w:sz w:val="20"/>
        </w:rPr>
        <w:t> </w:t>
      </w:r>
      <w:r>
        <w:rPr>
          <w:sz w:val="20"/>
        </w:rPr>
        <w:t>účet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3" w:hanging="284"/>
        <w:jc w:val="both"/>
        <w:rPr>
          <w:sz w:val="20"/>
        </w:rPr>
      </w:pPr>
      <w:r>
        <w:rPr>
          <w:sz w:val="20"/>
        </w:rPr>
        <w:t>Fond poskytuje finanční prostředky na základě podané žádosti o platbu předložené prostřednictvím agendového informačního systému Státního fondu životního prostředí České republiky (dále jen „AIS SFŽP ČR“) a příslušných dokladů prokazujících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60" w:top="174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89"/>
        <w:ind w:left="107" w:right="230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108" w:right="2307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příjemce</w:t>
      </w:r>
      <w:r>
        <w:rPr>
          <w:spacing w:val="-7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708" w:footer="1460" w:top="174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0"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542" w:val="left" w:leader="none"/>
        </w:tabs>
        <w:spacing w:line="240" w:lineRule="auto" w:before="121" w:after="0"/>
        <w:ind w:left="1542" w:right="110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byla</w:t>
      </w:r>
      <w:r>
        <w:rPr>
          <w:spacing w:val="-5"/>
          <w:sz w:val="20"/>
        </w:rPr>
        <w:t> </w:t>
      </w:r>
      <w:r>
        <w:rPr>
          <w:sz w:val="20"/>
        </w:rPr>
        <w:t>provedena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odsouhlaseného</w:t>
      </w:r>
      <w:r>
        <w:rPr>
          <w:spacing w:val="-4"/>
          <w:sz w:val="20"/>
        </w:rPr>
        <w:t> </w:t>
      </w:r>
      <w:r>
        <w:rPr>
          <w:sz w:val="20"/>
        </w:rPr>
        <w:t>podporovaného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3"/>
          <w:sz w:val="20"/>
        </w:rPr>
        <w:t> </w:t>
      </w:r>
      <w:r>
        <w:rPr>
          <w:sz w:val="20"/>
        </w:rPr>
        <w:t>„Klimatické EVP v Ekocentru Iris “, které je součástí žádosti ze dne 29. 10. 2022 a rozpočtu tohoto projektu,</w:t>
      </w:r>
      <w:r>
        <w:rPr>
          <w:spacing w:val="-14"/>
          <w:sz w:val="20"/>
        </w:rPr>
        <w:t> </w:t>
      </w:r>
      <w:r>
        <w:rPr>
          <w:sz w:val="20"/>
        </w:rPr>
        <w:t>včetně</w:t>
      </w:r>
      <w:r>
        <w:rPr>
          <w:spacing w:val="-14"/>
          <w:sz w:val="20"/>
        </w:rPr>
        <w:t> </w:t>
      </w:r>
      <w:r>
        <w:rPr>
          <w:sz w:val="20"/>
        </w:rPr>
        <w:t>případných</w:t>
      </w:r>
      <w:r>
        <w:rPr>
          <w:spacing w:val="-14"/>
          <w:sz w:val="20"/>
        </w:rPr>
        <w:t> </w:t>
      </w:r>
      <w:r>
        <w:rPr>
          <w:sz w:val="20"/>
        </w:rPr>
        <w:t>změn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doplňků</w:t>
      </w:r>
      <w:r>
        <w:rPr>
          <w:spacing w:val="-14"/>
          <w:sz w:val="20"/>
        </w:rPr>
        <w:t> </w:t>
      </w:r>
      <w:r>
        <w:rPr>
          <w:sz w:val="20"/>
        </w:rPr>
        <w:t>těchto</w:t>
      </w:r>
      <w:r>
        <w:rPr>
          <w:spacing w:val="-13"/>
          <w:sz w:val="20"/>
        </w:rPr>
        <w:t> </w:t>
      </w:r>
      <w:r>
        <w:rPr>
          <w:sz w:val="20"/>
        </w:rPr>
        <w:t>dokumentů,</w:t>
      </w:r>
      <w:r>
        <w:rPr>
          <w:spacing w:val="-14"/>
          <w:sz w:val="20"/>
        </w:rPr>
        <w:t> </w:t>
      </w:r>
      <w:r>
        <w:rPr>
          <w:sz w:val="20"/>
        </w:rPr>
        <w:t>pokud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1542" w:val="left" w:leader="none"/>
        </w:tabs>
        <w:spacing w:line="240" w:lineRule="auto" w:before="121" w:after="0"/>
        <w:ind w:left="1542" w:right="0" w:hanging="361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období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9/2022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8/2024</w:t>
      </w:r>
      <w:r>
        <w:rPr>
          <w:spacing w:val="-4"/>
          <w:sz w:val="20"/>
        </w:rPr>
        <w:t> </w:t>
      </w:r>
      <w:r>
        <w:rPr>
          <w:sz w:val="20"/>
        </w:rPr>
        <w:t>zrealizoval</w:t>
      </w:r>
      <w:r>
        <w:rPr>
          <w:spacing w:val="-4"/>
          <w:sz w:val="20"/>
        </w:rPr>
        <w:t> </w:t>
      </w:r>
      <w:r>
        <w:rPr>
          <w:sz w:val="20"/>
        </w:rPr>
        <w:t>141</w:t>
      </w:r>
      <w:r>
        <w:rPr>
          <w:spacing w:val="-4"/>
          <w:sz w:val="20"/>
        </w:rPr>
        <w:t> </w:t>
      </w:r>
      <w:r>
        <w:rPr>
          <w:sz w:val="20"/>
        </w:rPr>
        <w:t>denních</w:t>
      </w:r>
      <w:r>
        <w:rPr>
          <w:spacing w:val="-2"/>
          <w:sz w:val="20"/>
        </w:rPr>
        <w:t> </w:t>
      </w:r>
      <w:r>
        <w:rPr>
          <w:sz w:val="20"/>
        </w:rPr>
        <w:t>ekologických</w:t>
      </w:r>
      <w:r>
        <w:rPr>
          <w:spacing w:val="-3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programů</w:t>
      </w:r>
    </w:p>
    <w:p>
      <w:pPr>
        <w:pStyle w:val="BodyText"/>
        <w:ind w:left="1542"/>
        <w:jc w:val="both"/>
      </w:pPr>
      <w:r>
        <w:rPr/>
        <w:t>(EVP)</w:t>
      </w:r>
      <w:r>
        <w:rPr>
          <w:spacing w:val="-5"/>
        </w:rPr>
        <w:t> </w:t>
      </w:r>
      <w:r>
        <w:rPr/>
        <w:t>v</w:t>
      </w:r>
      <w:r>
        <w:rPr>
          <w:spacing w:val="-3"/>
        </w:rPr>
        <w:t> </w:t>
      </w:r>
      <w:r>
        <w:rPr/>
        <w:t>rozsahu</w:t>
      </w:r>
      <w:r>
        <w:rPr>
          <w:spacing w:val="-4"/>
        </w:rPr>
        <w:t> </w:t>
      </w:r>
      <w:r>
        <w:rPr/>
        <w:t>6</w:t>
      </w:r>
      <w:r>
        <w:rPr>
          <w:spacing w:val="-3"/>
        </w:rPr>
        <w:t> </w:t>
      </w:r>
      <w:r>
        <w:rPr/>
        <w:t>000</w:t>
      </w:r>
      <w:r>
        <w:rPr>
          <w:spacing w:val="-4"/>
        </w:rPr>
        <w:t> </w:t>
      </w:r>
      <w:r>
        <w:rPr>
          <w:spacing w:val="-2"/>
        </w:rPr>
        <w:t>osobohodin,</w:t>
      </w:r>
    </w:p>
    <w:p>
      <w:pPr>
        <w:pStyle w:val="ListParagraph"/>
        <w:numPr>
          <w:ilvl w:val="2"/>
          <w:numId w:val="4"/>
        </w:numPr>
        <w:tabs>
          <w:tab w:pos="1542" w:val="left" w:leader="none"/>
        </w:tabs>
        <w:spacing w:line="240" w:lineRule="auto" w:before="118" w:after="0"/>
        <w:ind w:left="1542" w:right="0" w:hanging="361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21"/>
        <w:ind w:right="111"/>
        <w:jc w:val="both"/>
      </w:pPr>
      <w:r>
        <w:rPr/>
        <w:t>Příjemce</w:t>
      </w:r>
      <w:r>
        <w:rPr>
          <w:spacing w:val="-1"/>
        </w:rPr>
        <w:t> </w:t>
      </w:r>
      <w:r>
        <w:rPr/>
        <w:t>podpory</w:t>
      </w:r>
      <w:r>
        <w:rPr>
          <w:spacing w:val="-3"/>
        </w:rPr>
        <w:t> </w:t>
      </w:r>
      <w:r>
        <w:rPr/>
        <w:t>bere</w:t>
      </w:r>
      <w:r>
        <w:rPr>
          <w:spacing w:val="-3"/>
        </w:rPr>
        <w:t> </w:t>
      </w:r>
      <w:r>
        <w:rPr/>
        <w:t>přitom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vědomí,</w:t>
      </w:r>
      <w:r>
        <w:rPr>
          <w:spacing w:val="-3"/>
        </w:rPr>
        <w:t> </w:t>
      </w:r>
      <w:r>
        <w:rPr/>
        <w:t>že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toto</w:t>
      </w:r>
      <w:r>
        <w:rPr>
          <w:spacing w:val="-2"/>
        </w:rPr>
        <w:t> </w:t>
      </w:r>
      <w:r>
        <w:rPr/>
        <w:t>prohlášení</w:t>
      </w:r>
      <w:r>
        <w:rPr>
          <w:spacing w:val="-3"/>
        </w:rPr>
        <w:t> </w:t>
      </w:r>
      <w:r>
        <w:rPr/>
        <w:t>není</w:t>
      </w:r>
      <w:r>
        <w:rPr>
          <w:spacing w:val="-3"/>
        </w:rPr>
        <w:t> </w:t>
      </w:r>
      <w:r>
        <w:rPr/>
        <w:t>pravdivé, bude</w:t>
      </w:r>
      <w:r>
        <w:rPr>
          <w:spacing w:val="-3"/>
        </w:rPr>
        <w:t> </w:t>
      </w:r>
      <w:r>
        <w:rPr/>
        <w:t>přijetí</w:t>
      </w:r>
      <w:r>
        <w:rPr>
          <w:spacing w:val="-1"/>
        </w:rPr>
        <w:t> </w:t>
      </w:r>
      <w:r>
        <w:rPr/>
        <w:t>podpory podle</w:t>
      </w:r>
      <w:r>
        <w:rPr>
          <w:spacing w:val="-10"/>
        </w:rPr>
        <w:t> </w:t>
      </w:r>
      <w:r>
        <w:rPr/>
        <w:t>této</w:t>
      </w:r>
      <w:r>
        <w:rPr>
          <w:spacing w:val="-8"/>
        </w:rPr>
        <w:t> </w:t>
      </w:r>
      <w:r>
        <w:rPr/>
        <w:t>Smlouvy</w:t>
      </w:r>
      <w:r>
        <w:rPr>
          <w:spacing w:val="-9"/>
        </w:rPr>
        <w:t> </w:t>
      </w:r>
      <w:r>
        <w:rPr/>
        <w:t>považováno</w:t>
      </w:r>
      <w:r>
        <w:rPr>
          <w:spacing w:val="-8"/>
        </w:rPr>
        <w:t> </w:t>
      </w:r>
      <w:r>
        <w:rPr/>
        <w:t>za</w:t>
      </w:r>
      <w:r>
        <w:rPr>
          <w:spacing w:val="-9"/>
        </w:rPr>
        <w:t> </w:t>
      </w:r>
      <w:r>
        <w:rPr/>
        <w:t>neoprávněné</w:t>
      </w:r>
      <w:r>
        <w:rPr>
          <w:spacing w:val="-10"/>
        </w:rPr>
        <w:t> </w:t>
      </w:r>
      <w:r>
        <w:rPr/>
        <w:t>použití</w:t>
      </w:r>
      <w:r>
        <w:rPr>
          <w:spacing w:val="-9"/>
        </w:rPr>
        <w:t> </w:t>
      </w:r>
      <w:r>
        <w:rPr/>
        <w:t>finančních</w:t>
      </w:r>
      <w:r>
        <w:rPr>
          <w:spacing w:val="-9"/>
        </w:rPr>
        <w:t> </w:t>
      </w:r>
      <w:r>
        <w:rPr/>
        <w:t>prostředků</w:t>
      </w:r>
      <w:r>
        <w:rPr>
          <w:spacing w:val="-9"/>
        </w:rPr>
        <w:t> </w:t>
      </w:r>
      <w:r>
        <w:rPr/>
        <w:t>poskytnutých</w:t>
      </w:r>
      <w:r>
        <w:rPr>
          <w:spacing w:val="-9"/>
        </w:rPr>
        <w:t> </w:t>
      </w:r>
      <w:r>
        <w:rPr/>
        <w:t>z</w:t>
      </w:r>
      <w:r>
        <w:rPr>
          <w:spacing w:val="-2"/>
        </w:rPr>
        <w:t> </w:t>
      </w:r>
      <w:r>
        <w:rPr/>
        <w:t>Fondu</w:t>
      </w:r>
      <w:r>
        <w:rPr>
          <w:spacing w:val="-8"/>
        </w:rPr>
        <w:t> </w:t>
      </w:r>
      <w:r>
        <w:rPr/>
        <w:t>ve smyslu zákona č. 218/2000 Sb., o rozpočtových 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227" w:after="0"/>
        <w:ind w:left="745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  <w:tab w:pos="462" w:val="left" w:leader="none"/>
        </w:tabs>
        <w:spacing w:line="240" w:lineRule="auto" w:before="120" w:after="0"/>
        <w:ind w:left="462" w:right="112" w:hanging="462"/>
        <w:jc w:val="right"/>
        <w:rPr>
          <w:sz w:val="20"/>
        </w:rPr>
      </w:pPr>
      <w:r>
        <w:rPr>
          <w:sz w:val="20"/>
        </w:rPr>
        <w:t>bude</w:t>
      </w:r>
      <w:r>
        <w:rPr>
          <w:spacing w:val="3"/>
          <w:sz w:val="20"/>
        </w:rPr>
        <w:t> </w:t>
      </w:r>
      <w:r>
        <w:rPr>
          <w:sz w:val="20"/>
        </w:rPr>
        <w:t>veškeré</w:t>
      </w:r>
      <w:r>
        <w:rPr>
          <w:spacing w:val="3"/>
          <w:sz w:val="20"/>
        </w:rPr>
        <w:t> </w:t>
      </w:r>
      <w:r>
        <w:rPr>
          <w:sz w:val="20"/>
        </w:rPr>
        <w:t>výdaje</w:t>
      </w:r>
      <w:r>
        <w:rPr>
          <w:spacing w:val="3"/>
          <w:sz w:val="20"/>
        </w:rPr>
        <w:t> </w:t>
      </w:r>
      <w:r>
        <w:rPr>
          <w:sz w:val="20"/>
        </w:rPr>
        <w:t>akce</w:t>
      </w:r>
      <w:r>
        <w:rPr>
          <w:spacing w:val="6"/>
          <w:sz w:val="20"/>
        </w:rPr>
        <w:t> </w:t>
      </w:r>
      <w:r>
        <w:rPr>
          <w:sz w:val="20"/>
        </w:rPr>
        <w:t>vést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účetnictví</w:t>
      </w:r>
      <w:r>
        <w:rPr>
          <w:spacing w:val="4"/>
          <w:sz w:val="20"/>
        </w:rPr>
        <w:t> </w:t>
      </w:r>
      <w:r>
        <w:rPr>
          <w:sz w:val="20"/>
        </w:rPr>
        <w:t>(zákon</w:t>
      </w:r>
      <w:r>
        <w:rPr>
          <w:spacing w:val="4"/>
          <w:sz w:val="20"/>
        </w:rPr>
        <w:t> </w:t>
      </w:r>
      <w:r>
        <w:rPr>
          <w:sz w:val="20"/>
        </w:rPr>
        <w:t>č.</w:t>
      </w:r>
      <w:r>
        <w:rPr>
          <w:spacing w:val="4"/>
          <w:sz w:val="20"/>
        </w:rPr>
        <w:t> </w:t>
      </w:r>
      <w:r>
        <w:rPr>
          <w:sz w:val="20"/>
        </w:rPr>
        <w:t>563/1991</w:t>
      </w:r>
      <w:r>
        <w:rPr>
          <w:spacing w:val="5"/>
          <w:sz w:val="20"/>
        </w:rPr>
        <w:t> </w:t>
      </w:r>
      <w:r>
        <w:rPr>
          <w:sz w:val="20"/>
        </w:rPr>
        <w:t>Sb.,</w:t>
      </w:r>
      <w:r>
        <w:rPr>
          <w:spacing w:val="5"/>
          <w:sz w:val="20"/>
        </w:rPr>
        <w:t> </w:t>
      </w:r>
      <w:r>
        <w:rPr>
          <w:sz w:val="20"/>
        </w:rPr>
        <w:t>o účetnictví,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5"/>
          <w:sz w:val="20"/>
        </w:rPr>
        <w:t> </w:t>
      </w:r>
      <w:r>
        <w:rPr>
          <w:sz w:val="20"/>
        </w:rPr>
        <w:t>znění)</w:t>
      </w:r>
      <w:r>
        <w:rPr>
          <w:spacing w:val="4"/>
          <w:sz w:val="20"/>
        </w:rPr>
        <w:t> </w:t>
      </w:r>
      <w:r>
        <w:rPr>
          <w:spacing w:val="-4"/>
          <w:sz w:val="20"/>
        </w:rPr>
        <w:t>nebo</w:t>
      </w:r>
    </w:p>
    <w:p>
      <w:pPr>
        <w:pStyle w:val="BodyText"/>
        <w:spacing w:before="1"/>
        <w:ind w:left="0" w:right="111"/>
        <w:jc w:val="right"/>
      </w:pPr>
      <w:r>
        <w:rPr/>
        <w:t>daňové</w:t>
      </w:r>
      <w:r>
        <w:rPr>
          <w:spacing w:val="-6"/>
        </w:rPr>
        <w:t> </w:t>
      </w:r>
      <w:r>
        <w:rPr/>
        <w:t>evidenci</w:t>
      </w:r>
      <w:r>
        <w:rPr>
          <w:spacing w:val="-7"/>
        </w:rPr>
        <w:t> </w:t>
      </w:r>
      <w:r>
        <w:rPr/>
        <w:t>(zákon</w:t>
      </w:r>
      <w:r>
        <w:rPr>
          <w:spacing w:val="-6"/>
        </w:rPr>
        <w:t> </w:t>
      </w:r>
      <w:r>
        <w:rPr/>
        <w:t>č.</w:t>
      </w:r>
      <w:r>
        <w:rPr>
          <w:spacing w:val="-7"/>
        </w:rPr>
        <w:t> </w:t>
      </w:r>
      <w:r>
        <w:rPr/>
        <w:t>586/1992</w:t>
      </w:r>
      <w:r>
        <w:rPr>
          <w:spacing w:val="-6"/>
        </w:rPr>
        <w:t> </w:t>
      </w:r>
      <w:r>
        <w:rPr/>
        <w:t>Sb.,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daních</w:t>
      </w:r>
      <w:r>
        <w:rPr>
          <w:spacing w:val="-7"/>
        </w:rPr>
        <w:t> </w:t>
      </w:r>
      <w:r>
        <w:rPr/>
        <w:t>z příjmů,</w:t>
      </w:r>
      <w:r>
        <w:rPr>
          <w:spacing w:val="-7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7"/>
        </w:rPr>
        <w:t> </w:t>
      </w:r>
      <w:r>
        <w:rPr/>
        <w:t>znění)</w:t>
      </w:r>
      <w:r>
        <w:rPr>
          <w:spacing w:val="-6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čl.</w:t>
      </w:r>
      <w:r>
        <w:rPr>
          <w:spacing w:val="-7"/>
        </w:rPr>
        <w:t> </w:t>
      </w:r>
      <w:r>
        <w:rPr/>
        <w:t>10</w:t>
      </w:r>
      <w:r>
        <w:rPr>
          <w:spacing w:val="-7"/>
        </w:rPr>
        <w:t> </w:t>
      </w:r>
      <w:r>
        <w:rPr/>
        <w:t>písm.</w:t>
      </w:r>
      <w:r>
        <w:rPr>
          <w:spacing w:val="-6"/>
        </w:rPr>
        <w:t> </w:t>
      </w:r>
      <w:r>
        <w:rPr/>
        <w:t>o)</w:t>
      </w:r>
      <w:r>
        <w:rPr>
          <w:spacing w:val="-8"/>
        </w:rPr>
        <w:t> </w:t>
      </w:r>
      <w:r>
        <w:rPr>
          <w:spacing w:val="-2"/>
        </w:rPr>
        <w:t>Výzvy.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11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minimis.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1" w:right="119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zapojení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dalších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spolufinancujících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subjektů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do</w:t>
      </w:r>
      <w:r>
        <w:rPr>
          <w:spacing w:val="80"/>
          <w:w w:val="150"/>
          <w:sz w:val="20"/>
        </w:rPr>
        <w:t> </w:t>
      </w:r>
      <w:r>
        <w:rPr>
          <w:sz w:val="20"/>
        </w:rPr>
        <w:t>financování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projektu, popř.</w:t>
      </w:r>
      <w:r>
        <w:rPr>
          <w:spacing w:val="40"/>
          <w:sz w:val="20"/>
        </w:rPr>
        <w:t> </w:t>
      </w:r>
      <w:r>
        <w:rPr>
          <w:sz w:val="20"/>
        </w:rPr>
        <w:t>programu, jehož je</w:t>
      </w:r>
      <w:r>
        <w:rPr>
          <w:spacing w:val="-2"/>
          <w:sz w:val="20"/>
        </w:rPr>
        <w:t> </w:t>
      </w:r>
      <w:r>
        <w:rPr>
          <w:sz w:val="20"/>
        </w:rPr>
        <w:t>projekt</w:t>
      </w:r>
      <w:r>
        <w:rPr>
          <w:spacing w:val="-1"/>
          <w:sz w:val="20"/>
        </w:rPr>
        <w:t> </w:t>
      </w:r>
      <w:r>
        <w:rPr>
          <w:sz w:val="20"/>
        </w:rPr>
        <w:t>součástí,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postupovat</w:t>
      </w:r>
      <w:r>
        <w:rPr>
          <w:spacing w:val="-1"/>
          <w:sz w:val="20"/>
        </w:rPr>
        <w:t> </w:t>
      </w:r>
      <w:r>
        <w:rPr>
          <w:sz w:val="20"/>
        </w:rPr>
        <w:t>v souladu se</w:t>
      </w:r>
      <w:r>
        <w:rPr>
          <w:spacing w:val="-1"/>
          <w:sz w:val="20"/>
        </w:rPr>
        <w:t> </w:t>
      </w:r>
      <w:r>
        <w:rPr>
          <w:sz w:val="20"/>
        </w:rPr>
        <w:t>zněním čl.</w:t>
      </w:r>
      <w:r>
        <w:rPr>
          <w:spacing w:val="-1"/>
          <w:sz w:val="20"/>
        </w:rPr>
        <w:t> </w:t>
      </w:r>
      <w:r>
        <w:rPr>
          <w:sz w:val="20"/>
        </w:rPr>
        <w:t>10 písm. q) Výzvy.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5" w:hanging="360"/>
        <w:jc w:val="both"/>
        <w:rPr>
          <w:sz w:val="20"/>
        </w:rPr>
      </w:pPr>
      <w:r>
        <w:rPr>
          <w:sz w:val="20"/>
        </w:rPr>
        <w:t>bude dodržovat čl. 10 písm. v)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1" w:right="114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realizace podporovaného</w:t>
      </w:r>
      <w:r>
        <w:rPr>
          <w:spacing w:val="-2"/>
          <w:sz w:val="20"/>
        </w:rPr>
        <w:t> </w:t>
      </w:r>
      <w:r>
        <w:rPr>
          <w:sz w:val="20"/>
        </w:rPr>
        <w:t>opatření</w:t>
      </w:r>
      <w:r>
        <w:rPr>
          <w:spacing w:val="-1"/>
          <w:sz w:val="20"/>
        </w:rPr>
        <w:t> </w:t>
      </w:r>
      <w:r>
        <w:rPr>
          <w:sz w:val="20"/>
        </w:rPr>
        <w:t>včetně</w:t>
      </w:r>
      <w:r>
        <w:rPr>
          <w:spacing w:val="-4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souvisejících</w:t>
      </w:r>
      <w:r>
        <w:rPr>
          <w:spacing w:val="-3"/>
          <w:sz w:val="20"/>
        </w:rPr>
        <w:t> </w:t>
      </w:r>
      <w:r>
        <w:rPr>
          <w:sz w:val="20"/>
        </w:rPr>
        <w:t>dokumentů osobám pověřeným Fondem případně jiným oprávněným kontrolním orgánům, a to do uplynutí lhůty 3 let od data ukončení realizace projektu,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6" w:hanging="360"/>
        <w:jc w:val="both"/>
        <w:rPr>
          <w:sz w:val="20"/>
        </w:rPr>
      </w:pPr>
      <w:r>
        <w:rPr>
          <w:sz w:val="20"/>
        </w:rPr>
        <w:t>zabezpečí</w:t>
      </w:r>
      <w:r>
        <w:rPr>
          <w:spacing w:val="14"/>
          <w:sz w:val="20"/>
        </w:rPr>
        <w:t> </w:t>
      </w:r>
      <w:r>
        <w:rPr>
          <w:sz w:val="20"/>
        </w:rPr>
        <w:t>uchování</w:t>
      </w:r>
      <w:r>
        <w:rPr>
          <w:spacing w:val="14"/>
          <w:sz w:val="20"/>
        </w:rPr>
        <w:t> </w:t>
      </w:r>
      <w:r>
        <w:rPr>
          <w:sz w:val="20"/>
        </w:rPr>
        <w:t>informací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projektu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rozsahu</w:t>
      </w:r>
      <w:r>
        <w:rPr>
          <w:spacing w:val="14"/>
          <w:sz w:val="20"/>
        </w:rPr>
        <w:t> </w:t>
      </w:r>
      <w:r>
        <w:rPr>
          <w:sz w:val="20"/>
        </w:rPr>
        <w:t>požadovaném</w:t>
      </w:r>
      <w:r>
        <w:rPr>
          <w:spacing w:val="15"/>
          <w:sz w:val="20"/>
        </w:rPr>
        <w:t> </w:t>
      </w:r>
      <w:r>
        <w:rPr>
          <w:sz w:val="20"/>
        </w:rPr>
        <w:t>právními</w:t>
      </w:r>
      <w:r>
        <w:rPr>
          <w:spacing w:val="14"/>
          <w:sz w:val="20"/>
        </w:rPr>
        <w:t> </w:t>
      </w:r>
      <w:r>
        <w:rPr>
          <w:sz w:val="20"/>
        </w:rPr>
        <w:t>předpisy České republiky a</w:t>
      </w:r>
      <w:r>
        <w:rPr>
          <w:spacing w:val="-3"/>
          <w:sz w:val="20"/>
        </w:rPr>
        <w:t> </w:t>
      </w:r>
      <w:r>
        <w:rPr>
          <w:sz w:val="20"/>
        </w:rPr>
        <w:t>EU, a to po dobu deseti let od konce</w:t>
      </w:r>
      <w:r>
        <w:rPr>
          <w:spacing w:val="-1"/>
          <w:sz w:val="20"/>
        </w:rPr>
        <w:t> </w:t>
      </w:r>
      <w:r>
        <w:rPr>
          <w:sz w:val="20"/>
        </w:rPr>
        <w:t>roku, ve kterém došlo k ukončení projektu konečného příjemce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2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2240" w:h="15840"/>
          <w:pgMar w:header="708" w:footer="1460" w:top="1740" w:bottom="1660" w:left="1600" w:right="1020"/>
        </w:sect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89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předpisy, pokud tyto právní předpisy ukládají tuto evidenci vést,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12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 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n)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117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</w:t>
      </w:r>
      <w:r>
        <w:rPr>
          <w:spacing w:val="40"/>
          <w:sz w:val="20"/>
        </w:rPr>
        <w:t> </w:t>
      </w:r>
      <w:r>
        <w:rPr>
          <w:sz w:val="20"/>
        </w:rPr>
        <w:t>Pokyny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zabránění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jeho</w:t>
      </w:r>
      <w:r>
        <w:rPr>
          <w:spacing w:val="40"/>
          <w:sz w:val="20"/>
        </w:rPr>
        <w:t> </w:t>
      </w:r>
      <w:r>
        <w:rPr>
          <w:sz w:val="20"/>
        </w:rPr>
        <w:t>řešení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nařízení,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 121/01 Pokyny k zabránění střetu zájmů a jeho řešení podle Finančního nařízení a čl. 3 bodu</w:t>
      </w:r>
      <w:r>
        <w:rPr>
          <w:spacing w:val="40"/>
          <w:sz w:val="20"/>
        </w:rPr>
        <w:t> </w:t>
      </w:r>
      <w:r>
        <w:rPr>
          <w:sz w:val="20"/>
        </w:rPr>
        <w:t>6</w:t>
      </w:r>
      <w:r>
        <w:rPr>
          <w:spacing w:val="-4"/>
          <w:sz w:val="20"/>
        </w:rPr>
        <w:t> </w:t>
      </w:r>
      <w:r>
        <w:rPr>
          <w:sz w:val="20"/>
        </w:rPr>
        <w:t>Směrnice Evropského Parlamentu a Rady (EU) 2015/849 o předcházení využívání finančního systému</w:t>
      </w:r>
      <w:r>
        <w:rPr>
          <w:spacing w:val="40"/>
          <w:sz w:val="20"/>
        </w:rPr>
        <w:t> </w:t>
      </w:r>
      <w:r>
        <w:rPr>
          <w:sz w:val="20"/>
        </w:rPr>
        <w:t>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zdržet</w:t>
      </w:r>
      <w:r>
        <w:rPr>
          <w:spacing w:val="-4"/>
          <w:sz w:val="20"/>
        </w:rPr>
        <w:t> </w:t>
      </w:r>
      <w:r>
        <w:rPr>
          <w:sz w:val="20"/>
        </w:rPr>
        <w:t>podvodného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korupčního</w:t>
      </w:r>
      <w:r>
        <w:rPr>
          <w:spacing w:val="-3"/>
          <w:sz w:val="20"/>
        </w:rPr>
        <w:t> </w:t>
      </w:r>
      <w:r>
        <w:rPr>
          <w:sz w:val="20"/>
        </w:rPr>
        <w:t>jednání</w:t>
      </w:r>
      <w:r>
        <w:rPr>
          <w:spacing w:val="-4"/>
          <w:sz w:val="20"/>
        </w:rPr>
        <w:t> </w:t>
      </w:r>
      <w:r>
        <w:rPr>
          <w:sz w:val="20"/>
        </w:rPr>
        <w:t>definovaného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x) </w:t>
      </w:r>
      <w:r>
        <w:rPr>
          <w:spacing w:val="-2"/>
          <w:sz w:val="20"/>
        </w:rPr>
        <w:t>Výzvy.</w:t>
      </w:r>
    </w:p>
    <w:p>
      <w:pPr>
        <w:pStyle w:val="BodyText"/>
        <w:ind w:left="0"/>
        <w:rPr>
          <w:sz w:val="21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38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3" w:hanging="284"/>
        <w:jc w:val="both"/>
        <w:rPr>
          <w:sz w:val="20"/>
        </w:rPr>
      </w:pPr>
      <w:r>
        <w:rPr>
          <w:sz w:val="20"/>
        </w:rPr>
        <w:t>Porušení povinností podle článku IV bodu</w:t>
      </w:r>
      <w:r>
        <w:rPr>
          <w:spacing w:val="-3"/>
          <w:sz w:val="20"/>
        </w:rPr>
        <w:t> </w:t>
      </w:r>
      <w:r>
        <w:rPr>
          <w:sz w:val="20"/>
        </w:rPr>
        <w:t>1 písm.</w:t>
      </w:r>
      <w:r>
        <w:rPr>
          <w:spacing w:val="-3"/>
          <w:sz w:val="20"/>
        </w:rPr>
        <w:t> </w:t>
      </w:r>
      <w:r>
        <w:rPr>
          <w:sz w:val="20"/>
        </w:rPr>
        <w:t>b) za první, třetí, čtvrtou nebo pátou odrážkou nebo podle článku IV bodu 2 písm. a)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9" w:hanging="284"/>
        <w:jc w:val="both"/>
        <w:rPr>
          <w:sz w:val="20"/>
        </w:rPr>
      </w:pPr>
      <w:r>
        <w:rPr>
          <w:sz w:val="20"/>
        </w:rPr>
        <w:t>Porušení povinností podle článku IV bodu 1 písm. a) za první nebo třetí odrážkou, bude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4"/>
          <w:sz w:val="20"/>
        </w:rPr>
        <w:t> </w:t>
      </w:r>
      <w:r>
        <w:rPr>
          <w:sz w:val="20"/>
        </w:rPr>
        <w:t>porušení povinností uvedených v článku IV 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druhou</w:t>
      </w:r>
      <w:r>
        <w:rPr>
          <w:spacing w:val="-9"/>
          <w:sz w:val="20"/>
        </w:rPr>
        <w:t> </w:t>
      </w:r>
      <w:r>
        <w:rPr>
          <w:sz w:val="20"/>
        </w:rPr>
        <w:t>odrážkou,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toto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sz w:val="20"/>
        </w:rPr>
        <w:t>100</w:t>
      </w:r>
      <w:r>
        <w:rPr>
          <w:spacing w:val="-9"/>
          <w:sz w:val="20"/>
        </w:rPr>
        <w:t> </w:t>
      </w:r>
      <w:r>
        <w:rPr>
          <w:sz w:val="20"/>
        </w:rPr>
        <w:t>%</w:t>
      </w:r>
      <w:r>
        <w:rPr>
          <w:spacing w:val="-9"/>
          <w:sz w:val="20"/>
        </w:rPr>
        <w:t> </w:t>
      </w:r>
      <w:r>
        <w:rPr>
          <w:sz w:val="20"/>
        </w:rPr>
        <w:t>z poskytnuté podpory, byl – li naplněn účel akce podle citovaného ustanovení na méně než 50 % stanovených indikátorů.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</w:t>
      </w:r>
      <w:r>
        <w:rPr>
          <w:spacing w:val="40"/>
          <w:sz w:val="20"/>
        </w:rPr>
        <w:t> </w:t>
      </w:r>
      <w:r>
        <w:rPr>
          <w:sz w:val="20"/>
        </w:rPr>
        <w:t>plnění</w:t>
      </w:r>
      <w:r>
        <w:rPr>
          <w:spacing w:val="40"/>
          <w:sz w:val="20"/>
        </w:rPr>
        <w:t> </w:t>
      </w:r>
      <w:r>
        <w:rPr>
          <w:sz w:val="20"/>
        </w:rPr>
        <w:t>účelu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v předchozí</w:t>
      </w:r>
      <w:r>
        <w:rPr>
          <w:spacing w:val="40"/>
          <w:sz w:val="20"/>
        </w:rPr>
        <w:t> </w:t>
      </w:r>
      <w:r>
        <w:rPr>
          <w:sz w:val="20"/>
        </w:rPr>
        <w:t>větě</w:t>
      </w:r>
      <w:r>
        <w:rPr>
          <w:spacing w:val="40"/>
          <w:sz w:val="20"/>
        </w:rPr>
        <w:t> </w:t>
      </w:r>
      <w:r>
        <w:rPr>
          <w:sz w:val="20"/>
        </w:rPr>
        <w:t>citovaného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v rozmezí 51–99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62"/>
          <w:sz w:val="20"/>
        </w:rPr>
        <w:t> </w:t>
      </w:r>
      <w:r>
        <w:rPr>
          <w:sz w:val="20"/>
        </w:rPr>
        <w:t>stanovených</w:t>
      </w:r>
      <w:r>
        <w:rPr>
          <w:spacing w:val="62"/>
          <w:sz w:val="20"/>
        </w:rPr>
        <w:t> </w:t>
      </w:r>
      <w:r>
        <w:rPr>
          <w:sz w:val="20"/>
        </w:rPr>
        <w:t>indikátorů,</w:t>
      </w:r>
      <w:r>
        <w:rPr>
          <w:spacing w:val="63"/>
          <w:sz w:val="20"/>
        </w:rPr>
        <w:t> </w:t>
      </w:r>
      <w:r>
        <w:rPr>
          <w:sz w:val="20"/>
        </w:rPr>
        <w:t>bude</w:t>
      </w:r>
      <w:r>
        <w:rPr>
          <w:spacing w:val="61"/>
          <w:sz w:val="20"/>
        </w:rPr>
        <w:t> </w:t>
      </w:r>
      <w:r>
        <w:rPr>
          <w:sz w:val="20"/>
        </w:rPr>
        <w:t>toto</w:t>
      </w:r>
      <w:r>
        <w:rPr>
          <w:spacing w:val="63"/>
          <w:sz w:val="20"/>
        </w:rPr>
        <w:t> </w:t>
      </w:r>
      <w:r>
        <w:rPr>
          <w:sz w:val="20"/>
        </w:rPr>
        <w:t>porušení</w:t>
      </w:r>
      <w:r>
        <w:rPr>
          <w:spacing w:val="62"/>
          <w:sz w:val="20"/>
        </w:rPr>
        <w:t> </w:t>
      </w:r>
      <w:r>
        <w:rPr>
          <w:sz w:val="20"/>
        </w:rPr>
        <w:t>postiženo</w:t>
      </w:r>
      <w:r>
        <w:rPr>
          <w:spacing w:val="63"/>
          <w:sz w:val="20"/>
        </w:rPr>
        <w:t> </w:t>
      </w:r>
      <w:r>
        <w:rPr>
          <w:sz w:val="20"/>
        </w:rPr>
        <w:t>odvodem</w:t>
      </w:r>
      <w:r>
        <w:rPr>
          <w:spacing w:val="63"/>
          <w:sz w:val="20"/>
        </w:rPr>
        <w:t> </w:t>
      </w:r>
      <w:r>
        <w:rPr>
          <w:sz w:val="20"/>
        </w:rPr>
        <w:t>v rozmezí</w:t>
      </w:r>
      <w:r>
        <w:rPr>
          <w:spacing w:val="64"/>
          <w:sz w:val="20"/>
        </w:rPr>
        <w:t> </w:t>
      </w:r>
      <w:r>
        <w:rPr>
          <w:sz w:val="20"/>
        </w:rPr>
        <w:t>0,1</w:t>
      </w:r>
      <w:r>
        <w:rPr>
          <w:spacing w:val="61"/>
          <w:sz w:val="20"/>
        </w:rPr>
        <w:t> </w:t>
      </w:r>
      <w:r>
        <w:rPr>
          <w:sz w:val="20"/>
        </w:rPr>
        <w:t>–</w:t>
      </w:r>
      <w:r>
        <w:rPr>
          <w:spacing w:val="64"/>
          <w:sz w:val="20"/>
        </w:rPr>
        <w:t> </w:t>
      </w:r>
      <w:r>
        <w:rPr>
          <w:sz w:val="20"/>
        </w:rPr>
        <w:t>49</w:t>
      </w:r>
      <w:r>
        <w:rPr>
          <w:spacing w:val="60"/>
          <w:sz w:val="20"/>
        </w:rPr>
        <w:t> </w:t>
      </w:r>
      <w:r>
        <w:rPr>
          <w:sz w:val="20"/>
        </w:rPr>
        <w:t>%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60" w:top="1740" w:bottom="1660" w:left="1600" w:right="1020"/>
        </w:sectPr>
      </w:pPr>
    </w:p>
    <w:p>
      <w:pPr>
        <w:pStyle w:val="BodyText"/>
        <w:spacing w:before="89"/>
        <w:jc w:val="both"/>
      </w:pPr>
      <w:r>
        <w:rPr/>
        <w:t>z</w:t>
      </w:r>
      <w:r>
        <w:rPr>
          <w:spacing w:val="-8"/>
        </w:rPr>
        <w:t> </w:t>
      </w:r>
      <w:r>
        <w:rPr/>
        <w:t>poskytnuté</w:t>
      </w:r>
      <w:r>
        <w:rPr>
          <w:spacing w:val="-7"/>
        </w:rPr>
        <w:t> </w:t>
      </w:r>
      <w:r>
        <w:rPr/>
        <w:t>podpory,</w:t>
      </w:r>
      <w:r>
        <w:rPr>
          <w:spacing w:val="-6"/>
        </w:rPr>
        <w:t> </w:t>
      </w:r>
      <w:r>
        <w:rPr/>
        <w:t>v</w:t>
      </w:r>
      <w:r>
        <w:rPr>
          <w:spacing w:val="-5"/>
        </w:rPr>
        <w:t> </w:t>
      </w:r>
      <w:r>
        <w:rPr/>
        <w:t>závislosti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míře</w:t>
      </w:r>
      <w:r>
        <w:rPr>
          <w:spacing w:val="-6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stanovených</w:t>
      </w:r>
      <w:r>
        <w:rPr>
          <w:spacing w:val="-6"/>
        </w:rPr>
        <w:t> </w:t>
      </w:r>
      <w:r>
        <w:rPr/>
        <w:t>indikátorů</w:t>
      </w:r>
      <w:r>
        <w:rPr>
          <w:spacing w:val="-6"/>
        </w:rPr>
        <w:t> </w:t>
      </w:r>
      <w:r>
        <w:rPr/>
        <w:t>účelu</w:t>
      </w:r>
      <w:r>
        <w:rPr>
          <w:spacing w:val="-6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4" w:hanging="284"/>
        <w:jc w:val="both"/>
        <w:rPr>
          <w:sz w:val="20"/>
        </w:rPr>
      </w:pPr>
      <w:r>
        <w:rPr>
          <w:sz w:val="20"/>
        </w:rPr>
        <w:t>Nedodržení lhůty realizace akce podle článku IV bodu 1 písm. a) za druhou odrážkou bude postiženo odvodem ve výši 0,5 % z poskytnuté podpory za každý započatý měsíc prodlení. Porušení těchto povinností</w:t>
      </w:r>
      <w:r>
        <w:rPr>
          <w:spacing w:val="40"/>
          <w:sz w:val="20"/>
        </w:rPr>
        <w:t> </w:t>
      </w:r>
      <w:r>
        <w:rPr>
          <w:sz w:val="20"/>
        </w:rPr>
        <w:t>nepřesahující</w:t>
      </w:r>
      <w:r>
        <w:rPr>
          <w:spacing w:val="40"/>
          <w:sz w:val="20"/>
        </w:rPr>
        <w:t> </w:t>
      </w:r>
      <w:r>
        <w:rPr>
          <w:sz w:val="20"/>
        </w:rPr>
        <w:t>lhůtu</w:t>
      </w:r>
      <w:r>
        <w:rPr>
          <w:spacing w:val="40"/>
          <w:sz w:val="20"/>
        </w:rPr>
        <w:t> </w:t>
      </w:r>
      <w:r>
        <w:rPr>
          <w:sz w:val="20"/>
        </w:rPr>
        <w:t>10</w:t>
      </w:r>
      <w:r>
        <w:rPr>
          <w:spacing w:val="40"/>
          <w:sz w:val="20"/>
        </w:rPr>
        <w:t> </w:t>
      </w:r>
      <w:r>
        <w:rPr>
          <w:sz w:val="20"/>
        </w:rPr>
        <w:t>kalendářních</w:t>
      </w:r>
      <w:r>
        <w:rPr>
          <w:spacing w:val="40"/>
          <w:sz w:val="20"/>
        </w:rPr>
        <w:t> </w:t>
      </w:r>
      <w:r>
        <w:rPr>
          <w:sz w:val="20"/>
        </w:rPr>
        <w:t>dnů</w:t>
      </w:r>
      <w:r>
        <w:rPr>
          <w:spacing w:val="40"/>
          <w:sz w:val="20"/>
        </w:rPr>
        <w:t> </w:t>
      </w:r>
      <w:r>
        <w:rPr>
          <w:sz w:val="20"/>
        </w:rPr>
        <w:t>nebude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nebude</w:t>
      </w:r>
      <w:r>
        <w:rPr>
          <w:spacing w:val="40"/>
          <w:sz w:val="20"/>
        </w:rPr>
        <w:t> </w:t>
      </w:r>
      <w:r>
        <w:rPr>
          <w:sz w:val="20"/>
        </w:rPr>
        <w:t>tak</w:t>
      </w:r>
      <w:r>
        <w:rPr>
          <w:spacing w:val="40"/>
          <w:sz w:val="20"/>
        </w:rPr>
        <w:t> </w:t>
      </w:r>
      <w:r>
        <w:rPr>
          <w:sz w:val="20"/>
        </w:rPr>
        <w:t>považováno</w:t>
      </w:r>
      <w:r>
        <w:rPr>
          <w:spacing w:val="40"/>
          <w:sz w:val="20"/>
        </w:rPr>
        <w:t> </w:t>
      </w:r>
      <w:r>
        <w:rPr>
          <w:sz w:val="20"/>
        </w:rPr>
        <w:t>za porušení podmínek poskytnutí 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8" w:hanging="284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3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4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postiženo</w:t>
      </w:r>
      <w:r>
        <w:rPr>
          <w:spacing w:val="19"/>
          <w:sz w:val="20"/>
        </w:rPr>
        <w:t> </w:t>
      </w:r>
      <w:r>
        <w:rPr>
          <w:sz w:val="20"/>
        </w:rPr>
        <w:t>odvodem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ind w:left="0"/>
        <w:rPr>
          <w:sz w:val="21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37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19" w:after="0"/>
        <w:ind w:left="38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1" w:after="0"/>
        <w:ind w:left="385" w:right="116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nároku na podporu podle této Smlouvy, a to zejména tehdy,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</w:t>
      </w:r>
      <w:r>
        <w:rPr>
          <w:spacing w:val="-2"/>
          <w:sz w:val="20"/>
        </w:rPr>
        <w:t> </w:t>
      </w:r>
      <w:r>
        <w:rPr>
          <w:sz w:val="20"/>
        </w:rPr>
        <w:t>přínosů</w:t>
      </w:r>
      <w:r>
        <w:rPr>
          <w:spacing w:val="-2"/>
          <w:sz w:val="20"/>
        </w:rPr>
        <w:t> </w:t>
      </w:r>
      <w:r>
        <w:rPr>
          <w:sz w:val="20"/>
        </w:rPr>
        <w:t>(nebo 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jak</w:t>
      </w:r>
      <w:r>
        <w:rPr>
          <w:spacing w:val="-3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 </w:t>
      </w:r>
      <w:r>
        <w:rPr>
          <w:spacing w:val="-2"/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both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1" w:after="0"/>
        <w:ind w:left="38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3"/>
          <w:sz w:val="20"/>
        </w:rPr>
        <w:t> </w:t>
      </w:r>
      <w:r>
        <w:rPr>
          <w:sz w:val="20"/>
        </w:rPr>
        <w:t>podobě,</w:t>
      </w:r>
      <w:r>
        <w:rPr>
          <w:spacing w:val="-13"/>
          <w:sz w:val="20"/>
        </w:rPr>
        <w:t> </w:t>
      </w:r>
      <w:r>
        <w:rPr>
          <w:sz w:val="20"/>
        </w:rPr>
        <w:t>případně</w:t>
      </w:r>
      <w:r>
        <w:rPr>
          <w:spacing w:val="-13"/>
          <w:sz w:val="20"/>
        </w:rPr>
        <w:t> </w:t>
      </w:r>
      <w:r>
        <w:rPr>
          <w:sz w:val="20"/>
        </w:rPr>
        <w:t>e-mailem</w:t>
      </w:r>
      <w:r>
        <w:rPr>
          <w:spacing w:val="-11"/>
          <w:sz w:val="20"/>
        </w:rPr>
        <w:t> </w:t>
      </w:r>
      <w:r>
        <w:rPr>
          <w:sz w:val="20"/>
        </w:rPr>
        <w:t>příslušnému</w:t>
      </w:r>
      <w:r>
        <w:rPr>
          <w:spacing w:val="-12"/>
          <w:sz w:val="20"/>
        </w:rPr>
        <w:t> </w:t>
      </w:r>
      <w:r>
        <w:rPr>
          <w:sz w:val="20"/>
        </w:rPr>
        <w:t>projektovému</w:t>
      </w:r>
      <w:r>
        <w:rPr>
          <w:spacing w:val="-12"/>
          <w:sz w:val="20"/>
        </w:rPr>
        <w:t> </w:t>
      </w:r>
      <w:r>
        <w:rPr>
          <w:sz w:val="20"/>
        </w:rPr>
        <w:t>manažerovi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datovou</w:t>
      </w:r>
      <w:r>
        <w:rPr>
          <w:spacing w:val="-7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60" w:top="1740" w:bottom="1660" w:left="1600" w:right="1020"/>
        </w:sect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89" w:after="0"/>
        <w:ind w:left="38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708" w:footer="1460" w:top="174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233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492608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963029" cy="3651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w w:val="9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5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5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7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1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86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6" w:right="103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26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2025-02-11T08:09:05Z</dcterms:created>
  <dcterms:modified xsi:type="dcterms:W3CDTF">2025-02-11T08:09:05Z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2025-02-11T00:00:00Z</vt:filetime>
  </property>
</Properties>
</file>