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1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14"/>
        <w:ind w:left="0" w:right="100" w:firstLine="0"/>
      </w:pPr>
      <w:r>
        <w:rPr>
          <w:rStyle w:val="CharStyle14"/>
        </w:rPr>
        <w:t>Číslo související Smlouvy: 22ZA-001696 (dále jen „Smlouva")</w:t>
        <w:br/>
        <w:t xml:space="preserve">Číslo dílčí objednávky: </w:t>
      </w:r>
      <w:r>
        <w:rPr>
          <w:rStyle w:val="CharStyle15"/>
        </w:rPr>
        <w:t>1696/11</w:t>
        <w:br/>
      </w:r>
      <w:r>
        <w:rPr>
          <w:rStyle w:val="CharStyle14"/>
        </w:rPr>
        <w:t>Ze dne: 7. 8. 2017</w:t>
      </w:r>
    </w:p>
    <w:p>
      <w:pPr>
        <w:pStyle w:val="Style16"/>
        <w:tabs>
          <w:tab w:leader="none" w:pos="4731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Zhotovitel:</w:t>
      </w:r>
      <w:bookmarkEnd w:id="1"/>
    </w:p>
    <w:p>
      <w:pPr>
        <w:pStyle w:val="Style5"/>
        <w:tabs>
          <w:tab w:leader="none" w:pos="4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14"/>
        </w:rPr>
        <w:t>Ředitelství silnic a dálnic ČR</w:t>
        <w:tab/>
        <w:t>KAPPA-P spol. s r.o.</w:t>
      </w:r>
    </w:p>
    <w:p>
      <w:pPr>
        <w:pStyle w:val="Style5"/>
        <w:tabs>
          <w:tab w:leader="none" w:pos="4731" w:val="left"/>
          <w:tab w:leader="none" w:pos="5682" w:val="left"/>
          <w:tab w:leader="none" w:pos="82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14"/>
        </w:rPr>
        <w:t>SSÚD11</w:t>
        <w:tab/>
        <w:t>Sídlo:</w:t>
        <w:tab/>
        <w:t>Sibiřská 143, Ústí</w:t>
        <w:tab/>
        <w:t>n.Labem</w:t>
      </w:r>
    </w:p>
    <w:p>
      <w:pPr>
        <w:pStyle w:val="Style5"/>
        <w:tabs>
          <w:tab w:leader="none" w:pos="2749" w:val="left"/>
          <w:tab w:leader="none" w:pos="4731" w:val="left"/>
          <w:tab w:leader="none" w:pos="5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14"/>
        </w:rPr>
        <w:t>Adresa: 277 52 Nová Ves u</w:t>
        <w:tab/>
        <w:t>Mělníka</w:t>
        <w:tab/>
        <w:t>IČO:</w:t>
        <w:tab/>
        <w:t>61325333</w:t>
      </w:r>
    </w:p>
    <w:p>
      <w:pPr>
        <w:pStyle w:val="Style5"/>
        <w:tabs>
          <w:tab w:leader="none" w:pos="811" w:val="left"/>
          <w:tab w:leader="none" w:pos="4731" w:val="left"/>
          <w:tab w:leader="none" w:pos="5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14"/>
        </w:rPr>
        <w:t>IČO:</w:t>
        <w:tab/>
        <w:t>65993390</w:t>
        <w:tab/>
        <w:t>DIČ:</w:t>
        <w:tab/>
        <w:t>CZ 61325333</w:t>
      </w:r>
    </w:p>
    <w:p>
      <w:pPr>
        <w:pStyle w:val="Style5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7" w:line="394" w:lineRule="exact"/>
        <w:ind w:left="0" w:right="0" w:firstLine="0"/>
      </w:pPr>
      <w:r>
        <w:rPr>
          <w:rStyle w:val="CharStyle14"/>
        </w:rPr>
        <w:t>DIČ:</w:t>
        <w:tab/>
        <w:t>nejsme plátci DPH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90" w:line="21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2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5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km 24,550 až 24.625 v katastru obce Ledčicc vc směru ji/.dy na Ústi nad Labem.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573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místě jsou poškozena svodidla v celkové délce 40 metrů.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59" w:line="259" w:lineRule="exact"/>
        <w:ind w:left="41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-0.95pt;width:65.05pt;height:13.35pt;z-index:-125829376;mso-wrap-distance-left:5.pt;mso-wrap-distance-right:5.pt;mso-wrap-distance-bottom:7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Místo dodání: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4"/>
        </w:rPr>
        <w:t>D8 km 24,550 až 24,625 katastr obce Ledčice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33" w:line="210" w:lineRule="exact"/>
        <w:ind w:left="0" w:right="0" w:firstLine="0"/>
      </w:pPr>
      <w:r>
        <w:pict>
          <v:shape id="_x0000_s1027" type="#_x0000_t202" style="position:absolute;margin-left:273.6pt;margin-top:0;width:160.8pt;height:132.3pt;z-index:-125829375;mso-wrap-distance-left:17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91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KRPS-37/DNDN-2017-MŠ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7" w:line="259" w:lineRule="exact"/>
                    <w:ind w:left="0" w:right="0" w:firstLine="0"/>
                  </w:pPr>
                  <w:r>
                    <w:rPr>
                      <w:rStyle w:val="CharStyle7"/>
                    </w:rPr>
                    <w:t>viz Zápis o předání pracoviště ze dne 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54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do 9. 8.2017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2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128.965,-Kč / 156.049,-Kč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220" w:firstLine="0"/>
                  </w:pPr>
                  <w:r>
                    <w:rPr>
                      <w:rStyle w:val="CharStyle7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6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0" w:right="0" w:firstLine="0"/>
        <w:sectPr>
          <w:footerReference w:type="default" r:id="rId5"/>
          <w:footerReference w:type="firs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2072" w:left="1764" w:right="1308" w:bottom="207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0" w:line="260" w:lineRule="exact"/>
        <w:ind w:left="0" w:right="94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74"/>
        <w:ind w:left="0" w:right="940" w:firstLine="0"/>
      </w:pPr>
      <w:r>
        <w:rPr>
          <w:rStyle w:val="CharStyle14"/>
        </w:rPr>
        <w:t>Číslo související Smlouvy: 22ZA-001696 (dále jen „Smlouva")</w:t>
        <w:br/>
        <w:t xml:space="preserve">Číslo dílčí objednávky: </w:t>
      </w:r>
      <w:r>
        <w:rPr>
          <w:rStyle w:val="CharStyle15"/>
        </w:rPr>
        <w:t>1696/9</w:t>
        <w:br/>
      </w:r>
      <w:r>
        <w:rPr>
          <w:rStyle w:val="CharStyle14"/>
        </w:rPr>
        <w:t>Ze dne: 7. 8. 2017</w:t>
      </w:r>
    </w:p>
    <w:p>
      <w:pPr>
        <w:pStyle w:val="Style16"/>
        <w:tabs>
          <w:tab w:leader="none" w:pos="5225" w:val="left"/>
        </w:tabs>
        <w:widowControl w:val="0"/>
        <w:keepNext/>
        <w:keepLines/>
        <w:shd w:val="clear" w:color="auto" w:fill="auto"/>
        <w:bidi w:val="0"/>
        <w:spacing w:before="0" w:after="0"/>
        <w:ind w:left="5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Zhotovitel:</w:t>
      </w:r>
      <w:bookmarkEnd w:id="4"/>
    </w:p>
    <w:p>
      <w:pPr>
        <w:pStyle w:val="Style5"/>
        <w:tabs>
          <w:tab w:leader="none" w:pos="5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540" w:right="0" w:firstLine="0"/>
      </w:pPr>
      <w:r>
        <w:rPr>
          <w:rStyle w:val="CharStyle14"/>
        </w:rPr>
        <w:t>Ředitelství silnic a dálnic ČR</w:t>
        <w:tab/>
        <w:t>KAPPA-P spol. s r.o.</w:t>
      </w:r>
    </w:p>
    <w:p>
      <w:pPr>
        <w:pStyle w:val="Style5"/>
        <w:tabs>
          <w:tab w:leader="none" w:pos="5225" w:val="left"/>
          <w:tab w:leader="none" w:pos="6204" w:val="left"/>
          <w:tab w:leader="none" w:pos="8378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540" w:right="0" w:firstLine="0"/>
      </w:pPr>
      <w:r>
        <w:rPr>
          <w:rStyle w:val="CharStyle14"/>
        </w:rPr>
        <w:t>SSÚD 11</w:t>
        <w:tab/>
        <w:t>Sídlo:</w:t>
        <w:tab/>
        <w:t>Sibiřská 143, Ústí</w:t>
        <w:tab/>
        <w:t>n.Labem</w:t>
      </w:r>
    </w:p>
    <w:p>
      <w:pPr>
        <w:pStyle w:val="Style5"/>
        <w:tabs>
          <w:tab w:leader="none" w:pos="2684" w:val="left"/>
          <w:tab w:leader="none" w:pos="5225" w:val="left"/>
          <w:tab w:leader="none" w:pos="6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540" w:right="0" w:firstLine="0"/>
      </w:pPr>
      <w:r>
        <w:rPr>
          <w:rStyle w:val="CharStyle14"/>
        </w:rPr>
        <w:t>Adresa: 277 52 Nová</w:t>
        <w:tab/>
        <w:t>Ves u Mělníka</w:t>
        <w:tab/>
        <w:t>IČO:</w:t>
        <w:tab/>
        <w:t>61325333</w:t>
      </w:r>
    </w:p>
    <w:p>
      <w:pPr>
        <w:pStyle w:val="Style5"/>
        <w:tabs>
          <w:tab w:leader="none" w:pos="1349" w:val="left"/>
          <w:tab w:leader="none" w:pos="5225" w:val="left"/>
          <w:tab w:leader="none" w:pos="6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540" w:right="0" w:firstLine="0"/>
      </w:pPr>
      <w:r>
        <w:rPr>
          <w:rStyle w:val="CharStyle14"/>
        </w:rPr>
        <w:t>IČO:</w:t>
        <w:tab/>
        <w:t>65993390</w:t>
        <w:tab/>
        <w:t>DIČ:</w:t>
        <w:tab/>
        <w:t>CZ 61325333</w:t>
      </w:r>
    </w:p>
    <w:p>
      <w:pPr>
        <w:pStyle w:val="Style5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9" w:line="394" w:lineRule="exact"/>
        <w:ind w:left="540" w:right="0" w:firstLine="0"/>
      </w:pPr>
      <w:r>
        <w:rPr>
          <w:rStyle w:val="CharStyle14"/>
        </w:rPr>
        <w:t>DIČ:</w:t>
        <w:tab/>
        <w:t>nejsme plátci DPH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370" w:lineRule="exact"/>
        <w:ind w:left="5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5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389" w:line="370" w:lineRule="exact"/>
        <w:ind w:left="54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krajových kovových svodidel na dálnici D8 v km 24,334 v katastru obce Vražkov vc směru jízdy na Prahu V místě jsou poškozena svodidla v celkové délce 20 metrů.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540" w:right="0" w:firstLine="0"/>
      </w:pPr>
      <w:r>
        <w:pict>
          <v:shape id="_x0000_s1030" type="#_x0000_t202" style="position:absolute;margin-left:292.55pt;margin-top:-2.25pt;width:164.65pt;height:151.15pt;z-index:-125829374;mso-wrap-distance-left:13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29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D8 km 24,334 katastr obce Vražkov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8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.KRPS-101/DNDN-2017-STE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1" w:line="264" w:lineRule="exact"/>
                    <w:ind w:left="0" w:right="0" w:firstLine="0"/>
                  </w:pPr>
                  <w:r>
                    <w:rPr>
                      <w:rStyle w:val="CharStyle7"/>
                    </w:rPr>
                    <w:t>viz Zápis o předání pracoviště ze dne 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54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do 9. 8.2017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2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67.602,-Kč / 81.799,-Kč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220" w:firstLine="0"/>
                  </w:pPr>
                  <w:r>
                    <w:rPr>
                      <w:rStyle w:val="CharStyle7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6" w:line="408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sectPr>
      <w:pgSz w:w="11900" w:h="16840"/>
      <w:pgMar w:top="1952" w:left="1289" w:right="1783" w:bottom="195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88.pt;margin-top:680.1pt;width:203.5pt;height:12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Za zhotovitele převzal dne 7. 8. 2017: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88.45pt;margin-top:708.9pt;width:204.pt;height:12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Za zhotovitele převzal dne 7. 8. 2017: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Základní text (2) + 10 pt Exact"/>
    <w:basedOn w:val="CharStyle13"/>
    <w:rPr>
      <w:sz w:val="20"/>
      <w:szCs w:val="20"/>
    </w:rPr>
  </w:style>
  <w:style w:type="character" w:customStyle="1" w:styleId="CharStyle9">
    <w:name w:val="Nadpis #1 (2)_"/>
    <w:basedOn w:val="DefaultParagraphFont"/>
    <w:link w:val="Style8"/>
    <w:rPr>
      <w:b/>
      <w:bCs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character" w:customStyle="1" w:styleId="CharStyle11">
    <w:name w:val="Záhlaví nebo Zápatí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Záhlaví nebo Zápatí"/>
    <w:basedOn w:val="CharStyle11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">
    <w:name w:val="Základní text (2) + 10 pt"/>
    <w:basedOn w:val="CharStyle13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5">
    <w:name w:val="Základní text (2) + 13 pt"/>
    <w:basedOn w:val="CharStyle13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17">
    <w:name w:val="Nadpis #2 (2)_"/>
    <w:basedOn w:val="DefaultParagraphFont"/>
    <w:link w:val="Style1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9">
    <w:name w:val="Základní text (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0">
    <w:name w:val="Základní text (4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2">
    <w:name w:val="Nadpis #1 (3)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Základní text (4)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13"/>
    <w:pPr>
      <w:widowControl w:val="0"/>
      <w:shd w:val="clear" w:color="auto" w:fill="FFFFFF"/>
      <w:jc w:val="center"/>
      <w:spacing w:before="180" w:after="360" w:line="46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8">
    <w:name w:val="Nadpis #1 (2)"/>
    <w:basedOn w:val="Normal"/>
    <w:link w:val="CharStyle9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Segoe UI" w:eastAsia="Segoe UI" w:hAnsi="Segoe UI" w:cs="Segoe UI"/>
    </w:rPr>
  </w:style>
  <w:style w:type="paragraph" w:customStyle="1" w:styleId="Style10">
    <w:name w:val="Záhlaví nebo Zápatí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Nadpis #2 (2)"/>
    <w:basedOn w:val="Normal"/>
    <w:link w:val="CharStyle17"/>
    <w:pPr>
      <w:widowControl w:val="0"/>
      <w:shd w:val="clear" w:color="auto" w:fill="FFFFFF"/>
      <w:jc w:val="both"/>
      <w:outlineLvl w:val="1"/>
      <w:spacing w:before="360" w:line="39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jc w:val="both"/>
      <w:spacing w:before="180" w:after="120"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1">
    <w:name w:val="Nadpis #1 (3)"/>
    <w:basedOn w:val="Normal"/>
    <w:link w:val="CharStyle22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