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3F7498" w:rsidRDefault="006A7B64" w:rsidP="00773DB1">
      <w:pPr>
        <w:ind w:left="567" w:hanging="567"/>
        <w:rPr>
          <w:rFonts w:cs="Times New Roman"/>
        </w:rPr>
      </w:pPr>
      <w:r w:rsidRPr="003F7498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146624B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</w:p>
    <w:p w14:paraId="1570BA0A" w14:textId="743598A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C8D91CA" w14:textId="77777777" w:rsidR="00E1271B" w:rsidRPr="000C3E19" w:rsidRDefault="00E1271B" w:rsidP="00E1271B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Jan Malý</w:t>
      </w:r>
    </w:p>
    <w:p w14:paraId="3E1EE925" w14:textId="5786BEED" w:rsidR="00E1271B" w:rsidRDefault="00E1271B" w:rsidP="00E1271B">
      <w:pPr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sídlo: </w:t>
      </w:r>
    </w:p>
    <w:p w14:paraId="2C3A629C" w14:textId="4B907648" w:rsidR="00E1271B" w:rsidRPr="00F41B85" w:rsidRDefault="00E1271B" w:rsidP="00E1271B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>zapsaný:</w:t>
      </w:r>
      <w:r>
        <w:rPr>
          <w:rFonts w:cs="Times New Roman"/>
          <w:bCs/>
        </w:rPr>
        <w:t xml:space="preserve"> v Živnostenském rejstříku Úřadu městské části Praha 5</w:t>
      </w:r>
    </w:p>
    <w:p w14:paraId="42E30676" w14:textId="77777777" w:rsidR="00E1271B" w:rsidRPr="00A15479" w:rsidRDefault="00E1271B" w:rsidP="00E1271B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>
        <w:rPr>
          <w:rFonts w:cs="Times New Roman"/>
        </w:rPr>
        <w:t>87583852</w:t>
      </w:r>
    </w:p>
    <w:p w14:paraId="1A7BA46D" w14:textId="77777777" w:rsidR="00E1271B" w:rsidRPr="00A15479" w:rsidRDefault="00E1271B" w:rsidP="00E1271B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>
        <w:rPr>
          <w:rFonts w:cs="Times New Roman"/>
        </w:rPr>
        <w:t>CZ9004190415</w:t>
      </w:r>
    </w:p>
    <w:p w14:paraId="145FAEFC" w14:textId="472E54D3" w:rsidR="00E1271B" w:rsidRPr="00A15479" w:rsidRDefault="00E1271B" w:rsidP="00E1271B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</w:p>
    <w:p w14:paraId="35C8B4AB" w14:textId="5778FCCA" w:rsidR="00E1271B" w:rsidRPr="002135AC" w:rsidRDefault="00E1271B" w:rsidP="00E1271B">
      <w:pPr>
        <w:spacing w:line="276" w:lineRule="auto"/>
        <w:rPr>
          <w:rFonts w:cs="Times New Roman"/>
        </w:rPr>
      </w:pPr>
      <w:r w:rsidRPr="002135AC">
        <w:rPr>
          <w:rFonts w:cs="Times New Roman"/>
        </w:rPr>
        <w:t xml:space="preserve">číslo účtu: </w:t>
      </w:r>
    </w:p>
    <w:p w14:paraId="6FC7C3A8" w14:textId="77777777" w:rsidR="00E1271B" w:rsidRPr="00A15479" w:rsidRDefault="00E1271B" w:rsidP="00E1271B">
      <w:pPr>
        <w:spacing w:line="276" w:lineRule="auto"/>
        <w:rPr>
          <w:rFonts w:cs="Times New Roman"/>
        </w:rPr>
      </w:pPr>
      <w:bookmarkStart w:id="0" w:name="_Hlk171313542"/>
      <w:r w:rsidRPr="002135AC">
        <w:rPr>
          <w:rFonts w:cs="Times New Roman"/>
        </w:rPr>
        <w:t xml:space="preserve">plátce </w:t>
      </w:r>
      <w:bookmarkEnd w:id="0"/>
      <w:r w:rsidRPr="002135AC">
        <w:rPr>
          <w:rFonts w:cs="Times New Roman"/>
        </w:rPr>
        <w:t>DPH</w:t>
      </w:r>
      <w:r w:rsidRPr="00A15479">
        <w:rPr>
          <w:rFonts w:cs="Times New Roman"/>
        </w:rPr>
        <w:t xml:space="preserve"> </w:t>
      </w:r>
    </w:p>
    <w:p w14:paraId="5DAA056E" w14:textId="77777777" w:rsidR="00E1271B" w:rsidRPr="00F40BB5" w:rsidRDefault="00E1271B" w:rsidP="00E1271B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646A48E5" w14:textId="42A8B0A5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6B2BF7">
      <w:pPr>
        <w:spacing w:after="120" w:line="276" w:lineRule="auto"/>
        <w:jc w:val="center"/>
        <w:rPr>
          <w:rFonts w:cs="Times New Roman"/>
          <w:b/>
        </w:rPr>
      </w:pPr>
    </w:p>
    <w:p w14:paraId="37D69110" w14:textId="4BBE3919" w:rsidR="00AF4D55" w:rsidRPr="006B2BF7" w:rsidRDefault="00AF4D55" w:rsidP="006B2BF7">
      <w:pPr>
        <w:pStyle w:val="Standardnte"/>
        <w:tabs>
          <w:tab w:val="left" w:pos="828"/>
        </w:tabs>
        <w:jc w:val="center"/>
        <w:rPr>
          <w:b/>
          <w:sz w:val="22"/>
        </w:rPr>
      </w:pPr>
      <w:r w:rsidRPr="006B2BF7">
        <w:rPr>
          <w:rFonts w:cs="Times New Roman"/>
          <w:b/>
          <w:sz w:val="22"/>
        </w:rPr>
        <w:t xml:space="preserve">Rámcovou dohodu č. ZAK </w:t>
      </w:r>
      <w:r w:rsidR="003F7498" w:rsidRPr="006B2BF7">
        <w:rPr>
          <w:rFonts w:cs="Times New Roman"/>
          <w:b/>
          <w:sz w:val="22"/>
        </w:rPr>
        <w:t>24-0213</w:t>
      </w:r>
      <w:r w:rsidR="00EA38C3">
        <w:rPr>
          <w:rFonts w:cs="Times New Roman"/>
          <w:b/>
          <w:sz w:val="22"/>
        </w:rPr>
        <w:t xml:space="preserve"> </w:t>
      </w:r>
      <w:r w:rsidRPr="006B2BF7">
        <w:rPr>
          <w:rFonts w:cs="Times New Roman"/>
          <w:sz w:val="22"/>
        </w:rPr>
        <w:t>s názvem</w:t>
      </w:r>
    </w:p>
    <w:p w14:paraId="3D87DAF8" w14:textId="0F828300" w:rsidR="00AF4D55" w:rsidRPr="006B2BF7" w:rsidRDefault="00AF54DD" w:rsidP="006B2BF7">
      <w:pPr>
        <w:spacing w:after="120" w:line="276" w:lineRule="auto"/>
        <w:jc w:val="center"/>
        <w:rPr>
          <w:rFonts w:cs="Times New Roman"/>
          <w:b/>
        </w:rPr>
      </w:pPr>
      <w:r w:rsidRPr="006B2BF7">
        <w:rPr>
          <w:rFonts w:cs="Times New Roman"/>
          <w:b/>
        </w:rPr>
        <w:t>„</w:t>
      </w:r>
      <w:r w:rsidR="003F7498" w:rsidRPr="006B2BF7">
        <w:rPr>
          <w:rFonts w:cs="Times New Roman"/>
          <w:b/>
        </w:rPr>
        <w:t>Fotografické služby 2025</w:t>
      </w:r>
      <w:r w:rsidRPr="006B2BF7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1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1"/>
    <w:p w14:paraId="1A1B59F2" w14:textId="635B8CC5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3F7498">
        <w:rPr>
          <w:rFonts w:cs="Times New Roman"/>
        </w:rPr>
        <w:t>Fotografické služby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3F7498">
        <w:rPr>
          <w:rFonts w:cs="Times New Roman"/>
          <w:b/>
        </w:rPr>
        <w:t xml:space="preserve"> 24-0213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77777777" w:rsidR="00AF4D55" w:rsidRPr="00A15479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1175D4A6" w:rsidR="00796DBC" w:rsidRPr="003F7498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>
        <w:rPr>
          <w:rFonts w:cs="Times New Roman"/>
        </w:rPr>
        <w:t>dodavatel</w:t>
      </w:r>
      <w:r w:rsidRPr="00796DBC">
        <w:rPr>
          <w:rFonts w:cs="Times New Roman"/>
        </w:rPr>
        <w:t xml:space="preserve"> </w:t>
      </w:r>
      <w:r w:rsidRPr="003F7498">
        <w:rPr>
          <w:rFonts w:cs="Times New Roman"/>
        </w:rPr>
        <w:t>dodávat</w:t>
      </w:r>
      <w:r w:rsidR="00C51F8D" w:rsidRPr="003F7498">
        <w:rPr>
          <w:rFonts w:cs="Times New Roman"/>
        </w:rPr>
        <w:t xml:space="preserve"> </w:t>
      </w:r>
      <w:r w:rsidR="003F7498" w:rsidRPr="003F7498">
        <w:rPr>
          <w:rFonts w:cs="Times New Roman"/>
        </w:rPr>
        <w:t>fotografické služby</w:t>
      </w:r>
      <w:r w:rsidR="00FF3E0B" w:rsidRPr="003F7498">
        <w:rPr>
          <w:rFonts w:cs="Times New Roman"/>
        </w:rPr>
        <w:t xml:space="preserve"> </w:t>
      </w:r>
      <w:r w:rsidRPr="003F7498">
        <w:rPr>
          <w:rFonts w:cs="Times New Roman"/>
        </w:rPr>
        <w:t>(dále jen „</w:t>
      </w:r>
      <w:r w:rsidR="00FF3E0B" w:rsidRPr="003F7498">
        <w:rPr>
          <w:rFonts w:cs="Times New Roman"/>
        </w:rPr>
        <w:t>předmět smlouvy</w:t>
      </w:r>
      <w:r w:rsidRPr="003F7498">
        <w:rPr>
          <w:rFonts w:cs="Times New Roman"/>
        </w:rPr>
        <w:t>“)</w:t>
      </w:r>
      <w:r w:rsidR="00B10237">
        <w:rPr>
          <w:rFonts w:cs="Times New Roman"/>
        </w:rPr>
        <w:t xml:space="preserve"> v průběhu roku 2025 </w:t>
      </w:r>
      <w:r w:rsidRPr="003F7498">
        <w:rPr>
          <w:rFonts w:cs="Times New Roman"/>
        </w:rPr>
        <w:t xml:space="preserve">a dle nichž bude </w:t>
      </w:r>
      <w:r w:rsidR="00FF3E0B" w:rsidRPr="003F7498">
        <w:rPr>
          <w:rFonts w:cs="Times New Roman"/>
        </w:rPr>
        <w:t>objednatel</w:t>
      </w:r>
      <w:r w:rsidRPr="003F7498">
        <w:rPr>
          <w:rFonts w:cs="Times New Roman"/>
        </w:rPr>
        <w:t xml:space="preserve"> povin</w:t>
      </w:r>
      <w:r w:rsidR="00FF3E0B" w:rsidRPr="003F7498">
        <w:rPr>
          <w:rFonts w:cs="Times New Roman"/>
        </w:rPr>
        <w:t>en</w:t>
      </w:r>
      <w:r w:rsidRPr="003F7498">
        <w:rPr>
          <w:rFonts w:cs="Times New Roman"/>
        </w:rPr>
        <w:t xml:space="preserve"> hradi</w:t>
      </w:r>
      <w:r w:rsidR="00FF3E0B" w:rsidRPr="003F7498">
        <w:rPr>
          <w:rFonts w:cs="Times New Roman"/>
        </w:rPr>
        <w:t>t</w:t>
      </w:r>
      <w:r w:rsidRPr="003F7498">
        <w:rPr>
          <w:rFonts w:cs="Times New Roman"/>
        </w:rPr>
        <w:t xml:space="preserve"> cen</w:t>
      </w:r>
      <w:r w:rsidR="00FF3E0B" w:rsidRPr="003F7498">
        <w:rPr>
          <w:rFonts w:cs="Times New Roman"/>
        </w:rPr>
        <w:t>u za předmět smlouvy</w:t>
      </w:r>
      <w:r w:rsidRPr="003F7498">
        <w:rPr>
          <w:rFonts w:cs="Times New Roman"/>
        </w:rPr>
        <w:t>.</w:t>
      </w:r>
    </w:p>
    <w:p w14:paraId="3BD8D9EB" w14:textId="7E450133" w:rsidR="00C51F8D" w:rsidRPr="003F7498" w:rsidRDefault="00C51F8D" w:rsidP="00C51F8D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3F7498">
        <w:rPr>
          <w:rFonts w:cs="Times New Roman"/>
        </w:rPr>
        <w:t>Podrobná specifikace předmětu smlouvy:</w:t>
      </w:r>
    </w:p>
    <w:p w14:paraId="6E13134D" w14:textId="77777777" w:rsidR="003F7498" w:rsidRPr="003F7498" w:rsidRDefault="003F7498" w:rsidP="003F7498">
      <w:pPr>
        <w:pStyle w:val="Zkladntextodsazen21"/>
        <w:spacing w:line="276" w:lineRule="auto"/>
        <w:jc w:val="both"/>
        <w:rPr>
          <w:rFonts w:cs="Times New Roman"/>
        </w:rPr>
      </w:pPr>
      <w:r w:rsidRPr="003F7498">
        <w:rPr>
          <w:rFonts w:cs="Times New Roman"/>
        </w:rPr>
        <w:t xml:space="preserve">Předmětem této veřejné zakázky je zajištění fotodokumentace akcí pořádaných nebo spolupořádaných Institutem plánování a rozvoje hlavního města Prahy (IPR Praha) a Centrem architektury a městského plánování (CAMP). </w:t>
      </w:r>
    </w:p>
    <w:p w14:paraId="69F06F31" w14:textId="49CC6C55" w:rsidR="003F7498" w:rsidRPr="003F7498" w:rsidRDefault="003F7498" w:rsidP="003F7498">
      <w:pPr>
        <w:pStyle w:val="Zkladntextodsazen21"/>
        <w:spacing w:line="276" w:lineRule="auto"/>
        <w:jc w:val="both"/>
        <w:rPr>
          <w:rFonts w:cs="Times New Roman"/>
        </w:rPr>
      </w:pPr>
      <w:r w:rsidRPr="003F7498">
        <w:rPr>
          <w:rFonts w:cs="Times New Roman"/>
        </w:rPr>
        <w:t>Zakázka zahrnuje fotografování akcí konaných v prostorách IPR Praha i na externích lokalitách. Mezi tyto akce patří zejména semináře, workshopy, konference, vernisáže, výstavy, focení produktů a osob</w:t>
      </w:r>
      <w:r w:rsidR="00CA1FF8">
        <w:rPr>
          <w:rFonts w:cs="Times New Roman"/>
        </w:rPr>
        <w:t xml:space="preserve">. </w:t>
      </w:r>
      <w:r>
        <w:rPr>
          <w:rFonts w:cs="Times New Roman"/>
        </w:rPr>
        <w:t>Akce probíhají na území hlavního města Prahy.</w:t>
      </w:r>
    </w:p>
    <w:p w14:paraId="7EA4DEF1" w14:textId="204D13FC" w:rsidR="003F7498" w:rsidRPr="003F7498" w:rsidRDefault="003F7498" w:rsidP="00CA1FF8">
      <w:pPr>
        <w:pStyle w:val="Zkladntextodsazen21"/>
        <w:spacing w:after="0" w:line="276" w:lineRule="auto"/>
        <w:jc w:val="both"/>
        <w:rPr>
          <w:rFonts w:cs="Times New Roman"/>
        </w:rPr>
      </w:pPr>
      <w:r w:rsidRPr="003F7498">
        <w:rPr>
          <w:rFonts w:cs="Times New Roman"/>
        </w:rPr>
        <w:t>Rozsah a požadavky na fotografické služby zahrnují tvorbu:</w:t>
      </w:r>
    </w:p>
    <w:p w14:paraId="05B88DFA" w14:textId="636C641A" w:rsidR="003F7498" w:rsidRPr="00CA1FF8" w:rsidRDefault="003F7498" w:rsidP="00CA1FF8">
      <w:pPr>
        <w:pStyle w:val="Zkladntextodsazen21"/>
        <w:spacing w:line="276" w:lineRule="auto"/>
        <w:jc w:val="both"/>
        <w:rPr>
          <w:rFonts w:cs="Times New Roman"/>
        </w:rPr>
      </w:pPr>
      <w:r w:rsidRPr="003F7498">
        <w:rPr>
          <w:rFonts w:cs="Times New Roman"/>
        </w:rPr>
        <w:t>reportážních,</w:t>
      </w:r>
      <w:r w:rsidR="00CA1FF8">
        <w:rPr>
          <w:rFonts w:cs="Times New Roman"/>
        </w:rPr>
        <w:t xml:space="preserve"> </w:t>
      </w:r>
      <w:r w:rsidRPr="003F7498">
        <w:rPr>
          <w:rFonts w:cs="Times New Roman"/>
        </w:rPr>
        <w:t xml:space="preserve">dokumentárních </w:t>
      </w:r>
      <w:r w:rsidR="00CA1FF8">
        <w:rPr>
          <w:rFonts w:cs="Times New Roman"/>
        </w:rPr>
        <w:t xml:space="preserve">a </w:t>
      </w:r>
      <w:r w:rsidRPr="003F7498">
        <w:rPr>
          <w:rFonts w:cs="Times New Roman"/>
        </w:rPr>
        <w:t>propagačních fotografií</w:t>
      </w:r>
      <w:r w:rsidRPr="00CA1FF8">
        <w:rPr>
          <w:rFonts w:cs="Times New Roman"/>
        </w:rPr>
        <w:t xml:space="preserve"> v souladu se zadáním, a to na území hlavního města Prahy.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DE171B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jednotlivé dílčí smlouvy dojde vždy na základě </w:t>
      </w:r>
      <w:r w:rsidR="00BD51AC" w:rsidRPr="004F0EEB">
        <w:rPr>
          <w:rFonts w:cs="Times New Roman"/>
        </w:rPr>
        <w:t xml:space="preserve">písemné dílčí </w:t>
      </w:r>
      <w:r w:rsidR="00C11D90" w:rsidRPr="004F0EEB">
        <w:rPr>
          <w:rFonts w:cs="Times New Roman"/>
        </w:rPr>
        <w:lastRenderedPageBreak/>
        <w:t>objednávky objednatele</w:t>
      </w:r>
      <w:r w:rsidR="00675196">
        <w:rPr>
          <w:rFonts w:cs="Times New Roman"/>
        </w:rPr>
        <w:t xml:space="preserve"> </w:t>
      </w:r>
      <w:bookmarkStart w:id="2" w:name="_Hlk171314601"/>
      <w:r w:rsidR="00675196" w:rsidRPr="00B10237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00C11D90" w:rsidRPr="00B10237">
        <w:rPr>
          <w:rFonts w:cs="Times New Roman"/>
        </w:rPr>
        <w:t>,</w:t>
      </w:r>
      <w:r w:rsidR="00C11D90" w:rsidRPr="004F0EEB">
        <w:rPr>
          <w:rFonts w:cs="Times New Roman"/>
        </w:rPr>
        <w:t xml:space="preserve"> </w:t>
      </w:r>
      <w:bookmarkEnd w:id="2"/>
      <w:r w:rsidR="00C11D90" w:rsidRPr="004F0EEB">
        <w:rPr>
          <w:rFonts w:cs="Times New Roman"/>
        </w:rPr>
        <w:t>jejíž obsahem bude zejména</w:t>
      </w:r>
      <w:r w:rsidR="00C11D90" w:rsidRPr="004F0EEB">
        <w:rPr>
          <w:rFonts w:cs="Times New Roman"/>
          <w:b/>
          <w:bCs/>
        </w:rPr>
        <w:t xml:space="preserve">: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46A18E25" w:rsidR="00FE2031" w:rsidRPr="00EA38C3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A38C3">
        <w:rPr>
          <w:rFonts w:cs="Times New Roman"/>
        </w:rPr>
        <w:t xml:space="preserve">V rámci zpracování </w:t>
      </w:r>
      <w:r w:rsidR="00E21EE7" w:rsidRPr="00EA38C3">
        <w:rPr>
          <w:rFonts w:cs="Times New Roman"/>
        </w:rPr>
        <w:t>předmětu plnění</w:t>
      </w:r>
      <w:r w:rsidRPr="00EA38C3">
        <w:rPr>
          <w:rFonts w:cs="Times New Roman"/>
        </w:rPr>
        <w:t xml:space="preserve"> se </w:t>
      </w:r>
      <w:r w:rsidR="00E21EE7" w:rsidRPr="00EA38C3">
        <w:rPr>
          <w:rFonts w:cs="Times New Roman"/>
        </w:rPr>
        <w:t>dodavatel</w:t>
      </w:r>
      <w:r w:rsidRPr="00EA38C3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EA38C3">
        <w:rPr>
          <w:rFonts w:cs="Times New Roman"/>
        </w:rPr>
        <w:t xml:space="preserve"> </w:t>
      </w:r>
      <w:r w:rsidRPr="00EA38C3">
        <w:rPr>
          <w:rFonts w:cs="Times New Roman"/>
        </w:rPr>
        <w:t>a zavazuje se</w:t>
      </w:r>
      <w:r w:rsidR="009E48D6" w:rsidRPr="00EA38C3">
        <w:rPr>
          <w:rFonts w:cs="Times New Roman"/>
        </w:rPr>
        <w:t xml:space="preserve"> </w:t>
      </w:r>
      <w:r w:rsidRPr="00EA38C3">
        <w:rPr>
          <w:rFonts w:cs="Times New Roman"/>
        </w:rPr>
        <w:t>k respektování závěrů na</w:t>
      </w:r>
      <w:r w:rsidR="00463951" w:rsidRPr="00EA38C3">
        <w:rPr>
          <w:rFonts w:cs="Times New Roman"/>
        </w:rPr>
        <w:t> </w:t>
      </w:r>
      <w:r w:rsidRPr="00EA38C3">
        <w:rPr>
          <w:rFonts w:cs="Times New Roman"/>
        </w:rPr>
        <w:t xml:space="preserve">nich přijatých. </w:t>
      </w:r>
      <w:r w:rsidR="00041C27" w:rsidRPr="00EA38C3">
        <w:rPr>
          <w:rFonts w:cs="Times New Roman"/>
        </w:rPr>
        <w:t>P</w:t>
      </w:r>
      <w:r w:rsidRPr="00EA38C3">
        <w:rPr>
          <w:rFonts w:cs="Times New Roman"/>
        </w:rPr>
        <w:t xml:space="preserve">očet a termíny porad </w:t>
      </w:r>
      <w:r w:rsidR="00041C27" w:rsidRPr="00EA38C3">
        <w:rPr>
          <w:rFonts w:cs="Times New Roman"/>
        </w:rPr>
        <w:t xml:space="preserve">stanoví </w:t>
      </w:r>
      <w:r w:rsidRPr="00EA38C3">
        <w:rPr>
          <w:rFonts w:cs="Times New Roman"/>
        </w:rPr>
        <w:t xml:space="preserve">objednatel podle postupu prací na </w:t>
      </w:r>
      <w:r w:rsidR="00E21EE7" w:rsidRPr="00EA38C3">
        <w:rPr>
          <w:rFonts w:cs="Times New Roman"/>
        </w:rPr>
        <w:t>předmětu plnění</w:t>
      </w:r>
      <w:r w:rsidRPr="00EA38C3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8A949A3" w:rsidR="00CE703C" w:rsidRDefault="00CA1FF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r>
        <w:rPr>
          <w:rFonts w:cs="Times New Roman"/>
          <w:b/>
        </w:rPr>
        <w:t>700 000,-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6" w:name="_Hlk164177013"/>
      <w:proofErr w:type="spellStart"/>
      <w:r>
        <w:rPr>
          <w:rFonts w:cs="Times New Roman"/>
        </w:rPr>
        <w:t>sedmsettisíc</w:t>
      </w:r>
      <w:proofErr w:type="spellEnd"/>
      <w:r w:rsidR="00CE703C" w:rsidRPr="00A15479">
        <w:rPr>
          <w:rFonts w:cs="Times New Roman"/>
        </w:rPr>
        <w:t xml:space="preserve"> </w:t>
      </w:r>
      <w:bookmarkEnd w:id="6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4311B06F" w:rsidR="002D672A" w:rsidRDefault="00CA1FF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847 000,-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osmsetčtyřicetsedmtisíc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193000FC" w:rsidR="00183CAB" w:rsidRPr="00B10237" w:rsidRDefault="00183CAB" w:rsidP="0007550F">
      <w:pPr>
        <w:spacing w:after="120" w:line="276" w:lineRule="auto"/>
        <w:jc w:val="both"/>
        <w:rPr>
          <w:rFonts w:cs="Times New Roman"/>
        </w:rPr>
      </w:pPr>
      <w:r w:rsidRPr="00B10237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271B" w:rsidRPr="00B10237" w14:paraId="341D2DA6" w14:textId="77777777" w:rsidTr="00191EA9">
        <w:tc>
          <w:tcPr>
            <w:tcW w:w="3020" w:type="dxa"/>
          </w:tcPr>
          <w:p w14:paraId="6ABC7964" w14:textId="77777777" w:rsidR="00E1271B" w:rsidRPr="00B10237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5B89E325" w14:textId="77777777" w:rsidR="00E1271B" w:rsidRPr="00B10237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 xml:space="preserve">Cena </w:t>
            </w:r>
            <w:r w:rsidRPr="00B10237">
              <w:rPr>
                <w:rFonts w:cs="Times New Roman"/>
                <w:b/>
                <w:bCs/>
              </w:rPr>
              <w:t>bez DPH/</w:t>
            </w:r>
            <w:r w:rsidRPr="00B10237">
              <w:rPr>
                <w:rFonts w:cs="Times New Roman"/>
              </w:rPr>
              <w:t>hodinová sazba</w:t>
            </w:r>
            <w:r w:rsidRPr="00B10237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53DBD8E8" w14:textId="77777777" w:rsidR="00E1271B" w:rsidRPr="00B10237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 xml:space="preserve">Cena </w:t>
            </w:r>
            <w:r w:rsidRPr="00B10237">
              <w:rPr>
                <w:rFonts w:cs="Times New Roman"/>
                <w:b/>
                <w:bCs/>
              </w:rPr>
              <w:t>s DPH/</w:t>
            </w:r>
            <w:r w:rsidRPr="00B10237">
              <w:rPr>
                <w:rFonts w:cs="Times New Roman"/>
              </w:rPr>
              <w:t>hodinová sazba</w:t>
            </w:r>
            <w:r w:rsidRPr="00B10237">
              <w:rPr>
                <w:rFonts w:cs="Times New Roman"/>
                <w:b/>
                <w:bCs/>
              </w:rPr>
              <w:t xml:space="preserve"> s DPH</w:t>
            </w:r>
          </w:p>
        </w:tc>
      </w:tr>
      <w:tr w:rsidR="00E1271B" w14:paraId="3CA200DF" w14:textId="77777777" w:rsidTr="00191EA9">
        <w:tc>
          <w:tcPr>
            <w:tcW w:w="3020" w:type="dxa"/>
          </w:tcPr>
          <w:p w14:paraId="5E6D0C53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>1 hodina</w:t>
            </w:r>
          </w:p>
        </w:tc>
        <w:tc>
          <w:tcPr>
            <w:tcW w:w="3021" w:type="dxa"/>
          </w:tcPr>
          <w:p w14:paraId="187EAFE2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2.500,-</w:t>
            </w:r>
            <w:proofErr w:type="gramEnd"/>
            <w:r>
              <w:rPr>
                <w:rFonts w:cs="Times New Roman"/>
              </w:rPr>
              <w:t>Kč</w:t>
            </w:r>
          </w:p>
        </w:tc>
        <w:tc>
          <w:tcPr>
            <w:tcW w:w="3021" w:type="dxa"/>
          </w:tcPr>
          <w:p w14:paraId="4F2E41E0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002135AC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  <w:r w:rsidRPr="002135AC">
              <w:rPr>
                <w:rFonts w:cs="Times New Roman"/>
              </w:rPr>
              <w:t>025</w:t>
            </w:r>
            <w:r>
              <w:rPr>
                <w:rFonts w:cs="Times New Roman"/>
              </w:rPr>
              <w:t>,-</w:t>
            </w:r>
            <w:proofErr w:type="gramEnd"/>
            <w:r>
              <w:rPr>
                <w:rFonts w:cs="Times New Roman"/>
              </w:rPr>
              <w:t>Kč</w:t>
            </w:r>
          </w:p>
        </w:tc>
      </w:tr>
      <w:tr w:rsidR="00E1271B" w14:paraId="12B8B271" w14:textId="77777777" w:rsidTr="00191EA9">
        <w:tc>
          <w:tcPr>
            <w:tcW w:w="3020" w:type="dxa"/>
          </w:tcPr>
          <w:p w14:paraId="2E084454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>2 hodiny</w:t>
            </w:r>
          </w:p>
        </w:tc>
        <w:tc>
          <w:tcPr>
            <w:tcW w:w="3021" w:type="dxa"/>
          </w:tcPr>
          <w:p w14:paraId="0E3211C7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3.200,-</w:t>
            </w:r>
            <w:proofErr w:type="gramEnd"/>
            <w:r>
              <w:rPr>
                <w:rFonts w:cs="Times New Roman"/>
              </w:rPr>
              <w:t>Kč</w:t>
            </w:r>
          </w:p>
        </w:tc>
        <w:tc>
          <w:tcPr>
            <w:tcW w:w="3021" w:type="dxa"/>
          </w:tcPr>
          <w:p w14:paraId="31E0A8CE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00E95320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  <w:r w:rsidRPr="00E95320">
              <w:rPr>
                <w:rFonts w:cs="Times New Roman"/>
              </w:rPr>
              <w:t>872</w:t>
            </w:r>
            <w:r>
              <w:rPr>
                <w:rFonts w:cs="Times New Roman"/>
              </w:rPr>
              <w:t>,-</w:t>
            </w:r>
            <w:proofErr w:type="gramEnd"/>
            <w:r>
              <w:rPr>
                <w:rFonts w:cs="Times New Roman"/>
              </w:rPr>
              <w:t>Kč</w:t>
            </w:r>
          </w:p>
        </w:tc>
      </w:tr>
      <w:tr w:rsidR="00E1271B" w14:paraId="776F5ED3" w14:textId="77777777" w:rsidTr="00191EA9">
        <w:tc>
          <w:tcPr>
            <w:tcW w:w="3020" w:type="dxa"/>
          </w:tcPr>
          <w:p w14:paraId="52A25717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>1/2 den (3–6 hodin)</w:t>
            </w:r>
          </w:p>
        </w:tc>
        <w:tc>
          <w:tcPr>
            <w:tcW w:w="3021" w:type="dxa"/>
          </w:tcPr>
          <w:p w14:paraId="38F3F67B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8.500,-</w:t>
            </w:r>
            <w:proofErr w:type="gramEnd"/>
            <w:r>
              <w:rPr>
                <w:rFonts w:cs="Times New Roman"/>
              </w:rPr>
              <w:t>Kč</w:t>
            </w:r>
          </w:p>
        </w:tc>
        <w:tc>
          <w:tcPr>
            <w:tcW w:w="3021" w:type="dxa"/>
          </w:tcPr>
          <w:p w14:paraId="0243A075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002135AC">
              <w:rPr>
                <w:rFonts w:cs="Times New Roman"/>
              </w:rPr>
              <w:t>10</w:t>
            </w:r>
            <w:r>
              <w:rPr>
                <w:rFonts w:cs="Times New Roman"/>
              </w:rPr>
              <w:t>.</w:t>
            </w:r>
            <w:r w:rsidRPr="002135AC">
              <w:rPr>
                <w:rFonts w:cs="Times New Roman"/>
              </w:rPr>
              <w:t>285</w:t>
            </w:r>
            <w:r>
              <w:rPr>
                <w:rFonts w:cs="Times New Roman"/>
              </w:rPr>
              <w:t>,-</w:t>
            </w:r>
            <w:proofErr w:type="gramEnd"/>
            <w:r>
              <w:rPr>
                <w:rFonts w:cs="Times New Roman"/>
              </w:rPr>
              <w:t>Kč</w:t>
            </w:r>
          </w:p>
        </w:tc>
      </w:tr>
      <w:tr w:rsidR="00E1271B" w14:paraId="1DB7C1F7" w14:textId="77777777" w:rsidTr="00191EA9">
        <w:tc>
          <w:tcPr>
            <w:tcW w:w="3020" w:type="dxa"/>
          </w:tcPr>
          <w:p w14:paraId="0695B8F2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r w:rsidRPr="00B10237">
              <w:rPr>
                <w:rFonts w:cs="Times New Roman"/>
              </w:rPr>
              <w:t>1 den (6–12 hodin)</w:t>
            </w:r>
          </w:p>
        </w:tc>
        <w:tc>
          <w:tcPr>
            <w:tcW w:w="3021" w:type="dxa"/>
          </w:tcPr>
          <w:p w14:paraId="38E4E2DF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17.500,-</w:t>
            </w:r>
            <w:proofErr w:type="gramEnd"/>
            <w:r>
              <w:rPr>
                <w:rFonts w:cs="Times New Roman"/>
              </w:rPr>
              <w:t>Kč</w:t>
            </w:r>
          </w:p>
        </w:tc>
        <w:tc>
          <w:tcPr>
            <w:tcW w:w="3021" w:type="dxa"/>
          </w:tcPr>
          <w:p w14:paraId="3FE05F60" w14:textId="77777777" w:rsidR="00E1271B" w:rsidRDefault="00E1271B" w:rsidP="00191EA9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002135AC">
              <w:rPr>
                <w:rFonts w:cs="Times New Roman"/>
              </w:rPr>
              <w:t>21</w:t>
            </w:r>
            <w:r>
              <w:rPr>
                <w:rFonts w:cs="Times New Roman"/>
              </w:rPr>
              <w:t>.1</w:t>
            </w:r>
            <w:r w:rsidRPr="002135AC">
              <w:rPr>
                <w:rFonts w:cs="Times New Roman"/>
              </w:rPr>
              <w:t>75</w:t>
            </w:r>
            <w:r>
              <w:rPr>
                <w:rFonts w:cs="Times New Roman"/>
              </w:rPr>
              <w:t>,-</w:t>
            </w:r>
            <w:proofErr w:type="gramEnd"/>
            <w:r>
              <w:rPr>
                <w:rFonts w:cs="Times New Roman"/>
              </w:rPr>
              <w:t>Kč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7" w:name="_Hlk164177564"/>
      <w:bookmarkEnd w:id="4"/>
      <w:bookmarkEnd w:id="5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3174656B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lastRenderedPageBreak/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smluv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>dílčích smluv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7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9" w:name="_Hlk162358095"/>
      <w:r>
        <w:rPr>
          <w:rFonts w:cs="Times New Roman"/>
        </w:rPr>
        <w:t>dodava</w:t>
      </w:r>
      <w:bookmarkEnd w:id="9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8"/>
    <w:p w14:paraId="19A8EA89" w14:textId="77777777" w:rsidR="001D54B4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B361421" w14:textId="77777777" w:rsidR="005D00CA" w:rsidRPr="005D00CA" w:rsidRDefault="005D00CA" w:rsidP="005D00CA"/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informovat druhou smluvní stranu. Nesplní-li tuto povinnost, není </w:t>
      </w:r>
      <w:r w:rsidRPr="00B205FB">
        <w:rPr>
          <w:rFonts w:cs="Times New Roman"/>
        </w:rPr>
        <w:t>oprávněna se</w:t>
      </w:r>
      <w:r w:rsidR="00BC08EB" w:rsidRPr="00B205FB">
        <w:rPr>
          <w:rFonts w:cs="Times New Roman"/>
        </w:rPr>
        <w:t> </w:t>
      </w:r>
      <w:r w:rsidRPr="00B205FB">
        <w:rPr>
          <w:rFonts w:cs="Times New Roman"/>
        </w:rPr>
        <w:t xml:space="preserve">těchto okolností dovolávat. Přesáhne-li doba trvání prodlení na straně </w:t>
      </w:r>
      <w:r w:rsidR="00F260B6" w:rsidRPr="00B205FB">
        <w:rPr>
          <w:rFonts w:cs="Times New Roman"/>
        </w:rPr>
        <w:t>dodavatele</w:t>
      </w:r>
      <w:r w:rsidRPr="00B205FB">
        <w:rPr>
          <w:rFonts w:cs="Times New Roman"/>
        </w:rPr>
        <w:t xml:space="preserve"> z těchto důvodů</w:t>
      </w:r>
      <w:r w:rsidR="00BC08EB" w:rsidRPr="00B205FB">
        <w:rPr>
          <w:rFonts w:cs="Times New Roman"/>
        </w:rPr>
        <w:t xml:space="preserve"> </w:t>
      </w:r>
      <w:r w:rsidRPr="00B205FB">
        <w:rPr>
          <w:rFonts w:cs="Times New Roman"/>
        </w:rPr>
        <w:t>15</w:t>
      </w:r>
      <w:r w:rsidR="00BC08EB" w:rsidRPr="00B205FB">
        <w:rPr>
          <w:rFonts w:cs="Times New Roman"/>
        </w:rPr>
        <w:t> </w:t>
      </w:r>
      <w:r w:rsidRPr="00B205FB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BED9EF5" w14:textId="77777777" w:rsidR="005D00CA" w:rsidRPr="005D00CA" w:rsidRDefault="005D00CA" w:rsidP="005D00CA"/>
    <w:p w14:paraId="0447B84D" w14:textId="17B4D71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64661E16" w14:textId="77777777" w:rsidR="00BB0E34" w:rsidRPr="00F37BF3" w:rsidRDefault="00BB0E34" w:rsidP="00BB0E34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37BF3">
        <w:rPr>
          <w:rFonts w:cs="Times New Roman"/>
        </w:rPr>
        <w:t>Pokud nedojde ke zrušení focení do 24 hodin před plánovaným termínem, budou za dané hodiny služby účtovány.</w:t>
      </w:r>
    </w:p>
    <w:p w14:paraId="3C9D28E7" w14:textId="77777777" w:rsidR="00BB0E34" w:rsidRPr="00F37BF3" w:rsidRDefault="00BB0E34" w:rsidP="00BB0E34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37BF3">
        <w:rPr>
          <w:rFonts w:cs="Times New Roman"/>
        </w:rPr>
        <w:t>Cena zahrnuje postprodukci fotografií.</w:t>
      </w:r>
    </w:p>
    <w:p w14:paraId="743709DF" w14:textId="77777777" w:rsidR="00BB0E34" w:rsidRPr="00F37BF3" w:rsidRDefault="00BB0E34" w:rsidP="00BB0E34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37BF3">
        <w:rPr>
          <w:rFonts w:cs="Times New Roman"/>
        </w:rPr>
        <w:t>Výběr 10 nejlepších fotografií bude dodán včetně postprodukce do 48 hodin od akce.</w:t>
      </w:r>
    </w:p>
    <w:p w14:paraId="7E8295B0" w14:textId="77777777" w:rsidR="00BB0E34" w:rsidRPr="00F37BF3" w:rsidRDefault="00BB0E34" w:rsidP="00BB0E34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37BF3">
        <w:rPr>
          <w:rFonts w:cs="Times New Roman"/>
        </w:rPr>
        <w:t>Kompletní fotografie budou předány do 30 dnů od focení.</w:t>
      </w:r>
    </w:p>
    <w:p w14:paraId="0CEE8882" w14:textId="2FFBCA78" w:rsidR="00BB0E34" w:rsidRPr="00F37BF3" w:rsidRDefault="00BB0E34" w:rsidP="00BB0E34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37BF3">
        <w:rPr>
          <w:rFonts w:cs="Times New Roman"/>
        </w:rPr>
        <w:t>Hotové fotografie budou předány v elektronické podobě. Dodavatel je uloží buď na vlastním úložišti, nebo na interním úložišti IPR Praha dle předchozí dohody</w:t>
      </w:r>
      <w:r w:rsidR="00F37BF3" w:rsidRPr="00F37BF3">
        <w:rPr>
          <w:rFonts w:cs="Times New Roman"/>
        </w:rPr>
        <w:t xml:space="preserve"> s kontaktní osobou objednatele</w:t>
      </w:r>
      <w:r w:rsidRPr="00F37BF3">
        <w:rPr>
          <w:rFonts w:cs="Times New Roman"/>
        </w:rPr>
        <w:t>. Pokud budou fotografie nahrány na úložiště</w:t>
      </w:r>
      <w:r w:rsidR="00F37BF3" w:rsidRPr="00F37BF3">
        <w:rPr>
          <w:rFonts w:cs="Times New Roman"/>
        </w:rPr>
        <w:t xml:space="preserve"> </w:t>
      </w:r>
      <w:r w:rsidRPr="00F37BF3">
        <w:rPr>
          <w:rFonts w:cs="Times New Roman"/>
        </w:rPr>
        <w:t>dodavatele, tento garantuje jejich bezpečné uložení po celou dobu trvání smlouvy. Po ukončení smlouvy</w:t>
      </w:r>
      <w:r w:rsidR="00F37BF3" w:rsidRPr="00F37BF3">
        <w:rPr>
          <w:rFonts w:cs="Times New Roman"/>
        </w:rPr>
        <w:t xml:space="preserve"> </w:t>
      </w:r>
      <w:r w:rsidRPr="00F37BF3">
        <w:rPr>
          <w:rFonts w:cs="Times New Roman"/>
        </w:rPr>
        <w:t>budou všechny fotografie předány IPR Praha v elektronické podobě pro jejich vlastní archivaci.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311B5B40" w14:textId="4ECEA9D1" w:rsidR="00463C9E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povinen pře</w:t>
      </w:r>
      <w:r>
        <w:rPr>
          <w:rFonts w:cs="Times New Roman"/>
        </w:rPr>
        <w:t>dan</w:t>
      </w:r>
      <w:r w:rsidR="003E3359">
        <w:rPr>
          <w:rFonts w:cs="Times New Roman"/>
        </w:rPr>
        <w:t>ý předmět smlouvy</w:t>
      </w:r>
      <w:r w:rsidRPr="00A15479">
        <w:rPr>
          <w:rFonts w:cs="Times New Roman"/>
        </w:rPr>
        <w:t xml:space="preserve"> zkontrolovat </w:t>
      </w:r>
      <w:r w:rsidRPr="00F37BF3">
        <w:rPr>
          <w:rFonts w:cs="Times New Roman"/>
        </w:rPr>
        <w:t>a do</w:t>
      </w:r>
      <w:r w:rsidR="00E215EB" w:rsidRPr="00F37BF3">
        <w:rPr>
          <w:rFonts w:cs="Times New Roman"/>
        </w:rPr>
        <w:t xml:space="preserve"> 5 </w:t>
      </w:r>
      <w:r w:rsidRPr="00F37BF3">
        <w:rPr>
          <w:rFonts w:cs="Times New Roman"/>
        </w:rPr>
        <w:t xml:space="preserve">pracovních dnů po </w:t>
      </w:r>
      <w:r w:rsidR="00680E1A" w:rsidRPr="00F37BF3">
        <w:rPr>
          <w:rFonts w:cs="Times New Roman"/>
        </w:rPr>
        <w:t>předání</w:t>
      </w:r>
      <w:r w:rsidRPr="00A15479">
        <w:rPr>
          <w:rFonts w:cs="Times New Roman"/>
        </w:rPr>
        <w:t xml:space="preserve"> </w:t>
      </w:r>
      <w:r w:rsidR="003E3359">
        <w:rPr>
          <w:rFonts w:cs="Times New Roman"/>
        </w:rPr>
        <w:t>předmětu smlouvy</w:t>
      </w:r>
      <w:r w:rsidRPr="00A15479">
        <w:rPr>
          <w:rFonts w:cs="Times New Roman"/>
        </w:rPr>
        <w:t xml:space="preserve"> písemně </w:t>
      </w:r>
      <w:r w:rsidR="003E3359">
        <w:rPr>
          <w:rFonts w:cs="Times New Roman"/>
        </w:rPr>
        <w:t>dodava</w:t>
      </w:r>
      <w:r w:rsidRPr="00A15479">
        <w:rPr>
          <w:rFonts w:cs="Times New Roman"/>
        </w:rPr>
        <w:t>teli sdělit</w:t>
      </w:r>
      <w:r w:rsidR="006D7281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 xml:space="preserve">, zda </w:t>
      </w:r>
      <w:r w:rsidR="003E3359">
        <w:rPr>
          <w:rFonts w:cs="Times New Roman"/>
        </w:rPr>
        <w:t>předmět smlouvy</w:t>
      </w:r>
      <w:r w:rsidRPr="00A15479">
        <w:rPr>
          <w:rFonts w:cs="Times New Roman"/>
        </w:rPr>
        <w:t xml:space="preserve"> odsouhlasil, či nikoliv.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10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10"/>
    </w:p>
    <w:p w14:paraId="25C83343" w14:textId="0C68150D" w:rsidR="000C3E19" w:rsidRDefault="00C84C0B" w:rsidP="00F37BF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5F6BFCDB" w14:textId="77777777" w:rsidR="00F37BF3" w:rsidRPr="00F37BF3" w:rsidRDefault="00F37BF3" w:rsidP="00701208">
      <w:pPr>
        <w:spacing w:after="120" w:line="276" w:lineRule="auto"/>
        <w:jc w:val="both"/>
        <w:rPr>
          <w:rFonts w:cs="Times New Roman"/>
        </w:rPr>
      </w:pPr>
    </w:p>
    <w:p w14:paraId="207B0C2B" w14:textId="48FCD019" w:rsidR="00EF70E1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72C1E318" w14:textId="77777777" w:rsidR="00B205FB" w:rsidRDefault="00B205FB" w:rsidP="00B205FB"/>
    <w:p w14:paraId="6B05B9CA" w14:textId="77777777" w:rsidR="00B205FB" w:rsidRPr="00701208" w:rsidRDefault="00B205FB" w:rsidP="00B205FB">
      <w:pPr>
        <w:pStyle w:val="Nadpis"/>
        <w:numPr>
          <w:ilvl w:val="0"/>
          <w:numId w:val="28"/>
        </w:numPr>
        <w:ind w:left="0" w:hanging="284"/>
        <w:jc w:val="both"/>
        <w:rPr>
          <w:rFonts w:ascii="Times New Roman" w:hAnsi="Times New Roman"/>
          <w:sz w:val="22"/>
          <w:lang w:val="cs-CZ"/>
        </w:rPr>
      </w:pPr>
      <w:r w:rsidRPr="00701208">
        <w:rPr>
          <w:rFonts w:ascii="Times New Roman" w:hAnsi="Times New Roman"/>
          <w:sz w:val="22"/>
          <w:lang w:val="cs-CZ"/>
        </w:rPr>
        <w:t>Zhotovitel se zavazuje, že provede dílo na vlastní odpovědnost. Realizací části díla může zhotovitel pověřit třetí osobu, přičemž při provádění dodávky či souvisejících prací jinou osobou – poddodavatelem, má zhotovitel odpovědnost, jako by dodávku prováděl sám. Stejně tak za výsledek těchto činností odpovídá zhotovitel objednateli stejně, jako by je provedl sám.</w:t>
      </w:r>
    </w:p>
    <w:p w14:paraId="55B575CA" w14:textId="77777777" w:rsidR="00B205FB" w:rsidRPr="00701208" w:rsidRDefault="00B205FB" w:rsidP="00B205FB">
      <w:pPr>
        <w:pStyle w:val="Nadpis"/>
        <w:ind w:hanging="284"/>
        <w:rPr>
          <w:rFonts w:ascii="Times New Roman" w:hAnsi="Times New Roman"/>
          <w:sz w:val="22"/>
          <w:lang w:val="cs-CZ"/>
        </w:rPr>
      </w:pPr>
    </w:p>
    <w:p w14:paraId="2D74A684" w14:textId="77777777" w:rsidR="00B205FB" w:rsidRPr="00701208" w:rsidRDefault="00B205FB" w:rsidP="00B205FB">
      <w:pPr>
        <w:pStyle w:val="Nadpis"/>
        <w:numPr>
          <w:ilvl w:val="0"/>
          <w:numId w:val="28"/>
        </w:numPr>
        <w:ind w:left="0" w:hanging="284"/>
        <w:jc w:val="both"/>
        <w:rPr>
          <w:rFonts w:ascii="Times New Roman" w:hAnsi="Times New Roman"/>
          <w:sz w:val="22"/>
          <w:lang w:val="cs-CZ"/>
        </w:rPr>
      </w:pPr>
      <w:r w:rsidRPr="00701208">
        <w:rPr>
          <w:rFonts w:ascii="Times New Roman" w:hAnsi="Times New Roman"/>
          <w:sz w:val="22"/>
          <w:lang w:val="cs-CZ"/>
        </w:rPr>
        <w:t>Zhotovitel je povinen zavázat tyto třetí osoby – poddodavatele k dodržování obdobných povinností, jaké má zhotovitel na základě této smlouvy a současně se zhotovitel zavazuje dodržovat veškeré své povinnosti k poddodavatelům, k nimž se zavázal, a to včetně povinností a podmínek platebních.</w:t>
      </w:r>
    </w:p>
    <w:p w14:paraId="02858351" w14:textId="77777777" w:rsidR="00B205FB" w:rsidRDefault="00B205FB" w:rsidP="00B205FB">
      <w:pPr>
        <w:rPr>
          <w:highlight w:val="cyan"/>
        </w:rPr>
      </w:pPr>
    </w:p>
    <w:p w14:paraId="03A4E2F7" w14:textId="77777777" w:rsidR="005D00CA" w:rsidRDefault="005D00CA" w:rsidP="0007550F">
      <w:pPr>
        <w:pStyle w:val="Nadpis2"/>
        <w:spacing w:before="0" w:line="276" w:lineRule="auto"/>
        <w:rPr>
          <w:szCs w:val="22"/>
        </w:rPr>
      </w:pPr>
    </w:p>
    <w:p w14:paraId="700AC808" w14:textId="78FFAD36" w:rsidR="001D54B4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7F702B91" w14:textId="77777777" w:rsidR="005D00CA" w:rsidRPr="005D00CA" w:rsidRDefault="005D00CA" w:rsidP="005D00CA"/>
    <w:p w14:paraId="4814AFD7" w14:textId="09D5F5C0" w:rsidR="005F7C86" w:rsidRDefault="005F38A1" w:rsidP="00F821A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  <w:bookmarkStart w:id="11" w:name="_Hlk145936218"/>
    </w:p>
    <w:p w14:paraId="1A4E5C81" w14:textId="77777777" w:rsidR="00F821A2" w:rsidRDefault="00F821A2" w:rsidP="00F821A2">
      <w:pPr>
        <w:spacing w:after="120" w:line="276" w:lineRule="auto"/>
        <w:jc w:val="both"/>
        <w:rPr>
          <w:rFonts w:cs="Times New Roman"/>
        </w:rPr>
      </w:pPr>
    </w:p>
    <w:p w14:paraId="0FA6D212" w14:textId="77777777" w:rsidR="005D00CA" w:rsidRPr="00A15479" w:rsidRDefault="005D00CA" w:rsidP="00F821A2">
      <w:pPr>
        <w:spacing w:after="120" w:line="276" w:lineRule="auto"/>
        <w:jc w:val="both"/>
        <w:rPr>
          <w:rFonts w:cs="Times New Roman"/>
        </w:rPr>
      </w:pPr>
    </w:p>
    <w:bookmarkEnd w:id="11"/>
    <w:p w14:paraId="18BA92C5" w14:textId="6F26C6BD" w:rsidR="00EF70E1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124CFDA8" w14:textId="77777777" w:rsidR="005D00CA" w:rsidRPr="005D00CA" w:rsidRDefault="005D00CA" w:rsidP="005D00CA"/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</w:t>
      </w:r>
      <w:r w:rsidR="00DC25B2" w:rsidRPr="00A15479">
        <w:rPr>
          <w:rFonts w:cs="Times New Roman"/>
        </w:rPr>
        <w:lastRenderedPageBreak/>
        <w:t xml:space="preserve">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2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3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2538E0BF" w:rsidR="00DC149F" w:rsidRDefault="005A4865" w:rsidP="0070120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  <w:bookmarkEnd w:id="13"/>
    </w:p>
    <w:p w14:paraId="7652ACB1" w14:textId="77777777" w:rsidR="00701208" w:rsidRPr="00701208" w:rsidRDefault="00701208" w:rsidP="00701208">
      <w:pPr>
        <w:spacing w:after="120" w:line="276" w:lineRule="auto"/>
        <w:jc w:val="both"/>
        <w:rPr>
          <w:rFonts w:cs="Times New Roman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47EA02D6" w14:textId="5CB7EB20" w:rsidR="00BB0E34" w:rsidRPr="00701208" w:rsidRDefault="00B422E2" w:rsidP="00701208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5B784EBA" w14:textId="00DA5EBA" w:rsidR="00BB0E34" w:rsidRPr="00BB0E34" w:rsidRDefault="00BB0E34" w:rsidP="00BB0E34"/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 xml:space="preserve">předmětu </w:t>
      </w:r>
      <w:r w:rsidR="00034360">
        <w:rPr>
          <w:rFonts w:cs="Times New Roman"/>
        </w:rPr>
        <w:lastRenderedPageBreak/>
        <w:t>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6CE568ED" w14:textId="2D0D06DD" w:rsidR="00B422E2" w:rsidRDefault="00B422E2" w:rsidP="00F821A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42849F15" w14:textId="77777777" w:rsidR="00F821A2" w:rsidRPr="00F821A2" w:rsidRDefault="00F821A2" w:rsidP="00F821A2">
      <w:pPr>
        <w:spacing w:after="120" w:line="276" w:lineRule="auto"/>
        <w:jc w:val="both"/>
        <w:rPr>
          <w:rFonts w:cs="Times New Roman"/>
        </w:rPr>
      </w:pPr>
    </w:p>
    <w:p w14:paraId="49A32FBD" w14:textId="77777777" w:rsidR="00B422E2" w:rsidRDefault="00BE6807" w:rsidP="00B422E2">
      <w:pPr>
        <w:pStyle w:val="Nadpis2"/>
        <w:spacing w:before="0" w:line="276" w:lineRule="auto"/>
        <w:rPr>
          <w:szCs w:val="22"/>
        </w:rPr>
      </w:pPr>
      <w:bookmarkStart w:id="14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2B5553A2" w14:textId="77777777" w:rsidR="00F821A2" w:rsidRPr="00F821A2" w:rsidRDefault="00F821A2" w:rsidP="00F821A2"/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66763ED9" w14:textId="7A5429D6" w:rsidR="00F821A2" w:rsidRDefault="00B422E2" w:rsidP="00F821A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984A4F8" w14:textId="77777777" w:rsidR="00F821A2" w:rsidRPr="00F821A2" w:rsidRDefault="00F821A2" w:rsidP="00F821A2">
      <w:pPr>
        <w:spacing w:after="120" w:line="276" w:lineRule="auto"/>
        <w:jc w:val="both"/>
        <w:rPr>
          <w:rFonts w:cs="Times New Roman"/>
        </w:rPr>
      </w:pPr>
    </w:p>
    <w:bookmarkEnd w:id="14"/>
    <w:p w14:paraId="02CDFB21" w14:textId="77777777" w:rsidR="00B422E2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4D0D5117" w14:textId="77777777" w:rsidR="00F821A2" w:rsidRPr="00F821A2" w:rsidRDefault="00F821A2" w:rsidP="00F821A2"/>
    <w:p w14:paraId="3327DD9B" w14:textId="61F8002C" w:rsidR="00B422E2" w:rsidRPr="00E534A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zaplatí </w:t>
      </w:r>
      <w:r w:rsidR="003413B5"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smluvní pokutu ve </w:t>
      </w:r>
      <w:r w:rsidRPr="00E534AD">
        <w:rPr>
          <w:rFonts w:cs="Times New Roman"/>
        </w:rPr>
        <w:t xml:space="preserve">výši </w:t>
      </w:r>
      <w:r w:rsidR="00491484" w:rsidRPr="00E534AD">
        <w:rPr>
          <w:rFonts w:cs="Times New Roman"/>
        </w:rPr>
        <w:t>1</w:t>
      </w:r>
      <w:r w:rsidRPr="00E534AD">
        <w:rPr>
          <w:rFonts w:cs="Times New Roman"/>
        </w:rPr>
        <w:t xml:space="preserve">00 Kč </w:t>
      </w:r>
      <w:r w:rsidR="00491484" w:rsidRPr="00E534AD">
        <w:rPr>
          <w:rFonts w:cs="Times New Roman"/>
        </w:rPr>
        <w:t xml:space="preserve">bez DPH </w:t>
      </w:r>
      <w:r w:rsidRPr="00E534AD">
        <w:rPr>
          <w:rFonts w:cs="Times New Roman"/>
        </w:rPr>
        <w:t>za každý započatý den prodlení.</w:t>
      </w:r>
    </w:p>
    <w:p w14:paraId="4D4DC6F9" w14:textId="61646293" w:rsidR="00B422E2" w:rsidRPr="00E534AD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</w:t>
      </w:r>
      <w:r w:rsidR="00B422E2" w:rsidRPr="00E534AD">
        <w:rPr>
          <w:rFonts w:cs="Times New Roman"/>
        </w:rPr>
        <w:t>:</w:t>
      </w:r>
    </w:p>
    <w:p w14:paraId="3BD70AF6" w14:textId="0E1A0330" w:rsidR="00B422E2" w:rsidRPr="00E534A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534AD">
        <w:rPr>
          <w:rFonts w:cs="Times New Roman"/>
        </w:rPr>
        <w:t xml:space="preserve">Za každé jednotlivé porušení povinnosti uvedené v čl. </w:t>
      </w:r>
      <w:r w:rsidR="00BF3B91" w:rsidRPr="00E534AD">
        <w:rPr>
          <w:rFonts w:cs="Times New Roman"/>
        </w:rPr>
        <w:t>VIII</w:t>
      </w:r>
      <w:r w:rsidRPr="00E534AD">
        <w:rPr>
          <w:rFonts w:cs="Times New Roman"/>
        </w:rPr>
        <w:t xml:space="preserve"> odst. 1, 3 nebo 5 této smlouvy je </w:t>
      </w:r>
      <w:r w:rsidR="003413B5" w:rsidRPr="00E534AD">
        <w:rPr>
          <w:rFonts w:cs="Times New Roman"/>
        </w:rPr>
        <w:t>dodava</w:t>
      </w:r>
      <w:r w:rsidRPr="00E534AD">
        <w:rPr>
          <w:rFonts w:cs="Times New Roman"/>
        </w:rPr>
        <w:t>tel povinen zaplatit objednateli smluvní pokutu ve výši 50.000 Kč (slovy: padesát tisíc korun českých).</w:t>
      </w:r>
    </w:p>
    <w:p w14:paraId="43CC444D" w14:textId="455A1E27" w:rsidR="00B422E2" w:rsidRPr="00E534AD" w:rsidRDefault="00B422E2" w:rsidP="00491484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534AD">
        <w:rPr>
          <w:rFonts w:cs="Times New Roman"/>
          <w:iCs/>
        </w:rPr>
        <w:t xml:space="preserve">Za každé jednotlivé porušení povinností uvedených v čl. </w:t>
      </w:r>
      <w:r w:rsidR="00BF3B91" w:rsidRPr="00E534AD">
        <w:rPr>
          <w:rFonts w:cs="Times New Roman"/>
          <w:iCs/>
        </w:rPr>
        <w:t>I</w:t>
      </w:r>
      <w:r w:rsidRPr="00E534AD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E534AD">
        <w:rPr>
          <w:rFonts w:cs="Times New Roman"/>
          <w:iCs/>
        </w:rPr>
        <w:t>dodava</w:t>
      </w:r>
      <w:r w:rsidRPr="00E534AD">
        <w:rPr>
          <w:rFonts w:cs="Times New Roman"/>
          <w:iCs/>
        </w:rPr>
        <w:t xml:space="preserve">tel povinen zaplatit objednateli smluvní pokutu ve výši </w:t>
      </w:r>
      <w:r w:rsidR="00491484" w:rsidRPr="00E534AD">
        <w:rPr>
          <w:rFonts w:cs="Times New Roman"/>
        </w:rPr>
        <w:t>50.000 Kč (slovy: padesát tisíc korun českých).</w:t>
      </w:r>
    </w:p>
    <w:p w14:paraId="395FF910" w14:textId="6CC7F3B0" w:rsidR="00B422E2" w:rsidRPr="00E534A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534AD">
        <w:rPr>
          <w:rFonts w:cs="Times New Roman"/>
        </w:rPr>
        <w:t xml:space="preserve">Neodstraní-li </w:t>
      </w:r>
      <w:r w:rsidR="009D508B" w:rsidRPr="00E534AD">
        <w:rPr>
          <w:rFonts w:cs="Times New Roman"/>
        </w:rPr>
        <w:t>dodava</w:t>
      </w:r>
      <w:r w:rsidRPr="00E534AD">
        <w:rPr>
          <w:rFonts w:cs="Times New Roman"/>
        </w:rPr>
        <w:t xml:space="preserve">tel vadu </w:t>
      </w:r>
      <w:r w:rsidR="004F2310" w:rsidRPr="00E534AD">
        <w:rPr>
          <w:rFonts w:cs="Times New Roman"/>
        </w:rPr>
        <w:t>předmětu smlouvy</w:t>
      </w:r>
      <w:r w:rsidRPr="00E534AD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E534AD">
        <w:rPr>
          <w:rFonts w:cs="Times New Roman"/>
        </w:rPr>
        <w:t>dodava</w:t>
      </w:r>
      <w:r w:rsidRPr="00E534AD">
        <w:rPr>
          <w:rFonts w:cs="Times New Roman"/>
        </w:rPr>
        <w:t>teli ve smyslu čl. VII odst. 3 této smlouvy, zaplatí objednateli smluvní pokutu ve</w:t>
      </w:r>
      <w:r w:rsidR="009A7421" w:rsidRPr="00E534AD">
        <w:rPr>
          <w:rFonts w:cs="Times New Roman"/>
        </w:rPr>
        <w:t> </w:t>
      </w:r>
      <w:r w:rsidRPr="00E534AD">
        <w:rPr>
          <w:rFonts w:cs="Times New Roman"/>
        </w:rPr>
        <w:t>výši</w:t>
      </w:r>
      <w:r w:rsidR="009A7421" w:rsidRPr="00E534AD">
        <w:rPr>
          <w:rFonts w:cs="Times New Roman"/>
        </w:rPr>
        <w:t> </w:t>
      </w:r>
      <w:r w:rsidRPr="00E534AD">
        <w:rPr>
          <w:rFonts w:cs="Times New Roman"/>
        </w:rPr>
        <w:t>0,1</w:t>
      </w:r>
      <w:r w:rsidR="0069274A" w:rsidRPr="00E534AD">
        <w:rPr>
          <w:rFonts w:cs="Times New Roman"/>
        </w:rPr>
        <w:t> </w:t>
      </w:r>
      <w:r w:rsidRPr="00E534AD">
        <w:rPr>
          <w:rFonts w:cs="Times New Roman"/>
        </w:rPr>
        <w:t xml:space="preserve">% z celkové ceny </w:t>
      </w:r>
      <w:r w:rsidR="00034360" w:rsidRPr="00E534AD">
        <w:rPr>
          <w:rFonts w:cs="Times New Roman"/>
        </w:rPr>
        <w:t>předmětu smlouvy</w:t>
      </w:r>
      <w:r w:rsidRPr="00E534AD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43D83906" w14:textId="4946DE95" w:rsidR="006361ED" w:rsidRDefault="00B422E2" w:rsidP="00F821A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2F175867" w14:textId="77777777" w:rsidR="00F821A2" w:rsidRPr="00F821A2" w:rsidRDefault="00F821A2" w:rsidP="00F821A2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04B5F032" w14:textId="77777777" w:rsidR="00F821A2" w:rsidRPr="00F821A2" w:rsidRDefault="00F821A2" w:rsidP="00F821A2"/>
    <w:p w14:paraId="248D26F1" w14:textId="51DD0DBA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>dne</w:t>
      </w:r>
      <w:r w:rsidR="00AD7505">
        <w:rPr>
          <w:rFonts w:cs="Times New Roman"/>
        </w:rPr>
        <w:t xml:space="preserve"> 31. 12. 2025</w:t>
      </w:r>
      <w:r>
        <w:rPr>
          <w:rFonts w:cs="Times New Roman"/>
        </w:rPr>
        <w:t xml:space="preserve">,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491484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91484">
        <w:rPr>
          <w:rFonts w:cs="Times New Roman"/>
        </w:rPr>
        <w:t>písemnou výpovědí za podmínek uvedených v odst. 3 tohoto článku</w:t>
      </w:r>
      <w:r w:rsidR="001D54B4" w:rsidRPr="00491484">
        <w:rPr>
          <w:rFonts w:cs="Times New Roman"/>
        </w:rPr>
        <w:t>,</w:t>
      </w:r>
    </w:p>
    <w:p w14:paraId="317C485D" w14:textId="77777777" w:rsidR="001D54B4" w:rsidRPr="00491484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</w:t>
      </w:r>
      <w:r w:rsidR="00DA50A6" w:rsidRPr="00491484">
        <w:rPr>
          <w:rFonts w:cs="Times New Roman"/>
        </w:rPr>
        <w:t>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91484">
        <w:rPr>
          <w:rFonts w:cs="Times New Roman"/>
        </w:rPr>
        <w:t>Smluvní strany mohou podat výpověď i bez udání důvodu. Výpovědní lhůta činí 3 měsíc</w:t>
      </w:r>
      <w:r w:rsidR="00D37798" w:rsidRPr="00491484">
        <w:rPr>
          <w:rFonts w:cs="Times New Roman"/>
        </w:rPr>
        <w:t>e</w:t>
      </w:r>
      <w:r w:rsidRPr="00491484">
        <w:rPr>
          <w:rFonts w:cs="Times New Roman"/>
        </w:rPr>
        <w:t xml:space="preserve"> a</w:t>
      </w:r>
      <w:r w:rsidRPr="00A15479">
        <w:rPr>
          <w:rFonts w:cs="Times New Roman"/>
        </w:rPr>
        <w:t>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682A9B6A" w14:textId="16432EA3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3 </w:t>
      </w:r>
      <w:r>
        <w:rPr>
          <w:rFonts w:eastAsia="Calibri" w:cs="Times New Roman"/>
          <w:lang w:eastAsia="en-US"/>
        </w:rPr>
        <w:t>této smlouvy,</w:t>
      </w:r>
    </w:p>
    <w:p w14:paraId="6270B9F5" w14:textId="3E54773A" w:rsidR="005A03D1" w:rsidRDefault="006C1EDF" w:rsidP="00F821A2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36A6101B" w14:textId="77777777" w:rsidR="00F821A2" w:rsidRPr="00F821A2" w:rsidRDefault="00F821A2" w:rsidP="00F821A2">
      <w:pPr>
        <w:spacing w:after="120" w:line="276" w:lineRule="auto"/>
        <w:ind w:left="709"/>
        <w:jc w:val="both"/>
        <w:rPr>
          <w:rFonts w:cs="Times New Roman"/>
        </w:rPr>
      </w:pPr>
    </w:p>
    <w:p w14:paraId="6005C773" w14:textId="2E6FBB33" w:rsidR="001D54B4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192CE53" w14:textId="77777777" w:rsidR="00F821A2" w:rsidRPr="00F821A2" w:rsidRDefault="00F821A2" w:rsidP="00F821A2"/>
    <w:p w14:paraId="73B49EDC" w14:textId="104C0145" w:rsidR="00F74C17" w:rsidRPr="00AD750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F422B4">
        <w:rPr>
          <w:rStyle w:val="Siln"/>
          <w:rFonts w:cs="Times New Roman"/>
          <w:b w:val="0"/>
          <w:shd w:val="clear" w:color="auto" w:fill="FFFFFF"/>
        </w:rPr>
        <w:t xml:space="preserve">36w5a2u </w:t>
      </w:r>
      <w:r w:rsidRPr="00AD7505">
        <w:rPr>
          <w:rStyle w:val="Siln"/>
          <w:rFonts w:cs="Times New Roman"/>
          <w:b w:val="0"/>
          <w:shd w:val="clear" w:color="auto" w:fill="FFFFFF"/>
        </w:rPr>
        <w:t>nebo </w:t>
      </w:r>
      <w:r w:rsidR="00AD7505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7C4F2C42" w14:textId="77777777" w:rsidR="00A2461D" w:rsidRPr="00AD750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D7505">
        <w:rPr>
          <w:rFonts w:cs="Times New Roman"/>
        </w:rPr>
        <w:t>Kontaktní</w:t>
      </w:r>
      <w:r w:rsidR="00A2461D" w:rsidRPr="00AD7505">
        <w:rPr>
          <w:rFonts w:cs="Times New Roman"/>
        </w:rPr>
        <w:t>mi</w:t>
      </w:r>
      <w:r w:rsidRPr="00AD7505">
        <w:rPr>
          <w:rFonts w:cs="Times New Roman"/>
        </w:rPr>
        <w:t xml:space="preserve"> osob</w:t>
      </w:r>
      <w:r w:rsidR="00A2461D" w:rsidRPr="00AD7505">
        <w:rPr>
          <w:rFonts w:cs="Times New Roman"/>
        </w:rPr>
        <w:t>ami</w:t>
      </w:r>
      <w:r w:rsidRPr="00AD7505">
        <w:rPr>
          <w:rFonts w:cs="Times New Roman"/>
        </w:rPr>
        <w:t xml:space="preserve"> na straně objednatele j</w:t>
      </w:r>
      <w:r w:rsidR="00A2461D" w:rsidRPr="00AD7505">
        <w:rPr>
          <w:rFonts w:cs="Times New Roman"/>
        </w:rPr>
        <w:t>sou:</w:t>
      </w:r>
    </w:p>
    <w:p w14:paraId="3E7DE554" w14:textId="7C9F31D9" w:rsidR="00A2461D" w:rsidRPr="00A2461D" w:rsidRDefault="001107E5" w:rsidP="00A2461D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</w:t>
      </w:r>
      <w:proofErr w:type="spellEnd"/>
      <w:r w:rsidR="00A2461D">
        <w:rPr>
          <w:rFonts w:cs="Times New Roman"/>
        </w:rPr>
        <w:t xml:space="preserve">, </w:t>
      </w:r>
      <w:r w:rsidR="00A2461D" w:rsidRPr="00A15479">
        <w:rPr>
          <w:rFonts w:cs="Times New Roman"/>
        </w:rPr>
        <w:t>e</w:t>
      </w:r>
      <w:r w:rsidR="00A2461D">
        <w:rPr>
          <w:rFonts w:cs="Times New Roman"/>
        </w:rPr>
        <w:noBreakHyphen/>
      </w:r>
      <w:r w:rsidR="00A2461D" w:rsidRPr="00A15479">
        <w:rPr>
          <w:rFonts w:cs="Times New Roman"/>
        </w:rPr>
        <w:t>mail:</w:t>
      </w:r>
      <w:r w:rsidR="00A2461D"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 w:rsidR="00A2461D">
        <w:rPr>
          <w:rFonts w:cs="Times New Roman"/>
        </w:rPr>
        <w:t>, tel: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xxxxxxxxx</w:t>
      </w:r>
      <w:proofErr w:type="spellEnd"/>
      <w:r w:rsidR="00A2461D">
        <w:rPr>
          <w:rFonts w:cs="Times New Roman"/>
        </w:rPr>
        <w:t>,</w:t>
      </w:r>
    </w:p>
    <w:p w14:paraId="1CEC83DF" w14:textId="77777777" w:rsidR="001107E5" w:rsidRPr="00A2461D" w:rsidRDefault="001107E5" w:rsidP="001107E5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388BB6B0" w14:textId="77777777" w:rsidR="001107E5" w:rsidRPr="00A2461D" w:rsidRDefault="001107E5" w:rsidP="001107E5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lastRenderedPageBreak/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62EC4C03" w14:textId="77777777" w:rsidR="001107E5" w:rsidRPr="00A2461D" w:rsidRDefault="001107E5" w:rsidP="001107E5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1E2CF345" w14:textId="77777777" w:rsidR="001107E5" w:rsidRPr="00A2461D" w:rsidRDefault="001107E5" w:rsidP="001107E5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3D7D7249" w14:textId="77777777" w:rsidR="001107E5" w:rsidRPr="00A2461D" w:rsidRDefault="001107E5" w:rsidP="001107E5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5EBFB1C3" w14:textId="77777777" w:rsidR="00754F45" w:rsidRDefault="00754F45" w:rsidP="00754F4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F74C17"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="00F74C17" w:rsidRPr="00A15479">
        <w:rPr>
          <w:rFonts w:cs="Times New Roman"/>
        </w:rPr>
        <w:t xml:space="preserve">tele je </w:t>
      </w:r>
    </w:p>
    <w:p w14:paraId="6E54F43A" w14:textId="6575B0B7" w:rsidR="001107E5" w:rsidRPr="00A2461D" w:rsidRDefault="001107E5" w:rsidP="001107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 xml:space="preserve">, </w:t>
      </w:r>
      <w:r w:rsidRPr="00A15479">
        <w:rPr>
          <w:rFonts w:cs="Times New Roman"/>
        </w:rPr>
        <w:t>e</w:t>
      </w:r>
      <w:r>
        <w:rPr>
          <w:rFonts w:cs="Times New Roman"/>
        </w:rPr>
        <w:noBreakHyphen/>
      </w:r>
      <w:r w:rsidRPr="00A15479">
        <w:rPr>
          <w:rFonts w:cs="Times New Roman"/>
        </w:rPr>
        <w:t>mail:</w:t>
      </w:r>
      <w:r>
        <w:rPr>
          <w:rFonts w:cs="Times New Roman"/>
        </w:rPr>
        <w:t> </w:t>
      </w:r>
      <w:proofErr w:type="spellStart"/>
      <w:r>
        <w:rPr>
          <w:rFonts w:cs="Times New Roman"/>
        </w:rPr>
        <w:t>xxxxxxxxxxxx</w:t>
      </w:r>
      <w:proofErr w:type="spellEnd"/>
      <w:r>
        <w:rPr>
          <w:rFonts w:cs="Times New Roman"/>
        </w:rPr>
        <w:t xml:space="preserve">, tel: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</w:p>
    <w:p w14:paraId="1E027B63" w14:textId="4C2A53EC" w:rsidR="00E1271B" w:rsidRPr="00A15479" w:rsidRDefault="00E1271B" w:rsidP="00754F45">
      <w:pPr>
        <w:spacing w:after="120" w:line="276" w:lineRule="auto"/>
        <w:jc w:val="both"/>
        <w:rPr>
          <w:rFonts w:cs="Times New Roman"/>
        </w:rPr>
      </w:pPr>
    </w:p>
    <w:p w14:paraId="033D8D04" w14:textId="60445403" w:rsidR="002C0BFC" w:rsidRDefault="00D55625" w:rsidP="00E1271B">
      <w:pPr>
        <w:spacing w:after="120" w:line="276" w:lineRule="auto"/>
        <w:ind w:left="142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7AF47C04" w14:textId="77777777" w:rsidR="00F821A2" w:rsidRPr="00F821A2" w:rsidRDefault="00F821A2" w:rsidP="00F821A2">
      <w:pPr>
        <w:spacing w:after="120" w:line="276" w:lineRule="auto"/>
        <w:jc w:val="both"/>
        <w:rPr>
          <w:rFonts w:cs="Times New Roman"/>
        </w:rPr>
      </w:pPr>
    </w:p>
    <w:p w14:paraId="6B578002" w14:textId="75209C34" w:rsidR="002C0BFC" w:rsidRDefault="00CB08F3" w:rsidP="002C0BFC">
      <w:pPr>
        <w:pStyle w:val="Nadpis2"/>
        <w:spacing w:before="0" w:line="276" w:lineRule="auto"/>
        <w:rPr>
          <w:szCs w:val="22"/>
        </w:rPr>
      </w:pPr>
      <w:bookmarkStart w:id="15" w:name="_Hlk145937672"/>
      <w:r>
        <w:rPr>
          <w:szCs w:val="22"/>
        </w:rPr>
        <w:t>X</w:t>
      </w:r>
      <w:r w:rsidR="00F821A2">
        <w:rPr>
          <w:szCs w:val="22"/>
        </w:rPr>
        <w:t>III</w:t>
      </w:r>
      <w:r w:rsidR="00FF7187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057D05BF" w14:textId="77777777" w:rsidR="00F821A2" w:rsidRPr="00F821A2" w:rsidRDefault="00F821A2" w:rsidP="00F821A2"/>
    <w:p w14:paraId="4644D462" w14:textId="547C25E1" w:rsidR="002C0BFC" w:rsidRPr="00FF718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F7187">
        <w:rPr>
          <w:rFonts w:cs="Times New Roman"/>
          <w:color w:val="auto"/>
          <w:sz w:val="22"/>
        </w:rPr>
        <w:t>Dodava</w:t>
      </w:r>
      <w:r w:rsidR="008C2948" w:rsidRPr="00FF7187">
        <w:rPr>
          <w:rFonts w:cs="Times New Roman"/>
          <w:color w:val="auto"/>
          <w:sz w:val="22"/>
        </w:rPr>
        <w:t>tel</w:t>
      </w:r>
      <w:r w:rsidR="002C0BFC" w:rsidRPr="00FF7187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F7187">
        <w:rPr>
          <w:rFonts w:cs="Times New Roman"/>
          <w:color w:val="auto"/>
          <w:sz w:val="22"/>
        </w:rPr>
        <w:t> </w:t>
      </w:r>
      <w:r w:rsidR="002C0BFC" w:rsidRPr="00FF718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FF718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F7187">
        <w:rPr>
          <w:rFonts w:cs="Times New Roman"/>
          <w:color w:val="auto"/>
          <w:sz w:val="22"/>
        </w:rPr>
        <w:t>Dodava</w:t>
      </w:r>
      <w:r w:rsidR="008C2948" w:rsidRPr="00FF7187">
        <w:rPr>
          <w:rFonts w:cs="Times New Roman"/>
          <w:color w:val="auto"/>
          <w:sz w:val="22"/>
        </w:rPr>
        <w:t>tel</w:t>
      </w:r>
      <w:r w:rsidR="002C0BFC" w:rsidRPr="00FF7187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F7187">
        <w:rPr>
          <w:rFonts w:cs="Times New Roman"/>
          <w:color w:val="auto"/>
          <w:sz w:val="22"/>
        </w:rPr>
        <w:t> </w:t>
      </w:r>
      <w:r w:rsidR="002C0BFC" w:rsidRPr="00FF7187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F7187">
        <w:rPr>
          <w:rFonts w:cs="Times New Roman"/>
          <w:color w:val="auto"/>
          <w:sz w:val="22"/>
        </w:rPr>
        <w:t> </w:t>
      </w:r>
      <w:r w:rsidR="002C0BFC" w:rsidRPr="00FF718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FF7187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F7187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F7187">
        <w:rPr>
          <w:rFonts w:cs="Times New Roman"/>
          <w:color w:val="auto"/>
          <w:sz w:val="22"/>
        </w:rPr>
        <w:t>dodava</w:t>
      </w:r>
      <w:r w:rsidR="008C2948" w:rsidRPr="00FF7187">
        <w:rPr>
          <w:rFonts w:cs="Times New Roman"/>
          <w:color w:val="auto"/>
          <w:sz w:val="22"/>
        </w:rPr>
        <w:t>tel</w:t>
      </w:r>
      <w:r w:rsidRPr="00FF7187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F7187">
        <w:rPr>
          <w:rFonts w:cs="Times New Roman"/>
          <w:color w:val="auto"/>
          <w:sz w:val="22"/>
        </w:rPr>
        <w:t>dodava</w:t>
      </w:r>
      <w:r w:rsidR="008C2948" w:rsidRPr="00FF7187">
        <w:rPr>
          <w:rFonts w:cs="Times New Roman"/>
          <w:color w:val="auto"/>
          <w:sz w:val="22"/>
        </w:rPr>
        <w:t>tel</w:t>
      </w:r>
      <w:r w:rsidRPr="00FF7187">
        <w:rPr>
          <w:rFonts w:cs="Times New Roman"/>
          <w:color w:val="auto"/>
          <w:sz w:val="22"/>
        </w:rPr>
        <w:t xml:space="preserve"> stal určenou osobou, je povinen o</w:t>
      </w:r>
      <w:r w:rsidR="00BC08EB" w:rsidRPr="00FF7187">
        <w:rPr>
          <w:rFonts w:cs="Times New Roman"/>
          <w:color w:val="auto"/>
          <w:sz w:val="22"/>
        </w:rPr>
        <w:t> </w:t>
      </w:r>
      <w:r w:rsidRPr="00FF7187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F7187">
        <w:rPr>
          <w:rFonts w:cs="Times New Roman"/>
          <w:color w:val="auto"/>
          <w:sz w:val="22"/>
        </w:rPr>
        <w:t> </w:t>
      </w:r>
      <w:r w:rsidRPr="00FF7187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F7187">
        <w:rPr>
          <w:rFonts w:cs="Times New Roman"/>
          <w:color w:val="auto"/>
          <w:sz w:val="22"/>
        </w:rPr>
        <w:t>o</w:t>
      </w:r>
      <w:r w:rsidRPr="00FF7187">
        <w:rPr>
          <w:rFonts w:cs="Times New Roman"/>
          <w:color w:val="auto"/>
          <w:sz w:val="22"/>
        </w:rPr>
        <w:t>bjednateli v souvislosti s</w:t>
      </w:r>
      <w:r w:rsidR="00BC08EB" w:rsidRPr="00FF7187">
        <w:rPr>
          <w:rFonts w:cs="Times New Roman"/>
          <w:color w:val="auto"/>
          <w:sz w:val="22"/>
        </w:rPr>
        <w:t> </w:t>
      </w:r>
      <w:r w:rsidRPr="00FF7187">
        <w:rPr>
          <w:rFonts w:cs="Times New Roman"/>
          <w:color w:val="auto"/>
          <w:sz w:val="22"/>
        </w:rPr>
        <w:t>porušením této</w:t>
      </w:r>
      <w:r w:rsidR="0048274C" w:rsidRPr="00FF7187">
        <w:rPr>
          <w:rFonts w:cs="Times New Roman"/>
          <w:color w:val="auto"/>
          <w:sz w:val="22"/>
        </w:rPr>
        <w:t> </w:t>
      </w:r>
      <w:r w:rsidRPr="00FF7187">
        <w:rPr>
          <w:rFonts w:cs="Times New Roman"/>
          <w:color w:val="auto"/>
          <w:sz w:val="22"/>
        </w:rPr>
        <w:t xml:space="preserve">povinnosti jakákoliv škoda, je </w:t>
      </w:r>
      <w:r w:rsidR="009D508B" w:rsidRPr="00FF7187">
        <w:rPr>
          <w:rFonts w:cs="Times New Roman"/>
          <w:color w:val="auto"/>
          <w:sz w:val="22"/>
        </w:rPr>
        <w:t>dodava</w:t>
      </w:r>
      <w:r w:rsidR="008C2948" w:rsidRPr="00FF7187">
        <w:rPr>
          <w:rFonts w:cs="Times New Roman"/>
          <w:color w:val="auto"/>
          <w:sz w:val="22"/>
        </w:rPr>
        <w:t>tel</w:t>
      </w:r>
      <w:r w:rsidRPr="00FF7187">
        <w:rPr>
          <w:rFonts w:cs="Times New Roman"/>
          <w:color w:val="auto"/>
          <w:sz w:val="22"/>
        </w:rPr>
        <w:t xml:space="preserve"> tuto škodu </w:t>
      </w:r>
      <w:r w:rsidR="008C2948" w:rsidRPr="00FF7187">
        <w:rPr>
          <w:rFonts w:cs="Times New Roman"/>
          <w:color w:val="auto"/>
          <w:sz w:val="22"/>
        </w:rPr>
        <w:t>o</w:t>
      </w:r>
      <w:r w:rsidRPr="00FF7187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FF7187">
        <w:rPr>
          <w:rFonts w:cs="Times New Roman"/>
          <w:color w:val="auto"/>
          <w:sz w:val="22"/>
        </w:rPr>
        <w:t>o</w:t>
      </w:r>
      <w:r w:rsidRPr="00FF7187">
        <w:rPr>
          <w:rFonts w:cs="Times New Roman"/>
          <w:color w:val="auto"/>
          <w:sz w:val="22"/>
        </w:rPr>
        <w:t>bjednatele.</w:t>
      </w:r>
    </w:p>
    <w:bookmarkEnd w:id="15"/>
    <w:p w14:paraId="6090563C" w14:textId="77777777" w:rsidR="00435AF5" w:rsidRPr="00A15479" w:rsidRDefault="00435AF5" w:rsidP="00491484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64AD755A" w:rsidR="001D54B4" w:rsidRDefault="00FF7187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IV.</w:t>
      </w:r>
      <w:r w:rsidR="00491484">
        <w:rPr>
          <w:szCs w:val="22"/>
        </w:rPr>
        <w:t xml:space="preserve"> </w:t>
      </w:r>
      <w:r w:rsidR="001D54B4" w:rsidRPr="00A15479">
        <w:rPr>
          <w:szCs w:val="22"/>
        </w:rPr>
        <w:t>Závěrečná ustanovení</w:t>
      </w:r>
    </w:p>
    <w:p w14:paraId="63F05DA5" w14:textId="77777777" w:rsidR="005D00CA" w:rsidRPr="005D00CA" w:rsidRDefault="005D00CA" w:rsidP="005D00CA"/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4BBC361F" w14:textId="77777777" w:rsidR="00A87D38" w:rsidRDefault="001D54B4" w:rsidP="00A87D38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234F2DC" w14:textId="737DA650" w:rsidR="00232FA9" w:rsidRPr="00FA1A1F" w:rsidRDefault="00232FA9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65017952"/>
      <w:r w:rsidRPr="00FA1A1F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B3781B" w:rsidRPr="00FA1A1F">
        <w:rPr>
          <w:rFonts w:cs="Times New Roman"/>
        </w:rPr>
        <w:t>.</w:t>
      </w:r>
    </w:p>
    <w:bookmarkEnd w:id="1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8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8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9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20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587BE1F4" w14:textId="77777777" w:rsidR="00B3781B" w:rsidRPr="00A15479" w:rsidRDefault="00B3781B" w:rsidP="009F6CC8">
      <w:pPr>
        <w:spacing w:after="120" w:line="276" w:lineRule="auto"/>
        <w:rPr>
          <w:rFonts w:cs="Times New Roman"/>
        </w:rPr>
      </w:pPr>
    </w:p>
    <w:p w14:paraId="7DF7A842" w14:textId="047EC9A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FA1A1F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9AB82B7" w14:textId="77777777" w:rsidR="00FA1A1F" w:rsidRPr="00E215EB" w:rsidRDefault="00512330" w:rsidP="00FA1A1F">
      <w:pPr>
        <w:spacing w:line="276" w:lineRule="auto"/>
        <w:ind w:hanging="284"/>
        <w:rPr>
          <w:rFonts w:cs="Times New Roman"/>
          <w:b/>
        </w:rPr>
      </w:pPr>
      <w:bookmarkStart w:id="21" w:name="_Hlk165018095"/>
      <w:r w:rsidRPr="00E215EB">
        <w:rPr>
          <w:rFonts w:cs="Times New Roman"/>
          <w:b/>
        </w:rPr>
        <w:t xml:space="preserve">Mgr. Adam Švejda </w:t>
      </w:r>
      <w:r w:rsidRPr="00E215EB">
        <w:rPr>
          <w:rFonts w:cs="Times New Roman"/>
          <w:b/>
        </w:rPr>
        <w:tab/>
      </w:r>
      <w:r w:rsidRPr="00E215EB">
        <w:rPr>
          <w:rFonts w:cs="Times New Roman"/>
          <w:b/>
        </w:rPr>
        <w:tab/>
      </w:r>
      <w:r w:rsidRPr="00E215EB">
        <w:rPr>
          <w:rFonts w:cs="Times New Roman"/>
          <w:b/>
        </w:rPr>
        <w:tab/>
      </w:r>
      <w:r w:rsidRPr="00E215EB">
        <w:rPr>
          <w:rFonts w:cs="Times New Roman"/>
          <w:b/>
        </w:rPr>
        <w:tab/>
      </w:r>
      <w:r w:rsidRPr="00E215EB">
        <w:rPr>
          <w:rFonts w:cs="Times New Roman"/>
          <w:b/>
        </w:rPr>
        <w:tab/>
      </w:r>
      <w:r w:rsidR="00FA1A1F" w:rsidRPr="00E95320">
        <w:rPr>
          <w:rFonts w:cs="Times New Roman"/>
          <w:b/>
        </w:rPr>
        <w:t>Jan Malý</w:t>
      </w:r>
    </w:p>
    <w:p w14:paraId="091C23A7" w14:textId="43C2973F" w:rsidR="00512330" w:rsidRPr="00E215EB" w:rsidRDefault="00512330" w:rsidP="00047C9D">
      <w:pPr>
        <w:spacing w:line="276" w:lineRule="auto"/>
        <w:ind w:hanging="284"/>
        <w:rPr>
          <w:rFonts w:cs="Times New Roman"/>
          <w:b/>
        </w:rPr>
      </w:pPr>
    </w:p>
    <w:p w14:paraId="1790695B" w14:textId="7054A0D8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E215EB">
        <w:rPr>
          <w:rFonts w:cs="Times New Roman"/>
        </w:rPr>
        <w:t>zástupce ředitele pro ekonomickou</w:t>
      </w:r>
      <w:r w:rsidR="009A7421" w:rsidRPr="00E215EB">
        <w:rPr>
          <w:rFonts w:cs="Times New Roman"/>
        </w:rPr>
        <w:t xml:space="preserve"> a provozní</w:t>
      </w:r>
      <w:r w:rsidRPr="00E215EB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1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24BD1E8" w:rsidR="00A94B18" w:rsidRPr="003F7498" w:rsidRDefault="00A94B18">
    <w:pPr>
      <w:pStyle w:val="Standardnte"/>
      <w:tabs>
        <w:tab w:val="left" w:pos="828"/>
      </w:tabs>
      <w:rPr>
        <w:sz w:val="22"/>
      </w:rPr>
    </w:pPr>
    <w:r w:rsidRPr="003F7498">
      <w:rPr>
        <w:sz w:val="22"/>
      </w:rPr>
      <w:t>č. smlouvy objednatele: ZAK</w:t>
    </w:r>
    <w:r w:rsidR="00512330" w:rsidRPr="003F7498">
      <w:rPr>
        <w:sz w:val="22"/>
      </w:rPr>
      <w:t xml:space="preserve"> 2</w:t>
    </w:r>
    <w:r w:rsidR="00E02434" w:rsidRPr="003F7498">
      <w:rPr>
        <w:sz w:val="22"/>
      </w:rPr>
      <w:t>4</w:t>
    </w:r>
    <w:r w:rsidR="00512330" w:rsidRPr="003F7498">
      <w:rPr>
        <w:sz w:val="22"/>
      </w:rPr>
      <w:t>-0</w:t>
    </w:r>
    <w:r w:rsidR="003F7498">
      <w:rPr>
        <w:sz w:val="22"/>
      </w:rPr>
      <w:t>213</w:t>
    </w:r>
    <w:r w:rsidR="006B2BF7">
      <w:rPr>
        <w:sz w:val="22"/>
      </w:rPr>
      <w:t>-</w:t>
    </w:r>
    <w:r w:rsidR="006B2BF7" w:rsidRPr="006B2BF7">
      <w:rPr>
        <w:sz w:val="22"/>
      </w:rPr>
      <w:t>5242130100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3F7498">
      <w:t xml:space="preserve">č. smlouvy </w:t>
    </w:r>
    <w:r w:rsidR="009D508B" w:rsidRPr="003F7498">
      <w:t>dodava</w:t>
    </w:r>
    <w:r w:rsidRPr="003F7498">
      <w:t>tele</w:t>
    </w:r>
    <w:r w:rsidR="00D81B70" w:rsidRPr="003F749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5087">
    <w:abstractNumId w:val="0"/>
  </w:num>
  <w:num w:numId="2" w16cid:durableId="2048869651">
    <w:abstractNumId w:val="11"/>
  </w:num>
  <w:num w:numId="3" w16cid:durableId="749277223">
    <w:abstractNumId w:val="32"/>
  </w:num>
  <w:num w:numId="4" w16cid:durableId="1971008892">
    <w:abstractNumId w:val="39"/>
  </w:num>
  <w:num w:numId="5" w16cid:durableId="1592664359">
    <w:abstractNumId w:val="30"/>
  </w:num>
  <w:num w:numId="6" w16cid:durableId="326596995">
    <w:abstractNumId w:val="42"/>
  </w:num>
  <w:num w:numId="7" w16cid:durableId="506409944">
    <w:abstractNumId w:val="31"/>
  </w:num>
  <w:num w:numId="8" w16cid:durableId="972909617">
    <w:abstractNumId w:val="21"/>
  </w:num>
  <w:num w:numId="9" w16cid:durableId="580531475">
    <w:abstractNumId w:val="40"/>
  </w:num>
  <w:num w:numId="10" w16cid:durableId="92559153">
    <w:abstractNumId w:val="35"/>
  </w:num>
  <w:num w:numId="11" w16cid:durableId="1645696644">
    <w:abstractNumId w:val="20"/>
  </w:num>
  <w:num w:numId="12" w16cid:durableId="2117749794">
    <w:abstractNumId w:val="27"/>
  </w:num>
  <w:num w:numId="13" w16cid:durableId="855079026">
    <w:abstractNumId w:val="34"/>
  </w:num>
  <w:num w:numId="14" w16cid:durableId="1767263148">
    <w:abstractNumId w:val="25"/>
  </w:num>
  <w:num w:numId="15" w16cid:durableId="560017901">
    <w:abstractNumId w:val="24"/>
  </w:num>
  <w:num w:numId="16" w16cid:durableId="696465608">
    <w:abstractNumId w:val="41"/>
  </w:num>
  <w:num w:numId="17" w16cid:durableId="230578866">
    <w:abstractNumId w:val="43"/>
  </w:num>
  <w:num w:numId="18" w16cid:durableId="1454639652">
    <w:abstractNumId w:val="38"/>
  </w:num>
  <w:num w:numId="19" w16cid:durableId="1944916081">
    <w:abstractNumId w:val="33"/>
  </w:num>
  <w:num w:numId="20" w16cid:durableId="947011016">
    <w:abstractNumId w:val="36"/>
  </w:num>
  <w:num w:numId="21" w16cid:durableId="1552813553">
    <w:abstractNumId w:val="28"/>
  </w:num>
  <w:num w:numId="22" w16cid:durableId="1263029237">
    <w:abstractNumId w:val="23"/>
  </w:num>
  <w:num w:numId="23" w16cid:durableId="578715102">
    <w:abstractNumId w:val="2"/>
  </w:num>
  <w:num w:numId="24" w16cid:durableId="775641463">
    <w:abstractNumId w:val="14"/>
  </w:num>
  <w:num w:numId="25" w16cid:durableId="128208782">
    <w:abstractNumId w:val="37"/>
  </w:num>
  <w:num w:numId="26" w16cid:durableId="1449928348">
    <w:abstractNumId w:val="29"/>
  </w:num>
  <w:num w:numId="27" w16cid:durableId="762074780">
    <w:abstractNumId w:val="26"/>
  </w:num>
  <w:num w:numId="28" w16cid:durableId="120625958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4B71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1CFA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364F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4F"/>
    <w:rsid w:val="001015E7"/>
    <w:rsid w:val="00103249"/>
    <w:rsid w:val="0010389A"/>
    <w:rsid w:val="0010435D"/>
    <w:rsid w:val="001107E5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17703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343D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67740"/>
    <w:rsid w:val="00273077"/>
    <w:rsid w:val="00281EE1"/>
    <w:rsid w:val="0028267A"/>
    <w:rsid w:val="00283521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B532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3F7498"/>
    <w:rsid w:val="004032B5"/>
    <w:rsid w:val="00403E19"/>
    <w:rsid w:val="00404028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484"/>
    <w:rsid w:val="004A19B4"/>
    <w:rsid w:val="004A1A10"/>
    <w:rsid w:val="004A2C9A"/>
    <w:rsid w:val="004A5D1C"/>
    <w:rsid w:val="004B2506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1BAD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0148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5D97"/>
    <w:rsid w:val="005B6BAB"/>
    <w:rsid w:val="005B7770"/>
    <w:rsid w:val="005C30B5"/>
    <w:rsid w:val="005C754A"/>
    <w:rsid w:val="005D00CA"/>
    <w:rsid w:val="005D4027"/>
    <w:rsid w:val="005E4042"/>
    <w:rsid w:val="005E4843"/>
    <w:rsid w:val="005E5618"/>
    <w:rsid w:val="005F38A1"/>
    <w:rsid w:val="005F7060"/>
    <w:rsid w:val="005F7C86"/>
    <w:rsid w:val="0060154C"/>
    <w:rsid w:val="00602855"/>
    <w:rsid w:val="00602DE2"/>
    <w:rsid w:val="00607762"/>
    <w:rsid w:val="00610AFE"/>
    <w:rsid w:val="00614DE4"/>
    <w:rsid w:val="0061522A"/>
    <w:rsid w:val="0061560E"/>
    <w:rsid w:val="006210E0"/>
    <w:rsid w:val="00622806"/>
    <w:rsid w:val="00631198"/>
    <w:rsid w:val="00631972"/>
    <w:rsid w:val="00631C30"/>
    <w:rsid w:val="006361ED"/>
    <w:rsid w:val="006411F0"/>
    <w:rsid w:val="00646F16"/>
    <w:rsid w:val="00647B57"/>
    <w:rsid w:val="00651395"/>
    <w:rsid w:val="00654F73"/>
    <w:rsid w:val="006578A5"/>
    <w:rsid w:val="00666180"/>
    <w:rsid w:val="0067120C"/>
    <w:rsid w:val="00675196"/>
    <w:rsid w:val="00677C35"/>
    <w:rsid w:val="00680E1A"/>
    <w:rsid w:val="00684D8C"/>
    <w:rsid w:val="006853D6"/>
    <w:rsid w:val="0069274A"/>
    <w:rsid w:val="00692899"/>
    <w:rsid w:val="00693670"/>
    <w:rsid w:val="00695F7D"/>
    <w:rsid w:val="00696116"/>
    <w:rsid w:val="0069698D"/>
    <w:rsid w:val="006A10C4"/>
    <w:rsid w:val="006A5FD4"/>
    <w:rsid w:val="006A7B64"/>
    <w:rsid w:val="006B1D27"/>
    <w:rsid w:val="006B2BF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208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4F45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3F3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2A65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0F33"/>
    <w:rsid w:val="007F30BA"/>
    <w:rsid w:val="00802025"/>
    <w:rsid w:val="008023F7"/>
    <w:rsid w:val="00803AC0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6D87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0E2A"/>
    <w:rsid w:val="009157C6"/>
    <w:rsid w:val="00922705"/>
    <w:rsid w:val="00925B78"/>
    <w:rsid w:val="00925DDF"/>
    <w:rsid w:val="00926EE8"/>
    <w:rsid w:val="0092768E"/>
    <w:rsid w:val="0093217E"/>
    <w:rsid w:val="00935744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A7421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9F6CC8"/>
    <w:rsid w:val="00A0186F"/>
    <w:rsid w:val="00A02340"/>
    <w:rsid w:val="00A033B2"/>
    <w:rsid w:val="00A04ABD"/>
    <w:rsid w:val="00A04CCD"/>
    <w:rsid w:val="00A12EFD"/>
    <w:rsid w:val="00A15479"/>
    <w:rsid w:val="00A2461D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6642E"/>
    <w:rsid w:val="00A716C7"/>
    <w:rsid w:val="00A71BA2"/>
    <w:rsid w:val="00A74551"/>
    <w:rsid w:val="00A77D9A"/>
    <w:rsid w:val="00A87D38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D7505"/>
    <w:rsid w:val="00AE0FE5"/>
    <w:rsid w:val="00AF0A11"/>
    <w:rsid w:val="00AF0C57"/>
    <w:rsid w:val="00AF346F"/>
    <w:rsid w:val="00AF4D55"/>
    <w:rsid w:val="00AF54DD"/>
    <w:rsid w:val="00AF7900"/>
    <w:rsid w:val="00B00E57"/>
    <w:rsid w:val="00B0160D"/>
    <w:rsid w:val="00B02B21"/>
    <w:rsid w:val="00B04F48"/>
    <w:rsid w:val="00B07005"/>
    <w:rsid w:val="00B10237"/>
    <w:rsid w:val="00B1384F"/>
    <w:rsid w:val="00B13DC6"/>
    <w:rsid w:val="00B16A3F"/>
    <w:rsid w:val="00B16EA8"/>
    <w:rsid w:val="00B205FB"/>
    <w:rsid w:val="00B22607"/>
    <w:rsid w:val="00B22BCD"/>
    <w:rsid w:val="00B25122"/>
    <w:rsid w:val="00B26EAD"/>
    <w:rsid w:val="00B3117B"/>
    <w:rsid w:val="00B317DE"/>
    <w:rsid w:val="00B36174"/>
    <w:rsid w:val="00B3781B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0E34"/>
    <w:rsid w:val="00BB23FC"/>
    <w:rsid w:val="00BB5233"/>
    <w:rsid w:val="00BB534B"/>
    <w:rsid w:val="00BB54F0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542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1FF8"/>
    <w:rsid w:val="00CA2CAE"/>
    <w:rsid w:val="00CA37E5"/>
    <w:rsid w:val="00CA3A54"/>
    <w:rsid w:val="00CA3B91"/>
    <w:rsid w:val="00CA6CE4"/>
    <w:rsid w:val="00CA6E36"/>
    <w:rsid w:val="00CB08F3"/>
    <w:rsid w:val="00CB3F5F"/>
    <w:rsid w:val="00CB4310"/>
    <w:rsid w:val="00CB59BC"/>
    <w:rsid w:val="00CB6F73"/>
    <w:rsid w:val="00CC0ACD"/>
    <w:rsid w:val="00CC1EAF"/>
    <w:rsid w:val="00CC4E18"/>
    <w:rsid w:val="00CD2A02"/>
    <w:rsid w:val="00CD4CDB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CF6845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271B"/>
    <w:rsid w:val="00E141C3"/>
    <w:rsid w:val="00E16D0E"/>
    <w:rsid w:val="00E16F7D"/>
    <w:rsid w:val="00E17066"/>
    <w:rsid w:val="00E208BB"/>
    <w:rsid w:val="00E215EB"/>
    <w:rsid w:val="00E21EE7"/>
    <w:rsid w:val="00E35C60"/>
    <w:rsid w:val="00E35D2B"/>
    <w:rsid w:val="00E36359"/>
    <w:rsid w:val="00E434AB"/>
    <w:rsid w:val="00E46A21"/>
    <w:rsid w:val="00E52A99"/>
    <w:rsid w:val="00E52B37"/>
    <w:rsid w:val="00E5300D"/>
    <w:rsid w:val="00E534A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3DB6"/>
    <w:rsid w:val="00E75C38"/>
    <w:rsid w:val="00E803BB"/>
    <w:rsid w:val="00E90682"/>
    <w:rsid w:val="00E9171A"/>
    <w:rsid w:val="00E93B3A"/>
    <w:rsid w:val="00E93D8D"/>
    <w:rsid w:val="00EA17CE"/>
    <w:rsid w:val="00EA38C3"/>
    <w:rsid w:val="00EA3A9D"/>
    <w:rsid w:val="00EA430A"/>
    <w:rsid w:val="00EB2726"/>
    <w:rsid w:val="00EB52F5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140DB"/>
    <w:rsid w:val="00F20170"/>
    <w:rsid w:val="00F21CE0"/>
    <w:rsid w:val="00F2559D"/>
    <w:rsid w:val="00F260B6"/>
    <w:rsid w:val="00F2669B"/>
    <w:rsid w:val="00F31205"/>
    <w:rsid w:val="00F3132A"/>
    <w:rsid w:val="00F37BF3"/>
    <w:rsid w:val="00F41FA9"/>
    <w:rsid w:val="00F422B4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21A2"/>
    <w:rsid w:val="00F843F8"/>
    <w:rsid w:val="00F85CAB"/>
    <w:rsid w:val="00F9576C"/>
    <w:rsid w:val="00FA1A1F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187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24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4962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Monzerová Viola (SPR/VEZ)</cp:lastModifiedBy>
  <cp:revision>12</cp:revision>
  <cp:lastPrinted>2016-09-01T12:57:00Z</cp:lastPrinted>
  <dcterms:created xsi:type="dcterms:W3CDTF">2025-01-06T09:47:00Z</dcterms:created>
  <dcterms:modified xsi:type="dcterms:W3CDTF">2025-02-10T15:07:00Z</dcterms:modified>
</cp:coreProperties>
</file>