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DA98" w14:textId="0015CDA7" w:rsidR="006A63E8" w:rsidRPr="000C695A" w:rsidRDefault="006A63E8" w:rsidP="00CC0FF3">
      <w:pPr>
        <w:pStyle w:val="Nzev"/>
        <w:tabs>
          <w:tab w:val="center" w:pos="4655"/>
          <w:tab w:val="right" w:pos="9311"/>
        </w:tabs>
        <w:spacing w:before="0" w:line="276" w:lineRule="auto"/>
        <w:rPr>
          <w:rFonts w:ascii="Times New Roman" w:hAnsi="Times New Roman"/>
          <w:sz w:val="24"/>
          <w:szCs w:val="24"/>
          <w:lang w:val="cs-CZ"/>
        </w:rPr>
      </w:pPr>
      <w:r w:rsidRPr="000C695A">
        <w:rPr>
          <w:rFonts w:ascii="Times New Roman" w:hAnsi="Times New Roman"/>
          <w:sz w:val="24"/>
          <w:szCs w:val="24"/>
          <w:lang w:val="cs-CZ"/>
        </w:rPr>
        <w:t>Zadávací dokumentace</w:t>
      </w:r>
    </w:p>
    <w:p w14:paraId="2E93F082" w14:textId="498202BF" w:rsidR="006A63E8" w:rsidRPr="000C695A" w:rsidRDefault="006A63E8" w:rsidP="00CC0FF3">
      <w:pPr>
        <w:pStyle w:val="Nzev"/>
        <w:spacing w:before="0" w:line="276" w:lineRule="auto"/>
        <w:rPr>
          <w:rFonts w:ascii="Times New Roman" w:hAnsi="Times New Roman"/>
          <w:b w:val="0"/>
          <w:sz w:val="24"/>
          <w:szCs w:val="24"/>
          <w:lang w:val="cs-CZ"/>
        </w:rPr>
      </w:pPr>
      <w:r w:rsidRPr="000C695A">
        <w:rPr>
          <w:rFonts w:ascii="Times New Roman" w:hAnsi="Times New Roman"/>
          <w:b w:val="0"/>
          <w:sz w:val="24"/>
          <w:szCs w:val="24"/>
          <w:lang w:val="cs-CZ"/>
        </w:rPr>
        <w:t xml:space="preserve">pro </w:t>
      </w:r>
      <w:r w:rsidR="007952E1" w:rsidRPr="000C695A">
        <w:rPr>
          <w:rFonts w:ascii="Times New Roman" w:hAnsi="Times New Roman"/>
          <w:b w:val="0"/>
          <w:sz w:val="24"/>
          <w:szCs w:val="24"/>
          <w:lang w:val="cs-CZ"/>
        </w:rPr>
        <w:t>na</w:t>
      </w:r>
      <w:r w:rsidRPr="000C695A">
        <w:rPr>
          <w:rFonts w:ascii="Times New Roman" w:hAnsi="Times New Roman"/>
          <w:b w:val="0"/>
          <w:sz w:val="24"/>
          <w:szCs w:val="24"/>
          <w:lang w:val="cs-CZ"/>
        </w:rPr>
        <w:t xml:space="preserve">dlimitní veřejnou zakázku na </w:t>
      </w:r>
      <w:r w:rsidR="00EA12F6" w:rsidRPr="000C695A">
        <w:rPr>
          <w:rFonts w:ascii="Times New Roman" w:hAnsi="Times New Roman"/>
          <w:b w:val="0"/>
          <w:sz w:val="24"/>
          <w:szCs w:val="24"/>
          <w:lang w:val="cs-CZ"/>
        </w:rPr>
        <w:t>služby</w:t>
      </w:r>
    </w:p>
    <w:p w14:paraId="7C7E654B" w14:textId="77777777" w:rsidR="006A63E8" w:rsidRPr="000C695A" w:rsidRDefault="006A63E8" w:rsidP="00CC0FF3">
      <w:pPr>
        <w:pStyle w:val="Nzev"/>
        <w:spacing w:before="0" w:line="276" w:lineRule="auto"/>
        <w:rPr>
          <w:rFonts w:ascii="Times New Roman" w:hAnsi="Times New Roman"/>
          <w:b w:val="0"/>
          <w:sz w:val="24"/>
          <w:szCs w:val="24"/>
          <w:lang w:val="cs-CZ"/>
        </w:rPr>
      </w:pPr>
      <w:r w:rsidRPr="000C695A">
        <w:rPr>
          <w:rFonts w:ascii="Times New Roman" w:hAnsi="Times New Roman"/>
          <w:b w:val="0"/>
          <w:sz w:val="24"/>
          <w:szCs w:val="24"/>
          <w:lang w:val="cs-CZ"/>
        </w:rPr>
        <w:t xml:space="preserve">zadávanou dle § 53 zákona č. 134/2016 Sb., </w:t>
      </w:r>
    </w:p>
    <w:p w14:paraId="1800E5AF" w14:textId="77777777" w:rsidR="006A63E8" w:rsidRPr="000C695A" w:rsidRDefault="006A63E8" w:rsidP="00CC0FF3">
      <w:pPr>
        <w:pStyle w:val="Nzev"/>
        <w:spacing w:before="0" w:line="276" w:lineRule="auto"/>
        <w:rPr>
          <w:rFonts w:ascii="Times New Roman" w:hAnsi="Times New Roman"/>
          <w:b w:val="0"/>
          <w:sz w:val="24"/>
          <w:szCs w:val="24"/>
          <w:lang w:val="cs-CZ"/>
        </w:rPr>
      </w:pPr>
      <w:r w:rsidRPr="000C695A">
        <w:rPr>
          <w:rFonts w:ascii="Times New Roman" w:hAnsi="Times New Roman"/>
          <w:b w:val="0"/>
          <w:sz w:val="24"/>
          <w:szCs w:val="24"/>
          <w:lang w:val="cs-CZ"/>
        </w:rPr>
        <w:t>o zadávání veřejných zakázek (v platném znění) (dále jen „zákon“ nebo „ZZVZ“),</w:t>
      </w:r>
    </w:p>
    <w:p w14:paraId="757832BA" w14:textId="72B7DC23" w:rsidR="006A63E8" w:rsidRPr="000C695A" w:rsidRDefault="006A63E8" w:rsidP="00CC0FF3">
      <w:pPr>
        <w:pStyle w:val="Nzev"/>
        <w:spacing w:before="0" w:line="276" w:lineRule="auto"/>
        <w:rPr>
          <w:rFonts w:ascii="Times New Roman" w:hAnsi="Times New Roman"/>
          <w:b w:val="0"/>
          <w:sz w:val="24"/>
          <w:szCs w:val="24"/>
          <w:lang w:val="cs-CZ"/>
        </w:rPr>
      </w:pPr>
      <w:r w:rsidRPr="000C695A">
        <w:rPr>
          <w:rFonts w:ascii="Times New Roman" w:hAnsi="Times New Roman"/>
          <w:b w:val="0"/>
          <w:sz w:val="24"/>
          <w:szCs w:val="24"/>
          <w:lang w:val="cs-CZ"/>
        </w:rPr>
        <w:t>v</w:t>
      </w:r>
      <w:r w:rsidR="007952E1" w:rsidRPr="000C695A">
        <w:rPr>
          <w:rFonts w:ascii="Times New Roman" w:hAnsi="Times New Roman"/>
          <w:b w:val="0"/>
          <w:sz w:val="24"/>
          <w:szCs w:val="24"/>
          <w:lang w:val="cs-CZ"/>
        </w:rPr>
        <w:t xml:space="preserve"> otevřeném</w:t>
      </w:r>
      <w:r w:rsidRPr="000C695A">
        <w:rPr>
          <w:rFonts w:ascii="Times New Roman" w:hAnsi="Times New Roman"/>
          <w:b w:val="0"/>
          <w:sz w:val="24"/>
          <w:szCs w:val="24"/>
          <w:lang w:val="cs-CZ"/>
        </w:rPr>
        <w:t xml:space="preserve"> </w:t>
      </w:r>
      <w:r w:rsidR="007952E1" w:rsidRPr="000C695A">
        <w:rPr>
          <w:rFonts w:ascii="Times New Roman" w:hAnsi="Times New Roman"/>
          <w:b w:val="0"/>
          <w:sz w:val="24"/>
          <w:szCs w:val="24"/>
          <w:lang w:val="cs-CZ"/>
        </w:rPr>
        <w:t>na</w:t>
      </w:r>
      <w:r w:rsidRPr="000C695A">
        <w:rPr>
          <w:rFonts w:ascii="Times New Roman" w:hAnsi="Times New Roman"/>
          <w:b w:val="0"/>
          <w:sz w:val="24"/>
          <w:szCs w:val="24"/>
          <w:lang w:val="cs-CZ"/>
        </w:rPr>
        <w:t>dlimitním řízení</w:t>
      </w:r>
    </w:p>
    <w:p w14:paraId="1F3F06B4" w14:textId="77777777" w:rsidR="006A63E8" w:rsidRPr="000C695A" w:rsidRDefault="006A63E8" w:rsidP="00CC0FF3">
      <w:pPr>
        <w:pStyle w:val="Nzev"/>
        <w:spacing w:before="0" w:line="276" w:lineRule="auto"/>
        <w:jc w:val="right"/>
        <w:rPr>
          <w:rFonts w:ascii="Times New Roman" w:hAnsi="Times New Roman"/>
          <w:b w:val="0"/>
          <w:sz w:val="24"/>
          <w:szCs w:val="24"/>
          <w:lang w:val="cs-CZ"/>
        </w:rPr>
      </w:pPr>
    </w:p>
    <w:p w14:paraId="4FF0E80E" w14:textId="77777777" w:rsidR="006A63E8" w:rsidRPr="000C695A" w:rsidRDefault="006A63E8" w:rsidP="00CC0FF3">
      <w:pPr>
        <w:pStyle w:val="Nzev"/>
        <w:spacing w:before="0" w:line="276" w:lineRule="auto"/>
        <w:rPr>
          <w:rFonts w:ascii="Times New Roman" w:hAnsi="Times New Roman"/>
          <w:b w:val="0"/>
          <w:sz w:val="24"/>
          <w:szCs w:val="24"/>
          <w:lang w:val="cs-CZ"/>
        </w:rPr>
      </w:pPr>
    </w:p>
    <w:p w14:paraId="6803318F" w14:textId="77777777" w:rsidR="006A63E8" w:rsidRPr="000C695A" w:rsidRDefault="006A63E8" w:rsidP="00CC0FF3">
      <w:pPr>
        <w:pStyle w:val="Nzev"/>
        <w:spacing w:before="0" w:line="276" w:lineRule="auto"/>
        <w:rPr>
          <w:rFonts w:ascii="Times New Roman" w:hAnsi="Times New Roman"/>
          <w:b w:val="0"/>
          <w:sz w:val="24"/>
          <w:szCs w:val="24"/>
          <w:lang w:val="cs-CZ"/>
        </w:rPr>
      </w:pPr>
    </w:p>
    <w:p w14:paraId="5D9117EF" w14:textId="77777777" w:rsidR="006A63E8" w:rsidRPr="000C695A" w:rsidRDefault="006A63E8" w:rsidP="00CC0FF3">
      <w:pPr>
        <w:pStyle w:val="Nzev"/>
        <w:spacing w:before="0" w:line="276" w:lineRule="auto"/>
        <w:rPr>
          <w:rFonts w:ascii="Times New Roman" w:hAnsi="Times New Roman"/>
          <w:b w:val="0"/>
          <w:sz w:val="24"/>
          <w:szCs w:val="24"/>
          <w:lang w:val="cs-CZ"/>
        </w:rPr>
      </w:pPr>
    </w:p>
    <w:p w14:paraId="225015A0" w14:textId="77777777" w:rsidR="006A63E8" w:rsidRPr="000C695A" w:rsidRDefault="006A63E8" w:rsidP="00CC0FF3">
      <w:pPr>
        <w:pStyle w:val="Nzev"/>
        <w:spacing w:before="0" w:line="276" w:lineRule="auto"/>
        <w:rPr>
          <w:rFonts w:ascii="Times New Roman" w:hAnsi="Times New Roman"/>
          <w:b w:val="0"/>
          <w:sz w:val="24"/>
          <w:szCs w:val="24"/>
          <w:lang w:val="cs-CZ"/>
        </w:rPr>
      </w:pPr>
      <w:r w:rsidRPr="000C695A">
        <w:rPr>
          <w:rFonts w:ascii="Times New Roman" w:hAnsi="Times New Roman"/>
          <w:b w:val="0"/>
          <w:sz w:val="24"/>
          <w:szCs w:val="24"/>
          <w:lang w:val="cs-CZ"/>
        </w:rPr>
        <w:t>s názvem</w:t>
      </w:r>
    </w:p>
    <w:p w14:paraId="755A60E1" w14:textId="77777777" w:rsidR="006A63E8" w:rsidRPr="000C695A" w:rsidRDefault="006A63E8" w:rsidP="00CC0FF3">
      <w:pPr>
        <w:pStyle w:val="Nzev"/>
        <w:spacing w:before="0" w:line="276" w:lineRule="auto"/>
        <w:rPr>
          <w:rFonts w:ascii="Times New Roman" w:hAnsi="Times New Roman"/>
          <w:b w:val="0"/>
          <w:sz w:val="24"/>
          <w:szCs w:val="24"/>
          <w:lang w:val="cs-CZ"/>
        </w:rPr>
      </w:pPr>
    </w:p>
    <w:p w14:paraId="27439C10" w14:textId="77777777" w:rsidR="006A63E8" w:rsidRPr="000C695A" w:rsidRDefault="006A63E8" w:rsidP="00CC0FF3">
      <w:pPr>
        <w:pStyle w:val="Nzev"/>
        <w:spacing w:before="0" w:line="276" w:lineRule="auto"/>
        <w:rPr>
          <w:rFonts w:ascii="Times New Roman" w:hAnsi="Times New Roman"/>
          <w:b w:val="0"/>
          <w:sz w:val="24"/>
          <w:szCs w:val="24"/>
          <w:lang w:val="cs-CZ"/>
        </w:rPr>
      </w:pPr>
    </w:p>
    <w:p w14:paraId="67C6E342" w14:textId="77777777" w:rsidR="006A63E8" w:rsidRPr="000C695A" w:rsidRDefault="006A63E8" w:rsidP="00CC0FF3">
      <w:pPr>
        <w:pStyle w:val="Nzev"/>
        <w:spacing w:before="0" w:line="276" w:lineRule="auto"/>
        <w:rPr>
          <w:rFonts w:ascii="Times New Roman" w:hAnsi="Times New Roman"/>
          <w:b w:val="0"/>
          <w:sz w:val="24"/>
          <w:szCs w:val="24"/>
          <w:lang w:val="cs-CZ"/>
        </w:rPr>
      </w:pPr>
    </w:p>
    <w:p w14:paraId="540945D3" w14:textId="77777777" w:rsidR="006A63E8" w:rsidRPr="000C695A" w:rsidRDefault="006A63E8" w:rsidP="00CC0FF3">
      <w:pPr>
        <w:pStyle w:val="Nzev"/>
        <w:spacing w:before="0" w:line="276" w:lineRule="auto"/>
        <w:rPr>
          <w:rFonts w:ascii="Times New Roman" w:hAnsi="Times New Roman"/>
          <w:b w:val="0"/>
          <w:sz w:val="24"/>
          <w:szCs w:val="24"/>
          <w:lang w:val="cs-CZ"/>
        </w:rPr>
      </w:pPr>
    </w:p>
    <w:p w14:paraId="7F835A07" w14:textId="1EF661C3" w:rsidR="00CC0FF3" w:rsidRPr="000C695A" w:rsidRDefault="00CC0FF3" w:rsidP="00CC0FF3">
      <w:pPr>
        <w:spacing w:after="120" w:line="276" w:lineRule="auto"/>
        <w:jc w:val="center"/>
        <w:rPr>
          <w:b/>
          <w:lang w:eastAsia="cs-CZ"/>
        </w:rPr>
      </w:pPr>
      <w:bookmarkStart w:id="0" w:name="_Hlk82529632"/>
      <w:r w:rsidRPr="000C695A">
        <w:rPr>
          <w:b/>
          <w:lang w:eastAsia="cs-CZ"/>
        </w:rPr>
        <w:t>„</w:t>
      </w:r>
      <w:bookmarkEnd w:id="0"/>
      <w:r w:rsidR="00EA2235" w:rsidRPr="00EA2235">
        <w:rPr>
          <w:b/>
          <w:sz w:val="28"/>
          <w:szCs w:val="28"/>
        </w:rPr>
        <w:t>Navazující kvalifikační kurz pro osoby odpovědné za dodržování právních předpisů dle nařízení EU 2017/745 a nařízení EU 2017/746</w:t>
      </w:r>
      <w:r w:rsidRPr="000C695A">
        <w:rPr>
          <w:b/>
        </w:rPr>
        <w:t>“</w:t>
      </w:r>
    </w:p>
    <w:p w14:paraId="626C3726" w14:textId="77777777" w:rsidR="006A63E8" w:rsidRPr="00EA2235" w:rsidRDefault="006A63E8" w:rsidP="00CC0FF3">
      <w:pPr>
        <w:autoSpaceDE w:val="0"/>
        <w:autoSpaceDN w:val="0"/>
        <w:adjustRightInd w:val="0"/>
        <w:spacing w:after="120" w:line="276" w:lineRule="auto"/>
        <w:jc w:val="center"/>
        <w:rPr>
          <w:rStyle w:val="AANadpis1Char"/>
          <w:rFonts w:ascii="Times New Roman" w:hAnsi="Times New Roman"/>
          <w:color w:val="auto"/>
          <w:sz w:val="24"/>
          <w:szCs w:val="24"/>
          <w:u w:val="single"/>
          <w:lang w:val="cs-CZ"/>
        </w:rPr>
      </w:pPr>
    </w:p>
    <w:p w14:paraId="6C8CA9B6" w14:textId="77777777" w:rsidR="006A63E8" w:rsidRPr="00EA2235" w:rsidRDefault="006A63E8" w:rsidP="00CC0FF3">
      <w:pPr>
        <w:autoSpaceDE w:val="0"/>
        <w:autoSpaceDN w:val="0"/>
        <w:adjustRightInd w:val="0"/>
        <w:spacing w:after="120" w:line="276" w:lineRule="auto"/>
        <w:jc w:val="center"/>
        <w:rPr>
          <w:rStyle w:val="AANadpis1Char"/>
          <w:rFonts w:ascii="Times New Roman" w:hAnsi="Times New Roman"/>
          <w:color w:val="auto"/>
          <w:sz w:val="24"/>
          <w:szCs w:val="24"/>
          <w:u w:val="single"/>
          <w:lang w:val="cs-CZ"/>
        </w:rPr>
      </w:pPr>
    </w:p>
    <w:p w14:paraId="6B579417" w14:textId="77777777" w:rsidR="006A63E8" w:rsidRPr="00EA2235" w:rsidRDefault="006A63E8" w:rsidP="00CC0FF3">
      <w:pPr>
        <w:autoSpaceDE w:val="0"/>
        <w:autoSpaceDN w:val="0"/>
        <w:adjustRightInd w:val="0"/>
        <w:spacing w:after="120" w:line="276" w:lineRule="auto"/>
        <w:jc w:val="center"/>
        <w:rPr>
          <w:rStyle w:val="AANadpis1Char"/>
          <w:rFonts w:ascii="Times New Roman" w:hAnsi="Times New Roman"/>
          <w:color w:val="auto"/>
          <w:sz w:val="24"/>
          <w:szCs w:val="24"/>
          <w:u w:val="single"/>
          <w:lang w:val="cs-CZ"/>
        </w:rPr>
      </w:pPr>
    </w:p>
    <w:p w14:paraId="19D922A1" w14:textId="77777777" w:rsidR="006A63E8" w:rsidRPr="00EA2235" w:rsidRDefault="006A63E8" w:rsidP="00CC0FF3">
      <w:pPr>
        <w:autoSpaceDE w:val="0"/>
        <w:autoSpaceDN w:val="0"/>
        <w:adjustRightInd w:val="0"/>
        <w:spacing w:after="120" w:line="276" w:lineRule="auto"/>
        <w:jc w:val="center"/>
        <w:rPr>
          <w:rStyle w:val="AANadpis1Char"/>
          <w:rFonts w:ascii="Times New Roman" w:hAnsi="Times New Roman"/>
          <w:color w:val="auto"/>
          <w:sz w:val="24"/>
          <w:szCs w:val="24"/>
          <w:u w:val="single"/>
          <w:lang w:val="cs-CZ"/>
        </w:rPr>
      </w:pPr>
    </w:p>
    <w:p w14:paraId="4129EA7E" w14:textId="77777777" w:rsidR="006A63E8" w:rsidRPr="000C695A" w:rsidRDefault="006A63E8" w:rsidP="00CC0FF3">
      <w:pPr>
        <w:spacing w:after="120" w:line="276" w:lineRule="auto"/>
        <w:rPr>
          <w:b/>
          <w:u w:val="single"/>
        </w:rPr>
      </w:pPr>
    </w:p>
    <w:p w14:paraId="3CB54628" w14:textId="77777777" w:rsidR="00B507A8" w:rsidRPr="000C695A" w:rsidRDefault="00B507A8" w:rsidP="00CC0FF3">
      <w:pPr>
        <w:spacing w:after="120" w:line="276" w:lineRule="auto"/>
        <w:rPr>
          <w:b/>
          <w:u w:val="single"/>
        </w:rPr>
      </w:pPr>
    </w:p>
    <w:p w14:paraId="11513A3C" w14:textId="77777777" w:rsidR="00B507A8" w:rsidRPr="000C695A" w:rsidRDefault="00B507A8" w:rsidP="00CC0FF3">
      <w:pPr>
        <w:spacing w:after="120" w:line="276" w:lineRule="auto"/>
        <w:rPr>
          <w:b/>
          <w:u w:val="single"/>
        </w:rPr>
      </w:pPr>
    </w:p>
    <w:p w14:paraId="7433D122" w14:textId="77777777" w:rsidR="00B507A8" w:rsidRPr="000C695A" w:rsidRDefault="00B507A8" w:rsidP="00CC0FF3">
      <w:pPr>
        <w:spacing w:after="120" w:line="276" w:lineRule="auto"/>
        <w:rPr>
          <w:b/>
          <w:u w:val="single"/>
        </w:rPr>
      </w:pPr>
    </w:p>
    <w:p w14:paraId="02EAEE2E" w14:textId="77777777" w:rsidR="00B507A8" w:rsidRPr="000C695A" w:rsidRDefault="00B507A8" w:rsidP="00CC0FF3">
      <w:pPr>
        <w:spacing w:after="120" w:line="276" w:lineRule="auto"/>
        <w:rPr>
          <w:b/>
          <w:u w:val="single"/>
        </w:rPr>
      </w:pPr>
    </w:p>
    <w:p w14:paraId="2899915B" w14:textId="77777777" w:rsidR="00B507A8" w:rsidRPr="000C695A" w:rsidRDefault="00B507A8" w:rsidP="00CC0FF3">
      <w:pPr>
        <w:spacing w:after="120" w:line="276" w:lineRule="auto"/>
        <w:rPr>
          <w:b/>
          <w:u w:val="single"/>
        </w:rPr>
      </w:pPr>
    </w:p>
    <w:p w14:paraId="266A08FF" w14:textId="53D14178" w:rsidR="00B507A8" w:rsidRPr="000C695A" w:rsidRDefault="00B507A8" w:rsidP="00CC0FF3">
      <w:pPr>
        <w:spacing w:after="120" w:line="276" w:lineRule="auto"/>
        <w:jc w:val="center"/>
        <w:rPr>
          <w:b/>
          <w:u w:val="single"/>
        </w:rPr>
      </w:pPr>
    </w:p>
    <w:p w14:paraId="4E27CA54" w14:textId="77777777" w:rsidR="006A63E8" w:rsidRPr="000C695A" w:rsidRDefault="006A63E8" w:rsidP="00CC0FF3">
      <w:pPr>
        <w:spacing w:after="0" w:line="276" w:lineRule="auto"/>
        <w:rPr>
          <w:b/>
        </w:rPr>
      </w:pPr>
      <w:r w:rsidRPr="000C695A">
        <w:rPr>
          <w:b/>
        </w:rPr>
        <w:br w:type="page"/>
      </w:r>
    </w:p>
    <w:p w14:paraId="52407B28" w14:textId="6E409160" w:rsidR="003873DC" w:rsidRPr="000C695A" w:rsidRDefault="003873DC" w:rsidP="00CC0FF3">
      <w:pPr>
        <w:spacing w:after="0" w:line="276" w:lineRule="auto"/>
        <w:jc w:val="center"/>
      </w:pPr>
      <w:r w:rsidRPr="000C695A">
        <w:rPr>
          <w:b/>
        </w:rPr>
        <w:lastRenderedPageBreak/>
        <w:t>SMLOUVA</w:t>
      </w:r>
      <w:r w:rsidR="008878D2" w:rsidRPr="000C695A">
        <w:rPr>
          <w:b/>
        </w:rPr>
        <w:t xml:space="preserve"> O ZAJIŠTĚNÍ VZDĚLÁVACÍ</w:t>
      </w:r>
      <w:r w:rsidR="00EA12F6" w:rsidRPr="000C695A">
        <w:rPr>
          <w:b/>
        </w:rPr>
        <w:t>C</w:t>
      </w:r>
      <w:r w:rsidR="008878D2" w:rsidRPr="000C695A">
        <w:rPr>
          <w:b/>
        </w:rPr>
        <w:t>H KURZ</w:t>
      </w:r>
      <w:r w:rsidR="00EA12F6" w:rsidRPr="000C695A">
        <w:rPr>
          <w:b/>
        </w:rPr>
        <w:t>Ů</w:t>
      </w:r>
    </w:p>
    <w:p w14:paraId="0EC1953C" w14:textId="77777777" w:rsidR="0093376D" w:rsidRPr="000C695A" w:rsidRDefault="0093376D" w:rsidP="00CC0FF3">
      <w:pPr>
        <w:spacing w:after="0" w:line="276" w:lineRule="auto"/>
      </w:pPr>
    </w:p>
    <w:p w14:paraId="3386E142" w14:textId="77777777" w:rsidR="00DC1B02" w:rsidRPr="000C695A" w:rsidRDefault="00DC1B02" w:rsidP="00CC0FF3">
      <w:pPr>
        <w:spacing w:after="0" w:line="276" w:lineRule="auto"/>
      </w:pPr>
    </w:p>
    <w:p w14:paraId="1A7E6C88" w14:textId="77777777" w:rsidR="00CC0FF3" w:rsidRPr="000C695A" w:rsidRDefault="00CC0FF3" w:rsidP="00CC0FF3">
      <w:pPr>
        <w:spacing w:line="276" w:lineRule="auto"/>
        <w:rPr>
          <w:b/>
          <w:bCs/>
        </w:rPr>
      </w:pPr>
      <w:r w:rsidRPr="000C695A">
        <w:rPr>
          <w:b/>
          <w:bCs/>
        </w:rPr>
        <w:t>Česká agentura pro standardizaci</w:t>
      </w:r>
    </w:p>
    <w:p w14:paraId="7F16670F" w14:textId="77777777" w:rsidR="00CC0FF3" w:rsidRPr="000C695A" w:rsidRDefault="00CC0FF3" w:rsidP="00CC0FF3">
      <w:pPr>
        <w:spacing w:line="276" w:lineRule="auto"/>
      </w:pPr>
      <w:r w:rsidRPr="000C695A">
        <w:t xml:space="preserve">právní forma: státní příspěvková organizace </w:t>
      </w:r>
    </w:p>
    <w:p w14:paraId="197C997F" w14:textId="77777777" w:rsidR="00CC0FF3" w:rsidRPr="000C695A" w:rsidRDefault="00CC0FF3" w:rsidP="00CC0FF3">
      <w:pPr>
        <w:spacing w:line="276" w:lineRule="auto"/>
      </w:pPr>
      <w:r w:rsidRPr="000C695A">
        <w:t>se sídlem: Biskupský dvůr 1148/5, 110 00 Praha 1</w:t>
      </w:r>
    </w:p>
    <w:p w14:paraId="5C19581B" w14:textId="347A3FA6" w:rsidR="00CC0FF3" w:rsidRDefault="00CC0FF3" w:rsidP="00CC0FF3">
      <w:pPr>
        <w:spacing w:line="276" w:lineRule="auto"/>
      </w:pPr>
      <w:r w:rsidRPr="000C695A">
        <w:t>IČ: 06578705</w:t>
      </w:r>
    </w:p>
    <w:p w14:paraId="556FDF7C" w14:textId="0D1930A6" w:rsidR="00782F58" w:rsidRPr="000C695A" w:rsidRDefault="00782F58" w:rsidP="00CC0FF3">
      <w:pPr>
        <w:spacing w:line="276" w:lineRule="auto"/>
      </w:pPr>
      <w:r>
        <w:t>D</w:t>
      </w:r>
      <w:r w:rsidRPr="000C695A">
        <w:t xml:space="preserve">IČ: </w:t>
      </w:r>
      <w:r>
        <w:t>CZ</w:t>
      </w:r>
      <w:r w:rsidRPr="000C695A">
        <w:t>06578705</w:t>
      </w:r>
    </w:p>
    <w:p w14:paraId="5355DBC6" w14:textId="77777777" w:rsidR="00CC0FF3" w:rsidRPr="000C695A" w:rsidRDefault="00CC0FF3" w:rsidP="00CC0FF3">
      <w:pPr>
        <w:spacing w:line="276" w:lineRule="auto"/>
      </w:pPr>
      <w:r w:rsidRPr="000C695A">
        <w:t>ID datové schránky: 4htvpem</w:t>
      </w:r>
    </w:p>
    <w:p w14:paraId="1FDD1E36" w14:textId="77777777" w:rsidR="00CC0FF3" w:rsidRPr="000C695A" w:rsidRDefault="00CC0FF3" w:rsidP="00CC0FF3">
      <w:pPr>
        <w:spacing w:line="276" w:lineRule="auto"/>
      </w:pPr>
      <w:r w:rsidRPr="000C695A">
        <w:t>zastoupená: Mgr. Zdeněk Veselý, generální ředitel</w:t>
      </w:r>
    </w:p>
    <w:p w14:paraId="31626AC6" w14:textId="72BB3DAD" w:rsidR="00CC0FF3" w:rsidRPr="00782F58" w:rsidRDefault="00CC0FF3" w:rsidP="00CC0FF3">
      <w:pPr>
        <w:spacing w:line="276" w:lineRule="auto"/>
      </w:pPr>
      <w:r w:rsidRPr="000C695A">
        <w:t xml:space="preserve">kontaktní osoba: </w:t>
      </w:r>
      <w:r w:rsidR="00141EAD">
        <w:t>JUDr. Eva Kaiserová</w:t>
      </w:r>
    </w:p>
    <w:p w14:paraId="2CD9AD2E" w14:textId="77777777" w:rsidR="00141EAD" w:rsidRPr="000C695A" w:rsidRDefault="00141EAD" w:rsidP="00141EAD">
      <w:pPr>
        <w:spacing w:line="276" w:lineRule="auto"/>
      </w:pPr>
      <w:r w:rsidRPr="00141EAD">
        <w:t>bankovní spojení: Česká národní banka</w:t>
      </w:r>
      <w:r>
        <w:t xml:space="preserve">, </w:t>
      </w:r>
      <w:r w:rsidRPr="00FE6AED">
        <w:t>Na Příkopě 28, 115 03 Praha 1</w:t>
      </w:r>
    </w:p>
    <w:p w14:paraId="27A70500" w14:textId="47F81AAD" w:rsidR="00CC0FF3" w:rsidRPr="000C695A" w:rsidRDefault="00CC0FF3" w:rsidP="00141EAD">
      <w:pPr>
        <w:spacing w:line="276" w:lineRule="auto"/>
      </w:pPr>
    </w:p>
    <w:p w14:paraId="4D779286" w14:textId="77777777" w:rsidR="00CC0FF3" w:rsidRPr="000C695A" w:rsidRDefault="00CC0FF3" w:rsidP="00CC0FF3">
      <w:pPr>
        <w:pStyle w:val="tabulkatext"/>
        <w:spacing w:before="0" w:after="0" w:line="276" w:lineRule="auto"/>
        <w:rPr>
          <w:rFonts w:ascii="Times New Roman" w:hAnsi="Times New Roman"/>
          <w:sz w:val="24"/>
          <w:szCs w:val="24"/>
        </w:rPr>
      </w:pPr>
      <w:r w:rsidRPr="000C695A">
        <w:rPr>
          <w:rFonts w:ascii="Times New Roman" w:hAnsi="Times New Roman"/>
          <w:b w:val="0"/>
          <w:sz w:val="24"/>
          <w:szCs w:val="24"/>
        </w:rPr>
        <w:t xml:space="preserve">dále jen </w:t>
      </w:r>
      <w:r w:rsidRPr="000C695A">
        <w:rPr>
          <w:rFonts w:ascii="Times New Roman" w:hAnsi="Times New Roman"/>
          <w:sz w:val="24"/>
          <w:szCs w:val="24"/>
        </w:rPr>
        <w:t xml:space="preserve">„Objednatel“ </w:t>
      </w:r>
      <w:r w:rsidRPr="000C695A">
        <w:rPr>
          <w:rFonts w:ascii="Times New Roman" w:hAnsi="Times New Roman"/>
          <w:b w:val="0"/>
          <w:sz w:val="24"/>
          <w:szCs w:val="24"/>
        </w:rPr>
        <w:t>na straně jedné</w:t>
      </w:r>
      <w:r w:rsidRPr="000C695A">
        <w:rPr>
          <w:rFonts w:ascii="Times New Roman" w:hAnsi="Times New Roman"/>
          <w:sz w:val="24"/>
          <w:szCs w:val="24"/>
        </w:rPr>
        <w:t xml:space="preserve"> </w:t>
      </w:r>
    </w:p>
    <w:p w14:paraId="6278DEA6" w14:textId="77777777" w:rsidR="00CC0FF3" w:rsidRPr="000C695A" w:rsidRDefault="00CC0FF3" w:rsidP="00CC0FF3">
      <w:pPr>
        <w:tabs>
          <w:tab w:val="left" w:pos="2268"/>
        </w:tabs>
        <w:spacing w:after="0" w:line="276" w:lineRule="auto"/>
      </w:pPr>
    </w:p>
    <w:p w14:paraId="7C3584C6" w14:textId="2F1C0F04" w:rsidR="00206070" w:rsidRPr="000C695A" w:rsidRDefault="003729FB" w:rsidP="00CC0FF3">
      <w:pPr>
        <w:tabs>
          <w:tab w:val="left" w:pos="2268"/>
        </w:tabs>
        <w:spacing w:after="0" w:line="276" w:lineRule="auto"/>
      </w:pPr>
      <w:r w:rsidRPr="000C695A">
        <w:t>a</w:t>
      </w:r>
    </w:p>
    <w:p w14:paraId="2C3390EC" w14:textId="77777777" w:rsidR="00DC1B02" w:rsidRPr="000C695A" w:rsidRDefault="00DC1B02" w:rsidP="00CC0FF3">
      <w:pPr>
        <w:tabs>
          <w:tab w:val="left" w:pos="1985"/>
          <w:tab w:val="left" w:pos="2268"/>
        </w:tabs>
        <w:spacing w:after="0" w:line="276" w:lineRule="auto"/>
        <w:rPr>
          <w:b/>
        </w:rPr>
      </w:pPr>
    </w:p>
    <w:p w14:paraId="514B8447" w14:textId="1E04FE25" w:rsidR="008878D2" w:rsidRPr="00782F58" w:rsidRDefault="00782F58" w:rsidP="00782F58">
      <w:pPr>
        <w:spacing w:line="276" w:lineRule="auto"/>
        <w:rPr>
          <w:b/>
          <w:bCs/>
        </w:rPr>
      </w:pPr>
      <w:r w:rsidRPr="00782F58">
        <w:rPr>
          <w:b/>
          <w:bCs/>
        </w:rPr>
        <w:t>Porta Medica s.r.o.</w:t>
      </w:r>
    </w:p>
    <w:p w14:paraId="591E69C3" w14:textId="1E0799E7" w:rsidR="00206070" w:rsidRPr="000C695A" w:rsidRDefault="00782F58" w:rsidP="000C695A">
      <w:pPr>
        <w:spacing w:line="276" w:lineRule="auto"/>
      </w:pPr>
      <w:r w:rsidRPr="000C695A">
        <w:t>se sídlem:</w:t>
      </w:r>
      <w:r>
        <w:t xml:space="preserve"> Opletalova 1525/39, 110 00 Praha 1</w:t>
      </w:r>
      <w:r w:rsidR="00F7568A" w:rsidRPr="000C695A">
        <w:tab/>
      </w:r>
    </w:p>
    <w:p w14:paraId="251050C7" w14:textId="09033033" w:rsidR="00782F58" w:rsidRPr="000C695A" w:rsidRDefault="00782F58" w:rsidP="00782F58">
      <w:pPr>
        <w:spacing w:line="276" w:lineRule="auto"/>
      </w:pPr>
      <w:r w:rsidRPr="000C695A">
        <w:t>IČ:</w:t>
      </w:r>
      <w:r>
        <w:t xml:space="preserve"> 03301931</w:t>
      </w:r>
      <w:r w:rsidRPr="000C695A">
        <w:tab/>
      </w:r>
    </w:p>
    <w:p w14:paraId="620CC3D1" w14:textId="6FF3EB41" w:rsidR="00782F58" w:rsidRDefault="00782F58" w:rsidP="00782F58">
      <w:pPr>
        <w:spacing w:line="276" w:lineRule="auto"/>
      </w:pPr>
      <w:r w:rsidRPr="000C695A">
        <w:t>DIČ:</w:t>
      </w:r>
      <w:r>
        <w:t xml:space="preserve"> CZ03301931</w:t>
      </w:r>
    </w:p>
    <w:p w14:paraId="696D2A02" w14:textId="3A9C59D4" w:rsidR="00782F58" w:rsidRDefault="00782F58" w:rsidP="00782F58">
      <w:pPr>
        <w:spacing w:line="276" w:lineRule="auto"/>
      </w:pPr>
      <w:r w:rsidRPr="000C695A">
        <w:t xml:space="preserve">ID datové schránky: </w:t>
      </w:r>
      <w:r w:rsidR="00FE6AED" w:rsidRPr="00FE6AED">
        <w:t>94pmwyi</w:t>
      </w:r>
    </w:p>
    <w:p w14:paraId="7ECC5319" w14:textId="071CAEE2" w:rsidR="006F2265" w:rsidRPr="000C695A" w:rsidRDefault="00782F58" w:rsidP="000C695A">
      <w:pPr>
        <w:spacing w:line="276" w:lineRule="auto"/>
      </w:pPr>
      <w:r>
        <w:t>z</w:t>
      </w:r>
      <w:r w:rsidR="006F2265" w:rsidRPr="000C695A">
        <w:t>astoupen</w:t>
      </w:r>
      <w:r>
        <w:t>á</w:t>
      </w:r>
      <w:r w:rsidR="006F2265" w:rsidRPr="000C695A">
        <w:t>:</w:t>
      </w:r>
      <w:r>
        <w:t xml:space="preserve"> JUDr. Jakub Král, Ph.D. a Ing. Aleš Martinovský, jednatelé</w:t>
      </w:r>
      <w:r w:rsidR="006F2265" w:rsidRPr="000C695A">
        <w:tab/>
      </w:r>
    </w:p>
    <w:p w14:paraId="6E392C7A" w14:textId="36971070" w:rsidR="00782F58" w:rsidRPr="00782F58" w:rsidRDefault="00782F58" w:rsidP="00782F58">
      <w:pPr>
        <w:spacing w:line="276" w:lineRule="auto"/>
      </w:pPr>
      <w:r w:rsidRPr="000C695A">
        <w:t xml:space="preserve">kontaktní osoba: </w:t>
      </w:r>
      <w:r>
        <w:t>JUDr. Jakub Král, Ph.D.</w:t>
      </w:r>
    </w:p>
    <w:p w14:paraId="42C51E79" w14:textId="79F9615F" w:rsidR="00113AD0" w:rsidRPr="000C695A" w:rsidRDefault="00113AD0" w:rsidP="00782F58">
      <w:pPr>
        <w:spacing w:line="276" w:lineRule="auto"/>
      </w:pPr>
    </w:p>
    <w:p w14:paraId="1F2EEC4A" w14:textId="357DC745" w:rsidR="00206070" w:rsidRPr="000C695A" w:rsidRDefault="00782F58" w:rsidP="000C695A">
      <w:pPr>
        <w:spacing w:line="276" w:lineRule="auto"/>
      </w:pPr>
      <w:r>
        <w:t>b</w:t>
      </w:r>
      <w:r w:rsidR="00206070" w:rsidRPr="000C695A">
        <w:t>ankovní spojení:</w:t>
      </w:r>
      <w:r>
        <w:t xml:space="preserve"> </w:t>
      </w:r>
      <w:r w:rsidRPr="00782F58">
        <w:t>Fio banka, a.s., Na Florenci 2139/2, 110</w:t>
      </w:r>
      <w:r w:rsidR="00FE6AED">
        <w:t xml:space="preserve"> </w:t>
      </w:r>
      <w:r w:rsidRPr="00782F58">
        <w:t>00 Praha</w:t>
      </w:r>
      <w:r w:rsidR="00FE6AED">
        <w:t xml:space="preserve"> 1</w:t>
      </w:r>
      <w:r w:rsidR="003729FB" w:rsidRPr="000C695A">
        <w:tab/>
      </w:r>
    </w:p>
    <w:p w14:paraId="662B8EAC" w14:textId="004349C8" w:rsidR="00206070" w:rsidRPr="000C695A" w:rsidRDefault="00782F58" w:rsidP="000C695A">
      <w:pPr>
        <w:spacing w:line="276" w:lineRule="auto"/>
      </w:pPr>
      <w:r>
        <w:t>č</w:t>
      </w:r>
      <w:r w:rsidR="00206070" w:rsidRPr="000C695A">
        <w:t>íslo účtu:</w:t>
      </w:r>
      <w:r>
        <w:t xml:space="preserve"> </w:t>
      </w:r>
      <w:r w:rsidR="003729FB" w:rsidRPr="000C695A">
        <w:tab/>
      </w:r>
    </w:p>
    <w:p w14:paraId="300D5ABD" w14:textId="41AD8BEA" w:rsidR="00206070" w:rsidRPr="000C695A" w:rsidRDefault="00206070" w:rsidP="000C695A">
      <w:pPr>
        <w:spacing w:line="276" w:lineRule="auto"/>
      </w:pPr>
      <w:r w:rsidRPr="000C695A">
        <w:t>(dále jen „</w:t>
      </w:r>
      <w:r w:rsidR="00CC0FF3" w:rsidRPr="000C695A">
        <w:rPr>
          <w:b/>
          <w:bCs/>
        </w:rPr>
        <w:t>D</w:t>
      </w:r>
      <w:r w:rsidR="006F2265" w:rsidRPr="000C695A">
        <w:rPr>
          <w:b/>
          <w:bCs/>
        </w:rPr>
        <w:t>odavatel</w:t>
      </w:r>
      <w:r w:rsidRPr="000C695A">
        <w:t>“)</w:t>
      </w:r>
    </w:p>
    <w:p w14:paraId="0B5EE0FA" w14:textId="77777777" w:rsidR="00635D46" w:rsidRPr="000C695A" w:rsidRDefault="00635D46" w:rsidP="00CC0FF3">
      <w:pPr>
        <w:tabs>
          <w:tab w:val="left" w:pos="2268"/>
        </w:tabs>
        <w:spacing w:after="0" w:line="276" w:lineRule="auto"/>
      </w:pPr>
    </w:p>
    <w:p w14:paraId="51E981E7" w14:textId="7C7AAF4A" w:rsidR="00635D46" w:rsidRPr="000C695A" w:rsidRDefault="00635D46" w:rsidP="00CC0FF3">
      <w:pPr>
        <w:tabs>
          <w:tab w:val="left" w:pos="2268"/>
        </w:tabs>
        <w:spacing w:after="0" w:line="276" w:lineRule="auto"/>
      </w:pPr>
      <w:r w:rsidRPr="000C695A">
        <w:t xml:space="preserve">(ve smlouvě společně dále jen </w:t>
      </w:r>
      <w:r w:rsidR="000659DB" w:rsidRPr="000C695A">
        <w:t>„</w:t>
      </w:r>
      <w:r w:rsidR="00CC0FF3" w:rsidRPr="000C695A">
        <w:t>S</w:t>
      </w:r>
      <w:r w:rsidRPr="000C695A">
        <w:t>mluvní strany</w:t>
      </w:r>
      <w:r w:rsidR="000659DB" w:rsidRPr="000C695A">
        <w:t>“</w:t>
      </w:r>
      <w:r w:rsidRPr="000C695A">
        <w:t>)</w:t>
      </w:r>
    </w:p>
    <w:p w14:paraId="062965C5" w14:textId="77777777" w:rsidR="000659DB" w:rsidRPr="000C695A" w:rsidRDefault="000659DB" w:rsidP="00CC0FF3">
      <w:pPr>
        <w:tabs>
          <w:tab w:val="left" w:pos="2268"/>
        </w:tabs>
        <w:spacing w:after="0" w:line="276" w:lineRule="auto"/>
      </w:pPr>
    </w:p>
    <w:p w14:paraId="7D31EACA" w14:textId="77777777" w:rsidR="00DC1B02" w:rsidRPr="000C695A" w:rsidRDefault="00DC1B02" w:rsidP="00CC0FF3">
      <w:pPr>
        <w:tabs>
          <w:tab w:val="left" w:pos="2268"/>
        </w:tabs>
        <w:spacing w:after="0" w:line="276" w:lineRule="auto"/>
      </w:pPr>
    </w:p>
    <w:p w14:paraId="49BA8F86" w14:textId="77777777" w:rsidR="00FE6AED" w:rsidRDefault="00FE6AED" w:rsidP="00CC0FF3">
      <w:pPr>
        <w:spacing w:after="0" w:line="276" w:lineRule="auto"/>
        <w:jc w:val="center"/>
        <w:rPr>
          <w:b/>
        </w:rPr>
      </w:pPr>
    </w:p>
    <w:p w14:paraId="7F09385F" w14:textId="1520D5D5" w:rsidR="00206070" w:rsidRPr="000C695A" w:rsidRDefault="00206070" w:rsidP="00CC0FF3">
      <w:pPr>
        <w:spacing w:after="0" w:line="276" w:lineRule="auto"/>
        <w:jc w:val="center"/>
        <w:rPr>
          <w:b/>
        </w:rPr>
      </w:pPr>
      <w:r w:rsidRPr="000C695A">
        <w:rPr>
          <w:b/>
        </w:rPr>
        <w:t>uzavírají níže uvedeného roku, měsíce a dne tuto smlouvu</w:t>
      </w:r>
      <w:r w:rsidR="008878D2" w:rsidRPr="000C695A">
        <w:rPr>
          <w:b/>
        </w:rPr>
        <w:t xml:space="preserve"> o zajištění vzdělávacího kurzu podle § 1746 odst. 2 zákona č. 89/2012 Sb., občanský zákoník, </w:t>
      </w:r>
      <w:r w:rsidR="005B6EFD">
        <w:rPr>
          <w:b/>
        </w:rPr>
        <w:t>ve znění pozdějších předpisů</w:t>
      </w:r>
    </w:p>
    <w:p w14:paraId="5E99876D" w14:textId="77777777" w:rsidR="000C695A" w:rsidRDefault="000C695A" w:rsidP="00CC0FF3">
      <w:pPr>
        <w:spacing w:after="0" w:line="276" w:lineRule="auto"/>
        <w:jc w:val="center"/>
        <w:rPr>
          <w:b/>
        </w:rPr>
      </w:pPr>
    </w:p>
    <w:p w14:paraId="242C693E" w14:textId="77777777" w:rsidR="000C695A" w:rsidRDefault="000C695A" w:rsidP="00CC0FF3">
      <w:pPr>
        <w:spacing w:after="0" w:line="276" w:lineRule="auto"/>
        <w:jc w:val="center"/>
        <w:rPr>
          <w:b/>
        </w:rPr>
      </w:pPr>
    </w:p>
    <w:p w14:paraId="530B87EB" w14:textId="42ED4993" w:rsidR="00DC1B02" w:rsidRPr="000C695A" w:rsidRDefault="00CC0FF3" w:rsidP="00CC0FF3">
      <w:pPr>
        <w:spacing w:after="0" w:line="276" w:lineRule="auto"/>
        <w:jc w:val="center"/>
        <w:rPr>
          <w:b/>
        </w:rPr>
      </w:pPr>
      <w:r w:rsidRPr="000C695A">
        <w:rPr>
          <w:b/>
        </w:rPr>
        <w:t>I.</w:t>
      </w:r>
    </w:p>
    <w:p w14:paraId="329F46BE" w14:textId="7B2840F1" w:rsidR="00CC0FF3" w:rsidRPr="000C695A" w:rsidRDefault="00CC0FF3" w:rsidP="00CC0FF3">
      <w:pPr>
        <w:spacing w:after="0" w:line="276" w:lineRule="auto"/>
        <w:jc w:val="center"/>
        <w:rPr>
          <w:b/>
        </w:rPr>
      </w:pPr>
      <w:r w:rsidRPr="000C695A">
        <w:rPr>
          <w:b/>
        </w:rPr>
        <w:t xml:space="preserve">PREAMBULE </w:t>
      </w:r>
    </w:p>
    <w:p w14:paraId="525060F9" w14:textId="70A5215F" w:rsidR="00CC0FF3" w:rsidRPr="000C695A" w:rsidRDefault="00CC0FF3" w:rsidP="00CC0FF3">
      <w:pPr>
        <w:spacing w:after="0" w:line="276" w:lineRule="auto"/>
        <w:jc w:val="center"/>
        <w:rPr>
          <w:b/>
        </w:rPr>
      </w:pPr>
    </w:p>
    <w:p w14:paraId="785CC70B" w14:textId="75D41DBD" w:rsidR="00CC0FF3" w:rsidRPr="000C695A" w:rsidRDefault="00CC0FF3" w:rsidP="004200ED">
      <w:pPr>
        <w:numPr>
          <w:ilvl w:val="0"/>
          <w:numId w:val="18"/>
        </w:numPr>
        <w:spacing w:after="120" w:line="280" w:lineRule="atLeast"/>
        <w:ind w:left="357" w:hanging="357"/>
        <w:jc w:val="both"/>
      </w:pPr>
      <w:r w:rsidRPr="000C695A">
        <w:t>Tato Smlouva se uzavírá na základě otevřeného zadávacího řízení na uzavření rámcové smlouvy s jedním dodavatelem na veřejnou zakázku s názvem „</w:t>
      </w:r>
      <w:r w:rsidR="00EA2235" w:rsidRPr="002E66F7">
        <w:rPr>
          <w:b/>
        </w:rPr>
        <w:t>Navazující kvalifikační kurz pro osoby odpovědné za dodržování právních předpisů dle nařízení EU 2017/745 a nařízení EU 2017/746</w:t>
      </w:r>
      <w:r w:rsidRPr="000C695A">
        <w:rPr>
          <w:b/>
          <w:i/>
          <w:iCs/>
        </w:rPr>
        <w:t>“</w:t>
      </w:r>
      <w:r w:rsidRPr="000C695A">
        <w:t>.</w:t>
      </w:r>
    </w:p>
    <w:p w14:paraId="1A4CE403" w14:textId="5E93FE1F" w:rsidR="00CC0FF3" w:rsidRPr="000C695A" w:rsidRDefault="00CC0FF3" w:rsidP="004200ED">
      <w:pPr>
        <w:numPr>
          <w:ilvl w:val="0"/>
          <w:numId w:val="18"/>
        </w:numPr>
        <w:spacing w:after="120" w:line="280" w:lineRule="atLeast"/>
        <w:ind w:left="357" w:hanging="357"/>
        <w:jc w:val="both"/>
      </w:pPr>
      <w:r w:rsidRPr="000C695A">
        <w:t>Dodavatel byl vybrán k uzavření této Smlouvy v souladu s § 122 zákona č. 134/2016 Sb., o zadávání veřejných zakázek, ve znění pozdějších předpisů (dále jen „</w:t>
      </w:r>
      <w:r w:rsidRPr="000C695A">
        <w:rPr>
          <w:b/>
        </w:rPr>
        <w:t>ZZVZ</w:t>
      </w:r>
      <w:r w:rsidRPr="000C695A">
        <w:t xml:space="preserve">“), rozhodnutím o výběru nejvýhodnější nabídky ze dne </w:t>
      </w:r>
      <w:r w:rsidR="00EE066D">
        <w:rPr>
          <w:i/>
        </w:rPr>
        <w:t>…………</w:t>
      </w:r>
      <w:r w:rsidRPr="000C695A">
        <w:t>.</w:t>
      </w:r>
      <w:r w:rsidRPr="000C695A" w:rsidDel="002813DD">
        <w:t xml:space="preserve"> </w:t>
      </w:r>
    </w:p>
    <w:p w14:paraId="12D41A0A" w14:textId="0074AACF" w:rsidR="00CC0FF3" w:rsidRPr="000C695A" w:rsidRDefault="00CC0FF3" w:rsidP="004200ED">
      <w:pPr>
        <w:numPr>
          <w:ilvl w:val="0"/>
          <w:numId w:val="18"/>
        </w:numPr>
        <w:spacing w:after="120" w:line="280" w:lineRule="atLeast"/>
        <w:ind w:left="357" w:hanging="357"/>
        <w:jc w:val="both"/>
      </w:pPr>
      <w:r w:rsidRPr="000C695A">
        <w:t>Dodavatel prohlašuje, že se náležitě seznámil se všemi zadávacími podmínkami této veřejné zakázky, že jsou mu známy veškeré technické, kvalitativní a jiné podmínky plnění, že disponuje takovými kapacitami a odbornými znalostmi, které jsou nezbytné pro poskytnutí plnění za dohodnuté jednotkové ceny uvedené v této Smlouvě, a že je způsobilý ke splnění všech svých závazků podle této Smlouvě.</w:t>
      </w:r>
    </w:p>
    <w:p w14:paraId="6DF7A807" w14:textId="22A1EAE6" w:rsidR="00CC0FF3" w:rsidRPr="000C695A" w:rsidRDefault="00CC0FF3" w:rsidP="004200ED">
      <w:pPr>
        <w:numPr>
          <w:ilvl w:val="0"/>
          <w:numId w:val="18"/>
        </w:numPr>
        <w:spacing w:after="120" w:line="280" w:lineRule="atLeast"/>
        <w:ind w:left="357" w:hanging="357"/>
        <w:jc w:val="both"/>
      </w:pPr>
      <w:r w:rsidRPr="000C695A">
        <w:t>Dodavatel prohlašuje a odpovídá za to, že má potřebné oprávnění, znalosti a zkušenosti s plněním této Smlouvy.</w:t>
      </w:r>
    </w:p>
    <w:p w14:paraId="09FE2F74" w14:textId="77777777" w:rsidR="00CC0FF3" w:rsidRPr="000C695A" w:rsidRDefault="00CC0FF3" w:rsidP="00CC0FF3">
      <w:pPr>
        <w:spacing w:after="0" w:line="276" w:lineRule="auto"/>
        <w:jc w:val="center"/>
        <w:rPr>
          <w:b/>
        </w:rPr>
      </w:pPr>
    </w:p>
    <w:p w14:paraId="289908DB" w14:textId="1F55094D" w:rsidR="009C26DD" w:rsidRPr="000C695A" w:rsidRDefault="00CC0FF3" w:rsidP="00CC0FF3">
      <w:pPr>
        <w:spacing w:after="120" w:line="276" w:lineRule="auto"/>
        <w:jc w:val="center"/>
        <w:rPr>
          <w:b/>
        </w:rPr>
      </w:pPr>
      <w:r w:rsidRPr="000C695A">
        <w:rPr>
          <w:b/>
        </w:rPr>
        <w:t>I</w:t>
      </w:r>
      <w:r w:rsidR="00362B42" w:rsidRPr="000C695A">
        <w:rPr>
          <w:b/>
        </w:rPr>
        <w:t>I.</w:t>
      </w:r>
    </w:p>
    <w:p w14:paraId="11F5743B" w14:textId="77777777" w:rsidR="00635D46" w:rsidRPr="000C695A" w:rsidRDefault="006F2265" w:rsidP="00CC0FF3">
      <w:pPr>
        <w:spacing w:after="120" w:line="276" w:lineRule="auto"/>
        <w:jc w:val="center"/>
        <w:rPr>
          <w:b/>
        </w:rPr>
      </w:pPr>
      <w:r w:rsidRPr="000C695A">
        <w:rPr>
          <w:b/>
        </w:rPr>
        <w:t>Předmět smlouvy</w:t>
      </w:r>
    </w:p>
    <w:p w14:paraId="1078B788" w14:textId="449B5C5A" w:rsidR="003139F5" w:rsidRPr="000C695A" w:rsidRDefault="006F2265" w:rsidP="00CC0FF3">
      <w:pPr>
        <w:spacing w:after="120" w:line="276" w:lineRule="auto"/>
        <w:jc w:val="both"/>
      </w:pPr>
      <w:r w:rsidRPr="000C695A">
        <w:t>(1)</w:t>
      </w:r>
      <w:r w:rsidR="003139F5" w:rsidRPr="000C695A">
        <w:t xml:space="preserve"> Dodavatel se zavazuje pro Objednatele odborně a organizačně zajistit realizaci vzdělávacího kurzu </w:t>
      </w:r>
      <w:r w:rsidR="00CC0FF3" w:rsidRPr="000C695A">
        <w:rPr>
          <w:b/>
          <w:lang w:eastAsia="cs-CZ"/>
        </w:rPr>
        <w:t>„</w:t>
      </w:r>
      <w:r w:rsidR="00EA2235" w:rsidRPr="00EA2235">
        <w:rPr>
          <w:b/>
        </w:rPr>
        <w:t>Navazující kvalifikační kurz pro osoby odpovědné za dodržování právních předpisů dle nařízení EU 2017/745 a nařízení EU 2017/746</w:t>
      </w:r>
      <w:r w:rsidR="00CC0FF3" w:rsidRPr="000C695A">
        <w:rPr>
          <w:b/>
        </w:rPr>
        <w:t>“</w:t>
      </w:r>
      <w:r w:rsidR="003139F5" w:rsidRPr="000C695A">
        <w:t xml:space="preserve"> (dále jen „kurz“)</w:t>
      </w:r>
      <w:r w:rsidR="006A63E8" w:rsidRPr="000C695A">
        <w:t>.</w:t>
      </w:r>
    </w:p>
    <w:p w14:paraId="7430783D" w14:textId="77777777" w:rsidR="003139F5" w:rsidRPr="000C695A" w:rsidRDefault="003139F5" w:rsidP="00CC0FF3">
      <w:pPr>
        <w:spacing w:after="120" w:line="276" w:lineRule="auto"/>
        <w:jc w:val="both"/>
      </w:pPr>
      <w:r w:rsidRPr="000C695A">
        <w:t>(2) Objednatel se zavazuje uhradit Dodavateli smluvní odměnu pokrývající</w:t>
      </w:r>
    </w:p>
    <w:p w14:paraId="4949584A" w14:textId="3CCE6454" w:rsidR="00711AD3" w:rsidRPr="00711AD3" w:rsidRDefault="00711AD3" w:rsidP="00711AD3">
      <w:pPr>
        <w:pStyle w:val="Odstavecseseznamem"/>
        <w:numPr>
          <w:ilvl w:val="0"/>
          <w:numId w:val="17"/>
        </w:numPr>
        <w:spacing w:after="0" w:line="276" w:lineRule="auto"/>
        <w:jc w:val="both"/>
        <w:rPr>
          <w:color w:val="000000"/>
        </w:rPr>
      </w:pPr>
      <w:r w:rsidRPr="00711AD3">
        <w:rPr>
          <w:color w:val="000000"/>
        </w:rPr>
        <w:t>příprav</w:t>
      </w:r>
      <w:r>
        <w:rPr>
          <w:color w:val="000000"/>
        </w:rPr>
        <w:t>u</w:t>
      </w:r>
      <w:r w:rsidRPr="00711AD3">
        <w:rPr>
          <w:color w:val="000000"/>
        </w:rPr>
        <w:t xml:space="preserve"> koncepce a odborné náplně kurzu,</w:t>
      </w:r>
    </w:p>
    <w:p w14:paraId="1DCCDBD6" w14:textId="77777777" w:rsidR="00711AD3" w:rsidRPr="00711AD3" w:rsidRDefault="00711AD3" w:rsidP="00711AD3">
      <w:pPr>
        <w:pStyle w:val="Odstavecseseznamem"/>
        <w:numPr>
          <w:ilvl w:val="0"/>
          <w:numId w:val="17"/>
        </w:numPr>
        <w:spacing w:after="0" w:line="276" w:lineRule="auto"/>
        <w:jc w:val="both"/>
        <w:rPr>
          <w:color w:val="000000"/>
        </w:rPr>
      </w:pPr>
      <w:r w:rsidRPr="00711AD3">
        <w:rPr>
          <w:color w:val="000000"/>
        </w:rPr>
        <w:t xml:space="preserve">zajištění prostor pro výuku, prezentační a výukovou techniku, </w:t>
      </w:r>
    </w:p>
    <w:p w14:paraId="571A691F" w14:textId="658E6F0E" w:rsidR="00711AD3" w:rsidRPr="00711AD3" w:rsidRDefault="00711AD3" w:rsidP="00711AD3">
      <w:pPr>
        <w:pStyle w:val="Odstavecseseznamem"/>
        <w:numPr>
          <w:ilvl w:val="0"/>
          <w:numId w:val="17"/>
        </w:numPr>
        <w:spacing w:after="0" w:line="276" w:lineRule="auto"/>
        <w:jc w:val="both"/>
        <w:rPr>
          <w:color w:val="000000"/>
        </w:rPr>
      </w:pPr>
      <w:r w:rsidRPr="00711AD3">
        <w:rPr>
          <w:color w:val="000000"/>
        </w:rPr>
        <w:t>přípravě zkušebních testů a jejich vyhodnocení provedené autorizovanou osobou dle zákona č. 179/2006 Sb. o ověřování a uznávání výsledků dalšího vzdělávání a</w:t>
      </w:r>
      <w:r w:rsidR="003F784A">
        <w:rPr>
          <w:color w:val="000000"/>
        </w:rPr>
        <w:t> </w:t>
      </w:r>
      <w:r w:rsidRPr="00711AD3">
        <w:rPr>
          <w:color w:val="000000"/>
        </w:rPr>
        <w:t>o změně některých zákonů, ve znění pozdějších předpisů, a to profesní kvalifikaci manažer/manažerka, posuzování shody výrobků, kód profesní kvalifikace 66-054-R,</w:t>
      </w:r>
    </w:p>
    <w:p w14:paraId="2B3FB5EF" w14:textId="77777777" w:rsidR="00711AD3" w:rsidRPr="00711AD3" w:rsidRDefault="00711AD3" w:rsidP="00711AD3">
      <w:pPr>
        <w:pStyle w:val="Odstavecseseznamem"/>
        <w:numPr>
          <w:ilvl w:val="0"/>
          <w:numId w:val="17"/>
        </w:numPr>
        <w:spacing w:after="0" w:line="276" w:lineRule="auto"/>
        <w:jc w:val="both"/>
        <w:rPr>
          <w:color w:val="000000"/>
        </w:rPr>
      </w:pPr>
      <w:r w:rsidRPr="00711AD3">
        <w:rPr>
          <w:color w:val="000000"/>
        </w:rPr>
        <w:t>práci lektorů,</w:t>
      </w:r>
    </w:p>
    <w:p w14:paraId="46336C56" w14:textId="0904B48F" w:rsidR="00711AD3" w:rsidRPr="00711AD3" w:rsidRDefault="00711AD3" w:rsidP="00711AD3">
      <w:pPr>
        <w:pStyle w:val="Odstavecseseznamem"/>
        <w:numPr>
          <w:ilvl w:val="0"/>
          <w:numId w:val="17"/>
        </w:numPr>
        <w:spacing w:after="0" w:line="276" w:lineRule="auto"/>
        <w:jc w:val="both"/>
        <w:rPr>
          <w:color w:val="000000"/>
        </w:rPr>
      </w:pPr>
      <w:r w:rsidRPr="00711AD3">
        <w:rPr>
          <w:color w:val="000000"/>
        </w:rPr>
        <w:t>ubytování a cestovní náklad</w:t>
      </w:r>
      <w:r w:rsidR="00EE066D">
        <w:rPr>
          <w:color w:val="000000"/>
        </w:rPr>
        <w:t>y</w:t>
      </w:r>
      <w:r w:rsidRPr="00711AD3">
        <w:rPr>
          <w:color w:val="000000"/>
        </w:rPr>
        <w:t xml:space="preserve"> lektorů,</w:t>
      </w:r>
    </w:p>
    <w:p w14:paraId="3DD00944" w14:textId="61DEAE2E" w:rsidR="00711AD3" w:rsidRPr="00711AD3" w:rsidRDefault="00711AD3" w:rsidP="00711AD3">
      <w:pPr>
        <w:pStyle w:val="Odstavecseseznamem"/>
        <w:numPr>
          <w:ilvl w:val="0"/>
          <w:numId w:val="17"/>
        </w:numPr>
        <w:spacing w:after="0" w:line="276" w:lineRule="auto"/>
        <w:jc w:val="both"/>
        <w:rPr>
          <w:color w:val="000000"/>
        </w:rPr>
      </w:pPr>
      <w:r w:rsidRPr="00711AD3">
        <w:rPr>
          <w:color w:val="000000"/>
        </w:rPr>
        <w:lastRenderedPageBreak/>
        <w:t>příprav</w:t>
      </w:r>
      <w:r w:rsidR="00EE066D">
        <w:rPr>
          <w:color w:val="000000"/>
        </w:rPr>
        <w:t>u</w:t>
      </w:r>
      <w:r w:rsidRPr="00711AD3">
        <w:rPr>
          <w:color w:val="000000"/>
        </w:rPr>
        <w:t xml:space="preserve"> průběžných semestrálních certifikátů a závěrečných diplomů pro úspěšné absolventy kurzu,</w:t>
      </w:r>
    </w:p>
    <w:p w14:paraId="5F65B25F" w14:textId="7100505D" w:rsidR="00CC0FF3" w:rsidRPr="00EA2235" w:rsidRDefault="00711AD3" w:rsidP="00711AD3">
      <w:pPr>
        <w:pStyle w:val="Odstavecseseznamem"/>
        <w:numPr>
          <w:ilvl w:val="0"/>
          <w:numId w:val="17"/>
        </w:numPr>
        <w:spacing w:after="0" w:line="276" w:lineRule="auto"/>
        <w:jc w:val="both"/>
        <w:rPr>
          <w:color w:val="000000"/>
        </w:rPr>
      </w:pPr>
      <w:r w:rsidRPr="00711AD3">
        <w:rPr>
          <w:color w:val="000000"/>
        </w:rPr>
        <w:t>vydání sborníku z výročních konferencí</w:t>
      </w:r>
      <w:r w:rsidR="00CC0FF3" w:rsidRPr="00EA2235">
        <w:rPr>
          <w:color w:val="000000"/>
        </w:rPr>
        <w:t xml:space="preserve">. </w:t>
      </w:r>
    </w:p>
    <w:p w14:paraId="34AF2B35" w14:textId="77777777" w:rsidR="00CC0FF3" w:rsidRPr="000C695A" w:rsidRDefault="00CC0FF3" w:rsidP="00CC0FF3">
      <w:pPr>
        <w:pStyle w:val="Odstavecseseznamem"/>
        <w:spacing w:after="0" w:line="276" w:lineRule="auto"/>
        <w:ind w:left="1287"/>
        <w:contextualSpacing w:val="0"/>
        <w:jc w:val="both"/>
        <w:rPr>
          <w:color w:val="000000"/>
        </w:rPr>
      </w:pPr>
    </w:p>
    <w:p w14:paraId="726DE57A" w14:textId="77777777" w:rsidR="009C26DD" w:rsidRDefault="003139F5" w:rsidP="00CC0FF3">
      <w:pPr>
        <w:spacing w:after="120" w:line="276" w:lineRule="auto"/>
        <w:jc w:val="both"/>
      </w:pPr>
      <w:r w:rsidRPr="000C695A">
        <w:t xml:space="preserve">(3) Dodavatel může po dohodě s Objednatelem využít odborné a technické kapacity Objednatele (odborní pracovníci Objednatele mohou participovat na lektorské činnosti, stejně tak mohou být využity konferenční prostory Objednatele). </w:t>
      </w:r>
      <w:r w:rsidR="00276D6B" w:rsidRPr="000C695A">
        <w:t xml:space="preserve">Případná finanční vyrovnání související s poskytnutím lektorské činnosti pracovníků Objednatele nebo s poskytnutím konferenčních prostor Objednatele, není předmětem této smlouvy a bude závislá na dohodě smluvních stran. </w:t>
      </w:r>
    </w:p>
    <w:p w14:paraId="07148051" w14:textId="77777777" w:rsidR="00EE066D" w:rsidRDefault="00EE066D" w:rsidP="00CC0FF3">
      <w:pPr>
        <w:spacing w:after="120" w:line="276" w:lineRule="auto"/>
        <w:jc w:val="both"/>
      </w:pPr>
    </w:p>
    <w:p w14:paraId="4BBEAC1E" w14:textId="77777777" w:rsidR="00362B42" w:rsidRPr="000C695A" w:rsidRDefault="00362B42" w:rsidP="00CC0FF3">
      <w:pPr>
        <w:spacing w:after="120" w:line="276" w:lineRule="auto"/>
        <w:jc w:val="center"/>
        <w:rPr>
          <w:b/>
        </w:rPr>
      </w:pPr>
      <w:r w:rsidRPr="000C695A">
        <w:rPr>
          <w:b/>
        </w:rPr>
        <w:t>III.</w:t>
      </w:r>
    </w:p>
    <w:p w14:paraId="6CDDCFA4" w14:textId="77777777" w:rsidR="000168FB" w:rsidRPr="000C695A" w:rsidRDefault="00C468D4" w:rsidP="00CC0FF3">
      <w:pPr>
        <w:spacing w:after="120" w:line="276" w:lineRule="auto"/>
        <w:jc w:val="center"/>
        <w:rPr>
          <w:b/>
        </w:rPr>
      </w:pPr>
      <w:r w:rsidRPr="000C695A">
        <w:rPr>
          <w:b/>
        </w:rPr>
        <w:t>Časový harmonogram kurzu</w:t>
      </w:r>
    </w:p>
    <w:p w14:paraId="1473B121" w14:textId="1993A881" w:rsidR="00113AD0" w:rsidRPr="000C695A" w:rsidRDefault="00C468D4" w:rsidP="00CC0FF3">
      <w:pPr>
        <w:pStyle w:val="Odstavecseseznamem"/>
        <w:spacing w:after="120" w:line="276" w:lineRule="auto"/>
        <w:ind w:left="0"/>
        <w:contextualSpacing w:val="0"/>
        <w:jc w:val="both"/>
      </w:pPr>
      <w:r w:rsidRPr="000C695A">
        <w:t xml:space="preserve">(1) </w:t>
      </w:r>
      <w:r w:rsidR="00E62C55" w:rsidRPr="00E62C55">
        <w:t xml:space="preserve">Kurz bude uskutečněn v období </w:t>
      </w:r>
      <w:bookmarkStart w:id="1" w:name="_Hlk82534161"/>
      <w:r w:rsidR="00E62C55" w:rsidRPr="00E62C55">
        <w:t>1. pololetí 2025 do 2. pololetí 2027</w:t>
      </w:r>
      <w:bookmarkEnd w:id="1"/>
      <w:r w:rsidRPr="000C695A">
        <w:t>.</w:t>
      </w:r>
    </w:p>
    <w:p w14:paraId="183D7D3F" w14:textId="77777777" w:rsidR="00C468D4" w:rsidRPr="000C695A" w:rsidRDefault="00C468D4" w:rsidP="00CC0FF3">
      <w:pPr>
        <w:pStyle w:val="Odstavecseseznamem"/>
        <w:spacing w:after="120" w:line="276" w:lineRule="auto"/>
        <w:ind w:left="0"/>
        <w:contextualSpacing w:val="0"/>
        <w:jc w:val="both"/>
      </w:pPr>
      <w:r w:rsidRPr="000C695A">
        <w:t>(2) Jednotlivá školení</w:t>
      </w:r>
      <w:r w:rsidR="00276D6B" w:rsidRPr="000C695A">
        <w:t xml:space="preserve"> a semináře</w:t>
      </w:r>
      <w:r w:rsidRPr="000C695A">
        <w:t xml:space="preserve"> budou </w:t>
      </w:r>
      <w:r w:rsidR="00276D6B" w:rsidRPr="000C695A">
        <w:t>uskutečněny</w:t>
      </w:r>
      <w:r w:rsidRPr="000C695A">
        <w:t xml:space="preserve"> </w:t>
      </w:r>
      <w:r w:rsidR="00276D6B" w:rsidRPr="000C695A">
        <w:t>následovně</w:t>
      </w:r>
      <w:r w:rsidRPr="000C695A">
        <w:t>:</w:t>
      </w:r>
    </w:p>
    <w:p w14:paraId="2E1135FD" w14:textId="77777777" w:rsidR="00E62C55" w:rsidRPr="00E62C55" w:rsidRDefault="00E62C55" w:rsidP="00E62C55">
      <w:pPr>
        <w:widowControl w:val="0"/>
        <w:numPr>
          <w:ilvl w:val="0"/>
          <w:numId w:val="25"/>
        </w:numPr>
        <w:tabs>
          <w:tab w:val="left" w:pos="920"/>
        </w:tabs>
        <w:spacing w:after="0" w:line="300" w:lineRule="auto"/>
        <w:ind w:firstLine="560"/>
        <w:jc w:val="both"/>
        <w:rPr>
          <w:sz w:val="22"/>
          <w:szCs w:val="22"/>
          <w:lang w:eastAsia="cs-CZ"/>
        </w:rPr>
      </w:pPr>
      <w:r w:rsidRPr="00E62C55">
        <w:rPr>
          <w:sz w:val="22"/>
          <w:szCs w:val="22"/>
          <w:lang w:eastAsia="cs-CZ"/>
        </w:rPr>
        <w:t>JARNÍ SEMESTR 2025</w:t>
      </w:r>
    </w:p>
    <w:p w14:paraId="6550FDA1" w14:textId="57A55F9F" w:rsidR="00E62C55" w:rsidRPr="00174119" w:rsidRDefault="00E62C55" w:rsidP="00174119">
      <w:pPr>
        <w:pStyle w:val="Bodytext10"/>
        <w:numPr>
          <w:ilvl w:val="0"/>
          <w:numId w:val="32"/>
        </w:numPr>
        <w:tabs>
          <w:tab w:val="left" w:pos="1222"/>
        </w:tabs>
        <w:spacing w:after="40" w:line="268" w:lineRule="auto"/>
        <w:rPr>
          <w:rStyle w:val="Bodytext1"/>
          <w:sz w:val="22"/>
          <w:szCs w:val="22"/>
        </w:rPr>
      </w:pPr>
      <w:r w:rsidRPr="00174119">
        <w:rPr>
          <w:rStyle w:val="Bodytext1"/>
          <w:sz w:val="22"/>
          <w:szCs w:val="22"/>
        </w:rPr>
        <w:t>2x</w:t>
      </w:r>
      <w:r w:rsidR="00174119">
        <w:rPr>
          <w:rStyle w:val="Bodytext1"/>
          <w:sz w:val="22"/>
          <w:szCs w:val="22"/>
        </w:rPr>
        <w:t xml:space="preserve"> </w:t>
      </w:r>
      <w:r w:rsidRPr="00174119">
        <w:rPr>
          <w:rStyle w:val="Bodytext1"/>
          <w:sz w:val="22"/>
          <w:szCs w:val="22"/>
        </w:rPr>
        <w:t xml:space="preserve">jednodenní školení nebo 1x dvoudenní školení pro skupinu 30 účastníků </w:t>
      </w:r>
      <w:r w:rsidR="00EE066D">
        <w:rPr>
          <w:rStyle w:val="Bodytext1"/>
          <w:sz w:val="22"/>
          <w:szCs w:val="22"/>
        </w:rPr>
        <w:t>–</w:t>
      </w:r>
      <w:r w:rsidRPr="00174119">
        <w:rPr>
          <w:rStyle w:val="Bodytext1"/>
          <w:sz w:val="22"/>
          <w:szCs w:val="22"/>
        </w:rPr>
        <w:t xml:space="preserve"> nařízení (EU)</w:t>
      </w:r>
    </w:p>
    <w:p w14:paraId="6F1EF7B5" w14:textId="77777777" w:rsidR="00E62C55" w:rsidRPr="00174119" w:rsidRDefault="00E62C55" w:rsidP="00174119">
      <w:pPr>
        <w:pStyle w:val="Bodytext10"/>
        <w:tabs>
          <w:tab w:val="left" w:pos="1222"/>
        </w:tabs>
        <w:spacing w:after="40" w:line="268" w:lineRule="auto"/>
        <w:ind w:left="720"/>
        <w:rPr>
          <w:rStyle w:val="Bodytext1"/>
          <w:sz w:val="22"/>
          <w:szCs w:val="22"/>
        </w:rPr>
      </w:pPr>
      <w:r w:rsidRPr="00174119">
        <w:rPr>
          <w:rStyle w:val="Bodytext1"/>
          <w:sz w:val="22"/>
          <w:szCs w:val="22"/>
        </w:rPr>
        <w:t>2017/745 (MDR)</w:t>
      </w:r>
    </w:p>
    <w:p w14:paraId="1211BC04" w14:textId="0DB9F9D2" w:rsidR="00E62C55" w:rsidRPr="00174119" w:rsidRDefault="00E62C55" w:rsidP="00174119">
      <w:pPr>
        <w:pStyle w:val="Bodytext10"/>
        <w:numPr>
          <w:ilvl w:val="0"/>
          <w:numId w:val="32"/>
        </w:numPr>
        <w:tabs>
          <w:tab w:val="left" w:pos="1222"/>
        </w:tabs>
        <w:spacing w:after="40" w:line="268" w:lineRule="auto"/>
        <w:rPr>
          <w:rStyle w:val="Bodytext1"/>
          <w:sz w:val="22"/>
          <w:szCs w:val="22"/>
        </w:rPr>
      </w:pPr>
      <w:r w:rsidRPr="00174119">
        <w:rPr>
          <w:rStyle w:val="Bodytext1"/>
          <w:sz w:val="22"/>
          <w:szCs w:val="22"/>
        </w:rPr>
        <w:t xml:space="preserve">2x jednodenní školení nebo 1x dvoudenní školení pro skupinu 30 účastníků </w:t>
      </w:r>
      <w:r w:rsidR="00EE066D">
        <w:rPr>
          <w:rStyle w:val="Bodytext1"/>
          <w:sz w:val="22"/>
          <w:szCs w:val="22"/>
        </w:rPr>
        <w:t>–</w:t>
      </w:r>
      <w:r w:rsidRPr="00174119">
        <w:rPr>
          <w:rStyle w:val="Bodytext1"/>
          <w:sz w:val="22"/>
          <w:szCs w:val="22"/>
        </w:rPr>
        <w:t xml:space="preserve"> nařízení (EU)</w:t>
      </w:r>
    </w:p>
    <w:p w14:paraId="4D66903D" w14:textId="77777777" w:rsidR="00E62C55" w:rsidRPr="00174119" w:rsidRDefault="00E62C55" w:rsidP="00174119">
      <w:pPr>
        <w:pStyle w:val="Bodytext10"/>
        <w:tabs>
          <w:tab w:val="left" w:pos="1222"/>
        </w:tabs>
        <w:spacing w:after="40" w:line="268" w:lineRule="auto"/>
        <w:ind w:left="720"/>
        <w:rPr>
          <w:rStyle w:val="Bodytext1"/>
          <w:sz w:val="22"/>
          <w:szCs w:val="22"/>
        </w:rPr>
      </w:pPr>
      <w:r w:rsidRPr="00174119">
        <w:rPr>
          <w:rStyle w:val="Bodytext1"/>
          <w:sz w:val="22"/>
          <w:szCs w:val="22"/>
        </w:rPr>
        <w:t>2017/746 (IVDR)</w:t>
      </w:r>
    </w:p>
    <w:p w14:paraId="72B84322" w14:textId="4BBB6840" w:rsidR="00E62C55" w:rsidRPr="00174119" w:rsidRDefault="00E62C55" w:rsidP="00174119">
      <w:pPr>
        <w:pStyle w:val="Bodytext10"/>
        <w:numPr>
          <w:ilvl w:val="0"/>
          <w:numId w:val="32"/>
        </w:numPr>
        <w:tabs>
          <w:tab w:val="left" w:pos="1222"/>
        </w:tabs>
        <w:spacing w:after="40" w:line="268" w:lineRule="auto"/>
        <w:rPr>
          <w:rStyle w:val="Bodytext1"/>
          <w:sz w:val="22"/>
          <w:szCs w:val="22"/>
        </w:rPr>
      </w:pPr>
      <w:r w:rsidRPr="00174119">
        <w:rPr>
          <w:rStyle w:val="Bodytext1"/>
          <w:sz w:val="22"/>
          <w:szCs w:val="22"/>
        </w:rPr>
        <w:t>opakova</w:t>
      </w:r>
      <w:r w:rsidR="00EE066D">
        <w:rPr>
          <w:rStyle w:val="Bodytext1"/>
          <w:sz w:val="22"/>
          <w:szCs w:val="22"/>
        </w:rPr>
        <w:t>cí</w:t>
      </w:r>
      <w:r w:rsidRPr="00174119">
        <w:rPr>
          <w:rStyle w:val="Bodytext1"/>
          <w:sz w:val="22"/>
          <w:szCs w:val="22"/>
        </w:rPr>
        <w:t xml:space="preserve"> video webinář pro skupinu 30 účastníků </w:t>
      </w:r>
      <w:r w:rsidR="00EE066D">
        <w:rPr>
          <w:rStyle w:val="Bodytext1"/>
          <w:sz w:val="22"/>
          <w:szCs w:val="22"/>
        </w:rPr>
        <w:t>–</w:t>
      </w:r>
      <w:r w:rsidRPr="00174119">
        <w:rPr>
          <w:rStyle w:val="Bodytext1"/>
          <w:sz w:val="22"/>
          <w:szCs w:val="22"/>
        </w:rPr>
        <w:t xml:space="preserve"> nařízení (EU) 2017/745 (MDR)</w:t>
      </w:r>
    </w:p>
    <w:p w14:paraId="21F45A6D" w14:textId="79A59CC0" w:rsidR="00E62C55" w:rsidRPr="00174119" w:rsidRDefault="00E62C55" w:rsidP="00174119">
      <w:pPr>
        <w:pStyle w:val="Bodytext10"/>
        <w:numPr>
          <w:ilvl w:val="0"/>
          <w:numId w:val="32"/>
        </w:numPr>
        <w:tabs>
          <w:tab w:val="left" w:pos="1222"/>
        </w:tabs>
        <w:spacing w:after="40" w:line="268" w:lineRule="auto"/>
        <w:rPr>
          <w:rStyle w:val="Bodytext1"/>
          <w:sz w:val="22"/>
          <w:szCs w:val="22"/>
        </w:rPr>
      </w:pPr>
      <w:r w:rsidRPr="00174119">
        <w:rPr>
          <w:rStyle w:val="Bodytext1"/>
          <w:sz w:val="22"/>
          <w:szCs w:val="22"/>
        </w:rPr>
        <w:t>opakova</w:t>
      </w:r>
      <w:r w:rsidR="00EE066D">
        <w:rPr>
          <w:rStyle w:val="Bodytext1"/>
          <w:sz w:val="22"/>
          <w:szCs w:val="22"/>
        </w:rPr>
        <w:t>cí</w:t>
      </w:r>
      <w:r w:rsidRPr="00174119">
        <w:rPr>
          <w:rStyle w:val="Bodytext1"/>
          <w:sz w:val="22"/>
          <w:szCs w:val="22"/>
        </w:rPr>
        <w:t xml:space="preserve"> video webinář pro skupinu 30 účastníků </w:t>
      </w:r>
      <w:r w:rsidR="00EE066D">
        <w:rPr>
          <w:rStyle w:val="Bodytext1"/>
          <w:sz w:val="22"/>
          <w:szCs w:val="22"/>
        </w:rPr>
        <w:t>–</w:t>
      </w:r>
      <w:r w:rsidRPr="00174119">
        <w:rPr>
          <w:rStyle w:val="Bodytext1"/>
          <w:sz w:val="22"/>
          <w:szCs w:val="22"/>
        </w:rPr>
        <w:t xml:space="preserve"> nařízení (EU) 2017/746 (IVDR)</w:t>
      </w:r>
    </w:p>
    <w:p w14:paraId="363DD0CE" w14:textId="77777777" w:rsidR="00E62C55" w:rsidRDefault="00E62C55" w:rsidP="00174119">
      <w:pPr>
        <w:pStyle w:val="Bodytext10"/>
        <w:numPr>
          <w:ilvl w:val="0"/>
          <w:numId w:val="32"/>
        </w:numPr>
        <w:tabs>
          <w:tab w:val="left" w:pos="1222"/>
        </w:tabs>
        <w:spacing w:after="40" w:line="268" w:lineRule="auto"/>
        <w:rPr>
          <w:rStyle w:val="Bodytext1"/>
          <w:sz w:val="22"/>
          <w:szCs w:val="22"/>
        </w:rPr>
      </w:pPr>
      <w:r w:rsidRPr="00174119">
        <w:rPr>
          <w:rStyle w:val="Bodytext1"/>
          <w:sz w:val="22"/>
          <w:szCs w:val="22"/>
        </w:rPr>
        <w:t>1x půldenní informativní seminář pro nejvyšší management organizací, jejichž odborní pracovníci se účastní kurzu, pro skupinu 60 účastníků</w:t>
      </w:r>
    </w:p>
    <w:p w14:paraId="7A8A80ED" w14:textId="77777777" w:rsidR="00174119" w:rsidRPr="00174119" w:rsidRDefault="00174119" w:rsidP="00174119">
      <w:pPr>
        <w:pStyle w:val="Bodytext10"/>
        <w:tabs>
          <w:tab w:val="left" w:pos="1222"/>
        </w:tabs>
        <w:spacing w:after="40" w:line="268" w:lineRule="auto"/>
        <w:ind w:left="1134"/>
        <w:rPr>
          <w:rStyle w:val="Bodytext1"/>
          <w:sz w:val="22"/>
          <w:szCs w:val="22"/>
        </w:rPr>
      </w:pPr>
    </w:p>
    <w:p w14:paraId="7C803411" w14:textId="77777777" w:rsidR="00E62C55" w:rsidRPr="00E62C55" w:rsidRDefault="00E62C55" w:rsidP="00E62C55">
      <w:pPr>
        <w:widowControl w:val="0"/>
        <w:numPr>
          <w:ilvl w:val="0"/>
          <w:numId w:val="25"/>
        </w:numPr>
        <w:tabs>
          <w:tab w:val="left" w:pos="926"/>
        </w:tabs>
        <w:spacing w:after="0" w:line="300" w:lineRule="auto"/>
        <w:ind w:firstLine="560"/>
        <w:rPr>
          <w:sz w:val="22"/>
          <w:szCs w:val="22"/>
          <w:lang w:eastAsia="cs-CZ"/>
        </w:rPr>
      </w:pPr>
      <w:r w:rsidRPr="00E62C55">
        <w:rPr>
          <w:sz w:val="22"/>
          <w:szCs w:val="22"/>
          <w:lang w:eastAsia="cs-CZ"/>
        </w:rPr>
        <w:t>PODZIMNÍ SEMESTR 2025</w:t>
      </w:r>
    </w:p>
    <w:p w14:paraId="70A495D9" w14:textId="7623C393" w:rsidR="00E62C55" w:rsidRPr="00174119" w:rsidRDefault="00E62C55" w:rsidP="00174119">
      <w:pPr>
        <w:pStyle w:val="Bodytext10"/>
        <w:numPr>
          <w:ilvl w:val="0"/>
          <w:numId w:val="32"/>
        </w:numPr>
        <w:tabs>
          <w:tab w:val="left" w:pos="1222"/>
        </w:tabs>
        <w:spacing w:after="40" w:line="268" w:lineRule="auto"/>
        <w:rPr>
          <w:rStyle w:val="Bodytext1"/>
          <w:sz w:val="22"/>
          <w:szCs w:val="22"/>
        </w:rPr>
      </w:pPr>
      <w:r w:rsidRPr="00174119">
        <w:rPr>
          <w:rStyle w:val="Bodytext1"/>
          <w:sz w:val="22"/>
          <w:szCs w:val="22"/>
        </w:rPr>
        <w:t xml:space="preserve">2x jednodenní školení nebo 1x dvoudenní školení pro skupinu 30 účastníků </w:t>
      </w:r>
      <w:r w:rsidR="00EE066D">
        <w:rPr>
          <w:rStyle w:val="Bodytext1"/>
          <w:sz w:val="22"/>
          <w:szCs w:val="22"/>
        </w:rPr>
        <w:t>–</w:t>
      </w:r>
      <w:r w:rsidRPr="00174119">
        <w:rPr>
          <w:rStyle w:val="Bodytext1"/>
          <w:sz w:val="22"/>
          <w:szCs w:val="22"/>
        </w:rPr>
        <w:t xml:space="preserve"> nařízení (EU)</w:t>
      </w:r>
      <w:r w:rsidR="00174119">
        <w:rPr>
          <w:rStyle w:val="Bodytext1"/>
          <w:sz w:val="22"/>
          <w:szCs w:val="22"/>
        </w:rPr>
        <w:t xml:space="preserve"> </w:t>
      </w:r>
      <w:r w:rsidRPr="00174119">
        <w:rPr>
          <w:rStyle w:val="Bodytext1"/>
          <w:sz w:val="22"/>
          <w:szCs w:val="22"/>
        </w:rPr>
        <w:t>2017/745 (MDR)</w:t>
      </w:r>
    </w:p>
    <w:p w14:paraId="75158716" w14:textId="20ED320F" w:rsidR="00E62C55" w:rsidRPr="00174119" w:rsidRDefault="00E62C55" w:rsidP="00174119">
      <w:pPr>
        <w:pStyle w:val="Bodytext10"/>
        <w:numPr>
          <w:ilvl w:val="0"/>
          <w:numId w:val="32"/>
        </w:numPr>
        <w:tabs>
          <w:tab w:val="left" w:pos="1222"/>
        </w:tabs>
        <w:spacing w:after="40" w:line="268" w:lineRule="auto"/>
        <w:rPr>
          <w:rStyle w:val="Bodytext1"/>
          <w:sz w:val="22"/>
          <w:szCs w:val="22"/>
        </w:rPr>
      </w:pPr>
      <w:r w:rsidRPr="00174119">
        <w:rPr>
          <w:rStyle w:val="Bodytext1"/>
          <w:sz w:val="22"/>
          <w:szCs w:val="22"/>
        </w:rPr>
        <w:t xml:space="preserve">2x jednodenní školení nebo 1x dvoudenní školení pro skupinu 30 účastníků </w:t>
      </w:r>
      <w:r w:rsidR="00EE066D">
        <w:rPr>
          <w:rStyle w:val="Bodytext1"/>
          <w:sz w:val="22"/>
          <w:szCs w:val="22"/>
        </w:rPr>
        <w:t>–</w:t>
      </w:r>
      <w:r w:rsidRPr="00174119">
        <w:rPr>
          <w:rStyle w:val="Bodytext1"/>
          <w:sz w:val="22"/>
          <w:szCs w:val="22"/>
        </w:rPr>
        <w:t xml:space="preserve"> nařízení (EU)</w:t>
      </w:r>
    </w:p>
    <w:p w14:paraId="55EC4E80" w14:textId="77777777" w:rsidR="00E62C55" w:rsidRPr="00174119" w:rsidRDefault="00E62C55" w:rsidP="00174119">
      <w:pPr>
        <w:pStyle w:val="Bodytext10"/>
        <w:tabs>
          <w:tab w:val="left" w:pos="1222"/>
        </w:tabs>
        <w:spacing w:after="40" w:line="268" w:lineRule="auto"/>
        <w:ind w:left="720"/>
        <w:rPr>
          <w:rStyle w:val="Bodytext1"/>
          <w:sz w:val="22"/>
          <w:szCs w:val="22"/>
        </w:rPr>
      </w:pPr>
      <w:r w:rsidRPr="00174119">
        <w:rPr>
          <w:rStyle w:val="Bodytext1"/>
          <w:sz w:val="22"/>
          <w:szCs w:val="22"/>
        </w:rPr>
        <w:t>2017/746 (IVDR)</w:t>
      </w:r>
    </w:p>
    <w:p w14:paraId="658C79E9" w14:textId="2C053729" w:rsidR="00E62C55" w:rsidRPr="00174119" w:rsidRDefault="00E62C55" w:rsidP="00174119">
      <w:pPr>
        <w:pStyle w:val="Bodytext10"/>
        <w:numPr>
          <w:ilvl w:val="0"/>
          <w:numId w:val="32"/>
        </w:numPr>
        <w:tabs>
          <w:tab w:val="left" w:pos="1222"/>
        </w:tabs>
        <w:spacing w:after="40" w:line="268" w:lineRule="auto"/>
        <w:rPr>
          <w:rStyle w:val="Bodytext1"/>
          <w:sz w:val="22"/>
          <w:szCs w:val="22"/>
        </w:rPr>
      </w:pPr>
      <w:r w:rsidRPr="00174119">
        <w:rPr>
          <w:rStyle w:val="Bodytext1"/>
          <w:sz w:val="22"/>
          <w:szCs w:val="22"/>
        </w:rPr>
        <w:t>opakova</w:t>
      </w:r>
      <w:r w:rsidR="00EE066D">
        <w:rPr>
          <w:rStyle w:val="Bodytext1"/>
          <w:sz w:val="22"/>
          <w:szCs w:val="22"/>
        </w:rPr>
        <w:t>cí</w:t>
      </w:r>
      <w:r w:rsidRPr="00174119">
        <w:rPr>
          <w:rStyle w:val="Bodytext1"/>
          <w:sz w:val="22"/>
          <w:szCs w:val="22"/>
        </w:rPr>
        <w:t xml:space="preserve"> video webinář pro skupinu 30 účastníků </w:t>
      </w:r>
      <w:r w:rsidR="00EE066D">
        <w:rPr>
          <w:rStyle w:val="Bodytext1"/>
          <w:sz w:val="22"/>
          <w:szCs w:val="22"/>
        </w:rPr>
        <w:t>–</w:t>
      </w:r>
      <w:r w:rsidRPr="00174119">
        <w:rPr>
          <w:rStyle w:val="Bodytext1"/>
          <w:sz w:val="22"/>
          <w:szCs w:val="22"/>
        </w:rPr>
        <w:t xml:space="preserve"> nařízení (EU) 2017/745 (MDR)</w:t>
      </w:r>
    </w:p>
    <w:p w14:paraId="592DD1AF" w14:textId="319881E5" w:rsidR="00E62C55" w:rsidRPr="00174119" w:rsidRDefault="00E62C55" w:rsidP="00174119">
      <w:pPr>
        <w:pStyle w:val="Bodytext10"/>
        <w:numPr>
          <w:ilvl w:val="0"/>
          <w:numId w:val="32"/>
        </w:numPr>
        <w:tabs>
          <w:tab w:val="left" w:pos="1222"/>
        </w:tabs>
        <w:spacing w:after="40" w:line="268" w:lineRule="auto"/>
        <w:rPr>
          <w:rStyle w:val="Bodytext1"/>
          <w:sz w:val="22"/>
          <w:szCs w:val="22"/>
        </w:rPr>
      </w:pPr>
      <w:r w:rsidRPr="00174119">
        <w:rPr>
          <w:rStyle w:val="Bodytext1"/>
          <w:sz w:val="22"/>
          <w:szCs w:val="22"/>
        </w:rPr>
        <w:t>opakova</w:t>
      </w:r>
      <w:r w:rsidR="00EE066D">
        <w:rPr>
          <w:rStyle w:val="Bodytext1"/>
          <w:sz w:val="22"/>
          <w:szCs w:val="22"/>
        </w:rPr>
        <w:t>cí</w:t>
      </w:r>
      <w:r w:rsidRPr="00174119">
        <w:rPr>
          <w:rStyle w:val="Bodytext1"/>
          <w:sz w:val="22"/>
          <w:szCs w:val="22"/>
        </w:rPr>
        <w:t xml:space="preserve"> video webinář pro skupinu 30 účastníků </w:t>
      </w:r>
      <w:r w:rsidR="00EE066D">
        <w:rPr>
          <w:rStyle w:val="Bodytext1"/>
          <w:sz w:val="22"/>
          <w:szCs w:val="22"/>
        </w:rPr>
        <w:t>–</w:t>
      </w:r>
      <w:r w:rsidRPr="00174119">
        <w:rPr>
          <w:rStyle w:val="Bodytext1"/>
          <w:sz w:val="22"/>
          <w:szCs w:val="22"/>
        </w:rPr>
        <w:t xml:space="preserve"> nařízení (EU) 2017/746 (IVDR)</w:t>
      </w:r>
    </w:p>
    <w:p w14:paraId="0F0755EC" w14:textId="23C84B53" w:rsidR="00E62C55" w:rsidRPr="00174119" w:rsidRDefault="00E62C55" w:rsidP="00174119">
      <w:pPr>
        <w:pStyle w:val="Bodytext10"/>
        <w:numPr>
          <w:ilvl w:val="0"/>
          <w:numId w:val="32"/>
        </w:numPr>
        <w:tabs>
          <w:tab w:val="left" w:pos="1222"/>
        </w:tabs>
        <w:spacing w:after="40" w:line="268" w:lineRule="auto"/>
        <w:rPr>
          <w:rStyle w:val="Bodytext1"/>
          <w:sz w:val="22"/>
          <w:szCs w:val="22"/>
        </w:rPr>
      </w:pPr>
      <w:r w:rsidRPr="00174119">
        <w:rPr>
          <w:rStyle w:val="Bodytext1"/>
          <w:sz w:val="22"/>
          <w:szCs w:val="22"/>
        </w:rPr>
        <w:t>1x jednodenní výroční odborná konference pro m</w:t>
      </w:r>
      <w:r w:rsidR="00EE066D">
        <w:rPr>
          <w:rStyle w:val="Bodytext1"/>
          <w:sz w:val="22"/>
          <w:szCs w:val="22"/>
        </w:rPr>
        <w:t>in</w:t>
      </w:r>
      <w:r w:rsidRPr="00174119">
        <w:rPr>
          <w:rStyle w:val="Bodytext1"/>
          <w:sz w:val="22"/>
          <w:szCs w:val="22"/>
        </w:rPr>
        <w:t>. 60 účastníků (účastníci kurzu budou mít</w:t>
      </w:r>
      <w:r w:rsidR="00174119">
        <w:rPr>
          <w:rStyle w:val="Bodytext1"/>
          <w:sz w:val="22"/>
          <w:szCs w:val="22"/>
        </w:rPr>
        <w:t xml:space="preserve"> </w:t>
      </w:r>
      <w:r w:rsidRPr="00174119">
        <w:rPr>
          <w:rStyle w:val="Bodytext1"/>
          <w:sz w:val="22"/>
          <w:szCs w:val="22"/>
        </w:rPr>
        <w:t>50% slevu)</w:t>
      </w:r>
    </w:p>
    <w:p w14:paraId="18FF9254" w14:textId="0831B85F" w:rsidR="00174119" w:rsidRPr="00174119" w:rsidRDefault="00EE066D" w:rsidP="00174119">
      <w:pPr>
        <w:pStyle w:val="Bodytext10"/>
        <w:tabs>
          <w:tab w:val="left" w:pos="1222"/>
        </w:tabs>
        <w:spacing w:after="40" w:line="268" w:lineRule="auto"/>
        <w:ind w:left="1134"/>
        <w:rPr>
          <w:rStyle w:val="Bodytext1"/>
          <w:sz w:val="22"/>
          <w:szCs w:val="22"/>
        </w:rPr>
      </w:pPr>
      <w:r>
        <w:rPr>
          <w:rStyle w:val="Bodytext1"/>
          <w:sz w:val="22"/>
          <w:szCs w:val="22"/>
        </w:rPr>
        <w:t xml:space="preserve"> </w:t>
      </w:r>
    </w:p>
    <w:p w14:paraId="2777EC84" w14:textId="77777777" w:rsidR="00E62C55" w:rsidRPr="00E62C55" w:rsidRDefault="00E62C55" w:rsidP="00E62C55">
      <w:pPr>
        <w:widowControl w:val="0"/>
        <w:numPr>
          <w:ilvl w:val="0"/>
          <w:numId w:val="25"/>
        </w:numPr>
        <w:tabs>
          <w:tab w:val="left" w:pos="920"/>
        </w:tabs>
        <w:spacing w:after="0" w:line="300" w:lineRule="auto"/>
        <w:ind w:firstLine="560"/>
        <w:jc w:val="both"/>
        <w:rPr>
          <w:sz w:val="22"/>
          <w:szCs w:val="22"/>
          <w:lang w:eastAsia="cs-CZ"/>
        </w:rPr>
      </w:pPr>
      <w:r w:rsidRPr="00E62C55">
        <w:rPr>
          <w:sz w:val="22"/>
          <w:szCs w:val="22"/>
          <w:lang w:eastAsia="cs-CZ"/>
        </w:rPr>
        <w:t>JARNÍ SEMESTR 2026</w:t>
      </w:r>
    </w:p>
    <w:p w14:paraId="3EB95D1E" w14:textId="761B1641" w:rsidR="00E62C55" w:rsidRPr="00F23FF3" w:rsidRDefault="00E62C55" w:rsidP="00174119">
      <w:pPr>
        <w:pStyle w:val="Bodytext10"/>
        <w:numPr>
          <w:ilvl w:val="0"/>
          <w:numId w:val="32"/>
        </w:numPr>
        <w:tabs>
          <w:tab w:val="left" w:pos="1222"/>
        </w:tabs>
        <w:spacing w:after="40" w:line="268" w:lineRule="auto"/>
        <w:rPr>
          <w:rStyle w:val="Bodytext1"/>
          <w:sz w:val="22"/>
          <w:szCs w:val="22"/>
        </w:rPr>
      </w:pPr>
      <w:r w:rsidRPr="00F23FF3">
        <w:rPr>
          <w:rStyle w:val="Bodytext1"/>
          <w:sz w:val="22"/>
          <w:szCs w:val="22"/>
        </w:rPr>
        <w:t xml:space="preserve">2x jednodenní školení nebo 1x dvoudenní školení pro skupinu 30 </w:t>
      </w:r>
      <w:r w:rsidR="00EE066D">
        <w:rPr>
          <w:rStyle w:val="Bodytext1"/>
          <w:sz w:val="22"/>
          <w:szCs w:val="22"/>
        </w:rPr>
        <w:t>ú</w:t>
      </w:r>
      <w:r w:rsidRPr="00F23FF3">
        <w:rPr>
          <w:rStyle w:val="Bodytext1"/>
          <w:sz w:val="22"/>
          <w:szCs w:val="22"/>
        </w:rPr>
        <w:t xml:space="preserve">častníků </w:t>
      </w:r>
      <w:r w:rsidR="00EE066D">
        <w:rPr>
          <w:rStyle w:val="Bodytext1"/>
          <w:sz w:val="22"/>
          <w:szCs w:val="22"/>
        </w:rPr>
        <w:t>–</w:t>
      </w:r>
      <w:r w:rsidRPr="00F23FF3">
        <w:rPr>
          <w:rStyle w:val="Bodytext1"/>
          <w:sz w:val="22"/>
          <w:szCs w:val="22"/>
        </w:rPr>
        <w:t xml:space="preserve"> nařízení (EU)</w:t>
      </w:r>
    </w:p>
    <w:p w14:paraId="68362794" w14:textId="77777777" w:rsidR="00E62C55" w:rsidRPr="00F23FF3" w:rsidRDefault="00E62C55" w:rsidP="00174119">
      <w:pPr>
        <w:pStyle w:val="Bodytext10"/>
        <w:tabs>
          <w:tab w:val="left" w:pos="1222"/>
        </w:tabs>
        <w:spacing w:after="40" w:line="268" w:lineRule="auto"/>
        <w:ind w:left="720"/>
        <w:rPr>
          <w:rStyle w:val="Bodytext1"/>
          <w:sz w:val="22"/>
          <w:szCs w:val="22"/>
        </w:rPr>
      </w:pPr>
      <w:r w:rsidRPr="00F23FF3">
        <w:rPr>
          <w:rStyle w:val="Bodytext1"/>
          <w:sz w:val="22"/>
          <w:szCs w:val="22"/>
        </w:rPr>
        <w:t>2017/745 (MDR)</w:t>
      </w:r>
    </w:p>
    <w:p w14:paraId="00995740" w14:textId="2085588F" w:rsidR="00E62C55" w:rsidRPr="00F23FF3" w:rsidRDefault="00E62C55" w:rsidP="00174119">
      <w:pPr>
        <w:pStyle w:val="Bodytext10"/>
        <w:numPr>
          <w:ilvl w:val="0"/>
          <w:numId w:val="32"/>
        </w:numPr>
        <w:tabs>
          <w:tab w:val="left" w:pos="1222"/>
        </w:tabs>
        <w:spacing w:after="40" w:line="268" w:lineRule="auto"/>
        <w:rPr>
          <w:rStyle w:val="Bodytext1"/>
          <w:sz w:val="22"/>
          <w:szCs w:val="22"/>
        </w:rPr>
      </w:pPr>
      <w:r w:rsidRPr="00F23FF3">
        <w:rPr>
          <w:rStyle w:val="Bodytext1"/>
          <w:sz w:val="22"/>
          <w:szCs w:val="22"/>
        </w:rPr>
        <w:t>2x</w:t>
      </w:r>
      <w:r w:rsidR="00174119">
        <w:rPr>
          <w:rStyle w:val="Bodytext1"/>
          <w:sz w:val="22"/>
          <w:szCs w:val="22"/>
        </w:rPr>
        <w:t xml:space="preserve"> </w:t>
      </w:r>
      <w:r w:rsidRPr="00F23FF3">
        <w:rPr>
          <w:rStyle w:val="Bodytext1"/>
          <w:sz w:val="22"/>
          <w:szCs w:val="22"/>
        </w:rPr>
        <w:t xml:space="preserve">jednodenní školení nebo 1x dvoudenní školení pro skupinu 30 účastníků </w:t>
      </w:r>
      <w:r w:rsidR="00EE066D">
        <w:rPr>
          <w:rStyle w:val="Bodytext1"/>
          <w:sz w:val="22"/>
          <w:szCs w:val="22"/>
        </w:rPr>
        <w:t>–</w:t>
      </w:r>
      <w:r w:rsidRPr="00F23FF3">
        <w:rPr>
          <w:rStyle w:val="Bodytext1"/>
          <w:sz w:val="22"/>
          <w:szCs w:val="22"/>
        </w:rPr>
        <w:t xml:space="preserve"> nařízení (EU)</w:t>
      </w:r>
    </w:p>
    <w:p w14:paraId="15B4D6BE" w14:textId="77777777" w:rsidR="00E62C55" w:rsidRPr="00F23FF3" w:rsidRDefault="00E62C55" w:rsidP="00174119">
      <w:pPr>
        <w:pStyle w:val="Bodytext10"/>
        <w:tabs>
          <w:tab w:val="left" w:pos="1222"/>
        </w:tabs>
        <w:spacing w:after="40" w:line="268" w:lineRule="auto"/>
        <w:ind w:left="720"/>
        <w:rPr>
          <w:rStyle w:val="Bodytext1"/>
          <w:sz w:val="22"/>
          <w:szCs w:val="22"/>
        </w:rPr>
      </w:pPr>
      <w:r w:rsidRPr="00F23FF3">
        <w:rPr>
          <w:rStyle w:val="Bodytext1"/>
          <w:sz w:val="22"/>
          <w:szCs w:val="22"/>
        </w:rPr>
        <w:t>2017/746 (IVDR)</w:t>
      </w:r>
    </w:p>
    <w:p w14:paraId="559EFC1C" w14:textId="739FB66C" w:rsidR="00E62C55" w:rsidRPr="00F23FF3" w:rsidRDefault="00E62C55" w:rsidP="00174119">
      <w:pPr>
        <w:pStyle w:val="Bodytext10"/>
        <w:numPr>
          <w:ilvl w:val="0"/>
          <w:numId w:val="32"/>
        </w:numPr>
        <w:tabs>
          <w:tab w:val="left" w:pos="1222"/>
        </w:tabs>
        <w:spacing w:after="40" w:line="268" w:lineRule="auto"/>
        <w:rPr>
          <w:rStyle w:val="Bodytext1"/>
          <w:sz w:val="22"/>
          <w:szCs w:val="22"/>
        </w:rPr>
      </w:pPr>
      <w:r w:rsidRPr="00F23FF3">
        <w:rPr>
          <w:rStyle w:val="Bodytext1"/>
          <w:sz w:val="22"/>
          <w:szCs w:val="22"/>
        </w:rPr>
        <w:t>opakova</w:t>
      </w:r>
      <w:r w:rsidR="00EE066D">
        <w:rPr>
          <w:rStyle w:val="Bodytext1"/>
          <w:sz w:val="22"/>
          <w:szCs w:val="22"/>
        </w:rPr>
        <w:t>cí</w:t>
      </w:r>
      <w:r w:rsidRPr="00F23FF3">
        <w:rPr>
          <w:rStyle w:val="Bodytext1"/>
          <w:sz w:val="22"/>
          <w:szCs w:val="22"/>
        </w:rPr>
        <w:t xml:space="preserve"> video webinář pro skupinu 30 účastníků </w:t>
      </w:r>
      <w:r w:rsidR="00EE066D">
        <w:rPr>
          <w:rStyle w:val="Bodytext1"/>
          <w:sz w:val="22"/>
          <w:szCs w:val="22"/>
        </w:rPr>
        <w:t>–</w:t>
      </w:r>
      <w:r w:rsidRPr="00F23FF3">
        <w:rPr>
          <w:rStyle w:val="Bodytext1"/>
          <w:sz w:val="22"/>
          <w:szCs w:val="22"/>
        </w:rPr>
        <w:t xml:space="preserve"> nařízení (EU) 2017/745 (MDR)</w:t>
      </w:r>
    </w:p>
    <w:p w14:paraId="4F3A8F48" w14:textId="27723484" w:rsidR="00E62C55" w:rsidRPr="00F23FF3" w:rsidRDefault="00E62C55" w:rsidP="00174119">
      <w:pPr>
        <w:pStyle w:val="Bodytext10"/>
        <w:numPr>
          <w:ilvl w:val="0"/>
          <w:numId w:val="32"/>
        </w:numPr>
        <w:tabs>
          <w:tab w:val="left" w:pos="1222"/>
        </w:tabs>
        <w:spacing w:after="40" w:line="268" w:lineRule="auto"/>
        <w:rPr>
          <w:rStyle w:val="Bodytext1"/>
          <w:sz w:val="22"/>
          <w:szCs w:val="22"/>
        </w:rPr>
      </w:pPr>
      <w:r w:rsidRPr="00F23FF3">
        <w:rPr>
          <w:rStyle w:val="Bodytext1"/>
          <w:sz w:val="22"/>
          <w:szCs w:val="22"/>
        </w:rPr>
        <w:lastRenderedPageBreak/>
        <w:t>opakova</w:t>
      </w:r>
      <w:r w:rsidR="00EE066D">
        <w:rPr>
          <w:rStyle w:val="Bodytext1"/>
          <w:sz w:val="22"/>
          <w:szCs w:val="22"/>
        </w:rPr>
        <w:t>cí</w:t>
      </w:r>
      <w:r w:rsidRPr="00F23FF3">
        <w:rPr>
          <w:rStyle w:val="Bodytext1"/>
          <w:sz w:val="22"/>
          <w:szCs w:val="22"/>
        </w:rPr>
        <w:t xml:space="preserve"> video webinář pro skupinu 30 účastníků </w:t>
      </w:r>
      <w:r w:rsidR="00EE066D">
        <w:rPr>
          <w:rStyle w:val="Bodytext1"/>
          <w:sz w:val="22"/>
          <w:szCs w:val="22"/>
        </w:rPr>
        <w:t>–</w:t>
      </w:r>
      <w:r w:rsidRPr="00F23FF3">
        <w:rPr>
          <w:rStyle w:val="Bodytext1"/>
          <w:sz w:val="22"/>
          <w:szCs w:val="22"/>
        </w:rPr>
        <w:t xml:space="preserve"> nařízení (EU) 2017/746 (IVDR)</w:t>
      </w:r>
    </w:p>
    <w:p w14:paraId="14979BDE" w14:textId="77777777" w:rsidR="00E62C55" w:rsidRDefault="00E62C55" w:rsidP="00174119">
      <w:pPr>
        <w:pStyle w:val="Bodytext10"/>
        <w:numPr>
          <w:ilvl w:val="0"/>
          <w:numId w:val="32"/>
        </w:numPr>
        <w:tabs>
          <w:tab w:val="left" w:pos="1222"/>
        </w:tabs>
        <w:spacing w:after="40" w:line="268" w:lineRule="auto"/>
        <w:rPr>
          <w:rStyle w:val="Bodytext1"/>
          <w:sz w:val="22"/>
          <w:szCs w:val="22"/>
        </w:rPr>
      </w:pPr>
      <w:r w:rsidRPr="00F23FF3">
        <w:rPr>
          <w:rStyle w:val="Bodytext1"/>
          <w:sz w:val="22"/>
          <w:szCs w:val="22"/>
        </w:rPr>
        <w:t>1x půldenní informativní seminář pro nejvyšší management organizací, jejichž odborní pracovníci se účastní kurzu, pro skupinu 60 účastníků</w:t>
      </w:r>
    </w:p>
    <w:p w14:paraId="35F5787A" w14:textId="77777777" w:rsidR="00174119" w:rsidRPr="00F23FF3" w:rsidRDefault="00174119" w:rsidP="00174119">
      <w:pPr>
        <w:pStyle w:val="Bodytext10"/>
        <w:tabs>
          <w:tab w:val="left" w:pos="1222"/>
        </w:tabs>
        <w:spacing w:after="40" w:line="268" w:lineRule="auto"/>
        <w:ind w:left="720"/>
        <w:rPr>
          <w:rStyle w:val="Bodytext1"/>
          <w:sz w:val="22"/>
          <w:szCs w:val="22"/>
        </w:rPr>
      </w:pPr>
    </w:p>
    <w:p w14:paraId="17435DE8" w14:textId="77777777" w:rsidR="00E62C55" w:rsidRPr="00E62C55" w:rsidRDefault="00E62C55" w:rsidP="00E62C55">
      <w:pPr>
        <w:pStyle w:val="Bodytext10"/>
        <w:numPr>
          <w:ilvl w:val="0"/>
          <w:numId w:val="25"/>
        </w:numPr>
        <w:tabs>
          <w:tab w:val="left" w:pos="906"/>
        </w:tabs>
        <w:spacing w:after="40" w:line="276" w:lineRule="auto"/>
        <w:ind w:firstLine="540"/>
        <w:rPr>
          <w:sz w:val="22"/>
          <w:szCs w:val="22"/>
        </w:rPr>
      </w:pPr>
      <w:r w:rsidRPr="00E62C55">
        <w:rPr>
          <w:rStyle w:val="Bodytext1"/>
          <w:sz w:val="22"/>
          <w:szCs w:val="22"/>
        </w:rPr>
        <w:t>PODZIMNÍ SEMESTR 2026</w:t>
      </w:r>
    </w:p>
    <w:p w14:paraId="0E7640FC" w14:textId="1329239C" w:rsidR="00E62C55" w:rsidRPr="00174119" w:rsidRDefault="00E62C55" w:rsidP="00174119">
      <w:pPr>
        <w:pStyle w:val="Bodytext10"/>
        <w:numPr>
          <w:ilvl w:val="0"/>
          <w:numId w:val="32"/>
        </w:numPr>
        <w:tabs>
          <w:tab w:val="left" w:pos="1222"/>
        </w:tabs>
        <w:spacing w:after="40" w:line="268" w:lineRule="auto"/>
        <w:rPr>
          <w:rStyle w:val="Bodytext1"/>
          <w:sz w:val="22"/>
          <w:szCs w:val="22"/>
        </w:rPr>
      </w:pPr>
      <w:r w:rsidRPr="00E62C55">
        <w:rPr>
          <w:rStyle w:val="Bodytext1"/>
          <w:sz w:val="22"/>
          <w:szCs w:val="22"/>
        </w:rPr>
        <w:t>2x</w:t>
      </w:r>
      <w:r w:rsidR="00F23FF3">
        <w:rPr>
          <w:rStyle w:val="Bodytext1"/>
          <w:sz w:val="22"/>
          <w:szCs w:val="22"/>
        </w:rPr>
        <w:t xml:space="preserve"> </w:t>
      </w:r>
      <w:r w:rsidRPr="00E62C55">
        <w:rPr>
          <w:rStyle w:val="Bodytext1"/>
          <w:sz w:val="22"/>
          <w:szCs w:val="22"/>
        </w:rPr>
        <w:t xml:space="preserve">jednodenní školení nebo 1x dvoudenní školení pro skupinu 30 účastníků </w:t>
      </w:r>
      <w:r w:rsidR="00EE066D">
        <w:rPr>
          <w:rStyle w:val="Bodytext1"/>
          <w:sz w:val="22"/>
          <w:szCs w:val="22"/>
        </w:rPr>
        <w:t>–</w:t>
      </w:r>
      <w:r w:rsidRPr="00E62C55">
        <w:rPr>
          <w:rStyle w:val="Bodytext1"/>
          <w:sz w:val="22"/>
          <w:szCs w:val="22"/>
        </w:rPr>
        <w:t xml:space="preserve"> nařízení (EU) 2017/745 (MDR)</w:t>
      </w:r>
    </w:p>
    <w:p w14:paraId="69A7C3C2" w14:textId="32A8EDE8" w:rsidR="00E62C55" w:rsidRPr="00174119" w:rsidRDefault="00E62C55" w:rsidP="00174119">
      <w:pPr>
        <w:pStyle w:val="Bodytext10"/>
        <w:numPr>
          <w:ilvl w:val="0"/>
          <w:numId w:val="32"/>
        </w:numPr>
        <w:tabs>
          <w:tab w:val="left" w:pos="1222"/>
        </w:tabs>
        <w:spacing w:after="40" w:line="268" w:lineRule="auto"/>
        <w:rPr>
          <w:rStyle w:val="Bodytext1"/>
          <w:sz w:val="22"/>
          <w:szCs w:val="22"/>
        </w:rPr>
      </w:pPr>
      <w:r w:rsidRPr="00E62C55">
        <w:rPr>
          <w:rStyle w:val="Bodytext1"/>
          <w:sz w:val="22"/>
          <w:szCs w:val="22"/>
        </w:rPr>
        <w:t xml:space="preserve">2x jednodenní školení nebo 1x dvoudenní školení pro skupinu 30 účastníků </w:t>
      </w:r>
      <w:r w:rsidR="00EE066D">
        <w:rPr>
          <w:rStyle w:val="Bodytext1"/>
          <w:sz w:val="22"/>
          <w:szCs w:val="22"/>
        </w:rPr>
        <w:t>–</w:t>
      </w:r>
      <w:r w:rsidRPr="00E62C55">
        <w:rPr>
          <w:rStyle w:val="Bodytext1"/>
          <w:sz w:val="22"/>
          <w:szCs w:val="22"/>
        </w:rPr>
        <w:t xml:space="preserve"> nařízení (EU) 2017/746 (IVDR)</w:t>
      </w:r>
    </w:p>
    <w:p w14:paraId="640DDCDD" w14:textId="1A588F10" w:rsidR="00E62C55" w:rsidRPr="00174119" w:rsidRDefault="00E62C55" w:rsidP="00174119">
      <w:pPr>
        <w:pStyle w:val="Bodytext10"/>
        <w:numPr>
          <w:ilvl w:val="0"/>
          <w:numId w:val="32"/>
        </w:numPr>
        <w:tabs>
          <w:tab w:val="left" w:pos="1224"/>
        </w:tabs>
        <w:spacing w:after="40" w:line="268" w:lineRule="auto"/>
        <w:rPr>
          <w:rStyle w:val="Bodytext1"/>
          <w:sz w:val="22"/>
          <w:szCs w:val="22"/>
        </w:rPr>
      </w:pPr>
      <w:r w:rsidRPr="00E62C55">
        <w:rPr>
          <w:rStyle w:val="Bodytext1"/>
          <w:sz w:val="22"/>
          <w:szCs w:val="22"/>
        </w:rPr>
        <w:t>opakova</w:t>
      </w:r>
      <w:r w:rsidR="00EE066D">
        <w:rPr>
          <w:rStyle w:val="Bodytext1"/>
          <w:sz w:val="22"/>
          <w:szCs w:val="22"/>
        </w:rPr>
        <w:t>cí</w:t>
      </w:r>
      <w:r w:rsidRPr="00E62C55">
        <w:rPr>
          <w:rStyle w:val="Bodytext1"/>
          <w:sz w:val="22"/>
          <w:szCs w:val="22"/>
        </w:rPr>
        <w:t xml:space="preserve"> video webinář pro skupinu 30 účastníků </w:t>
      </w:r>
      <w:r w:rsidR="00EE066D">
        <w:rPr>
          <w:rStyle w:val="Bodytext1"/>
          <w:sz w:val="22"/>
          <w:szCs w:val="22"/>
        </w:rPr>
        <w:t>–</w:t>
      </w:r>
      <w:r w:rsidRPr="00E62C55">
        <w:rPr>
          <w:rStyle w:val="Bodytext1"/>
          <w:sz w:val="22"/>
          <w:szCs w:val="22"/>
        </w:rPr>
        <w:t xml:space="preserve"> nařízení (EU) 2017/745 (MDR)</w:t>
      </w:r>
    </w:p>
    <w:p w14:paraId="02DF0000" w14:textId="34F463D5" w:rsidR="00E62C55" w:rsidRPr="00174119" w:rsidRDefault="00E62C55" w:rsidP="00174119">
      <w:pPr>
        <w:pStyle w:val="Bodytext10"/>
        <w:numPr>
          <w:ilvl w:val="0"/>
          <w:numId w:val="32"/>
        </w:numPr>
        <w:tabs>
          <w:tab w:val="left" w:pos="1224"/>
        </w:tabs>
        <w:spacing w:after="40" w:line="268" w:lineRule="auto"/>
        <w:rPr>
          <w:rStyle w:val="Bodytext1"/>
          <w:sz w:val="22"/>
          <w:szCs w:val="22"/>
        </w:rPr>
      </w:pPr>
      <w:r w:rsidRPr="00E62C55">
        <w:rPr>
          <w:rStyle w:val="Bodytext1"/>
          <w:sz w:val="22"/>
          <w:szCs w:val="22"/>
        </w:rPr>
        <w:t>opakova</w:t>
      </w:r>
      <w:r w:rsidR="00EE066D">
        <w:rPr>
          <w:rStyle w:val="Bodytext1"/>
          <w:sz w:val="22"/>
          <w:szCs w:val="22"/>
        </w:rPr>
        <w:t>cí</w:t>
      </w:r>
      <w:r w:rsidRPr="00E62C55">
        <w:rPr>
          <w:rStyle w:val="Bodytext1"/>
          <w:sz w:val="22"/>
          <w:szCs w:val="22"/>
        </w:rPr>
        <w:t xml:space="preserve"> video webinář pro skupinu 30 účastníků </w:t>
      </w:r>
      <w:r w:rsidR="00EE066D">
        <w:rPr>
          <w:rStyle w:val="Bodytext1"/>
          <w:sz w:val="22"/>
          <w:szCs w:val="22"/>
        </w:rPr>
        <w:t>–</w:t>
      </w:r>
      <w:r w:rsidRPr="00E62C55">
        <w:rPr>
          <w:rStyle w:val="Bodytext1"/>
          <w:sz w:val="22"/>
          <w:szCs w:val="22"/>
        </w:rPr>
        <w:t xml:space="preserve"> nařízení (EU) 2017/746 (IVDR)</w:t>
      </w:r>
    </w:p>
    <w:p w14:paraId="400FC130" w14:textId="77777777" w:rsidR="00E62C55" w:rsidRDefault="00E62C55" w:rsidP="00174119">
      <w:pPr>
        <w:pStyle w:val="Bodytext10"/>
        <w:numPr>
          <w:ilvl w:val="0"/>
          <w:numId w:val="32"/>
        </w:numPr>
        <w:tabs>
          <w:tab w:val="left" w:pos="1222"/>
        </w:tabs>
        <w:spacing w:after="40" w:line="268" w:lineRule="auto"/>
        <w:rPr>
          <w:rStyle w:val="Bodytext1"/>
          <w:sz w:val="22"/>
          <w:szCs w:val="22"/>
        </w:rPr>
      </w:pPr>
      <w:r w:rsidRPr="00E62C55">
        <w:rPr>
          <w:rStyle w:val="Bodytext1"/>
          <w:sz w:val="22"/>
          <w:szCs w:val="22"/>
        </w:rPr>
        <w:t>1x jednodenní výroční odborná konference pro min. 60 účastníků (účastníci kurzu budou mít 50% slevu)</w:t>
      </w:r>
    </w:p>
    <w:p w14:paraId="36E9B2A6" w14:textId="77777777" w:rsidR="00174119" w:rsidRPr="00174119" w:rsidRDefault="00174119" w:rsidP="00174119">
      <w:pPr>
        <w:pStyle w:val="Bodytext10"/>
        <w:tabs>
          <w:tab w:val="left" w:pos="1222"/>
        </w:tabs>
        <w:spacing w:after="40" w:line="268" w:lineRule="auto"/>
        <w:ind w:left="720"/>
        <w:rPr>
          <w:rStyle w:val="Bodytext1"/>
          <w:sz w:val="22"/>
          <w:szCs w:val="22"/>
        </w:rPr>
      </w:pPr>
    </w:p>
    <w:p w14:paraId="37732954" w14:textId="77777777" w:rsidR="00E62C55" w:rsidRPr="00E62C55" w:rsidRDefault="00E62C55" w:rsidP="00E62C55">
      <w:pPr>
        <w:pStyle w:val="Bodytext10"/>
        <w:numPr>
          <w:ilvl w:val="0"/>
          <w:numId w:val="25"/>
        </w:numPr>
        <w:tabs>
          <w:tab w:val="left" w:pos="900"/>
        </w:tabs>
        <w:spacing w:after="40" w:line="276" w:lineRule="auto"/>
        <w:ind w:firstLine="540"/>
        <w:rPr>
          <w:sz w:val="22"/>
          <w:szCs w:val="22"/>
        </w:rPr>
      </w:pPr>
      <w:r w:rsidRPr="00E62C55">
        <w:rPr>
          <w:rStyle w:val="Bodytext1"/>
          <w:sz w:val="22"/>
          <w:szCs w:val="22"/>
        </w:rPr>
        <w:t>JARNÍ SEMESTR 2027</w:t>
      </w:r>
    </w:p>
    <w:p w14:paraId="580552A8" w14:textId="1C8CDC88" w:rsidR="00E62C55" w:rsidRPr="00174119" w:rsidRDefault="00E62C55" w:rsidP="00174119">
      <w:pPr>
        <w:pStyle w:val="Bodytext10"/>
        <w:numPr>
          <w:ilvl w:val="0"/>
          <w:numId w:val="32"/>
        </w:numPr>
        <w:tabs>
          <w:tab w:val="left" w:pos="1222"/>
        </w:tabs>
        <w:spacing w:after="40" w:line="268" w:lineRule="auto"/>
        <w:rPr>
          <w:rStyle w:val="Bodytext1"/>
          <w:sz w:val="22"/>
          <w:szCs w:val="22"/>
        </w:rPr>
      </w:pPr>
      <w:r w:rsidRPr="00E62C55">
        <w:rPr>
          <w:rStyle w:val="Bodytext1"/>
          <w:sz w:val="22"/>
          <w:szCs w:val="22"/>
        </w:rPr>
        <w:t xml:space="preserve">2x jednodenní školení nebo 1x dvoudenní školení pro skupinu 30 účastníků </w:t>
      </w:r>
      <w:r w:rsidR="00EE066D">
        <w:rPr>
          <w:rStyle w:val="Bodytext1"/>
          <w:sz w:val="22"/>
          <w:szCs w:val="22"/>
        </w:rPr>
        <w:t>–</w:t>
      </w:r>
      <w:r w:rsidRPr="00E62C55">
        <w:rPr>
          <w:rStyle w:val="Bodytext1"/>
          <w:sz w:val="22"/>
          <w:szCs w:val="22"/>
        </w:rPr>
        <w:t xml:space="preserve"> nařízení (EU) 2017/745 (MDR)</w:t>
      </w:r>
    </w:p>
    <w:p w14:paraId="5F40DA62" w14:textId="2D4DC248" w:rsidR="00E62C55" w:rsidRPr="00174119" w:rsidRDefault="00E62C55" w:rsidP="00174119">
      <w:pPr>
        <w:pStyle w:val="Bodytext10"/>
        <w:numPr>
          <w:ilvl w:val="0"/>
          <w:numId w:val="32"/>
        </w:numPr>
        <w:tabs>
          <w:tab w:val="left" w:pos="1222"/>
        </w:tabs>
        <w:spacing w:after="40" w:line="268" w:lineRule="auto"/>
        <w:rPr>
          <w:rStyle w:val="Bodytext1"/>
          <w:sz w:val="22"/>
          <w:szCs w:val="22"/>
        </w:rPr>
      </w:pPr>
      <w:r w:rsidRPr="00E62C55">
        <w:rPr>
          <w:rStyle w:val="Bodytext1"/>
          <w:sz w:val="22"/>
          <w:szCs w:val="22"/>
        </w:rPr>
        <w:t xml:space="preserve">2x jednodenní školení nebo 1x dvoudenní školení pro skupinu 30 účastníků </w:t>
      </w:r>
      <w:r w:rsidR="00EE066D">
        <w:rPr>
          <w:rStyle w:val="Bodytext1"/>
          <w:sz w:val="22"/>
          <w:szCs w:val="22"/>
        </w:rPr>
        <w:t>–</w:t>
      </w:r>
      <w:r w:rsidRPr="00E62C55">
        <w:rPr>
          <w:rStyle w:val="Bodytext1"/>
          <w:sz w:val="22"/>
          <w:szCs w:val="22"/>
        </w:rPr>
        <w:t xml:space="preserve"> nařízení (EU) 2017/746 (IVDR)</w:t>
      </w:r>
    </w:p>
    <w:p w14:paraId="5606DC42" w14:textId="6E4E16C3" w:rsidR="00E62C55" w:rsidRPr="00174119" w:rsidRDefault="00E62C55" w:rsidP="00174119">
      <w:pPr>
        <w:pStyle w:val="Bodytext10"/>
        <w:numPr>
          <w:ilvl w:val="0"/>
          <w:numId w:val="32"/>
        </w:numPr>
        <w:tabs>
          <w:tab w:val="left" w:pos="1217"/>
        </w:tabs>
        <w:spacing w:after="40" w:line="268" w:lineRule="auto"/>
        <w:rPr>
          <w:rStyle w:val="Bodytext1"/>
          <w:sz w:val="22"/>
          <w:szCs w:val="22"/>
        </w:rPr>
      </w:pPr>
      <w:r w:rsidRPr="00E62C55">
        <w:rPr>
          <w:rStyle w:val="Bodytext1"/>
          <w:sz w:val="22"/>
          <w:szCs w:val="22"/>
        </w:rPr>
        <w:t>opakova</w:t>
      </w:r>
      <w:r w:rsidR="00EE066D">
        <w:rPr>
          <w:rStyle w:val="Bodytext1"/>
          <w:sz w:val="22"/>
          <w:szCs w:val="22"/>
        </w:rPr>
        <w:t>cí</w:t>
      </w:r>
      <w:r w:rsidRPr="00E62C55">
        <w:rPr>
          <w:rStyle w:val="Bodytext1"/>
          <w:sz w:val="22"/>
          <w:szCs w:val="22"/>
        </w:rPr>
        <w:t xml:space="preserve"> video webinář pro skupinu 30 účastníků </w:t>
      </w:r>
      <w:r w:rsidR="00EE066D">
        <w:rPr>
          <w:rStyle w:val="Bodytext1"/>
          <w:sz w:val="22"/>
          <w:szCs w:val="22"/>
        </w:rPr>
        <w:t>–</w:t>
      </w:r>
      <w:r w:rsidRPr="00E62C55">
        <w:rPr>
          <w:rStyle w:val="Bodytext1"/>
          <w:sz w:val="22"/>
          <w:szCs w:val="22"/>
        </w:rPr>
        <w:t xml:space="preserve"> nařízení (EU) 2017/745 (MDR)</w:t>
      </w:r>
    </w:p>
    <w:p w14:paraId="603CB714" w14:textId="64F117E4" w:rsidR="00E62C55" w:rsidRPr="00174119" w:rsidRDefault="00E62C55" w:rsidP="00174119">
      <w:pPr>
        <w:pStyle w:val="Bodytext10"/>
        <w:numPr>
          <w:ilvl w:val="0"/>
          <w:numId w:val="32"/>
        </w:numPr>
        <w:tabs>
          <w:tab w:val="left" w:pos="1217"/>
        </w:tabs>
        <w:spacing w:after="40" w:line="268" w:lineRule="auto"/>
        <w:rPr>
          <w:rStyle w:val="Bodytext1"/>
          <w:sz w:val="22"/>
          <w:szCs w:val="22"/>
        </w:rPr>
      </w:pPr>
      <w:r w:rsidRPr="00E62C55">
        <w:rPr>
          <w:rStyle w:val="Bodytext1"/>
          <w:sz w:val="22"/>
          <w:szCs w:val="22"/>
        </w:rPr>
        <w:t>opakova</w:t>
      </w:r>
      <w:r w:rsidR="00EE066D">
        <w:rPr>
          <w:rStyle w:val="Bodytext1"/>
          <w:sz w:val="22"/>
          <w:szCs w:val="22"/>
        </w:rPr>
        <w:t>cí</w:t>
      </w:r>
      <w:r w:rsidRPr="00E62C55">
        <w:rPr>
          <w:rStyle w:val="Bodytext1"/>
          <w:sz w:val="22"/>
          <w:szCs w:val="22"/>
        </w:rPr>
        <w:t xml:space="preserve"> video webinář pro skupinu 30 účastníků </w:t>
      </w:r>
      <w:r w:rsidR="00EE066D">
        <w:rPr>
          <w:rStyle w:val="Bodytext1"/>
          <w:sz w:val="22"/>
          <w:szCs w:val="22"/>
        </w:rPr>
        <w:t>–</w:t>
      </w:r>
      <w:r w:rsidRPr="00E62C55">
        <w:rPr>
          <w:rStyle w:val="Bodytext1"/>
          <w:sz w:val="22"/>
          <w:szCs w:val="22"/>
        </w:rPr>
        <w:t xml:space="preserve"> nařízení (EU) 2017/746 (IVDR)</w:t>
      </w:r>
    </w:p>
    <w:p w14:paraId="144851B6" w14:textId="77777777" w:rsidR="00E62C55" w:rsidRDefault="00E62C55" w:rsidP="00174119">
      <w:pPr>
        <w:pStyle w:val="Bodytext10"/>
        <w:numPr>
          <w:ilvl w:val="0"/>
          <w:numId w:val="32"/>
        </w:numPr>
        <w:tabs>
          <w:tab w:val="left" w:pos="1222"/>
        </w:tabs>
        <w:spacing w:after="40" w:line="268" w:lineRule="auto"/>
        <w:rPr>
          <w:rStyle w:val="Bodytext1"/>
          <w:sz w:val="22"/>
          <w:szCs w:val="22"/>
        </w:rPr>
      </w:pPr>
      <w:r w:rsidRPr="00E62C55">
        <w:rPr>
          <w:rStyle w:val="Bodytext1"/>
          <w:sz w:val="22"/>
          <w:szCs w:val="22"/>
        </w:rPr>
        <w:t>1x půldenní informativní seminář pro nejvyšší management organizací, jejichž odborní pracovníci se účastní kurzu, pro skupinu 60 účastníků</w:t>
      </w:r>
    </w:p>
    <w:p w14:paraId="68BAA37C" w14:textId="77777777" w:rsidR="00174119" w:rsidRPr="00174119" w:rsidRDefault="00174119" w:rsidP="00174119">
      <w:pPr>
        <w:pStyle w:val="Bodytext10"/>
        <w:tabs>
          <w:tab w:val="left" w:pos="1222"/>
        </w:tabs>
        <w:spacing w:after="40" w:line="268" w:lineRule="auto"/>
        <w:ind w:left="720"/>
        <w:rPr>
          <w:rStyle w:val="Bodytext1"/>
          <w:sz w:val="22"/>
          <w:szCs w:val="22"/>
        </w:rPr>
      </w:pPr>
    </w:p>
    <w:p w14:paraId="3573659F" w14:textId="77777777" w:rsidR="00E62C55" w:rsidRPr="00E62C55" w:rsidRDefault="00E62C55" w:rsidP="00E62C55">
      <w:pPr>
        <w:pStyle w:val="Bodytext10"/>
        <w:numPr>
          <w:ilvl w:val="0"/>
          <w:numId w:val="25"/>
        </w:numPr>
        <w:tabs>
          <w:tab w:val="left" w:pos="900"/>
        </w:tabs>
        <w:spacing w:after="40" w:line="276" w:lineRule="auto"/>
        <w:ind w:firstLine="540"/>
        <w:rPr>
          <w:sz w:val="22"/>
          <w:szCs w:val="22"/>
        </w:rPr>
      </w:pPr>
      <w:r w:rsidRPr="00E62C55">
        <w:rPr>
          <w:rStyle w:val="Bodytext1"/>
          <w:sz w:val="22"/>
          <w:szCs w:val="22"/>
        </w:rPr>
        <w:t>PODZIMNÍ SEMESTR 2027</w:t>
      </w:r>
    </w:p>
    <w:p w14:paraId="270E4893" w14:textId="5A6FFA24" w:rsidR="00E62C55" w:rsidRPr="00174119" w:rsidRDefault="00E62C55" w:rsidP="00174119">
      <w:pPr>
        <w:pStyle w:val="Bodytext10"/>
        <w:numPr>
          <w:ilvl w:val="0"/>
          <w:numId w:val="32"/>
        </w:numPr>
        <w:tabs>
          <w:tab w:val="left" w:pos="1222"/>
        </w:tabs>
        <w:spacing w:after="40" w:line="268" w:lineRule="auto"/>
        <w:rPr>
          <w:rStyle w:val="Bodytext1"/>
        </w:rPr>
      </w:pPr>
      <w:r w:rsidRPr="00E62C55">
        <w:rPr>
          <w:rStyle w:val="Bodytext1"/>
          <w:sz w:val="22"/>
          <w:szCs w:val="22"/>
        </w:rPr>
        <w:t xml:space="preserve">2x jednodenní školení nebo 1x dvoudenní školení pro skupinu 30 účastníků </w:t>
      </w:r>
      <w:r w:rsidR="00EE066D">
        <w:rPr>
          <w:rStyle w:val="Bodytext1"/>
          <w:sz w:val="22"/>
          <w:szCs w:val="22"/>
        </w:rPr>
        <w:t>–</w:t>
      </w:r>
      <w:r w:rsidRPr="00E62C55">
        <w:rPr>
          <w:rStyle w:val="Bodytext1"/>
          <w:sz w:val="22"/>
          <w:szCs w:val="22"/>
        </w:rPr>
        <w:t xml:space="preserve"> nařízení (EU) 2017/745 (MDR)</w:t>
      </w:r>
    </w:p>
    <w:p w14:paraId="6A02F1A3" w14:textId="4166A0FC" w:rsidR="00E62C55" w:rsidRPr="00174119" w:rsidRDefault="00E62C55" w:rsidP="00174119">
      <w:pPr>
        <w:pStyle w:val="Bodytext10"/>
        <w:numPr>
          <w:ilvl w:val="0"/>
          <w:numId w:val="32"/>
        </w:numPr>
        <w:tabs>
          <w:tab w:val="left" w:pos="1222"/>
        </w:tabs>
        <w:spacing w:after="40" w:line="268" w:lineRule="auto"/>
        <w:rPr>
          <w:rStyle w:val="Bodytext1"/>
        </w:rPr>
      </w:pPr>
      <w:r w:rsidRPr="00E62C55">
        <w:rPr>
          <w:rStyle w:val="Bodytext1"/>
          <w:sz w:val="22"/>
          <w:szCs w:val="22"/>
        </w:rPr>
        <w:t xml:space="preserve">2x jednodenní školení nebo 1x dvoudenní školení pro skupinu 30 účastníků </w:t>
      </w:r>
      <w:r w:rsidR="00EE066D">
        <w:rPr>
          <w:rStyle w:val="Bodytext1"/>
          <w:sz w:val="22"/>
          <w:szCs w:val="22"/>
        </w:rPr>
        <w:t>–</w:t>
      </w:r>
      <w:r w:rsidRPr="00E62C55">
        <w:rPr>
          <w:rStyle w:val="Bodytext1"/>
          <w:sz w:val="22"/>
          <w:szCs w:val="22"/>
        </w:rPr>
        <w:t xml:space="preserve"> nařízení (EU) 2017/746 (IVDR)</w:t>
      </w:r>
    </w:p>
    <w:p w14:paraId="0DFCE9F0" w14:textId="1B3A9242" w:rsidR="00E62C55" w:rsidRPr="00174119" w:rsidRDefault="00E62C55" w:rsidP="00174119">
      <w:pPr>
        <w:pStyle w:val="Bodytext10"/>
        <w:numPr>
          <w:ilvl w:val="0"/>
          <w:numId w:val="32"/>
        </w:numPr>
        <w:tabs>
          <w:tab w:val="left" w:pos="1224"/>
        </w:tabs>
        <w:spacing w:after="40" w:line="268" w:lineRule="auto"/>
        <w:rPr>
          <w:rStyle w:val="Bodytext1"/>
        </w:rPr>
      </w:pPr>
      <w:r w:rsidRPr="00E62C55">
        <w:rPr>
          <w:rStyle w:val="Bodytext1"/>
          <w:sz w:val="22"/>
          <w:szCs w:val="22"/>
        </w:rPr>
        <w:t>opakova</w:t>
      </w:r>
      <w:r w:rsidR="00EE066D">
        <w:rPr>
          <w:rStyle w:val="Bodytext1"/>
          <w:sz w:val="22"/>
          <w:szCs w:val="22"/>
        </w:rPr>
        <w:t>cí</w:t>
      </w:r>
      <w:r w:rsidRPr="00E62C55">
        <w:rPr>
          <w:rStyle w:val="Bodytext1"/>
          <w:sz w:val="22"/>
          <w:szCs w:val="22"/>
        </w:rPr>
        <w:t xml:space="preserve"> video webinář pro skupinu 30 účastníků </w:t>
      </w:r>
      <w:r w:rsidR="00EE066D">
        <w:rPr>
          <w:rStyle w:val="Bodytext1"/>
          <w:sz w:val="22"/>
          <w:szCs w:val="22"/>
        </w:rPr>
        <w:t>–</w:t>
      </w:r>
      <w:r w:rsidRPr="00E62C55">
        <w:rPr>
          <w:rStyle w:val="Bodytext1"/>
          <w:sz w:val="22"/>
          <w:szCs w:val="22"/>
        </w:rPr>
        <w:t xml:space="preserve"> nařízení (EU) 2017/745 (MDR)</w:t>
      </w:r>
    </w:p>
    <w:p w14:paraId="3AA748FF" w14:textId="30498FE2" w:rsidR="00E62C55" w:rsidRPr="00174119" w:rsidRDefault="00E62C55" w:rsidP="00174119">
      <w:pPr>
        <w:pStyle w:val="Bodytext10"/>
        <w:numPr>
          <w:ilvl w:val="0"/>
          <w:numId w:val="32"/>
        </w:numPr>
        <w:tabs>
          <w:tab w:val="left" w:pos="1224"/>
        </w:tabs>
        <w:spacing w:after="40" w:line="268" w:lineRule="auto"/>
        <w:rPr>
          <w:rStyle w:val="Bodytext1"/>
        </w:rPr>
      </w:pPr>
      <w:r w:rsidRPr="00E62C55">
        <w:rPr>
          <w:rStyle w:val="Bodytext1"/>
          <w:sz w:val="22"/>
          <w:szCs w:val="22"/>
        </w:rPr>
        <w:t>opakova</w:t>
      </w:r>
      <w:r w:rsidR="00EE066D">
        <w:rPr>
          <w:rStyle w:val="Bodytext1"/>
          <w:sz w:val="22"/>
          <w:szCs w:val="22"/>
        </w:rPr>
        <w:t>cí</w:t>
      </w:r>
      <w:r w:rsidRPr="00E62C55">
        <w:rPr>
          <w:rStyle w:val="Bodytext1"/>
          <w:sz w:val="22"/>
          <w:szCs w:val="22"/>
        </w:rPr>
        <w:t xml:space="preserve"> video webinář pro skupinu 30 účastníků </w:t>
      </w:r>
      <w:r w:rsidR="00EE066D">
        <w:rPr>
          <w:rStyle w:val="Bodytext1"/>
          <w:sz w:val="22"/>
          <w:szCs w:val="22"/>
        </w:rPr>
        <w:t>–</w:t>
      </w:r>
      <w:r w:rsidRPr="00E62C55">
        <w:rPr>
          <w:rStyle w:val="Bodytext1"/>
          <w:sz w:val="22"/>
          <w:szCs w:val="22"/>
        </w:rPr>
        <w:t xml:space="preserve"> nařízení (EU) 2017/746 (IVDR)</w:t>
      </w:r>
    </w:p>
    <w:p w14:paraId="326A2B70" w14:textId="3EA829F1" w:rsidR="00E62C55" w:rsidRPr="00174119" w:rsidRDefault="00E62C55" w:rsidP="00174119">
      <w:pPr>
        <w:pStyle w:val="Bodytext10"/>
        <w:numPr>
          <w:ilvl w:val="0"/>
          <w:numId w:val="32"/>
        </w:numPr>
        <w:tabs>
          <w:tab w:val="left" w:pos="1224"/>
        </w:tabs>
        <w:spacing w:after="40" w:line="268" w:lineRule="auto"/>
        <w:rPr>
          <w:rStyle w:val="Bodytext1"/>
          <w:sz w:val="22"/>
          <w:szCs w:val="22"/>
        </w:rPr>
      </w:pPr>
      <w:r w:rsidRPr="00E62C55">
        <w:rPr>
          <w:rStyle w:val="Bodytext1"/>
          <w:sz w:val="22"/>
          <w:szCs w:val="22"/>
        </w:rPr>
        <w:t>1x jednodenní výroční odborná konference pro min. 60 účastníků (účastníci kurzu budou mít 50% slevu)</w:t>
      </w:r>
    </w:p>
    <w:p w14:paraId="08B24A5A" w14:textId="77777777" w:rsidR="000C695A" w:rsidRDefault="000C695A" w:rsidP="00CC0FF3">
      <w:pPr>
        <w:spacing w:after="120" w:line="276" w:lineRule="auto"/>
        <w:jc w:val="center"/>
        <w:rPr>
          <w:b/>
        </w:rPr>
      </w:pPr>
    </w:p>
    <w:p w14:paraId="0D305ED5" w14:textId="01AA98BD" w:rsidR="00362B42" w:rsidRPr="000C695A" w:rsidRDefault="00362B42" w:rsidP="00CC0FF3">
      <w:pPr>
        <w:spacing w:after="120" w:line="276" w:lineRule="auto"/>
        <w:jc w:val="center"/>
        <w:rPr>
          <w:b/>
        </w:rPr>
      </w:pPr>
      <w:r w:rsidRPr="000C695A">
        <w:rPr>
          <w:b/>
        </w:rPr>
        <w:t>IV.</w:t>
      </w:r>
    </w:p>
    <w:p w14:paraId="13B2BEFA" w14:textId="77777777" w:rsidR="000168FB" w:rsidRPr="000C695A" w:rsidRDefault="00602ABE" w:rsidP="00CC0FF3">
      <w:pPr>
        <w:spacing w:after="120" w:line="276" w:lineRule="auto"/>
        <w:jc w:val="center"/>
        <w:rPr>
          <w:b/>
        </w:rPr>
      </w:pPr>
      <w:r w:rsidRPr="000C695A">
        <w:rPr>
          <w:b/>
        </w:rPr>
        <w:t>Smluvní odměna</w:t>
      </w:r>
    </w:p>
    <w:p w14:paraId="4B553162" w14:textId="544772FE" w:rsidR="00391B4B" w:rsidRPr="000C695A" w:rsidRDefault="00602ABE" w:rsidP="00CC0FF3">
      <w:pPr>
        <w:pStyle w:val="Odstavecseseznamem"/>
        <w:spacing w:after="120" w:line="276" w:lineRule="auto"/>
        <w:ind w:left="0"/>
        <w:contextualSpacing w:val="0"/>
        <w:jc w:val="both"/>
      </w:pPr>
      <w:r w:rsidRPr="000C695A">
        <w:t xml:space="preserve">(1) Objednatel uhradí Dodavateli smluvní odměnu </w:t>
      </w:r>
      <w:r w:rsidR="0010289C" w:rsidRPr="000C695A">
        <w:t xml:space="preserve">celkem </w:t>
      </w:r>
      <w:r w:rsidRPr="000C695A">
        <w:t xml:space="preserve">ve výši </w:t>
      </w:r>
      <w:r w:rsidR="000D73FC">
        <w:t>5.940.000</w:t>
      </w:r>
      <w:r w:rsidR="00CD3E0C" w:rsidRPr="000C695A">
        <w:t xml:space="preserve"> </w:t>
      </w:r>
      <w:r w:rsidRPr="000C695A">
        <w:t>Kč bez DPH</w:t>
      </w:r>
      <w:r w:rsidR="0010289C" w:rsidRPr="000C695A">
        <w:t xml:space="preserve"> a</w:t>
      </w:r>
      <w:r w:rsidRPr="000C695A">
        <w:t xml:space="preserve"> za kaž</w:t>
      </w:r>
      <w:r w:rsidR="0010289C" w:rsidRPr="000C695A">
        <w:t>dé období podle čl. III odst. 2:</w:t>
      </w:r>
    </w:p>
    <w:p w14:paraId="7A678FB8" w14:textId="0F00B62E" w:rsidR="0010289C" w:rsidRPr="000C695A" w:rsidRDefault="00E62C55" w:rsidP="00CC0FF3">
      <w:pPr>
        <w:pStyle w:val="Odstavecseseznamem"/>
        <w:spacing w:after="120" w:line="276" w:lineRule="auto"/>
        <w:ind w:left="0"/>
        <w:contextualSpacing w:val="0"/>
        <w:jc w:val="both"/>
      </w:pPr>
      <w:r w:rsidRPr="00E62C55">
        <w:t>JARNÍ SEMESTR 2025</w:t>
      </w:r>
      <w:r w:rsidR="00CC0FF3" w:rsidRPr="000C695A">
        <w:tab/>
      </w:r>
      <w:r w:rsidR="0010289C" w:rsidRPr="000C695A">
        <w:tab/>
      </w:r>
      <w:r w:rsidR="007952E1" w:rsidRPr="000C695A">
        <w:tab/>
      </w:r>
      <w:r w:rsidR="007952E1" w:rsidRPr="000C695A">
        <w:tab/>
      </w:r>
      <w:r w:rsidR="000D73FC">
        <w:t>990.000</w:t>
      </w:r>
      <w:r w:rsidR="0010289C" w:rsidRPr="000C695A">
        <w:t xml:space="preserve"> Kč bez DPH</w:t>
      </w:r>
    </w:p>
    <w:p w14:paraId="243F6C03" w14:textId="1316008F" w:rsidR="007952E1" w:rsidRPr="000C695A" w:rsidRDefault="00E62C55" w:rsidP="00CC0FF3">
      <w:pPr>
        <w:pStyle w:val="Odstavecseseznamem"/>
        <w:spacing w:after="120" w:line="276" w:lineRule="auto"/>
        <w:ind w:left="0"/>
        <w:contextualSpacing w:val="0"/>
        <w:jc w:val="both"/>
      </w:pPr>
      <w:r w:rsidRPr="00E62C55">
        <w:t>PODZIMNÍ SEMESTR 2025</w:t>
      </w:r>
      <w:r w:rsidR="00CC0FF3" w:rsidRPr="000C695A">
        <w:tab/>
      </w:r>
      <w:r w:rsidR="00CC0FF3" w:rsidRPr="000C695A">
        <w:tab/>
      </w:r>
      <w:r w:rsidR="007952E1" w:rsidRPr="000C695A">
        <w:tab/>
      </w:r>
      <w:r w:rsidR="000D73FC">
        <w:t>990.000</w:t>
      </w:r>
      <w:r w:rsidR="007952E1" w:rsidRPr="000C695A">
        <w:t xml:space="preserve"> Kč bez DPH</w:t>
      </w:r>
    </w:p>
    <w:p w14:paraId="301F8389" w14:textId="583A696E" w:rsidR="007952E1" w:rsidRPr="000C695A" w:rsidRDefault="00E62C55" w:rsidP="00CC0FF3">
      <w:pPr>
        <w:pStyle w:val="Odstavecseseznamem"/>
        <w:spacing w:after="120" w:line="276" w:lineRule="auto"/>
        <w:ind w:left="0"/>
        <w:contextualSpacing w:val="0"/>
        <w:jc w:val="both"/>
      </w:pPr>
      <w:r w:rsidRPr="00E62C55">
        <w:t>JARNÍ SEMESTR 202</w:t>
      </w:r>
      <w:r>
        <w:t>6</w:t>
      </w:r>
      <w:r w:rsidR="00CC0FF3" w:rsidRPr="000C695A">
        <w:tab/>
      </w:r>
      <w:r w:rsidR="007952E1" w:rsidRPr="000C695A">
        <w:tab/>
      </w:r>
      <w:r w:rsidR="007952E1" w:rsidRPr="000C695A">
        <w:tab/>
      </w:r>
      <w:r w:rsidR="007952E1" w:rsidRPr="000C695A">
        <w:tab/>
      </w:r>
      <w:r w:rsidR="000D73FC">
        <w:t>990.000</w:t>
      </w:r>
      <w:r w:rsidR="007952E1" w:rsidRPr="000C695A">
        <w:t xml:space="preserve"> Kč bez DPH</w:t>
      </w:r>
    </w:p>
    <w:p w14:paraId="1A37AAC1" w14:textId="3EE600D9" w:rsidR="00CC0FF3" w:rsidRPr="000C695A" w:rsidRDefault="00E62C55" w:rsidP="00CC0FF3">
      <w:pPr>
        <w:pStyle w:val="Odstavecseseznamem"/>
        <w:spacing w:after="120" w:line="276" w:lineRule="auto"/>
        <w:ind w:left="0"/>
        <w:contextualSpacing w:val="0"/>
        <w:jc w:val="both"/>
      </w:pPr>
      <w:r w:rsidRPr="00E62C55">
        <w:lastRenderedPageBreak/>
        <w:t>PODZIMNÍ SEMESTR 202</w:t>
      </w:r>
      <w:r>
        <w:t>6</w:t>
      </w:r>
      <w:r w:rsidR="00CC0FF3" w:rsidRPr="000C695A">
        <w:tab/>
      </w:r>
      <w:r w:rsidR="00CC0FF3" w:rsidRPr="000C695A">
        <w:tab/>
      </w:r>
      <w:r w:rsidR="00CC0FF3" w:rsidRPr="000C695A">
        <w:tab/>
      </w:r>
      <w:r w:rsidR="000D73FC">
        <w:t>990.000</w:t>
      </w:r>
      <w:r w:rsidR="00CC0FF3" w:rsidRPr="000C695A">
        <w:t xml:space="preserve"> Kč bez DPH</w:t>
      </w:r>
    </w:p>
    <w:p w14:paraId="649E75AB" w14:textId="63D9326E" w:rsidR="00CC0FF3" w:rsidRPr="000C695A" w:rsidRDefault="00E62C55" w:rsidP="00CC0FF3">
      <w:pPr>
        <w:pStyle w:val="Odstavecseseznamem"/>
        <w:spacing w:after="120" w:line="276" w:lineRule="auto"/>
        <w:ind w:left="0"/>
        <w:contextualSpacing w:val="0"/>
        <w:jc w:val="both"/>
      </w:pPr>
      <w:r w:rsidRPr="00E62C55">
        <w:t>JARNÍ SEMESTR 202</w:t>
      </w:r>
      <w:r>
        <w:t>7</w:t>
      </w:r>
      <w:r w:rsidR="00CC0FF3" w:rsidRPr="000C695A">
        <w:tab/>
      </w:r>
      <w:r w:rsidR="00CC0FF3" w:rsidRPr="000C695A">
        <w:tab/>
      </w:r>
      <w:r w:rsidR="00CC0FF3" w:rsidRPr="000C695A">
        <w:tab/>
      </w:r>
      <w:r w:rsidR="00CC0FF3" w:rsidRPr="000C695A">
        <w:tab/>
      </w:r>
      <w:r w:rsidR="000D73FC">
        <w:t>990.000</w:t>
      </w:r>
      <w:r w:rsidR="00CC0FF3" w:rsidRPr="000C695A">
        <w:t xml:space="preserve"> Kč bez DPH</w:t>
      </w:r>
    </w:p>
    <w:p w14:paraId="0BAE0B60" w14:textId="1A96A98E" w:rsidR="00CC0FF3" w:rsidRPr="000C695A" w:rsidRDefault="00E62C55" w:rsidP="00CC0FF3">
      <w:pPr>
        <w:pStyle w:val="Odstavecseseznamem"/>
        <w:spacing w:after="120" w:line="276" w:lineRule="auto"/>
        <w:ind w:left="0"/>
        <w:contextualSpacing w:val="0"/>
        <w:jc w:val="both"/>
      </w:pPr>
      <w:r w:rsidRPr="00E62C55">
        <w:t>PODZIMNÍ SEMESTR 202</w:t>
      </w:r>
      <w:r>
        <w:t>7</w:t>
      </w:r>
      <w:r w:rsidR="00CC0FF3" w:rsidRPr="000C695A">
        <w:tab/>
      </w:r>
      <w:r w:rsidR="00CC0FF3" w:rsidRPr="000C695A">
        <w:tab/>
      </w:r>
      <w:r w:rsidR="00CC0FF3" w:rsidRPr="000C695A">
        <w:tab/>
      </w:r>
      <w:r w:rsidR="000D73FC">
        <w:t>990.000</w:t>
      </w:r>
      <w:r w:rsidR="00CC0FF3" w:rsidRPr="000C695A">
        <w:t xml:space="preserve"> Kč bez DPH</w:t>
      </w:r>
    </w:p>
    <w:p w14:paraId="4C97A85E" w14:textId="2DE532C2" w:rsidR="00602ABE" w:rsidRPr="000C695A" w:rsidRDefault="00602ABE" w:rsidP="00CC0FF3">
      <w:pPr>
        <w:pStyle w:val="Odstavecseseznamem"/>
        <w:spacing w:after="120" w:line="276" w:lineRule="auto"/>
        <w:ind w:left="0"/>
        <w:contextualSpacing w:val="0"/>
        <w:jc w:val="both"/>
      </w:pPr>
      <w:r w:rsidRPr="000C695A">
        <w:t>(2) Dodavatel</w:t>
      </w:r>
      <w:r w:rsidR="00CC0FF3" w:rsidRPr="000C695A">
        <w:t xml:space="preserve">i vznikne právo na úhradu dílčí části odměny po provedeném plnění, tj. po realizaci dílčího semináře dle čl. III odst. 2 této Smlouvy. </w:t>
      </w:r>
      <w:r w:rsidRPr="000C695A">
        <w:t xml:space="preserve"> </w:t>
      </w:r>
    </w:p>
    <w:p w14:paraId="4DF91170" w14:textId="49C61585" w:rsidR="00CD3E0C" w:rsidRPr="000C695A" w:rsidRDefault="00CD3E0C" w:rsidP="00CC0FF3">
      <w:pPr>
        <w:pStyle w:val="Odstavecseseznamem"/>
        <w:spacing w:after="120" w:line="276" w:lineRule="auto"/>
        <w:ind w:left="0"/>
        <w:contextualSpacing w:val="0"/>
        <w:jc w:val="both"/>
      </w:pPr>
      <w:r w:rsidRPr="000C695A">
        <w:t>(3) Celková cena</w:t>
      </w:r>
      <w:r w:rsidR="00E14676" w:rsidRPr="000C695A">
        <w:t xml:space="preserve"> za provedení služeb</w:t>
      </w:r>
      <w:r w:rsidRPr="000C695A">
        <w:t xml:space="preserve"> byla sjednána jako cena pevná.</w:t>
      </w:r>
    </w:p>
    <w:p w14:paraId="671EE734" w14:textId="6AE19122" w:rsidR="00CD3E0C" w:rsidRPr="000C695A" w:rsidRDefault="00CD3E0C" w:rsidP="00CC0FF3">
      <w:pPr>
        <w:pStyle w:val="Odstavecseseznamem"/>
        <w:spacing w:after="120" w:line="276" w:lineRule="auto"/>
        <w:ind w:left="0"/>
        <w:contextualSpacing w:val="0"/>
        <w:jc w:val="both"/>
      </w:pPr>
      <w:r w:rsidRPr="000C695A">
        <w:t xml:space="preserve">(4) Platba bude probíhat výhradně v českých korunách. Rovněž veškeré cenové údaje a platební doklady budou uváděny v této měně. </w:t>
      </w:r>
    </w:p>
    <w:p w14:paraId="2798A250" w14:textId="4518D9B2" w:rsidR="00CD3E0C" w:rsidRPr="000C695A" w:rsidRDefault="00CD3E0C" w:rsidP="00CC0FF3">
      <w:pPr>
        <w:pStyle w:val="Odstavecseseznamem"/>
        <w:spacing w:after="120" w:line="276" w:lineRule="auto"/>
        <w:ind w:left="0"/>
        <w:contextualSpacing w:val="0"/>
        <w:jc w:val="both"/>
      </w:pPr>
      <w:r w:rsidRPr="000C695A">
        <w:t xml:space="preserve">(5) Objednatel neposkytuje na </w:t>
      </w:r>
      <w:r w:rsidR="002020D0">
        <w:t>p</w:t>
      </w:r>
      <w:r w:rsidR="00E14676" w:rsidRPr="000C695A">
        <w:t>lnění dle této Smlouvy zálohy.</w:t>
      </w:r>
    </w:p>
    <w:p w14:paraId="5E5129EC" w14:textId="7CD93721" w:rsidR="00CD3E0C" w:rsidRPr="000C695A" w:rsidRDefault="00CD3E0C" w:rsidP="00CC0FF3">
      <w:pPr>
        <w:pStyle w:val="Odstavecseseznamem"/>
        <w:spacing w:after="120" w:line="276" w:lineRule="auto"/>
        <w:ind w:left="0"/>
        <w:contextualSpacing w:val="0"/>
        <w:jc w:val="both"/>
      </w:pPr>
      <w:r w:rsidRPr="000C695A">
        <w:t>(6) Doba splatnosti faktur (daňových dokladů) se stanovuje do 30 kalendářních dnů ode dne doručení Objednateli. Úhrada faktur bude provedena bezhotovostně na základě Zhotovitelem řádně vystaveného a prokazatelně doručeného daňového dokladu (faktur), a to na bankovní účet uvedený na tomto daňovém dokladu (fakturách). Přílohou daňového dokladu (faktury) je doklad o rozsahu poskytovaného plnění dle této Smlouvy.</w:t>
      </w:r>
    </w:p>
    <w:p w14:paraId="6AC227CF" w14:textId="5D91A3EC" w:rsidR="00CD3E0C" w:rsidRPr="000C695A" w:rsidRDefault="00CD3E0C" w:rsidP="00CC0FF3">
      <w:pPr>
        <w:pStyle w:val="Odstavecseseznamem"/>
        <w:spacing w:after="120" w:line="276" w:lineRule="auto"/>
        <w:ind w:left="0"/>
        <w:contextualSpacing w:val="0"/>
        <w:jc w:val="both"/>
      </w:pPr>
      <w:r w:rsidRPr="000C695A">
        <w:t>(7) Daňový doklad bude obsahovat pojmové náležitosti daňového dokladu stanovené zákonem č. 235/2004 Sb. – o dani z přidané hodnoty, ve znění pozdějších předpisů, a zákonem č.</w:t>
      </w:r>
      <w:r w:rsidR="003F784A">
        <w:t> </w:t>
      </w:r>
      <w:r w:rsidRPr="000C695A">
        <w:t xml:space="preserve">563/1991 Sb. – o účetnictví, ve znění pozdějších předpisů. V případě, že daňový doklad nebude obsahovat správné údaje či bude neúplný, je Objednatel oprávněn daňový doklad vrátit ve lhůtě do data jeho splatnosti Dodavateli. Dodavatel je povinen takový daňový doklad opravit, event. vystavit nový daňový doklad </w:t>
      </w:r>
      <w:r w:rsidR="000D73FC">
        <w:t>–</w:t>
      </w:r>
      <w:r w:rsidRPr="000C695A">
        <w:t xml:space="preserve"> lhůta splatnosti počíná v takovém případě běžet ode dne doručení opraveného či nově vystaveného dokladu Objednateli. </w:t>
      </w:r>
    </w:p>
    <w:p w14:paraId="357E31AD" w14:textId="4B16DFB7" w:rsidR="00CD3E0C" w:rsidRPr="000C695A" w:rsidRDefault="00CD3E0C" w:rsidP="00CC0FF3">
      <w:pPr>
        <w:pStyle w:val="Odstavecseseznamem"/>
        <w:spacing w:after="120" w:line="276" w:lineRule="auto"/>
        <w:ind w:left="0"/>
        <w:contextualSpacing w:val="0"/>
        <w:jc w:val="both"/>
      </w:pPr>
      <w:r w:rsidRPr="000C695A">
        <w:t>(8) Smluvní strany se dohodly na tom, že jakákoliv peněžitá plnění dle této Smlouvy jsou řádně a včas splněna, pokud byla příslušná částka odepsána z účtu povinné strany ve prospěch účtu oprávněné Smluvní strany nejpozději v poslední den splatnosti.</w:t>
      </w:r>
    </w:p>
    <w:p w14:paraId="54A167C8" w14:textId="77777777" w:rsidR="00602ABE" w:rsidRPr="000C695A" w:rsidRDefault="00602ABE" w:rsidP="00CC0FF3">
      <w:pPr>
        <w:pStyle w:val="Odstavecseseznamem"/>
        <w:spacing w:after="120" w:line="276" w:lineRule="auto"/>
        <w:ind w:left="0"/>
        <w:contextualSpacing w:val="0"/>
        <w:jc w:val="both"/>
      </w:pPr>
    </w:p>
    <w:p w14:paraId="29A5C35C" w14:textId="3558685C" w:rsidR="006D6B08" w:rsidRPr="000C695A" w:rsidRDefault="006D6B08" w:rsidP="00CC0FF3">
      <w:pPr>
        <w:keepNext/>
        <w:spacing w:after="120" w:line="276" w:lineRule="auto"/>
        <w:jc w:val="center"/>
        <w:rPr>
          <w:b/>
        </w:rPr>
      </w:pPr>
      <w:r w:rsidRPr="000C695A">
        <w:rPr>
          <w:b/>
        </w:rPr>
        <w:t>V.</w:t>
      </w:r>
    </w:p>
    <w:p w14:paraId="11140CF4" w14:textId="332B25CA" w:rsidR="00E62C55" w:rsidRPr="00BD290A" w:rsidRDefault="006D6B08" w:rsidP="00BD290A">
      <w:pPr>
        <w:keepNext/>
        <w:spacing w:after="120" w:line="276" w:lineRule="auto"/>
        <w:jc w:val="center"/>
        <w:rPr>
          <w:b/>
        </w:rPr>
      </w:pPr>
      <w:r w:rsidRPr="000C695A">
        <w:rPr>
          <w:b/>
        </w:rPr>
        <w:t>Finanční podmínky pro účastníky kurzu</w:t>
      </w:r>
    </w:p>
    <w:p w14:paraId="77C89CE2" w14:textId="14156EFB" w:rsidR="006D6B08" w:rsidRPr="000C695A" w:rsidRDefault="006D6B08" w:rsidP="00CC0FF3">
      <w:pPr>
        <w:pStyle w:val="Odstavecseseznamem"/>
        <w:spacing w:after="120" w:line="276" w:lineRule="auto"/>
        <w:ind w:left="0"/>
        <w:contextualSpacing w:val="0"/>
        <w:jc w:val="both"/>
      </w:pPr>
      <w:r w:rsidRPr="000C695A">
        <w:t xml:space="preserve">(1) </w:t>
      </w:r>
      <w:r w:rsidR="00BD290A" w:rsidRPr="00EA2235">
        <w:t>Dodavatel vzdělávacího kurzu může účastníkům stanovit snížený poplatek pokrývající výhradně náklady na</w:t>
      </w:r>
    </w:p>
    <w:p w14:paraId="641920A8" w14:textId="77777777" w:rsidR="00711AD3" w:rsidRDefault="00711AD3" w:rsidP="00711AD3">
      <w:pPr>
        <w:pStyle w:val="Odstavecseseznamem"/>
        <w:numPr>
          <w:ilvl w:val="0"/>
          <w:numId w:val="19"/>
        </w:numPr>
        <w:spacing w:after="120" w:line="276" w:lineRule="auto"/>
        <w:jc w:val="both"/>
      </w:pPr>
      <w:bookmarkStart w:id="2" w:name="_Hlk82534121"/>
      <w:r>
        <w:t>podpůrné elektronické studijní materiály,</w:t>
      </w:r>
    </w:p>
    <w:p w14:paraId="3306B5EF" w14:textId="77777777" w:rsidR="00711AD3" w:rsidRDefault="00711AD3" w:rsidP="00711AD3">
      <w:pPr>
        <w:pStyle w:val="Odstavecseseznamem"/>
        <w:numPr>
          <w:ilvl w:val="0"/>
          <w:numId w:val="19"/>
        </w:numPr>
        <w:spacing w:after="120" w:line="276" w:lineRule="auto"/>
        <w:jc w:val="both"/>
      </w:pPr>
      <w:r>
        <w:t>přípravu a tisk pracovních materiálů pro praktické workshopy,</w:t>
      </w:r>
    </w:p>
    <w:p w14:paraId="237E50B1" w14:textId="549A492A" w:rsidR="00711AD3" w:rsidRDefault="00711AD3" w:rsidP="00711AD3">
      <w:pPr>
        <w:pStyle w:val="Odstavecseseznamem"/>
        <w:numPr>
          <w:ilvl w:val="0"/>
          <w:numId w:val="19"/>
        </w:numPr>
        <w:spacing w:after="120" w:line="276" w:lineRule="auto"/>
        <w:jc w:val="both"/>
      </w:pPr>
      <w:r>
        <w:t>přípravu a tisk případových studií</w:t>
      </w:r>
      <w:r w:rsidR="000D73FC">
        <w:t>,</w:t>
      </w:r>
    </w:p>
    <w:p w14:paraId="3FEA58FD" w14:textId="3DF5ABE5" w:rsidR="00711AD3" w:rsidRDefault="00711AD3" w:rsidP="00711AD3">
      <w:pPr>
        <w:pStyle w:val="Odstavecseseznamem"/>
        <w:numPr>
          <w:ilvl w:val="0"/>
          <w:numId w:val="19"/>
        </w:numPr>
        <w:spacing w:after="120" w:line="276" w:lineRule="auto"/>
        <w:jc w:val="both"/>
      </w:pPr>
      <w:r>
        <w:t>drobné občerstvení v průběhu školení a seminářů</w:t>
      </w:r>
      <w:r w:rsidR="000D73FC">
        <w:t>,</w:t>
      </w:r>
    </w:p>
    <w:p w14:paraId="19A1FBF1" w14:textId="1C64AEB7" w:rsidR="004200ED" w:rsidRPr="000C695A" w:rsidRDefault="00711AD3" w:rsidP="00711AD3">
      <w:pPr>
        <w:pStyle w:val="Odstavecseseznamem"/>
        <w:numPr>
          <w:ilvl w:val="0"/>
          <w:numId w:val="19"/>
        </w:numPr>
        <w:spacing w:after="120" w:line="276" w:lineRule="auto"/>
        <w:jc w:val="both"/>
      </w:pPr>
      <w:r>
        <w:t>účast na konferencích (účastníci kurzu obdrží 50% slevu)</w:t>
      </w:r>
      <w:r w:rsidR="00BD290A">
        <w:t>.</w:t>
      </w:r>
    </w:p>
    <w:bookmarkEnd w:id="2"/>
    <w:p w14:paraId="16001794" w14:textId="6376EE5D" w:rsidR="004200ED" w:rsidRPr="00BD290A" w:rsidRDefault="006D6B08" w:rsidP="00BD290A">
      <w:pPr>
        <w:spacing w:after="120" w:line="276" w:lineRule="auto"/>
        <w:jc w:val="both"/>
        <w:rPr>
          <w:sz w:val="28"/>
          <w:szCs w:val="28"/>
        </w:rPr>
      </w:pPr>
      <w:r w:rsidRPr="000C695A">
        <w:t xml:space="preserve">(2) </w:t>
      </w:r>
      <w:r w:rsidR="00711AD3" w:rsidRPr="00711AD3">
        <w:t xml:space="preserve">Součástí poplatku nesmí být služby hrazené Zadavatelem dle bodu 6.1. Poplatek bude příjmem dodavatele vzdělávacího kurzu. Kapacita konferencí překračující počet účastníků kurzu není omezena, avšak dodavatel zajistí přednostní cenově zvýhodněný (50% sleva) vstup </w:t>
      </w:r>
      <w:r w:rsidR="00711AD3" w:rsidRPr="00711AD3">
        <w:lastRenderedPageBreak/>
        <w:t>pro účastníky kurzu, tím není dotčena první věta tohoto bodu. Pro ostatní účastníky budou konference zpoplatněny, přičemž účastnický poplatek bude příjmem dodavatele vzdělávacího kurzu</w:t>
      </w:r>
      <w:r w:rsidR="004200ED" w:rsidRPr="000C695A">
        <w:t xml:space="preserve">. </w:t>
      </w:r>
    </w:p>
    <w:p w14:paraId="26933569" w14:textId="1C95538C" w:rsidR="006D6B08" w:rsidRPr="000C695A" w:rsidRDefault="006D6B08" w:rsidP="004200ED">
      <w:pPr>
        <w:pStyle w:val="Odstavecseseznamem"/>
        <w:spacing w:after="120" w:line="276" w:lineRule="auto"/>
        <w:ind w:left="0"/>
        <w:contextualSpacing w:val="0"/>
        <w:jc w:val="both"/>
      </w:pPr>
    </w:p>
    <w:p w14:paraId="7874CF30" w14:textId="2AC64858" w:rsidR="00C641C8" w:rsidRPr="000C695A" w:rsidRDefault="00C641C8" w:rsidP="00CC0FF3">
      <w:pPr>
        <w:keepNext/>
        <w:spacing w:after="120" w:line="276" w:lineRule="auto"/>
        <w:jc w:val="center"/>
        <w:rPr>
          <w:b/>
        </w:rPr>
      </w:pPr>
      <w:r w:rsidRPr="000C695A">
        <w:rPr>
          <w:b/>
        </w:rPr>
        <w:t>VI.</w:t>
      </w:r>
    </w:p>
    <w:p w14:paraId="343D60AB" w14:textId="77777777" w:rsidR="00C641C8" w:rsidRPr="000C695A" w:rsidRDefault="00C641C8" w:rsidP="00CC0FF3">
      <w:pPr>
        <w:keepNext/>
        <w:spacing w:after="120" w:line="276" w:lineRule="auto"/>
        <w:jc w:val="center"/>
        <w:rPr>
          <w:b/>
        </w:rPr>
      </w:pPr>
      <w:r w:rsidRPr="000C695A">
        <w:rPr>
          <w:b/>
        </w:rPr>
        <w:t>Odborné požadavky na Dodavatele</w:t>
      </w:r>
    </w:p>
    <w:p w14:paraId="31B26041" w14:textId="77777777" w:rsidR="00C641C8" w:rsidRPr="000C695A" w:rsidRDefault="00C641C8" w:rsidP="00CC0FF3">
      <w:pPr>
        <w:pStyle w:val="Odstavecseseznamem"/>
        <w:spacing w:after="120" w:line="276" w:lineRule="auto"/>
        <w:ind w:left="0"/>
        <w:contextualSpacing w:val="0"/>
        <w:jc w:val="both"/>
      </w:pPr>
      <w:r w:rsidRPr="000C695A">
        <w:t>Dodavatel je povinen zajistit splnění následujících odborných požadavků</w:t>
      </w:r>
    </w:p>
    <w:p w14:paraId="79FC6CED" w14:textId="77777777" w:rsidR="004200ED" w:rsidRPr="000C695A" w:rsidRDefault="004200ED" w:rsidP="004200ED">
      <w:pPr>
        <w:pStyle w:val="Odstavecseseznamem"/>
        <w:numPr>
          <w:ilvl w:val="0"/>
          <w:numId w:val="21"/>
        </w:numPr>
        <w:autoSpaceDE w:val="0"/>
        <w:autoSpaceDN w:val="0"/>
        <w:adjustRightInd w:val="0"/>
        <w:spacing w:after="112" w:line="276" w:lineRule="auto"/>
        <w:contextualSpacing w:val="0"/>
        <w:rPr>
          <w:color w:val="000000"/>
          <w:lang w:eastAsia="cs-CZ"/>
        </w:rPr>
      </w:pPr>
      <w:bookmarkStart w:id="3" w:name="_Toc435195012"/>
      <w:r w:rsidRPr="000C695A">
        <w:rPr>
          <w:color w:val="000000"/>
          <w:lang w:eastAsia="cs-CZ"/>
        </w:rPr>
        <w:t xml:space="preserve">alespoň dva lektoři musí mít vysokoškolské magisterské vzdělání v oboru Právo, </w:t>
      </w:r>
    </w:p>
    <w:p w14:paraId="63EBCAA3" w14:textId="77777777" w:rsidR="004200ED" w:rsidRPr="000C695A" w:rsidRDefault="004200ED" w:rsidP="004200ED">
      <w:pPr>
        <w:pStyle w:val="Odstavecseseznamem"/>
        <w:numPr>
          <w:ilvl w:val="0"/>
          <w:numId w:val="21"/>
        </w:numPr>
        <w:autoSpaceDE w:val="0"/>
        <w:autoSpaceDN w:val="0"/>
        <w:adjustRightInd w:val="0"/>
        <w:spacing w:after="112" w:line="276" w:lineRule="auto"/>
        <w:contextualSpacing w:val="0"/>
        <w:rPr>
          <w:color w:val="000000"/>
          <w:lang w:eastAsia="cs-CZ"/>
        </w:rPr>
      </w:pPr>
      <w:r w:rsidRPr="000C695A">
        <w:rPr>
          <w:color w:val="000000"/>
          <w:lang w:eastAsia="cs-CZ"/>
        </w:rPr>
        <w:t xml:space="preserve">alespoň dva lektoři musí mít vysokoškolské magisterské vzdělání v technickém oboru, </w:t>
      </w:r>
    </w:p>
    <w:p w14:paraId="67C9C9DF" w14:textId="3CEBEF99" w:rsidR="004200ED" w:rsidRPr="000C695A" w:rsidRDefault="004200ED" w:rsidP="004200ED">
      <w:pPr>
        <w:pStyle w:val="Odstavecseseznamem"/>
        <w:numPr>
          <w:ilvl w:val="0"/>
          <w:numId w:val="21"/>
        </w:numPr>
        <w:autoSpaceDE w:val="0"/>
        <w:autoSpaceDN w:val="0"/>
        <w:adjustRightInd w:val="0"/>
        <w:spacing w:after="112" w:line="276" w:lineRule="auto"/>
        <w:contextualSpacing w:val="0"/>
        <w:rPr>
          <w:color w:val="000000"/>
          <w:lang w:eastAsia="cs-CZ"/>
        </w:rPr>
      </w:pPr>
      <w:r w:rsidRPr="000C695A">
        <w:rPr>
          <w:color w:val="000000"/>
          <w:lang w:eastAsia="cs-CZ"/>
        </w:rPr>
        <w:t xml:space="preserve">alespoň dva lektoři musí disponovat praxí v oblasti regulace zdravotnických prostředků minimálně </w:t>
      </w:r>
      <w:r w:rsidR="00110621">
        <w:rPr>
          <w:color w:val="000000"/>
          <w:lang w:eastAsia="cs-CZ"/>
        </w:rPr>
        <w:t>5</w:t>
      </w:r>
      <w:r w:rsidRPr="000C695A">
        <w:rPr>
          <w:color w:val="000000"/>
          <w:lang w:eastAsia="cs-CZ"/>
        </w:rPr>
        <w:t xml:space="preserve"> let, </w:t>
      </w:r>
    </w:p>
    <w:p w14:paraId="4352571D" w14:textId="77777777" w:rsidR="004200ED" w:rsidRPr="000C695A" w:rsidRDefault="004200ED" w:rsidP="004200ED">
      <w:pPr>
        <w:pStyle w:val="Odstavecseseznamem"/>
        <w:numPr>
          <w:ilvl w:val="0"/>
          <w:numId w:val="21"/>
        </w:numPr>
        <w:autoSpaceDE w:val="0"/>
        <w:autoSpaceDN w:val="0"/>
        <w:adjustRightInd w:val="0"/>
        <w:spacing w:after="112" w:line="276" w:lineRule="auto"/>
        <w:contextualSpacing w:val="0"/>
        <w:rPr>
          <w:color w:val="000000"/>
          <w:lang w:eastAsia="cs-CZ"/>
        </w:rPr>
      </w:pPr>
      <w:r w:rsidRPr="000C695A">
        <w:rPr>
          <w:color w:val="000000"/>
          <w:lang w:eastAsia="cs-CZ"/>
        </w:rPr>
        <w:t xml:space="preserve">alespoň jeden lektor musí disponovat praxí v řídící pozici u výrobce nebo distributora zdravotnických prostředků minimálně 5 let. </w:t>
      </w:r>
    </w:p>
    <w:p w14:paraId="72CE04E4" w14:textId="77777777" w:rsidR="00CD3E0C" w:rsidRPr="000C695A" w:rsidRDefault="00CD3E0C" w:rsidP="00CC0FF3">
      <w:pPr>
        <w:pStyle w:val="Odstavecseseznamem"/>
        <w:spacing w:after="120" w:line="276" w:lineRule="auto"/>
        <w:ind w:left="0"/>
        <w:contextualSpacing w:val="0"/>
        <w:jc w:val="both"/>
      </w:pPr>
    </w:p>
    <w:p w14:paraId="649E8BC6" w14:textId="13D2279F" w:rsidR="00CD3E0C" w:rsidRPr="000C695A" w:rsidRDefault="00CD3E0C" w:rsidP="00CC0FF3">
      <w:pPr>
        <w:pStyle w:val="Odstavecseseznamem"/>
        <w:spacing w:after="120" w:line="276" w:lineRule="auto"/>
        <w:ind w:left="0"/>
        <w:contextualSpacing w:val="0"/>
        <w:jc w:val="center"/>
        <w:rPr>
          <w:b/>
        </w:rPr>
      </w:pPr>
      <w:r w:rsidRPr="000C695A">
        <w:rPr>
          <w:b/>
        </w:rPr>
        <w:t>VII</w:t>
      </w:r>
      <w:r w:rsidR="0010289C" w:rsidRPr="000C695A">
        <w:rPr>
          <w:b/>
        </w:rPr>
        <w:t>.</w:t>
      </w:r>
    </w:p>
    <w:p w14:paraId="5A58F249" w14:textId="7F079331" w:rsidR="00CD3E0C" w:rsidRPr="000C695A" w:rsidRDefault="00CD3E0C" w:rsidP="00CC0FF3">
      <w:pPr>
        <w:pStyle w:val="Odstavecseseznamem"/>
        <w:spacing w:after="120" w:line="276" w:lineRule="auto"/>
        <w:ind w:left="0"/>
        <w:contextualSpacing w:val="0"/>
        <w:jc w:val="center"/>
        <w:rPr>
          <w:b/>
        </w:rPr>
      </w:pPr>
      <w:r w:rsidRPr="000C695A">
        <w:rPr>
          <w:b/>
        </w:rPr>
        <w:t>Smluvní pokuty</w:t>
      </w:r>
      <w:bookmarkEnd w:id="3"/>
      <w:r w:rsidRPr="000C695A">
        <w:rPr>
          <w:b/>
        </w:rPr>
        <w:t>, úrok z prodlení</w:t>
      </w:r>
    </w:p>
    <w:p w14:paraId="2153C5D2" w14:textId="0184223E" w:rsidR="00CD3E0C" w:rsidRPr="000C695A" w:rsidRDefault="000D73FC" w:rsidP="000D73FC">
      <w:pPr>
        <w:tabs>
          <w:tab w:val="left" w:pos="284"/>
        </w:tabs>
        <w:spacing w:after="120" w:line="276" w:lineRule="auto"/>
        <w:jc w:val="both"/>
      </w:pPr>
      <w:bookmarkStart w:id="4" w:name="_Toc435118522"/>
      <w:bookmarkStart w:id="5" w:name="_Toc435195013"/>
      <w:r>
        <w:t xml:space="preserve">(1) </w:t>
      </w:r>
      <w:r w:rsidR="00CD3E0C" w:rsidRPr="000C695A">
        <w:t xml:space="preserve">Pro případ porušení níže uvedených smluvních povinností si dohodly Smluvní strany ve smyslu ustanovení § 2048 občanského zákoníku níže uvedené smluvní pokuty. Smluvní strany se dohodly, že závazek zaplatit smluvní pokutu nevylučuje právo na náhradu škody vzniklé z porušení povinnosti, ke kterému se smluvní pokuta vztahuje, a to ve výši, v jaké smluvní pokutu převyšuje. Pohledávka Objednatele na zaplacení smluvní pokuty může být započítána s pohledávkou </w:t>
      </w:r>
      <w:r w:rsidR="00EA12F6" w:rsidRPr="000C695A">
        <w:t>Dodavate</w:t>
      </w:r>
      <w:r w:rsidR="00CD3E0C" w:rsidRPr="000C695A">
        <w:t>le na zaplacení ceny.</w:t>
      </w:r>
      <w:bookmarkEnd w:id="4"/>
      <w:bookmarkEnd w:id="5"/>
    </w:p>
    <w:p w14:paraId="25D8C0F6" w14:textId="4BBA43DA" w:rsidR="00CD3E0C" w:rsidRPr="000C695A" w:rsidRDefault="000D73FC" w:rsidP="000D73FC">
      <w:pPr>
        <w:pStyle w:val="Odstavecseseznamem"/>
        <w:tabs>
          <w:tab w:val="left" w:pos="284"/>
        </w:tabs>
        <w:spacing w:after="120" w:line="276" w:lineRule="auto"/>
        <w:ind w:left="0"/>
        <w:contextualSpacing w:val="0"/>
        <w:jc w:val="both"/>
      </w:pPr>
      <w:bookmarkStart w:id="6" w:name="_Toc435118524"/>
      <w:bookmarkStart w:id="7" w:name="_Toc435195015"/>
      <w:r>
        <w:t xml:space="preserve">(2) </w:t>
      </w:r>
      <w:r w:rsidR="001058C8" w:rsidRPr="000C695A">
        <w:t xml:space="preserve">V případě porušení </w:t>
      </w:r>
      <w:proofErr w:type="spellStart"/>
      <w:r w:rsidR="001058C8" w:rsidRPr="000C695A">
        <w:t>ust</w:t>
      </w:r>
      <w:proofErr w:type="spellEnd"/>
      <w:r w:rsidR="001058C8" w:rsidRPr="000C695A">
        <w:t xml:space="preserve">. VI této </w:t>
      </w:r>
      <w:r w:rsidR="004200ED" w:rsidRPr="000C695A">
        <w:t>S</w:t>
      </w:r>
      <w:r w:rsidR="001058C8" w:rsidRPr="000C695A">
        <w:t>mlouvy</w:t>
      </w:r>
      <w:r w:rsidR="00CD3E0C" w:rsidRPr="000C695A">
        <w:t xml:space="preserve"> se </w:t>
      </w:r>
      <w:r w:rsidR="001058C8" w:rsidRPr="000C695A">
        <w:t>Dodavatel</w:t>
      </w:r>
      <w:r w:rsidR="00CD3E0C" w:rsidRPr="000C695A">
        <w:t xml:space="preserve"> zavazuje uhradit Obje</w:t>
      </w:r>
      <w:r w:rsidR="001058C8" w:rsidRPr="000C695A">
        <w:t xml:space="preserve">dnateli smluvní pokutu ve výši 10 000,- Kč za každé zjištění porušující </w:t>
      </w:r>
      <w:proofErr w:type="spellStart"/>
      <w:r w:rsidR="001058C8" w:rsidRPr="000C695A">
        <w:t>ust</w:t>
      </w:r>
      <w:proofErr w:type="spellEnd"/>
      <w:r w:rsidR="001058C8" w:rsidRPr="000C695A">
        <w:t xml:space="preserve">. VI. Této </w:t>
      </w:r>
      <w:r w:rsidR="00EF085F" w:rsidRPr="000C695A">
        <w:t>Smlouvy,</w:t>
      </w:r>
      <w:r w:rsidR="001058C8" w:rsidRPr="000C695A">
        <w:t xml:space="preserve"> a to i opakovaně.</w:t>
      </w:r>
      <w:bookmarkEnd w:id="6"/>
      <w:bookmarkEnd w:id="7"/>
    </w:p>
    <w:p w14:paraId="5A00A0A4" w14:textId="79A96386" w:rsidR="00CD3E0C" w:rsidRPr="000C695A" w:rsidRDefault="000D73FC" w:rsidP="000D73FC">
      <w:pPr>
        <w:tabs>
          <w:tab w:val="left" w:pos="284"/>
        </w:tabs>
        <w:spacing w:after="120" w:line="276" w:lineRule="auto"/>
        <w:jc w:val="both"/>
      </w:pPr>
      <w:bookmarkStart w:id="8" w:name="_Toc435118525"/>
      <w:bookmarkStart w:id="9" w:name="_Toc435195016"/>
      <w:r>
        <w:t xml:space="preserve">(3) </w:t>
      </w:r>
      <w:r w:rsidR="00CD3E0C" w:rsidRPr="000C695A">
        <w:t xml:space="preserve">Pro případ prodlení Objednatele se splněním povinnosti uhradit daňový doklad v rozsahu, v jakém dle této Smlouvy vznikl Zhotoviteli nárok na jeho úhradu nebo sjednaly Smluvní strany této Smlouvy úrok z prodlení ve výši </w:t>
      </w:r>
      <w:proofErr w:type="gramStart"/>
      <w:r w:rsidR="00CD3E0C" w:rsidRPr="000C695A">
        <w:t>0,0</w:t>
      </w:r>
      <w:r w:rsidR="004200ED" w:rsidRPr="000C695A">
        <w:t>5</w:t>
      </w:r>
      <w:r w:rsidR="00CD3E0C" w:rsidRPr="000C695A">
        <w:t>%</w:t>
      </w:r>
      <w:proofErr w:type="gramEnd"/>
      <w:r w:rsidR="00CD3E0C" w:rsidRPr="000C695A">
        <w:t xml:space="preserve"> z částky, s jejímž zaplacením bude Objednatel v prodlení.</w:t>
      </w:r>
      <w:bookmarkEnd w:id="8"/>
      <w:bookmarkEnd w:id="9"/>
    </w:p>
    <w:p w14:paraId="651F96C8" w14:textId="7CCCA45F" w:rsidR="00CD3E0C" w:rsidRPr="000C695A" w:rsidRDefault="000D73FC" w:rsidP="000D73FC">
      <w:pPr>
        <w:tabs>
          <w:tab w:val="left" w:pos="284"/>
        </w:tabs>
        <w:spacing w:after="120" w:line="276" w:lineRule="auto"/>
        <w:jc w:val="both"/>
      </w:pPr>
      <w:bookmarkStart w:id="10" w:name="_Toc435118526"/>
      <w:bookmarkStart w:id="11" w:name="_Toc435195018"/>
      <w:r>
        <w:t xml:space="preserve">(4) </w:t>
      </w:r>
      <w:r w:rsidR="00CD3E0C" w:rsidRPr="000C695A">
        <w:t>Smluvní pokuta a úrok z prodlení jsou splatné do třiceti dnů od data, kdy byla povinné straně doručena písemná výzva k zaplacení ze strany oprávněné strany, a to na účet oprávněné strany uvedený v písemné výzvě.</w:t>
      </w:r>
      <w:bookmarkEnd w:id="10"/>
      <w:bookmarkEnd w:id="11"/>
    </w:p>
    <w:p w14:paraId="07E86362" w14:textId="0C113F8C" w:rsidR="00CD3E0C" w:rsidRPr="000C695A" w:rsidRDefault="000D73FC" w:rsidP="000D73FC">
      <w:pPr>
        <w:pStyle w:val="Odstavecseseznamem"/>
        <w:tabs>
          <w:tab w:val="left" w:pos="284"/>
        </w:tabs>
        <w:spacing w:after="120" w:line="276" w:lineRule="auto"/>
        <w:ind w:left="0"/>
        <w:contextualSpacing w:val="0"/>
        <w:jc w:val="both"/>
      </w:pPr>
      <w:bookmarkStart w:id="12" w:name="_Toc435118527"/>
      <w:bookmarkStart w:id="13" w:name="_Toc435195019"/>
      <w:r>
        <w:t xml:space="preserve">(5) </w:t>
      </w:r>
      <w:r w:rsidR="00CD3E0C" w:rsidRPr="000C695A">
        <w:t>Každá Smluvní Strana odpovídá druhé Smluvní straně za škodu způsobenou porušením povinností z této Smlouvy, ledaže prokáže, že porušení povinností bylo způsobeno okolnostmi vylučujícími odpovědnost.</w:t>
      </w:r>
      <w:bookmarkEnd w:id="12"/>
      <w:bookmarkEnd w:id="13"/>
      <w:r w:rsidR="00CD3E0C" w:rsidRPr="000C695A">
        <w:t xml:space="preserve"> </w:t>
      </w:r>
    </w:p>
    <w:p w14:paraId="129D21D5" w14:textId="77777777" w:rsidR="00CD3E0C" w:rsidRPr="000C695A" w:rsidRDefault="00CD3E0C" w:rsidP="00CC0FF3">
      <w:pPr>
        <w:pStyle w:val="Odstavecseseznamem"/>
        <w:spacing w:after="120" w:line="276" w:lineRule="auto"/>
        <w:ind w:left="0"/>
        <w:contextualSpacing w:val="0"/>
        <w:jc w:val="both"/>
      </w:pPr>
    </w:p>
    <w:p w14:paraId="67BCABA1" w14:textId="1D03EB3C" w:rsidR="001058C8" w:rsidRPr="000C695A" w:rsidRDefault="004200ED" w:rsidP="00CC0FF3">
      <w:pPr>
        <w:pStyle w:val="Odstavecseseznamem"/>
        <w:spacing w:after="120" w:line="276" w:lineRule="auto"/>
        <w:ind w:left="0"/>
        <w:contextualSpacing w:val="0"/>
        <w:jc w:val="center"/>
        <w:rPr>
          <w:b/>
        </w:rPr>
      </w:pPr>
      <w:r w:rsidRPr="000C695A">
        <w:rPr>
          <w:b/>
        </w:rPr>
        <w:lastRenderedPageBreak/>
        <w:t>VIII</w:t>
      </w:r>
      <w:r w:rsidR="0010289C" w:rsidRPr="000C695A">
        <w:rPr>
          <w:b/>
        </w:rPr>
        <w:t>.</w:t>
      </w:r>
    </w:p>
    <w:p w14:paraId="59432124" w14:textId="2B66C3E3" w:rsidR="001058C8" w:rsidRPr="000C695A" w:rsidRDefault="001058C8" w:rsidP="00CC0FF3">
      <w:pPr>
        <w:pStyle w:val="Odstavecseseznamem"/>
        <w:tabs>
          <w:tab w:val="left" w:pos="284"/>
        </w:tabs>
        <w:spacing w:after="120" w:line="276" w:lineRule="auto"/>
        <w:ind w:left="0"/>
        <w:contextualSpacing w:val="0"/>
        <w:jc w:val="center"/>
        <w:rPr>
          <w:b/>
        </w:rPr>
      </w:pPr>
      <w:r w:rsidRPr="000C695A">
        <w:rPr>
          <w:b/>
        </w:rPr>
        <w:t xml:space="preserve">Odstoupení od </w:t>
      </w:r>
      <w:r w:rsidR="004200ED" w:rsidRPr="000C695A">
        <w:rPr>
          <w:b/>
        </w:rPr>
        <w:t>S</w:t>
      </w:r>
      <w:r w:rsidRPr="000C695A">
        <w:rPr>
          <w:b/>
        </w:rPr>
        <w:t>mlouvy</w:t>
      </w:r>
    </w:p>
    <w:p w14:paraId="7F5B492D" w14:textId="27F27D1D" w:rsidR="001058C8" w:rsidRPr="000C695A" w:rsidRDefault="003F784A" w:rsidP="003F784A">
      <w:pPr>
        <w:tabs>
          <w:tab w:val="left" w:pos="284"/>
        </w:tabs>
        <w:spacing w:after="120" w:line="276" w:lineRule="auto"/>
        <w:jc w:val="both"/>
      </w:pPr>
      <w:r>
        <w:t xml:space="preserve">(1) </w:t>
      </w:r>
      <w:r w:rsidR="001058C8" w:rsidRPr="000C695A">
        <w:t xml:space="preserve">Kterákoliv Smluvní strana může od této Smlouvy odstoupit, pokud zjistí podstatné porušení této Smlouvy druhou Smluvní stranou. </w:t>
      </w:r>
    </w:p>
    <w:p w14:paraId="6C134126" w14:textId="4B07B561" w:rsidR="001058C8" w:rsidRPr="000C695A" w:rsidRDefault="003F784A" w:rsidP="003F784A">
      <w:pPr>
        <w:tabs>
          <w:tab w:val="left" w:pos="284"/>
        </w:tabs>
        <w:spacing w:after="120" w:line="276" w:lineRule="auto"/>
        <w:jc w:val="both"/>
      </w:pPr>
      <w:r>
        <w:t xml:space="preserve">(2) </w:t>
      </w:r>
      <w:r w:rsidR="001058C8" w:rsidRPr="000C695A">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 </w:t>
      </w:r>
    </w:p>
    <w:p w14:paraId="39B74E1C" w14:textId="5088EB1D" w:rsidR="001058C8" w:rsidRPr="000C695A" w:rsidRDefault="001058C8" w:rsidP="004200ED">
      <w:pPr>
        <w:pStyle w:val="Odstavecseseznamem"/>
        <w:numPr>
          <w:ilvl w:val="0"/>
          <w:numId w:val="10"/>
        </w:numPr>
        <w:tabs>
          <w:tab w:val="left" w:pos="284"/>
        </w:tabs>
        <w:spacing w:after="120" w:line="276" w:lineRule="auto"/>
        <w:contextualSpacing w:val="0"/>
        <w:jc w:val="both"/>
      </w:pPr>
      <w:r w:rsidRPr="000C695A">
        <w:t>prodlení Dodavatele s provedením Předmětu plnění o více než 5 dní; nebo</w:t>
      </w:r>
    </w:p>
    <w:p w14:paraId="483C5306" w14:textId="23B1C274" w:rsidR="001058C8" w:rsidRPr="000C695A" w:rsidRDefault="001058C8" w:rsidP="004200ED">
      <w:pPr>
        <w:pStyle w:val="Odstavecseseznamem"/>
        <w:numPr>
          <w:ilvl w:val="0"/>
          <w:numId w:val="10"/>
        </w:numPr>
        <w:tabs>
          <w:tab w:val="left" w:pos="284"/>
        </w:tabs>
        <w:spacing w:after="120" w:line="276" w:lineRule="auto"/>
        <w:contextualSpacing w:val="0"/>
        <w:jc w:val="both"/>
      </w:pPr>
      <w:r w:rsidRPr="000C695A">
        <w:t>jestliže Dodavatel ujistil Objednatele, že Předmět plnění má určité vlastnosti, zejména vlastnosti Objednatelem vymíněné, anebo že nemá žádné vady, a toto ujištění se následně ukáže nepravdivým; nebo</w:t>
      </w:r>
    </w:p>
    <w:p w14:paraId="4D49F8A0" w14:textId="77777777" w:rsidR="001058C8" w:rsidRPr="000C695A" w:rsidRDefault="001058C8" w:rsidP="004200ED">
      <w:pPr>
        <w:pStyle w:val="Odstavecseseznamem"/>
        <w:numPr>
          <w:ilvl w:val="0"/>
          <w:numId w:val="10"/>
        </w:numPr>
        <w:tabs>
          <w:tab w:val="left" w:pos="284"/>
        </w:tabs>
        <w:spacing w:after="120" w:line="276" w:lineRule="auto"/>
        <w:contextualSpacing w:val="0"/>
        <w:jc w:val="both"/>
      </w:pPr>
      <w:r w:rsidRPr="000C695A">
        <w:t>v případě, že se kterékoliv prohlášení Zhotovitele uvedené v této Smlouvě ukáže jako nepravdivé.</w:t>
      </w:r>
    </w:p>
    <w:p w14:paraId="29D3FE19" w14:textId="4118A5B1" w:rsidR="001058C8" w:rsidRPr="000C695A" w:rsidRDefault="003F784A" w:rsidP="003F784A">
      <w:pPr>
        <w:tabs>
          <w:tab w:val="left" w:pos="284"/>
        </w:tabs>
        <w:spacing w:after="120" w:line="276" w:lineRule="auto"/>
        <w:jc w:val="both"/>
      </w:pPr>
      <w:r>
        <w:t xml:space="preserve">(3) </w:t>
      </w:r>
      <w:r w:rsidR="001058C8" w:rsidRPr="000C695A">
        <w:t>Odstoupení od této Smlouvy musí mít písemnou formu, musí v něm být přesně popsán důvod odstoupení, podpis odstupující Smluvní strany, jinak je odstoupení od této Smlouvy neplatné. Tato Smlouva zaniká ke dni doručení oznámení odstupující Smluvní strany o</w:t>
      </w:r>
      <w:r>
        <w:t> </w:t>
      </w:r>
      <w:r w:rsidR="001058C8" w:rsidRPr="000C695A">
        <w:t>odstoupení druhé Smluvní straně.</w:t>
      </w:r>
    </w:p>
    <w:p w14:paraId="44C7D51B" w14:textId="37917D5B" w:rsidR="001058C8" w:rsidRPr="000C695A" w:rsidRDefault="003F784A" w:rsidP="003F784A">
      <w:pPr>
        <w:tabs>
          <w:tab w:val="left" w:pos="284"/>
        </w:tabs>
        <w:spacing w:after="120" w:line="276" w:lineRule="auto"/>
        <w:jc w:val="both"/>
      </w:pPr>
      <w:r>
        <w:t xml:space="preserve">(4) </w:t>
      </w:r>
      <w:r w:rsidR="001058C8" w:rsidRPr="000C695A">
        <w:t>Odstoupení od této Smlouvy se nedotýká práva na náhradu škody vzniklého z porušení smluvní povinnosti, práva na zaplacení smluvní pokuty a úroku z prodlení, ani ujednání o</w:t>
      </w:r>
      <w:r>
        <w:t> </w:t>
      </w:r>
      <w:r w:rsidR="001058C8" w:rsidRPr="000C695A">
        <w:t>způsobu řešení sporů a volbě práva.</w:t>
      </w:r>
    </w:p>
    <w:p w14:paraId="1C9D7630" w14:textId="2075B3E2" w:rsidR="0010289C" w:rsidRPr="000C695A" w:rsidRDefault="004200ED" w:rsidP="00CC0FF3">
      <w:pPr>
        <w:pStyle w:val="Odstavecseseznamem"/>
        <w:tabs>
          <w:tab w:val="left" w:pos="284"/>
        </w:tabs>
        <w:spacing w:after="120" w:line="276" w:lineRule="auto"/>
        <w:ind w:left="0"/>
        <w:contextualSpacing w:val="0"/>
        <w:jc w:val="center"/>
        <w:rPr>
          <w:b/>
        </w:rPr>
      </w:pPr>
      <w:r w:rsidRPr="000C695A">
        <w:rPr>
          <w:b/>
        </w:rPr>
        <w:t>I</w:t>
      </w:r>
      <w:r w:rsidR="0010289C" w:rsidRPr="000C695A">
        <w:rPr>
          <w:b/>
        </w:rPr>
        <w:t>X.</w:t>
      </w:r>
    </w:p>
    <w:p w14:paraId="32B11ED6" w14:textId="6DA440FD" w:rsidR="00EA12F6" w:rsidRPr="000C695A" w:rsidRDefault="00907B85" w:rsidP="00CC0FF3">
      <w:pPr>
        <w:pStyle w:val="Odstavecseseznamem"/>
        <w:tabs>
          <w:tab w:val="left" w:pos="284"/>
        </w:tabs>
        <w:spacing w:after="120" w:line="276" w:lineRule="auto"/>
        <w:ind w:left="0"/>
        <w:contextualSpacing w:val="0"/>
        <w:jc w:val="center"/>
        <w:rPr>
          <w:b/>
        </w:rPr>
      </w:pPr>
      <w:r w:rsidRPr="000C695A">
        <w:rPr>
          <w:b/>
        </w:rPr>
        <w:t>Vyhrazená změna závazku</w:t>
      </w:r>
    </w:p>
    <w:p w14:paraId="319CD9EE" w14:textId="2690EFD4" w:rsidR="004200ED" w:rsidRPr="000C695A" w:rsidRDefault="003F784A" w:rsidP="003F784A">
      <w:pPr>
        <w:spacing w:after="120" w:line="276" w:lineRule="auto"/>
        <w:jc w:val="both"/>
      </w:pPr>
      <w:r>
        <w:t xml:space="preserve">(1) </w:t>
      </w:r>
      <w:r w:rsidR="00EA12F6" w:rsidRPr="000C695A">
        <w:t>Objednatel si vyhrazuje ve smyslu s </w:t>
      </w:r>
      <w:proofErr w:type="spellStart"/>
      <w:r w:rsidR="00EA12F6" w:rsidRPr="000C695A">
        <w:t>ust</w:t>
      </w:r>
      <w:proofErr w:type="spellEnd"/>
      <w:r w:rsidR="00EA12F6" w:rsidRPr="000C695A">
        <w:t xml:space="preserve">. § 100 odst. 3 </w:t>
      </w:r>
      <w:r w:rsidR="007952E1" w:rsidRPr="000C695A">
        <w:t>ZZVZ možnost</w:t>
      </w:r>
      <w:r w:rsidR="00EA12F6" w:rsidRPr="000C695A">
        <w:t xml:space="preserve"> použití jednacího řízení bez uveřejnění za podmínek dle </w:t>
      </w:r>
      <w:proofErr w:type="spellStart"/>
      <w:r w:rsidR="00EA12F6" w:rsidRPr="000C695A">
        <w:t>ust</w:t>
      </w:r>
      <w:proofErr w:type="spellEnd"/>
      <w:r w:rsidR="00EA12F6" w:rsidRPr="000C695A">
        <w:t>. § 66 ZZVZ pro poskytnutí nových služeb Dodavatelem</w:t>
      </w:r>
      <w:r w:rsidR="00B12CF8" w:rsidRPr="000C695A">
        <w:t xml:space="preserve"> spočívajících </w:t>
      </w:r>
      <w:r w:rsidR="004200ED" w:rsidRPr="000C695A">
        <w:t xml:space="preserve">v navýšení/snížení kapacity a ceny kurzu až o 20 % v závislosti na zájmu účastníků a naplněnosti kurzů. </w:t>
      </w:r>
    </w:p>
    <w:p w14:paraId="69614943" w14:textId="13A1D738" w:rsidR="004200ED" w:rsidRPr="003F784A" w:rsidRDefault="003F784A" w:rsidP="003F784A">
      <w:pPr>
        <w:spacing w:after="120" w:line="276" w:lineRule="auto"/>
        <w:jc w:val="both"/>
        <w:rPr>
          <w:color w:val="000000"/>
          <w:lang w:eastAsia="cs-CZ"/>
        </w:rPr>
      </w:pPr>
      <w:r>
        <w:rPr>
          <w:color w:val="000000"/>
          <w:lang w:eastAsia="cs-CZ"/>
        </w:rPr>
        <w:t xml:space="preserve">(2) </w:t>
      </w:r>
      <w:r w:rsidR="004200ED" w:rsidRPr="003F784A">
        <w:rPr>
          <w:color w:val="000000"/>
          <w:lang w:eastAsia="cs-CZ"/>
        </w:rPr>
        <w:t xml:space="preserve">Předpokládaná doba realizace je do 3 let od uzavření smlouvy na původní veřejnou zakázku. </w:t>
      </w:r>
    </w:p>
    <w:p w14:paraId="0F069A7C" w14:textId="77777777" w:rsidR="004200ED" w:rsidRPr="000C695A" w:rsidRDefault="004200ED" w:rsidP="004200ED">
      <w:pPr>
        <w:pStyle w:val="Odstavecseseznamem"/>
        <w:tabs>
          <w:tab w:val="left" w:pos="284"/>
        </w:tabs>
        <w:spacing w:after="120" w:line="276" w:lineRule="auto"/>
        <w:ind w:left="284"/>
        <w:contextualSpacing w:val="0"/>
        <w:jc w:val="center"/>
        <w:rPr>
          <w:b/>
        </w:rPr>
      </w:pPr>
    </w:p>
    <w:p w14:paraId="0B7694BB" w14:textId="0B612F23" w:rsidR="00B12CF8" w:rsidRPr="000C695A" w:rsidRDefault="00B12CF8" w:rsidP="004200ED">
      <w:pPr>
        <w:pStyle w:val="Odstavecseseznamem"/>
        <w:tabs>
          <w:tab w:val="left" w:pos="284"/>
        </w:tabs>
        <w:spacing w:after="120" w:line="276" w:lineRule="auto"/>
        <w:ind w:left="284"/>
        <w:contextualSpacing w:val="0"/>
        <w:jc w:val="center"/>
        <w:rPr>
          <w:b/>
        </w:rPr>
      </w:pPr>
      <w:r w:rsidRPr="000C695A">
        <w:rPr>
          <w:b/>
        </w:rPr>
        <w:t>X.</w:t>
      </w:r>
    </w:p>
    <w:p w14:paraId="572FAFEA" w14:textId="5B8B8EB4" w:rsidR="00B12CF8" w:rsidRPr="000C695A" w:rsidRDefault="00B12CF8" w:rsidP="00CC0FF3">
      <w:pPr>
        <w:pStyle w:val="Odstavecseseznamem"/>
        <w:tabs>
          <w:tab w:val="left" w:pos="284"/>
        </w:tabs>
        <w:spacing w:after="120" w:line="276" w:lineRule="auto"/>
        <w:ind w:left="0"/>
        <w:contextualSpacing w:val="0"/>
        <w:jc w:val="center"/>
        <w:rPr>
          <w:b/>
        </w:rPr>
      </w:pPr>
      <w:r w:rsidRPr="000C695A">
        <w:rPr>
          <w:b/>
        </w:rPr>
        <w:t xml:space="preserve">Ukončení </w:t>
      </w:r>
      <w:r w:rsidR="004200ED" w:rsidRPr="000C695A">
        <w:rPr>
          <w:b/>
        </w:rPr>
        <w:t>S</w:t>
      </w:r>
      <w:r w:rsidRPr="000C695A">
        <w:rPr>
          <w:b/>
        </w:rPr>
        <w:t>mlouvy</w:t>
      </w:r>
    </w:p>
    <w:p w14:paraId="5B7C82F1" w14:textId="7401B9CB" w:rsidR="00B12CF8" w:rsidRPr="000C695A" w:rsidRDefault="003F784A" w:rsidP="003F784A">
      <w:pPr>
        <w:tabs>
          <w:tab w:val="left" w:pos="284"/>
        </w:tabs>
        <w:spacing w:after="120" w:line="276" w:lineRule="auto"/>
        <w:jc w:val="both"/>
      </w:pPr>
      <w:r>
        <w:t xml:space="preserve">(1) </w:t>
      </w:r>
      <w:r w:rsidR="00B12CF8" w:rsidRPr="000C695A">
        <w:t>Tato Smlouva může být před uplynutím doby trvání této Smlouvy ukončena písemnou dohodou Smluvních stran.</w:t>
      </w:r>
    </w:p>
    <w:p w14:paraId="52B836B5" w14:textId="416E6071" w:rsidR="00B12CF8" w:rsidRPr="000C695A" w:rsidRDefault="003F784A" w:rsidP="003F784A">
      <w:pPr>
        <w:tabs>
          <w:tab w:val="left" w:pos="284"/>
        </w:tabs>
        <w:spacing w:after="120" w:line="276" w:lineRule="auto"/>
        <w:jc w:val="both"/>
      </w:pPr>
      <w:r>
        <w:t xml:space="preserve">(2) </w:t>
      </w:r>
      <w:r w:rsidR="00B12CF8" w:rsidRPr="000C695A">
        <w:t>Tato Smlouva může být ukončena výpovědí, neposkytuje-li kterákoli ze Smluvních stran dostatečnou součinnost nezbytnou ke splnění závazku založeného Smlouvu a tento stav neodstraní ani v situaci kdy na tuto skutečnost byla upozorněna druhou Smluvní stranou</w:t>
      </w:r>
      <w:bookmarkStart w:id="14" w:name="_Toc385936926"/>
      <w:bookmarkStart w:id="15" w:name="_Toc386108605"/>
      <w:bookmarkStart w:id="16" w:name="_Toc293301771"/>
      <w:bookmarkStart w:id="17" w:name="_Toc275176464"/>
      <w:bookmarkEnd w:id="14"/>
      <w:bookmarkEnd w:id="15"/>
      <w:bookmarkEnd w:id="16"/>
      <w:bookmarkEnd w:id="17"/>
      <w:r w:rsidR="00B12CF8" w:rsidRPr="000C695A">
        <w:t xml:space="preserve">. </w:t>
      </w:r>
    </w:p>
    <w:p w14:paraId="0017B1D2" w14:textId="3D7DBF98" w:rsidR="00B12CF8" w:rsidRPr="000C695A" w:rsidRDefault="003F784A" w:rsidP="003F784A">
      <w:pPr>
        <w:tabs>
          <w:tab w:val="left" w:pos="284"/>
        </w:tabs>
        <w:spacing w:after="120" w:line="276" w:lineRule="auto"/>
        <w:jc w:val="both"/>
      </w:pPr>
      <w:r>
        <w:lastRenderedPageBreak/>
        <w:t xml:space="preserve">(3) </w:t>
      </w:r>
      <w:r w:rsidR="00B12CF8" w:rsidRPr="000C695A">
        <w:t>Výpovědní lhůta pro ukončení Smlouvy se sjednává na jeden měsíc pro obě Smluvní strany, její běh začíná prvním dnem měsíce následujícího po doručení písemné výpovědi druhé Smluvní straně.</w:t>
      </w:r>
    </w:p>
    <w:p w14:paraId="7983FA8B" w14:textId="77777777" w:rsidR="00B12CF8" w:rsidRPr="000C695A" w:rsidRDefault="00B12CF8" w:rsidP="00CC0FF3">
      <w:pPr>
        <w:tabs>
          <w:tab w:val="left" w:pos="284"/>
        </w:tabs>
        <w:spacing w:after="120" w:line="276" w:lineRule="auto"/>
        <w:ind w:left="360"/>
        <w:jc w:val="center"/>
        <w:rPr>
          <w:b/>
        </w:rPr>
      </w:pPr>
    </w:p>
    <w:p w14:paraId="49B5AE14" w14:textId="632A87DA" w:rsidR="00B12CF8" w:rsidRPr="000C695A" w:rsidRDefault="00B12CF8" w:rsidP="00CC0FF3">
      <w:pPr>
        <w:tabs>
          <w:tab w:val="left" w:pos="284"/>
        </w:tabs>
        <w:spacing w:after="120" w:line="276" w:lineRule="auto"/>
        <w:ind w:left="360"/>
        <w:jc w:val="center"/>
        <w:rPr>
          <w:b/>
        </w:rPr>
      </w:pPr>
      <w:r w:rsidRPr="000C695A">
        <w:rPr>
          <w:b/>
        </w:rPr>
        <w:t>XI.</w:t>
      </w:r>
    </w:p>
    <w:p w14:paraId="5F348E57" w14:textId="23FE323C" w:rsidR="00B12CF8" w:rsidRPr="000C695A" w:rsidRDefault="00907B85" w:rsidP="00CC0FF3">
      <w:pPr>
        <w:tabs>
          <w:tab w:val="left" w:pos="284"/>
        </w:tabs>
        <w:spacing w:after="120" w:line="276" w:lineRule="auto"/>
        <w:ind w:left="360"/>
        <w:jc w:val="center"/>
        <w:rPr>
          <w:b/>
        </w:rPr>
      </w:pPr>
      <w:r w:rsidRPr="000C695A">
        <w:rPr>
          <w:b/>
        </w:rPr>
        <w:t>Společná ustanovení</w:t>
      </w:r>
    </w:p>
    <w:p w14:paraId="1D43A15E" w14:textId="3135E928" w:rsidR="00EA12F6" w:rsidRPr="000C695A" w:rsidRDefault="003F784A" w:rsidP="003F784A">
      <w:pPr>
        <w:tabs>
          <w:tab w:val="left" w:pos="284"/>
        </w:tabs>
        <w:spacing w:after="120" w:line="276" w:lineRule="auto"/>
        <w:jc w:val="both"/>
      </w:pPr>
      <w:r>
        <w:t xml:space="preserve">(1) </w:t>
      </w:r>
      <w:r w:rsidR="00EA12F6" w:rsidRPr="000C695A">
        <w:t xml:space="preserve">Objednatel a </w:t>
      </w:r>
      <w:r w:rsidR="004200ED" w:rsidRPr="000C695A">
        <w:t>Dodava</w:t>
      </w:r>
      <w:r w:rsidR="00EA12F6" w:rsidRPr="000C695A">
        <w:t xml:space="preserve">tel se dohodli na tom, že jakákoliv peněžitá plnění dle </w:t>
      </w:r>
      <w:r w:rsidR="004200ED" w:rsidRPr="000C695A">
        <w:t>S</w:t>
      </w:r>
      <w:r w:rsidR="00EA12F6" w:rsidRPr="000C695A">
        <w:t>mlouvy jsou řádně a včas splněna, pokud byla příslušná částka odepsána z účtu povinné strany ve</w:t>
      </w:r>
      <w:r>
        <w:t> </w:t>
      </w:r>
      <w:r w:rsidR="00EA12F6" w:rsidRPr="000C695A">
        <w:t>prospěch účtu oprávněné smluvní strany (věřitele) nejpozději v poslední den splatnosti.</w:t>
      </w:r>
    </w:p>
    <w:p w14:paraId="46924F64" w14:textId="4A7D4813" w:rsidR="00EA12F6" w:rsidRPr="000C695A" w:rsidRDefault="003F784A" w:rsidP="003F784A">
      <w:pPr>
        <w:tabs>
          <w:tab w:val="left" w:pos="284"/>
        </w:tabs>
        <w:spacing w:after="120" w:line="276" w:lineRule="auto"/>
        <w:jc w:val="both"/>
      </w:pPr>
      <w:r>
        <w:t xml:space="preserve">(2) </w:t>
      </w:r>
      <w:r w:rsidR="00EA12F6" w:rsidRPr="000C695A">
        <w:t xml:space="preserve">Pokud kterékoliv ustanovení této </w:t>
      </w:r>
      <w:r w:rsidR="004200ED" w:rsidRPr="000C695A">
        <w:t>S</w:t>
      </w:r>
      <w:r w:rsidR="00EA12F6" w:rsidRPr="000C695A">
        <w:t>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75FC8AAA" w14:textId="31D3FBCD" w:rsidR="00EA12F6" w:rsidRPr="000C695A" w:rsidRDefault="003F784A" w:rsidP="003F784A">
      <w:pPr>
        <w:tabs>
          <w:tab w:val="left" w:pos="284"/>
        </w:tabs>
        <w:spacing w:after="120" w:line="276" w:lineRule="auto"/>
        <w:jc w:val="both"/>
      </w:pPr>
      <w:r>
        <w:t xml:space="preserve">(3) </w:t>
      </w:r>
      <w:r w:rsidR="00EA12F6" w:rsidRPr="000C695A">
        <w:t xml:space="preserve">Není-li touto </w:t>
      </w:r>
      <w:r w:rsidR="004200ED" w:rsidRPr="000C695A">
        <w:t>S</w:t>
      </w:r>
      <w:r w:rsidR="00EA12F6" w:rsidRPr="000C695A">
        <w:t>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p>
    <w:p w14:paraId="746085B4" w14:textId="30B2A71E" w:rsidR="00EA12F6" w:rsidRPr="000C695A" w:rsidRDefault="003F784A" w:rsidP="003F784A">
      <w:pPr>
        <w:tabs>
          <w:tab w:val="left" w:pos="284"/>
        </w:tabs>
        <w:spacing w:after="120" w:line="276" w:lineRule="auto"/>
        <w:jc w:val="both"/>
      </w:pPr>
      <w:r>
        <w:t>(4) </w:t>
      </w:r>
      <w:r w:rsidR="00EA12F6" w:rsidRPr="000C695A">
        <w:t xml:space="preserve">Přílohy uvedené v textu této </w:t>
      </w:r>
      <w:r w:rsidR="004200ED" w:rsidRPr="000C695A">
        <w:t>S</w:t>
      </w:r>
      <w:r w:rsidR="00EA12F6" w:rsidRPr="000C695A">
        <w:t xml:space="preserve">mlouvy a sumarizované v závěrečných ustanoveních </w:t>
      </w:r>
      <w:r w:rsidR="004200ED" w:rsidRPr="000C695A">
        <w:t>S</w:t>
      </w:r>
      <w:r w:rsidR="00EA12F6" w:rsidRPr="000C695A">
        <w:t xml:space="preserve">mlouvy tvoří nedílnou součást </w:t>
      </w:r>
      <w:r w:rsidR="004200ED" w:rsidRPr="000C695A">
        <w:t>S</w:t>
      </w:r>
      <w:r w:rsidR="00EA12F6" w:rsidRPr="000C695A">
        <w:t>mlouvy.</w:t>
      </w:r>
    </w:p>
    <w:p w14:paraId="35F6449A" w14:textId="0342C3DD" w:rsidR="00EA12F6" w:rsidRPr="000C695A" w:rsidRDefault="003F784A" w:rsidP="003F784A">
      <w:pPr>
        <w:tabs>
          <w:tab w:val="left" w:pos="284"/>
        </w:tabs>
        <w:spacing w:after="120" w:line="276" w:lineRule="auto"/>
        <w:jc w:val="both"/>
      </w:pPr>
      <w:r>
        <w:t xml:space="preserve">(5) </w:t>
      </w:r>
      <w:r w:rsidR="00EA12F6" w:rsidRPr="000C695A">
        <w:t xml:space="preserve">Případné spory vzniklé z této </w:t>
      </w:r>
      <w:r w:rsidR="004200ED" w:rsidRPr="000C695A">
        <w:t>S</w:t>
      </w:r>
      <w:r w:rsidR="00EA12F6" w:rsidRPr="000C695A">
        <w:t>mlouvy budou řešeny podle platné právní úpravy věcně a</w:t>
      </w:r>
      <w:r>
        <w:t> </w:t>
      </w:r>
      <w:r w:rsidR="00EA12F6" w:rsidRPr="000C695A">
        <w:t xml:space="preserve">místně příslušnými orgány České republiky. Smluvní strany sjednávající ve smyslu ustanovení § 89 a zákona č. 99/1963 Sb. – občanského soudního řádu, ve znění pozdějších předpisů, pro spory vyplývající z této smlouvy či s touto </w:t>
      </w:r>
      <w:r w:rsidR="004200ED" w:rsidRPr="000C695A">
        <w:t>S</w:t>
      </w:r>
      <w:r w:rsidR="00EA12F6" w:rsidRPr="000C695A">
        <w:t>mlouvou související, místní příslušnost soudu.</w:t>
      </w:r>
    </w:p>
    <w:p w14:paraId="43B28550" w14:textId="7F07886A" w:rsidR="00EA12F6" w:rsidRPr="000C695A" w:rsidRDefault="003F784A" w:rsidP="003F784A">
      <w:pPr>
        <w:tabs>
          <w:tab w:val="left" w:pos="284"/>
        </w:tabs>
        <w:spacing w:after="120" w:line="276" w:lineRule="auto"/>
        <w:jc w:val="both"/>
      </w:pPr>
      <w:r>
        <w:t xml:space="preserve">(6) </w:t>
      </w:r>
      <w:r w:rsidR="00EA12F6" w:rsidRPr="000C695A">
        <w:t xml:space="preserve">Smluvní strany se dohodly, že právní vztahy založené touto </w:t>
      </w:r>
      <w:r w:rsidR="004200ED" w:rsidRPr="000C695A">
        <w:t>S</w:t>
      </w:r>
      <w:r w:rsidR="00EA12F6" w:rsidRPr="000C695A">
        <w:t xml:space="preserve">mlouvou řídí ustanoveními zákona č. 89/2012 Sb., občanský zákoník, pokud v této smlouvě není ujednáno odchylně od citovaného zákona. </w:t>
      </w:r>
    </w:p>
    <w:p w14:paraId="5C898FE5" w14:textId="77777777" w:rsidR="007952E1" w:rsidRPr="000C695A" w:rsidRDefault="007952E1" w:rsidP="00CC0FF3">
      <w:pPr>
        <w:widowControl w:val="0"/>
        <w:spacing w:after="120" w:line="276" w:lineRule="auto"/>
        <w:jc w:val="center"/>
        <w:rPr>
          <w:b/>
        </w:rPr>
      </w:pPr>
    </w:p>
    <w:p w14:paraId="40172847" w14:textId="10A0DC70" w:rsidR="009F5E6E" w:rsidRPr="000C695A" w:rsidRDefault="0010289C" w:rsidP="00CC0FF3">
      <w:pPr>
        <w:widowControl w:val="0"/>
        <w:spacing w:after="120" w:line="276" w:lineRule="auto"/>
        <w:jc w:val="center"/>
        <w:rPr>
          <w:b/>
        </w:rPr>
      </w:pPr>
      <w:r w:rsidRPr="000C695A">
        <w:rPr>
          <w:b/>
        </w:rPr>
        <w:t>X</w:t>
      </w:r>
      <w:r w:rsidR="00B12CF8" w:rsidRPr="000C695A">
        <w:rPr>
          <w:b/>
        </w:rPr>
        <w:t>I</w:t>
      </w:r>
      <w:r w:rsidRPr="000C695A">
        <w:rPr>
          <w:b/>
        </w:rPr>
        <w:t>I</w:t>
      </w:r>
      <w:r w:rsidR="005370C1" w:rsidRPr="000C695A">
        <w:rPr>
          <w:b/>
        </w:rPr>
        <w:t>.</w:t>
      </w:r>
    </w:p>
    <w:p w14:paraId="78CB879B" w14:textId="77777777" w:rsidR="007952E1" w:rsidRPr="000C695A" w:rsidRDefault="007952E1" w:rsidP="00CC0FF3">
      <w:pPr>
        <w:pStyle w:val="BodyText21"/>
        <w:widowControl/>
        <w:spacing w:after="120" w:line="276" w:lineRule="auto"/>
        <w:jc w:val="center"/>
        <w:rPr>
          <w:b/>
          <w:bCs/>
          <w:sz w:val="24"/>
          <w:szCs w:val="24"/>
        </w:rPr>
      </w:pPr>
      <w:bookmarkStart w:id="18" w:name="_Hlk64550772"/>
      <w:r w:rsidRPr="000C695A">
        <w:rPr>
          <w:b/>
          <w:bCs/>
          <w:sz w:val="24"/>
          <w:szCs w:val="24"/>
        </w:rPr>
        <w:t>Závazek implementace Společenské odpovědnosti</w:t>
      </w:r>
    </w:p>
    <w:p w14:paraId="331E39F9" w14:textId="5CD92A10" w:rsidR="007952E1" w:rsidRPr="000C695A" w:rsidRDefault="003F784A" w:rsidP="003F784A">
      <w:pPr>
        <w:tabs>
          <w:tab w:val="left" w:pos="284"/>
        </w:tabs>
        <w:spacing w:after="120" w:line="276" w:lineRule="auto"/>
        <w:jc w:val="both"/>
      </w:pPr>
      <w:r>
        <w:t xml:space="preserve">(1) </w:t>
      </w:r>
      <w:r w:rsidR="00F94F64" w:rsidRPr="000C695A">
        <w:t>Dodava</w:t>
      </w:r>
      <w:r w:rsidR="007952E1" w:rsidRPr="000C695A">
        <w:t xml:space="preserve">tel je povinen zajistit, aby byly do průběhu realizace </w:t>
      </w:r>
      <w:r w:rsidR="004200ED" w:rsidRPr="000C695A">
        <w:t>Předmětu smlouvy</w:t>
      </w:r>
      <w:r w:rsidR="007952E1" w:rsidRPr="000C695A">
        <w:t xml:space="preserve"> zapojené pouze osoby splňující veškeré podmínky dle Právních předpisů a disponující se všemi potřebnými povoleními. </w:t>
      </w:r>
    </w:p>
    <w:p w14:paraId="29A2D841" w14:textId="1B6E3297" w:rsidR="007952E1" w:rsidRPr="000C695A" w:rsidRDefault="003F784A" w:rsidP="003F784A">
      <w:pPr>
        <w:tabs>
          <w:tab w:val="left" w:pos="284"/>
        </w:tabs>
        <w:spacing w:after="120" w:line="276" w:lineRule="auto"/>
        <w:jc w:val="both"/>
      </w:pPr>
      <w:r>
        <w:t>(2) </w:t>
      </w:r>
      <w:r w:rsidR="00F94F64" w:rsidRPr="000C695A">
        <w:t>Dodavat</w:t>
      </w:r>
      <w:r w:rsidR="007952E1" w:rsidRPr="000C695A">
        <w:t xml:space="preserve">el se zavazuje dodržovat podmínky férových pracovních podmínek blíže vymezených v memorandu, které tvoří přílohu č. </w:t>
      </w:r>
      <w:r w:rsidR="00F94F64" w:rsidRPr="000C695A">
        <w:t>1</w:t>
      </w:r>
      <w:r w:rsidR="007952E1" w:rsidRPr="000C695A">
        <w:t xml:space="preserve"> zadávací dokumentace veřejné zakázky a</w:t>
      </w:r>
      <w:r>
        <w:t> </w:t>
      </w:r>
      <w:r w:rsidR="007952E1" w:rsidRPr="000C695A">
        <w:t xml:space="preserve">této smlouvy. Podpis předmětného memoranda </w:t>
      </w:r>
      <w:r w:rsidR="00F94F64" w:rsidRPr="000C695A">
        <w:t>Dodavate</w:t>
      </w:r>
      <w:r w:rsidR="007952E1" w:rsidRPr="000C695A">
        <w:t xml:space="preserve">lem a jím identifikovanými poddodavateli byl předpokladem uzavřené této </w:t>
      </w:r>
      <w:r w:rsidR="004200ED" w:rsidRPr="000C695A">
        <w:t>S</w:t>
      </w:r>
      <w:r w:rsidR="007952E1" w:rsidRPr="000C695A">
        <w:t>mlouvy.</w:t>
      </w:r>
    </w:p>
    <w:bookmarkEnd w:id="18"/>
    <w:p w14:paraId="0399B088" w14:textId="77777777" w:rsidR="000C695A" w:rsidRDefault="000C695A" w:rsidP="00CC0FF3">
      <w:pPr>
        <w:widowControl w:val="0"/>
        <w:spacing w:after="120" w:line="276" w:lineRule="auto"/>
        <w:jc w:val="center"/>
        <w:rPr>
          <w:b/>
        </w:rPr>
      </w:pPr>
    </w:p>
    <w:p w14:paraId="19EB4BCA" w14:textId="3ADB214F" w:rsidR="009918A2" w:rsidRPr="000C695A" w:rsidRDefault="009918A2" w:rsidP="00CC0FF3">
      <w:pPr>
        <w:widowControl w:val="0"/>
        <w:spacing w:after="120" w:line="276" w:lineRule="auto"/>
        <w:jc w:val="center"/>
        <w:rPr>
          <w:b/>
        </w:rPr>
      </w:pPr>
      <w:r w:rsidRPr="000C695A">
        <w:rPr>
          <w:b/>
        </w:rPr>
        <w:t>XI</w:t>
      </w:r>
      <w:r w:rsidR="004200ED" w:rsidRPr="000C695A">
        <w:rPr>
          <w:b/>
        </w:rPr>
        <w:t>II</w:t>
      </w:r>
      <w:r w:rsidRPr="000C695A">
        <w:rPr>
          <w:b/>
        </w:rPr>
        <w:t>.</w:t>
      </w:r>
    </w:p>
    <w:p w14:paraId="537101A9" w14:textId="77777777" w:rsidR="00391B4B" w:rsidRPr="000C695A" w:rsidRDefault="00391B4B" w:rsidP="00CC0FF3">
      <w:pPr>
        <w:widowControl w:val="0"/>
        <w:spacing w:after="120" w:line="276" w:lineRule="auto"/>
        <w:jc w:val="center"/>
        <w:rPr>
          <w:b/>
        </w:rPr>
      </w:pPr>
      <w:r w:rsidRPr="000C695A">
        <w:rPr>
          <w:b/>
        </w:rPr>
        <w:t>Závěrečná ustanovení</w:t>
      </w:r>
    </w:p>
    <w:p w14:paraId="31599061" w14:textId="08F48CB8" w:rsidR="005370C1" w:rsidRPr="000C695A" w:rsidRDefault="003F784A" w:rsidP="003F784A">
      <w:pPr>
        <w:tabs>
          <w:tab w:val="left" w:pos="284"/>
        </w:tabs>
        <w:spacing w:after="120" w:line="276" w:lineRule="auto"/>
        <w:jc w:val="both"/>
      </w:pPr>
      <w:r>
        <w:t xml:space="preserve">(1) </w:t>
      </w:r>
      <w:r w:rsidR="00391B4B" w:rsidRPr="000C695A">
        <w:t xml:space="preserve">Tato </w:t>
      </w:r>
      <w:r w:rsidR="004200ED" w:rsidRPr="000C695A">
        <w:t>S</w:t>
      </w:r>
      <w:r w:rsidR="00391B4B" w:rsidRPr="000C695A">
        <w:t>mlouva nabývá platnosti dnem jejího podpisu</w:t>
      </w:r>
      <w:r w:rsidR="004200ED" w:rsidRPr="000C695A">
        <w:t xml:space="preserve"> a účinnosti dnem zveřejnění v registru smluv</w:t>
      </w:r>
      <w:r w:rsidR="005370C1" w:rsidRPr="000C695A">
        <w:t>.</w:t>
      </w:r>
      <w:r w:rsidR="00391B4B" w:rsidRPr="000C695A">
        <w:t xml:space="preserve"> Smluvní strany prohlašují, že se s obsahem </w:t>
      </w:r>
      <w:r w:rsidR="004200ED" w:rsidRPr="000C695A">
        <w:t>S</w:t>
      </w:r>
      <w:r w:rsidR="00391B4B" w:rsidRPr="000C695A">
        <w:t>mlouvy řádně seznámily, že byla sepsána dle jejich svobodné a vážné vůle a nebyla sjednána v časové tísni a za nápadně nevýhodných podmínek.</w:t>
      </w:r>
    </w:p>
    <w:p w14:paraId="51824D04" w14:textId="68347B61" w:rsidR="00391B4B" w:rsidRPr="000C695A" w:rsidRDefault="003F784A" w:rsidP="003F784A">
      <w:pPr>
        <w:tabs>
          <w:tab w:val="left" w:pos="284"/>
        </w:tabs>
        <w:spacing w:after="120" w:line="276" w:lineRule="auto"/>
        <w:jc w:val="both"/>
      </w:pPr>
      <w:r>
        <w:t xml:space="preserve">(2) </w:t>
      </w:r>
      <w:r w:rsidR="00391B4B" w:rsidRPr="000C695A">
        <w:t xml:space="preserve">Tato </w:t>
      </w:r>
      <w:r w:rsidR="004200ED" w:rsidRPr="000C695A">
        <w:t>S</w:t>
      </w:r>
      <w:r w:rsidR="00391B4B" w:rsidRPr="000C695A">
        <w:t xml:space="preserve">mlouva se řídí </w:t>
      </w:r>
      <w:r w:rsidR="00A973A2" w:rsidRPr="000C695A">
        <w:t xml:space="preserve">platným </w:t>
      </w:r>
      <w:r w:rsidR="007C20EA" w:rsidRPr="000C695A">
        <w:t>právním řádem Č</w:t>
      </w:r>
      <w:r w:rsidR="00745514" w:rsidRPr="000C695A">
        <w:t xml:space="preserve">eské republiky, a to zejména </w:t>
      </w:r>
      <w:r w:rsidR="00A973A2" w:rsidRPr="000C695A">
        <w:t>zákonem č. </w:t>
      </w:r>
      <w:r w:rsidR="00745514" w:rsidRPr="000C695A">
        <w:t>89/</w:t>
      </w:r>
      <w:r w:rsidR="00A973A2" w:rsidRPr="000C695A">
        <w:t>2012 </w:t>
      </w:r>
      <w:r w:rsidR="00745514" w:rsidRPr="000C695A">
        <w:t>Sb., v platném znění.</w:t>
      </w:r>
    </w:p>
    <w:p w14:paraId="161149F1" w14:textId="4258E9F0" w:rsidR="00745514" w:rsidRPr="000C695A" w:rsidRDefault="003F784A" w:rsidP="003F784A">
      <w:pPr>
        <w:tabs>
          <w:tab w:val="left" w:pos="284"/>
        </w:tabs>
        <w:spacing w:after="120" w:line="276" w:lineRule="auto"/>
        <w:jc w:val="both"/>
      </w:pPr>
      <w:r>
        <w:t xml:space="preserve">(3) </w:t>
      </w:r>
      <w:r w:rsidR="00745514" w:rsidRPr="000C695A">
        <w:t xml:space="preserve">Tato </w:t>
      </w:r>
      <w:r w:rsidR="004200ED" w:rsidRPr="000C695A">
        <w:t>S</w:t>
      </w:r>
      <w:r w:rsidR="00745514" w:rsidRPr="000C695A">
        <w:t xml:space="preserve">mlouva je vyhotovena ve dvou originálech, z nichž každá ze </w:t>
      </w:r>
      <w:r w:rsidR="004200ED" w:rsidRPr="000C695A">
        <w:t>S</w:t>
      </w:r>
      <w:r w:rsidR="00745514" w:rsidRPr="000C695A">
        <w:t>mluvních stran obdrží po jednom.</w:t>
      </w:r>
      <w:r w:rsidR="00B12CF8" w:rsidRPr="000C695A">
        <w:t xml:space="preserve"> </w:t>
      </w:r>
    </w:p>
    <w:p w14:paraId="1A664FA0" w14:textId="3BE57B36" w:rsidR="00B12CF8" w:rsidRPr="000C695A" w:rsidRDefault="003F784A" w:rsidP="003F784A">
      <w:pPr>
        <w:tabs>
          <w:tab w:val="left" w:pos="284"/>
        </w:tabs>
        <w:spacing w:after="120" w:line="276" w:lineRule="auto"/>
        <w:jc w:val="both"/>
      </w:pPr>
      <w:r>
        <w:t xml:space="preserve">(4) </w:t>
      </w:r>
      <w:r w:rsidR="00B12CF8" w:rsidRPr="000C695A">
        <w:t xml:space="preserve">Nedílnou součást této </w:t>
      </w:r>
      <w:r w:rsidR="004200ED" w:rsidRPr="000C695A">
        <w:t>S</w:t>
      </w:r>
      <w:r w:rsidR="00B12CF8" w:rsidRPr="000C695A">
        <w:t xml:space="preserve">mlouvy tvoří jako přílohy této </w:t>
      </w:r>
      <w:r w:rsidR="004200ED" w:rsidRPr="000C695A">
        <w:t>S</w:t>
      </w:r>
      <w:r w:rsidR="00B12CF8" w:rsidRPr="000C695A">
        <w:t xml:space="preserve">mlouvy: </w:t>
      </w:r>
    </w:p>
    <w:p w14:paraId="7611C4AE" w14:textId="3A15F79F" w:rsidR="00B12CF8" w:rsidRDefault="00B12CF8" w:rsidP="004200ED">
      <w:pPr>
        <w:pStyle w:val="Odstavecseseznamem"/>
        <w:numPr>
          <w:ilvl w:val="0"/>
          <w:numId w:val="13"/>
        </w:numPr>
        <w:tabs>
          <w:tab w:val="left" w:pos="284"/>
        </w:tabs>
        <w:spacing w:after="120" w:line="276" w:lineRule="auto"/>
        <w:ind w:left="0" w:firstLine="0"/>
        <w:contextualSpacing w:val="0"/>
        <w:jc w:val="both"/>
      </w:pPr>
      <w:r w:rsidRPr="000C695A">
        <w:t xml:space="preserve">Příloha č. 1: </w:t>
      </w:r>
      <w:r w:rsidR="007952E1" w:rsidRPr="000C695A">
        <w:t xml:space="preserve">Memorandum o </w:t>
      </w:r>
      <w:r w:rsidR="00F94F64" w:rsidRPr="000C695A">
        <w:t>férových pracovních podmínkách (doloží vybraný účastník před podpisem smlouvy)</w:t>
      </w:r>
    </w:p>
    <w:p w14:paraId="4BDFC1ED" w14:textId="6F02E3F6" w:rsidR="009C7ADA" w:rsidRDefault="009C7ADA" w:rsidP="004200ED">
      <w:pPr>
        <w:pStyle w:val="Odstavecseseznamem"/>
        <w:numPr>
          <w:ilvl w:val="0"/>
          <w:numId w:val="13"/>
        </w:numPr>
        <w:tabs>
          <w:tab w:val="left" w:pos="284"/>
        </w:tabs>
        <w:spacing w:after="120" w:line="276" w:lineRule="auto"/>
        <w:ind w:left="0" w:firstLine="0"/>
        <w:contextualSpacing w:val="0"/>
        <w:jc w:val="both"/>
      </w:pPr>
      <w:r>
        <w:t>Příloha č. 2: Seznam poddodavatelů</w:t>
      </w:r>
    </w:p>
    <w:p w14:paraId="4BB3D4C5" w14:textId="51D2AD97" w:rsidR="007C20EA" w:rsidRPr="000C695A" w:rsidRDefault="003F784A" w:rsidP="003F784A">
      <w:pPr>
        <w:tabs>
          <w:tab w:val="left" w:pos="284"/>
        </w:tabs>
        <w:spacing w:after="120" w:line="276" w:lineRule="auto"/>
        <w:jc w:val="both"/>
      </w:pPr>
      <w:r>
        <w:t xml:space="preserve">(5) </w:t>
      </w:r>
      <w:r w:rsidR="00FE5AE3" w:rsidRPr="000C695A">
        <w:t xml:space="preserve">Změny této </w:t>
      </w:r>
      <w:r w:rsidR="004200ED" w:rsidRPr="000C695A">
        <w:t>S</w:t>
      </w:r>
      <w:r w:rsidR="00FE5AE3" w:rsidRPr="000C695A">
        <w:t xml:space="preserve">mlouvy jsou možné pouze na základě dohody obou </w:t>
      </w:r>
      <w:r w:rsidR="004200ED" w:rsidRPr="000C695A">
        <w:t>S</w:t>
      </w:r>
      <w:r w:rsidR="00FE5AE3" w:rsidRPr="000C695A">
        <w:t xml:space="preserve">mluvních stran formou písemných dodatků k této </w:t>
      </w:r>
      <w:r w:rsidR="004200ED" w:rsidRPr="000C695A">
        <w:t>S</w:t>
      </w:r>
      <w:r w:rsidR="00FE5AE3" w:rsidRPr="000C695A">
        <w:t xml:space="preserve">mlouvě. </w:t>
      </w:r>
    </w:p>
    <w:p w14:paraId="249AEF95" w14:textId="77777777" w:rsidR="000659DB" w:rsidRPr="000C695A" w:rsidRDefault="000659DB" w:rsidP="00CC0FF3">
      <w:pPr>
        <w:spacing w:after="0" w:line="276" w:lineRule="auto"/>
        <w:jc w:val="both"/>
        <w:rPr>
          <w:b/>
        </w:rPr>
      </w:pPr>
    </w:p>
    <w:tbl>
      <w:tblPr>
        <w:tblW w:w="9360" w:type="dxa"/>
        <w:tblLook w:val="01E0" w:firstRow="1" w:lastRow="1" w:firstColumn="1" w:lastColumn="1" w:noHBand="0" w:noVBand="0"/>
      </w:tblPr>
      <w:tblGrid>
        <w:gridCol w:w="4928"/>
        <w:gridCol w:w="4432"/>
      </w:tblGrid>
      <w:tr w:rsidR="009918A2" w:rsidRPr="000C695A" w14:paraId="1EE4F43C" w14:textId="77777777" w:rsidTr="009918A2">
        <w:tc>
          <w:tcPr>
            <w:tcW w:w="4928" w:type="dxa"/>
            <w:vAlign w:val="center"/>
            <w:hideMark/>
          </w:tcPr>
          <w:p w14:paraId="0A41D2DD" w14:textId="01235C8C" w:rsidR="009918A2" w:rsidRPr="000C695A" w:rsidRDefault="009918A2" w:rsidP="00CC0FF3">
            <w:pPr>
              <w:spacing w:line="276" w:lineRule="auto"/>
              <w:jc w:val="center"/>
              <w:rPr>
                <w:sz w:val="22"/>
                <w:szCs w:val="22"/>
              </w:rPr>
            </w:pPr>
            <w:r w:rsidRPr="000C695A">
              <w:rPr>
                <w:sz w:val="22"/>
                <w:szCs w:val="22"/>
              </w:rPr>
              <w:t>V Praze, dne ………………. 202</w:t>
            </w:r>
            <w:r w:rsidR="00BD290A">
              <w:rPr>
                <w:sz w:val="22"/>
                <w:szCs w:val="22"/>
              </w:rPr>
              <w:t>5</w:t>
            </w:r>
          </w:p>
        </w:tc>
        <w:tc>
          <w:tcPr>
            <w:tcW w:w="4432" w:type="dxa"/>
            <w:vAlign w:val="center"/>
          </w:tcPr>
          <w:p w14:paraId="1A430C2E" w14:textId="77777777" w:rsidR="009918A2" w:rsidRPr="000C695A" w:rsidRDefault="009918A2" w:rsidP="00CC0FF3">
            <w:pPr>
              <w:spacing w:line="276" w:lineRule="auto"/>
              <w:jc w:val="center"/>
              <w:rPr>
                <w:sz w:val="22"/>
                <w:szCs w:val="22"/>
              </w:rPr>
            </w:pPr>
          </w:p>
          <w:p w14:paraId="1936F46A" w14:textId="62DF1E7D" w:rsidR="009918A2" w:rsidRPr="000C695A" w:rsidRDefault="003F784A" w:rsidP="00CC0FF3">
            <w:pPr>
              <w:spacing w:line="276" w:lineRule="auto"/>
              <w:jc w:val="center"/>
              <w:rPr>
                <w:sz w:val="22"/>
                <w:szCs w:val="22"/>
              </w:rPr>
            </w:pPr>
            <w:r w:rsidRPr="000C695A">
              <w:rPr>
                <w:sz w:val="22"/>
                <w:szCs w:val="22"/>
              </w:rPr>
              <w:t>V Praze, dne ………………. 202</w:t>
            </w:r>
            <w:r>
              <w:rPr>
                <w:sz w:val="22"/>
                <w:szCs w:val="22"/>
              </w:rPr>
              <w:t>5</w:t>
            </w:r>
          </w:p>
          <w:p w14:paraId="6C4B46B8" w14:textId="77777777" w:rsidR="009918A2" w:rsidRPr="000C695A" w:rsidRDefault="009918A2" w:rsidP="00CC0FF3">
            <w:pPr>
              <w:spacing w:line="276" w:lineRule="auto"/>
              <w:jc w:val="center"/>
              <w:rPr>
                <w:sz w:val="22"/>
                <w:szCs w:val="22"/>
              </w:rPr>
            </w:pPr>
          </w:p>
        </w:tc>
      </w:tr>
      <w:tr w:rsidR="009918A2" w:rsidRPr="000C695A" w14:paraId="6C62A8B5" w14:textId="77777777" w:rsidTr="009918A2">
        <w:tc>
          <w:tcPr>
            <w:tcW w:w="4928" w:type="dxa"/>
            <w:vAlign w:val="center"/>
          </w:tcPr>
          <w:p w14:paraId="507A7125" w14:textId="77777777" w:rsidR="009918A2" w:rsidRPr="000C695A" w:rsidRDefault="009918A2" w:rsidP="00CC0FF3">
            <w:pPr>
              <w:spacing w:line="276" w:lineRule="auto"/>
              <w:jc w:val="center"/>
              <w:rPr>
                <w:sz w:val="22"/>
                <w:szCs w:val="22"/>
              </w:rPr>
            </w:pPr>
          </w:p>
          <w:p w14:paraId="04537FFF" w14:textId="77777777" w:rsidR="009918A2" w:rsidRPr="000C695A" w:rsidRDefault="009918A2" w:rsidP="00CC0FF3">
            <w:pPr>
              <w:spacing w:line="276" w:lineRule="auto"/>
              <w:jc w:val="center"/>
              <w:rPr>
                <w:sz w:val="22"/>
                <w:szCs w:val="22"/>
              </w:rPr>
            </w:pPr>
          </w:p>
          <w:p w14:paraId="56C62165" w14:textId="77777777" w:rsidR="009918A2" w:rsidRPr="000C695A" w:rsidRDefault="009918A2" w:rsidP="00CC0FF3">
            <w:pPr>
              <w:spacing w:line="276" w:lineRule="auto"/>
              <w:jc w:val="center"/>
              <w:rPr>
                <w:sz w:val="22"/>
                <w:szCs w:val="22"/>
              </w:rPr>
            </w:pPr>
            <w:r w:rsidRPr="000C695A">
              <w:rPr>
                <w:sz w:val="22"/>
                <w:szCs w:val="22"/>
              </w:rPr>
              <w:t>Mgr. Zdeněk Veselý</w:t>
            </w:r>
          </w:p>
          <w:p w14:paraId="09FC0C1E" w14:textId="77777777" w:rsidR="009918A2" w:rsidRPr="000C695A" w:rsidRDefault="009918A2" w:rsidP="00CC0FF3">
            <w:pPr>
              <w:spacing w:line="276" w:lineRule="auto"/>
              <w:jc w:val="center"/>
              <w:rPr>
                <w:sz w:val="22"/>
                <w:szCs w:val="22"/>
              </w:rPr>
            </w:pPr>
            <w:r w:rsidRPr="000C695A">
              <w:rPr>
                <w:sz w:val="22"/>
                <w:szCs w:val="22"/>
              </w:rPr>
              <w:t>generální ředitel</w:t>
            </w:r>
          </w:p>
          <w:p w14:paraId="25698802" w14:textId="06E39893" w:rsidR="009918A2" w:rsidRPr="000C695A" w:rsidRDefault="009918A2" w:rsidP="00CC0FF3">
            <w:pPr>
              <w:spacing w:line="276" w:lineRule="auto"/>
              <w:jc w:val="center"/>
              <w:rPr>
                <w:sz w:val="22"/>
                <w:szCs w:val="22"/>
              </w:rPr>
            </w:pPr>
            <w:r w:rsidRPr="000C695A">
              <w:rPr>
                <w:sz w:val="22"/>
                <w:szCs w:val="22"/>
              </w:rPr>
              <w:t xml:space="preserve">Česká agentura pro standardizaci, </w:t>
            </w:r>
            <w:r w:rsidR="003278F9">
              <w:rPr>
                <w:sz w:val="22"/>
                <w:szCs w:val="22"/>
              </w:rPr>
              <w:br/>
            </w:r>
            <w:r w:rsidRPr="000C695A">
              <w:rPr>
                <w:sz w:val="22"/>
                <w:szCs w:val="22"/>
              </w:rPr>
              <w:t xml:space="preserve">státní příspěvková organizace </w:t>
            </w:r>
          </w:p>
        </w:tc>
        <w:tc>
          <w:tcPr>
            <w:tcW w:w="4432" w:type="dxa"/>
            <w:vAlign w:val="center"/>
          </w:tcPr>
          <w:p w14:paraId="5C93758A" w14:textId="77777777" w:rsidR="009918A2" w:rsidRPr="000C695A" w:rsidRDefault="009918A2" w:rsidP="00CC0FF3">
            <w:pPr>
              <w:spacing w:line="276" w:lineRule="auto"/>
              <w:jc w:val="center"/>
              <w:rPr>
                <w:sz w:val="22"/>
                <w:szCs w:val="22"/>
              </w:rPr>
            </w:pPr>
          </w:p>
          <w:p w14:paraId="5012B5B8" w14:textId="77777777" w:rsidR="003F784A" w:rsidRDefault="003F784A" w:rsidP="00CC0FF3">
            <w:pPr>
              <w:spacing w:line="276" w:lineRule="auto"/>
              <w:jc w:val="center"/>
              <w:rPr>
                <w:sz w:val="22"/>
                <w:szCs w:val="22"/>
              </w:rPr>
            </w:pPr>
          </w:p>
          <w:p w14:paraId="340FE062" w14:textId="78D227C3" w:rsidR="003F784A" w:rsidRDefault="003F784A" w:rsidP="00CC0FF3">
            <w:pPr>
              <w:spacing w:line="276" w:lineRule="auto"/>
              <w:jc w:val="center"/>
              <w:rPr>
                <w:sz w:val="22"/>
                <w:szCs w:val="22"/>
              </w:rPr>
            </w:pPr>
            <w:r>
              <w:rPr>
                <w:sz w:val="22"/>
                <w:szCs w:val="22"/>
              </w:rPr>
              <w:t>JUDr. Jakub Král, Ph.D.</w:t>
            </w:r>
          </w:p>
          <w:p w14:paraId="7C3755BA" w14:textId="77777777" w:rsidR="003F784A" w:rsidRDefault="003F784A" w:rsidP="00CC0FF3">
            <w:pPr>
              <w:spacing w:line="276" w:lineRule="auto"/>
              <w:jc w:val="center"/>
              <w:rPr>
                <w:sz w:val="22"/>
                <w:szCs w:val="22"/>
              </w:rPr>
            </w:pPr>
            <w:r>
              <w:rPr>
                <w:sz w:val="22"/>
                <w:szCs w:val="22"/>
              </w:rPr>
              <w:t>jednatel</w:t>
            </w:r>
          </w:p>
          <w:p w14:paraId="5BBABB94" w14:textId="25BB1374" w:rsidR="003278F9" w:rsidRDefault="003278F9" w:rsidP="00CC0FF3">
            <w:pPr>
              <w:spacing w:line="276" w:lineRule="auto"/>
              <w:jc w:val="center"/>
              <w:rPr>
                <w:sz w:val="22"/>
                <w:szCs w:val="22"/>
              </w:rPr>
            </w:pPr>
            <w:r>
              <w:rPr>
                <w:sz w:val="22"/>
                <w:szCs w:val="22"/>
              </w:rPr>
              <w:t>Porta Medica s.r.o.</w:t>
            </w:r>
          </w:p>
          <w:p w14:paraId="3CABF7DF" w14:textId="77777777" w:rsidR="003F784A" w:rsidRDefault="003F784A" w:rsidP="00CC0FF3">
            <w:pPr>
              <w:spacing w:line="276" w:lineRule="auto"/>
              <w:jc w:val="center"/>
              <w:rPr>
                <w:sz w:val="22"/>
                <w:szCs w:val="22"/>
              </w:rPr>
            </w:pPr>
          </w:p>
          <w:p w14:paraId="392C6E9C" w14:textId="77777777" w:rsidR="003F784A" w:rsidRDefault="003F784A" w:rsidP="00CC0FF3">
            <w:pPr>
              <w:spacing w:line="276" w:lineRule="auto"/>
              <w:jc w:val="center"/>
              <w:rPr>
                <w:sz w:val="22"/>
                <w:szCs w:val="22"/>
              </w:rPr>
            </w:pPr>
          </w:p>
          <w:p w14:paraId="20110D8B" w14:textId="586029FB" w:rsidR="009918A2" w:rsidRDefault="003F784A" w:rsidP="00CC0FF3">
            <w:pPr>
              <w:spacing w:line="276" w:lineRule="auto"/>
              <w:jc w:val="center"/>
              <w:rPr>
                <w:sz w:val="22"/>
                <w:szCs w:val="22"/>
              </w:rPr>
            </w:pPr>
            <w:r>
              <w:rPr>
                <w:sz w:val="22"/>
                <w:szCs w:val="22"/>
              </w:rPr>
              <w:t xml:space="preserve"> Ing. Aleš Martinovský</w:t>
            </w:r>
          </w:p>
          <w:p w14:paraId="539B7CC5" w14:textId="25C17D78" w:rsidR="003F784A" w:rsidRDefault="003F784A" w:rsidP="00CC0FF3">
            <w:pPr>
              <w:spacing w:line="276" w:lineRule="auto"/>
              <w:jc w:val="center"/>
              <w:rPr>
                <w:sz w:val="22"/>
                <w:szCs w:val="22"/>
              </w:rPr>
            </w:pPr>
            <w:r>
              <w:rPr>
                <w:sz w:val="22"/>
                <w:szCs w:val="22"/>
              </w:rPr>
              <w:t>jednatel</w:t>
            </w:r>
          </w:p>
          <w:p w14:paraId="4941623D" w14:textId="60866D31" w:rsidR="009918A2" w:rsidRPr="000C695A" w:rsidRDefault="003F784A" w:rsidP="003F784A">
            <w:pPr>
              <w:spacing w:line="276" w:lineRule="auto"/>
              <w:jc w:val="center"/>
              <w:rPr>
                <w:sz w:val="22"/>
                <w:szCs w:val="22"/>
              </w:rPr>
            </w:pPr>
            <w:r>
              <w:rPr>
                <w:sz w:val="22"/>
                <w:szCs w:val="22"/>
              </w:rPr>
              <w:t>Porta Medica s.r.o.</w:t>
            </w:r>
          </w:p>
        </w:tc>
      </w:tr>
    </w:tbl>
    <w:p w14:paraId="026265CB" w14:textId="77777777" w:rsidR="009B0A06" w:rsidRPr="000C695A" w:rsidRDefault="009B0A06" w:rsidP="00110621">
      <w:pPr>
        <w:spacing w:after="0" w:line="276" w:lineRule="auto"/>
        <w:ind w:left="5387"/>
        <w:jc w:val="center"/>
      </w:pPr>
    </w:p>
    <w:sectPr w:rsidR="009B0A06" w:rsidRPr="000C695A" w:rsidSect="0039366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FECF" w14:textId="77777777" w:rsidR="00107852" w:rsidRDefault="00107852" w:rsidP="003873DC">
      <w:pPr>
        <w:spacing w:after="0"/>
      </w:pPr>
      <w:r>
        <w:separator/>
      </w:r>
    </w:p>
  </w:endnote>
  <w:endnote w:type="continuationSeparator" w:id="0">
    <w:p w14:paraId="6CECF940" w14:textId="77777777" w:rsidR="00107852" w:rsidRDefault="00107852" w:rsidP="00387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F35E" w14:textId="77777777" w:rsidR="00933AA8" w:rsidRPr="006A63E8" w:rsidRDefault="00933AA8">
    <w:pPr>
      <w:pStyle w:val="Zpat"/>
      <w:jc w:val="right"/>
      <w:rPr>
        <w:sz w:val="22"/>
        <w:szCs w:val="22"/>
      </w:rPr>
    </w:pPr>
    <w:r w:rsidRPr="006A63E8">
      <w:rPr>
        <w:sz w:val="22"/>
        <w:szCs w:val="22"/>
      </w:rPr>
      <w:fldChar w:fldCharType="begin"/>
    </w:r>
    <w:r w:rsidRPr="006A63E8">
      <w:rPr>
        <w:sz w:val="22"/>
        <w:szCs w:val="22"/>
      </w:rPr>
      <w:instrText>PAGE   \* MERGEFORMAT</w:instrText>
    </w:r>
    <w:r w:rsidRPr="006A63E8">
      <w:rPr>
        <w:sz w:val="22"/>
        <w:szCs w:val="22"/>
      </w:rPr>
      <w:fldChar w:fldCharType="separate"/>
    </w:r>
    <w:r w:rsidR="00B102AA">
      <w:rPr>
        <w:noProof/>
        <w:sz w:val="22"/>
        <w:szCs w:val="22"/>
      </w:rPr>
      <w:t>1</w:t>
    </w:r>
    <w:r w:rsidRPr="006A63E8">
      <w:rPr>
        <w:sz w:val="22"/>
        <w:szCs w:val="22"/>
      </w:rPr>
      <w:fldChar w:fldCharType="end"/>
    </w:r>
  </w:p>
  <w:p w14:paraId="13A04048" w14:textId="77777777" w:rsidR="00933AA8" w:rsidRDefault="00933A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29D5F" w14:textId="77777777" w:rsidR="00107852" w:rsidRDefault="00107852" w:rsidP="003873DC">
      <w:pPr>
        <w:spacing w:after="0"/>
      </w:pPr>
      <w:r>
        <w:separator/>
      </w:r>
    </w:p>
  </w:footnote>
  <w:footnote w:type="continuationSeparator" w:id="0">
    <w:p w14:paraId="252D82E2" w14:textId="77777777" w:rsidR="00107852" w:rsidRDefault="00107852" w:rsidP="003873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BA49" w14:textId="77777777" w:rsidR="00EE066D" w:rsidRDefault="007952E1">
    <w:pPr>
      <w:pStyle w:val="Zhlav"/>
    </w:pPr>
    <w:r w:rsidRPr="00BE2924">
      <w:rPr>
        <w:noProof/>
        <w:lang w:val="en-US" w:eastAsia="cs-CZ"/>
      </w:rPr>
      <w:drawing>
        <wp:inline distT="0" distB="0" distL="0" distR="0" wp14:anchorId="0462CA55" wp14:editId="5CF8D43A">
          <wp:extent cx="1631950" cy="425100"/>
          <wp:effectExtent l="0" t="0" r="0" b="0"/>
          <wp:docPr id="5" name="Obrázek 5" descr="Dom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om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307" cy="431184"/>
                  </a:xfrm>
                  <a:prstGeom prst="rect">
                    <a:avLst/>
                  </a:prstGeom>
                  <a:noFill/>
                  <a:ln>
                    <a:noFill/>
                  </a:ln>
                </pic:spPr>
              </pic:pic>
            </a:graphicData>
          </a:graphic>
        </wp:inline>
      </w:drawing>
    </w:r>
    <w:r w:rsidR="00B12CF8">
      <w:t xml:space="preserve">      </w:t>
    </w:r>
  </w:p>
  <w:p w14:paraId="22E2266B" w14:textId="533146D2" w:rsidR="00B507A8" w:rsidRDefault="00B12CF8">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5D7"/>
    <w:multiLevelType w:val="hybridMultilevel"/>
    <w:tmpl w:val="F698AB34"/>
    <w:lvl w:ilvl="0" w:tplc="104A5A4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76D1F7D"/>
    <w:multiLevelType w:val="hybridMultilevel"/>
    <w:tmpl w:val="86D8A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B5678E"/>
    <w:multiLevelType w:val="hybridMultilevel"/>
    <w:tmpl w:val="DBA4B3F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AB44FB9"/>
    <w:multiLevelType w:val="hybridMultilevel"/>
    <w:tmpl w:val="B5480AFA"/>
    <w:lvl w:ilvl="0" w:tplc="3CF6197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EC30468"/>
    <w:multiLevelType w:val="hybridMultilevel"/>
    <w:tmpl w:val="4F3AD9F8"/>
    <w:lvl w:ilvl="0" w:tplc="CD5AAF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967FDE"/>
    <w:multiLevelType w:val="hybridMultilevel"/>
    <w:tmpl w:val="7AC40F0A"/>
    <w:lvl w:ilvl="0" w:tplc="0405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3650C"/>
    <w:multiLevelType w:val="hybridMultilevel"/>
    <w:tmpl w:val="39C0F660"/>
    <w:lvl w:ilvl="0" w:tplc="02F27B7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1FB111D6"/>
    <w:multiLevelType w:val="multilevel"/>
    <w:tmpl w:val="673610E4"/>
    <w:lvl w:ilvl="0">
      <w:start w:val="1"/>
      <w:numFmt w:val="decimal"/>
      <w:lvlText w:val="%1."/>
      <w:lvlJc w:val="left"/>
      <w:pPr>
        <w:ind w:left="7732" w:hanging="360"/>
      </w:pPr>
      <w:rPr>
        <w:rFonts w:hint="default"/>
        <w:sz w:val="22"/>
        <w:szCs w:val="22"/>
      </w:rPr>
    </w:lvl>
    <w:lvl w:ilvl="1">
      <w:start w:val="1"/>
      <w:numFmt w:val="decimal"/>
      <w:lvlText w:val="%1.%2."/>
      <w:lvlJc w:val="left"/>
      <w:pPr>
        <w:ind w:left="792" w:hanging="432"/>
      </w:pPr>
      <w:rPr>
        <w:rFonts w:ascii="Times New Roman" w:hAnsi="Times New Roman" w:cs="Times New Roman" w:hint="default"/>
        <w:b w:val="0"/>
        <w:i w:val="0"/>
        <w:color w:val="auto"/>
        <w:sz w:val="22"/>
        <w:szCs w:val="22"/>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EF70AE"/>
    <w:multiLevelType w:val="multilevel"/>
    <w:tmpl w:val="357EAA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A7658F"/>
    <w:multiLevelType w:val="multilevel"/>
    <w:tmpl w:val="C4962C90"/>
    <w:lvl w:ilvl="0">
      <w:start w:val="1"/>
      <w:numFmt w:val="decimal"/>
      <w:lvlText w:val="%1."/>
      <w:lvlJc w:val="left"/>
      <w:pPr>
        <w:ind w:left="7732" w:hanging="360"/>
      </w:pPr>
      <w:rPr>
        <w:rFonts w:hint="default"/>
        <w:sz w:val="22"/>
        <w:szCs w:val="22"/>
      </w:rPr>
    </w:lvl>
    <w:lvl w:ilvl="1">
      <w:start w:val="1"/>
      <w:numFmt w:val="decimal"/>
      <w:lvlText w:val="%1.%2."/>
      <w:lvlJc w:val="left"/>
      <w:pPr>
        <w:ind w:left="792" w:hanging="432"/>
      </w:pPr>
      <w:rPr>
        <w:rFonts w:ascii="Times New Roman" w:hAnsi="Times New Roman" w:cs="Times New Roman" w:hint="default"/>
        <w:b w:val="0"/>
        <w:i w:val="0"/>
        <w:color w:val="auto"/>
        <w:sz w:val="22"/>
        <w:szCs w:val="22"/>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293FAE"/>
    <w:multiLevelType w:val="hybridMultilevel"/>
    <w:tmpl w:val="39C0F660"/>
    <w:lvl w:ilvl="0" w:tplc="02F27B7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320F1D6D"/>
    <w:multiLevelType w:val="multilevel"/>
    <w:tmpl w:val="0ECC1B0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84E4E0E"/>
    <w:multiLevelType w:val="hybridMultilevel"/>
    <w:tmpl w:val="4F3AD9F8"/>
    <w:lvl w:ilvl="0" w:tplc="CD5AAF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AD3E94"/>
    <w:multiLevelType w:val="hybridMultilevel"/>
    <w:tmpl w:val="BE348468"/>
    <w:lvl w:ilvl="0" w:tplc="340C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575AA0"/>
    <w:multiLevelType w:val="multilevel"/>
    <w:tmpl w:val="C9D0CD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98C3A0F"/>
    <w:multiLevelType w:val="multilevel"/>
    <w:tmpl w:val="39B43C08"/>
    <w:lvl w:ilvl="0">
      <w:start w:val="1"/>
      <w:numFmt w:val="decimal"/>
      <w:lvlText w:val="%1."/>
      <w:lvlJc w:val="left"/>
      <w:pPr>
        <w:ind w:left="7732" w:hanging="360"/>
      </w:pPr>
      <w:rPr>
        <w:rFonts w:hint="default"/>
        <w:sz w:val="22"/>
        <w:szCs w:val="22"/>
      </w:rPr>
    </w:lvl>
    <w:lvl w:ilvl="1">
      <w:start w:val="1"/>
      <w:numFmt w:val="bullet"/>
      <w:lvlText w:val=""/>
      <w:lvlJc w:val="left"/>
      <w:pPr>
        <w:ind w:left="792" w:hanging="432"/>
      </w:pPr>
      <w:rPr>
        <w:rFonts w:ascii="Symbol" w:hAnsi="Symbol" w:hint="default"/>
        <w:b w:val="0"/>
        <w:i w:val="0"/>
        <w:color w:val="auto"/>
        <w:sz w:val="22"/>
        <w:szCs w:val="22"/>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95745A"/>
    <w:multiLevelType w:val="hybridMultilevel"/>
    <w:tmpl w:val="D93EA65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D685D45"/>
    <w:multiLevelType w:val="multilevel"/>
    <w:tmpl w:val="E5B00F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253016D"/>
    <w:multiLevelType w:val="hybridMultilevel"/>
    <w:tmpl w:val="DCBA8018"/>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9AE4286"/>
    <w:multiLevelType w:val="hybridMultilevel"/>
    <w:tmpl w:val="BE348468"/>
    <w:lvl w:ilvl="0" w:tplc="340C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9516CE"/>
    <w:multiLevelType w:val="multilevel"/>
    <w:tmpl w:val="CB9EFF5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D4B58ED"/>
    <w:multiLevelType w:val="hybridMultilevel"/>
    <w:tmpl w:val="7132E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417A89"/>
    <w:multiLevelType w:val="hybridMultilevel"/>
    <w:tmpl w:val="DF9024D2"/>
    <w:lvl w:ilvl="0" w:tplc="2B00EBEC">
      <w:numFmt w:val="bullet"/>
      <w:lvlText w:val="-"/>
      <w:lvlJc w:val="left"/>
      <w:pPr>
        <w:ind w:left="2206" w:hanging="360"/>
      </w:pPr>
      <w:rPr>
        <w:rFonts w:ascii="Times New Roman" w:eastAsia="Times New Roman" w:hAnsi="Times New Roman" w:cs="Times New Roman" w:hint="default"/>
      </w:rPr>
    </w:lvl>
    <w:lvl w:ilvl="1" w:tplc="04050019" w:tentative="1">
      <w:start w:val="1"/>
      <w:numFmt w:val="lowerLetter"/>
      <w:lvlText w:val="%2."/>
      <w:lvlJc w:val="left"/>
      <w:pPr>
        <w:ind w:left="2926" w:hanging="360"/>
      </w:pPr>
    </w:lvl>
    <w:lvl w:ilvl="2" w:tplc="0405001B" w:tentative="1">
      <w:start w:val="1"/>
      <w:numFmt w:val="lowerRoman"/>
      <w:lvlText w:val="%3."/>
      <w:lvlJc w:val="right"/>
      <w:pPr>
        <w:ind w:left="3646" w:hanging="180"/>
      </w:pPr>
    </w:lvl>
    <w:lvl w:ilvl="3" w:tplc="0405000F" w:tentative="1">
      <w:start w:val="1"/>
      <w:numFmt w:val="decimal"/>
      <w:lvlText w:val="%4."/>
      <w:lvlJc w:val="left"/>
      <w:pPr>
        <w:ind w:left="4366" w:hanging="360"/>
      </w:pPr>
    </w:lvl>
    <w:lvl w:ilvl="4" w:tplc="04050019" w:tentative="1">
      <w:start w:val="1"/>
      <w:numFmt w:val="lowerLetter"/>
      <w:lvlText w:val="%5."/>
      <w:lvlJc w:val="left"/>
      <w:pPr>
        <w:ind w:left="5086" w:hanging="360"/>
      </w:pPr>
    </w:lvl>
    <w:lvl w:ilvl="5" w:tplc="0405001B" w:tentative="1">
      <w:start w:val="1"/>
      <w:numFmt w:val="lowerRoman"/>
      <w:lvlText w:val="%6."/>
      <w:lvlJc w:val="right"/>
      <w:pPr>
        <w:ind w:left="5806" w:hanging="180"/>
      </w:pPr>
    </w:lvl>
    <w:lvl w:ilvl="6" w:tplc="0405000F" w:tentative="1">
      <w:start w:val="1"/>
      <w:numFmt w:val="decimal"/>
      <w:lvlText w:val="%7."/>
      <w:lvlJc w:val="left"/>
      <w:pPr>
        <w:ind w:left="6526" w:hanging="360"/>
      </w:pPr>
    </w:lvl>
    <w:lvl w:ilvl="7" w:tplc="04050019" w:tentative="1">
      <w:start w:val="1"/>
      <w:numFmt w:val="lowerLetter"/>
      <w:lvlText w:val="%8."/>
      <w:lvlJc w:val="left"/>
      <w:pPr>
        <w:ind w:left="7246" w:hanging="360"/>
      </w:pPr>
    </w:lvl>
    <w:lvl w:ilvl="8" w:tplc="0405001B" w:tentative="1">
      <w:start w:val="1"/>
      <w:numFmt w:val="lowerRoman"/>
      <w:lvlText w:val="%9."/>
      <w:lvlJc w:val="right"/>
      <w:pPr>
        <w:ind w:left="7966" w:hanging="180"/>
      </w:pPr>
    </w:lvl>
  </w:abstractNum>
  <w:abstractNum w:abstractNumId="23" w15:restartNumberingAfterBreak="0">
    <w:nsid w:val="68D33FDE"/>
    <w:multiLevelType w:val="hybridMultilevel"/>
    <w:tmpl w:val="8F1A58B0"/>
    <w:lvl w:ilvl="0" w:tplc="6BA86502">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D6D4C"/>
    <w:multiLevelType w:val="multilevel"/>
    <w:tmpl w:val="AAEA4B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EA56EF4"/>
    <w:multiLevelType w:val="hybridMultilevel"/>
    <w:tmpl w:val="6B3A02F6"/>
    <w:lvl w:ilvl="0" w:tplc="EE84C48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F536BB"/>
    <w:multiLevelType w:val="hybridMultilevel"/>
    <w:tmpl w:val="DBA4B3F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73F00A8C"/>
    <w:multiLevelType w:val="hybridMultilevel"/>
    <w:tmpl w:val="370630F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4832874"/>
    <w:multiLevelType w:val="hybridMultilevel"/>
    <w:tmpl w:val="C8C4C114"/>
    <w:lvl w:ilvl="0" w:tplc="F8963A9C">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7C713B"/>
    <w:multiLevelType w:val="hybridMultilevel"/>
    <w:tmpl w:val="8F24C61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433BDF"/>
    <w:multiLevelType w:val="multilevel"/>
    <w:tmpl w:val="1FE4B6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CD66F93"/>
    <w:multiLevelType w:val="hybridMultilevel"/>
    <w:tmpl w:val="47305370"/>
    <w:lvl w:ilvl="0" w:tplc="CD303AF4">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16cid:durableId="50423560">
    <w:abstractNumId w:val="1"/>
  </w:num>
  <w:num w:numId="2" w16cid:durableId="549465197">
    <w:abstractNumId w:val="0"/>
  </w:num>
  <w:num w:numId="3" w16cid:durableId="319651209">
    <w:abstractNumId w:val="6"/>
  </w:num>
  <w:num w:numId="4" w16cid:durableId="1518108586">
    <w:abstractNumId w:val="10"/>
  </w:num>
  <w:num w:numId="5" w16cid:durableId="63182269">
    <w:abstractNumId w:val="23"/>
  </w:num>
  <w:num w:numId="6" w16cid:durableId="884754029">
    <w:abstractNumId w:val="5"/>
  </w:num>
  <w:num w:numId="7" w16cid:durableId="1071930021">
    <w:abstractNumId w:val="21"/>
  </w:num>
  <w:num w:numId="8" w16cid:durableId="204678248">
    <w:abstractNumId w:val="25"/>
  </w:num>
  <w:num w:numId="9" w16cid:durableId="258567811">
    <w:abstractNumId w:val="12"/>
  </w:num>
  <w:num w:numId="10" w16cid:durableId="1964454294">
    <w:abstractNumId w:val="29"/>
  </w:num>
  <w:num w:numId="11" w16cid:durableId="1173957119">
    <w:abstractNumId w:val="13"/>
  </w:num>
  <w:num w:numId="12" w16cid:durableId="995183900">
    <w:abstractNumId w:val="19"/>
  </w:num>
  <w:num w:numId="13" w16cid:durableId="986085869">
    <w:abstractNumId w:val="22"/>
  </w:num>
  <w:num w:numId="14" w16cid:durableId="1350329896">
    <w:abstractNumId w:val="31"/>
  </w:num>
  <w:num w:numId="15" w16cid:durableId="656805382">
    <w:abstractNumId w:val="3"/>
  </w:num>
  <w:num w:numId="16" w16cid:durableId="1676882171">
    <w:abstractNumId w:val="15"/>
  </w:num>
  <w:num w:numId="17" w16cid:durableId="1450976299">
    <w:abstractNumId w:val="16"/>
  </w:num>
  <w:num w:numId="18" w16cid:durableId="1052461828">
    <w:abstractNumId w:val="27"/>
  </w:num>
  <w:num w:numId="19" w16cid:durableId="1403219369">
    <w:abstractNumId w:val="2"/>
  </w:num>
  <w:num w:numId="20" w16cid:durableId="1675768280">
    <w:abstractNumId w:val="26"/>
  </w:num>
  <w:num w:numId="21" w16cid:durableId="2146074460">
    <w:abstractNumId w:val="18"/>
  </w:num>
  <w:num w:numId="22" w16cid:durableId="2111924519">
    <w:abstractNumId w:val="4"/>
  </w:num>
  <w:num w:numId="23" w16cid:durableId="403798014">
    <w:abstractNumId w:val="7"/>
  </w:num>
  <w:num w:numId="24" w16cid:durableId="1337852784">
    <w:abstractNumId w:val="9"/>
  </w:num>
  <w:num w:numId="25" w16cid:durableId="1490174503">
    <w:abstractNumId w:val="20"/>
    <w:lvlOverride w:ilvl="0">
      <w:startOverride w:val="1"/>
    </w:lvlOverride>
    <w:lvlOverride w:ilvl="1"/>
    <w:lvlOverride w:ilvl="2"/>
    <w:lvlOverride w:ilvl="3"/>
    <w:lvlOverride w:ilvl="4"/>
    <w:lvlOverride w:ilvl="5"/>
    <w:lvlOverride w:ilvl="6"/>
    <w:lvlOverride w:ilvl="7"/>
    <w:lvlOverride w:ilvl="8"/>
  </w:num>
  <w:num w:numId="26" w16cid:durableId="1082220971">
    <w:abstractNumId w:val="11"/>
  </w:num>
  <w:num w:numId="27" w16cid:durableId="1928266065">
    <w:abstractNumId w:val="8"/>
  </w:num>
  <w:num w:numId="28" w16cid:durableId="1727218620">
    <w:abstractNumId w:val="17"/>
  </w:num>
  <w:num w:numId="29" w16cid:durableId="1848982047">
    <w:abstractNumId w:val="30"/>
  </w:num>
  <w:num w:numId="30" w16cid:durableId="1191917901">
    <w:abstractNumId w:val="14"/>
  </w:num>
  <w:num w:numId="31" w16cid:durableId="1828201478">
    <w:abstractNumId w:val="24"/>
  </w:num>
  <w:num w:numId="32" w16cid:durableId="685986173">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DC"/>
    <w:rsid w:val="000168FB"/>
    <w:rsid w:val="00031AD9"/>
    <w:rsid w:val="000659DB"/>
    <w:rsid w:val="000905CD"/>
    <w:rsid w:val="000A2996"/>
    <w:rsid w:val="000A2CCD"/>
    <w:rsid w:val="000B7DDE"/>
    <w:rsid w:val="000C695A"/>
    <w:rsid w:val="000D73FC"/>
    <w:rsid w:val="000E2890"/>
    <w:rsid w:val="00102864"/>
    <w:rsid w:val="0010289C"/>
    <w:rsid w:val="001058C8"/>
    <w:rsid w:val="00107852"/>
    <w:rsid w:val="00110621"/>
    <w:rsid w:val="00113AD0"/>
    <w:rsid w:val="00125F81"/>
    <w:rsid w:val="00141EAD"/>
    <w:rsid w:val="00174119"/>
    <w:rsid w:val="00175390"/>
    <w:rsid w:val="00195CF8"/>
    <w:rsid w:val="001B1C94"/>
    <w:rsid w:val="001F6EEF"/>
    <w:rsid w:val="001F74FE"/>
    <w:rsid w:val="00201104"/>
    <w:rsid w:val="002020D0"/>
    <w:rsid w:val="00206070"/>
    <w:rsid w:val="00211A2D"/>
    <w:rsid w:val="00224E37"/>
    <w:rsid w:val="00243643"/>
    <w:rsid w:val="00263216"/>
    <w:rsid w:val="00276D6B"/>
    <w:rsid w:val="002B69E3"/>
    <w:rsid w:val="002E66F7"/>
    <w:rsid w:val="002F60BD"/>
    <w:rsid w:val="00300382"/>
    <w:rsid w:val="00307EC9"/>
    <w:rsid w:val="003139F5"/>
    <w:rsid w:val="00317B0E"/>
    <w:rsid w:val="003278F9"/>
    <w:rsid w:val="00362B42"/>
    <w:rsid w:val="0037139B"/>
    <w:rsid w:val="003729FB"/>
    <w:rsid w:val="00373B8D"/>
    <w:rsid w:val="00376E19"/>
    <w:rsid w:val="00382221"/>
    <w:rsid w:val="003873DC"/>
    <w:rsid w:val="00391B4B"/>
    <w:rsid w:val="0039366A"/>
    <w:rsid w:val="003A646D"/>
    <w:rsid w:val="003D7BAB"/>
    <w:rsid w:val="003F784A"/>
    <w:rsid w:val="00404E87"/>
    <w:rsid w:val="004077C0"/>
    <w:rsid w:val="004200ED"/>
    <w:rsid w:val="00427212"/>
    <w:rsid w:val="004567D6"/>
    <w:rsid w:val="0046210B"/>
    <w:rsid w:val="00485B05"/>
    <w:rsid w:val="004D78CA"/>
    <w:rsid w:val="004E1D6B"/>
    <w:rsid w:val="004F5A32"/>
    <w:rsid w:val="005253B7"/>
    <w:rsid w:val="005370C1"/>
    <w:rsid w:val="00596E40"/>
    <w:rsid w:val="005B5CA3"/>
    <w:rsid w:val="005B6EFD"/>
    <w:rsid w:val="005B73E5"/>
    <w:rsid w:val="00602ABE"/>
    <w:rsid w:val="00615ADA"/>
    <w:rsid w:val="00635D46"/>
    <w:rsid w:val="006702B8"/>
    <w:rsid w:val="00671F77"/>
    <w:rsid w:val="006720E3"/>
    <w:rsid w:val="006A63E8"/>
    <w:rsid w:val="006C460B"/>
    <w:rsid w:val="006D6B08"/>
    <w:rsid w:val="006F2265"/>
    <w:rsid w:val="00711AD3"/>
    <w:rsid w:val="00711AFD"/>
    <w:rsid w:val="00724549"/>
    <w:rsid w:val="00745514"/>
    <w:rsid w:val="007826EB"/>
    <w:rsid w:val="00782F58"/>
    <w:rsid w:val="007952E1"/>
    <w:rsid w:val="007B09B8"/>
    <w:rsid w:val="007C20EA"/>
    <w:rsid w:val="007D43D8"/>
    <w:rsid w:val="00845286"/>
    <w:rsid w:val="00852BC7"/>
    <w:rsid w:val="00883289"/>
    <w:rsid w:val="008878D2"/>
    <w:rsid w:val="008979E1"/>
    <w:rsid w:val="008A35C4"/>
    <w:rsid w:val="008D2FE9"/>
    <w:rsid w:val="008F0F3F"/>
    <w:rsid w:val="00905526"/>
    <w:rsid w:val="00907B85"/>
    <w:rsid w:val="00932B1E"/>
    <w:rsid w:val="0093376D"/>
    <w:rsid w:val="00933AA8"/>
    <w:rsid w:val="009534B9"/>
    <w:rsid w:val="009555C3"/>
    <w:rsid w:val="0097442F"/>
    <w:rsid w:val="009918A2"/>
    <w:rsid w:val="009A1B71"/>
    <w:rsid w:val="009B0A06"/>
    <w:rsid w:val="009C26DD"/>
    <w:rsid w:val="009C7ADA"/>
    <w:rsid w:val="009D1BCB"/>
    <w:rsid w:val="009F5E6E"/>
    <w:rsid w:val="00A063AF"/>
    <w:rsid w:val="00A2744A"/>
    <w:rsid w:val="00A330DC"/>
    <w:rsid w:val="00A52F6B"/>
    <w:rsid w:val="00A63823"/>
    <w:rsid w:val="00A671EE"/>
    <w:rsid w:val="00A7766D"/>
    <w:rsid w:val="00A973A2"/>
    <w:rsid w:val="00AB3D89"/>
    <w:rsid w:val="00AC157F"/>
    <w:rsid w:val="00AC26D6"/>
    <w:rsid w:val="00AE7019"/>
    <w:rsid w:val="00B102AA"/>
    <w:rsid w:val="00B11B2A"/>
    <w:rsid w:val="00B12CF8"/>
    <w:rsid w:val="00B26645"/>
    <w:rsid w:val="00B32BBE"/>
    <w:rsid w:val="00B475D5"/>
    <w:rsid w:val="00B507A8"/>
    <w:rsid w:val="00B55622"/>
    <w:rsid w:val="00B7109B"/>
    <w:rsid w:val="00B9386C"/>
    <w:rsid w:val="00B95125"/>
    <w:rsid w:val="00BB769D"/>
    <w:rsid w:val="00BD290A"/>
    <w:rsid w:val="00BF7704"/>
    <w:rsid w:val="00C34248"/>
    <w:rsid w:val="00C370D4"/>
    <w:rsid w:val="00C468D4"/>
    <w:rsid w:val="00C51C96"/>
    <w:rsid w:val="00C571FE"/>
    <w:rsid w:val="00C620DE"/>
    <w:rsid w:val="00C641C8"/>
    <w:rsid w:val="00C66588"/>
    <w:rsid w:val="00C941B6"/>
    <w:rsid w:val="00C94DB6"/>
    <w:rsid w:val="00C96610"/>
    <w:rsid w:val="00CC0FF3"/>
    <w:rsid w:val="00CC7489"/>
    <w:rsid w:val="00CD1710"/>
    <w:rsid w:val="00CD1EEF"/>
    <w:rsid w:val="00CD3E0C"/>
    <w:rsid w:val="00CE1C51"/>
    <w:rsid w:val="00CE2202"/>
    <w:rsid w:val="00CE44E6"/>
    <w:rsid w:val="00CF7333"/>
    <w:rsid w:val="00D00DF9"/>
    <w:rsid w:val="00D41F35"/>
    <w:rsid w:val="00D654A2"/>
    <w:rsid w:val="00DC0766"/>
    <w:rsid w:val="00DC1B02"/>
    <w:rsid w:val="00DC505D"/>
    <w:rsid w:val="00E03E19"/>
    <w:rsid w:val="00E14676"/>
    <w:rsid w:val="00E167A4"/>
    <w:rsid w:val="00E17617"/>
    <w:rsid w:val="00E52F22"/>
    <w:rsid w:val="00E5492C"/>
    <w:rsid w:val="00E62C55"/>
    <w:rsid w:val="00EA12F6"/>
    <w:rsid w:val="00EA2235"/>
    <w:rsid w:val="00EB6670"/>
    <w:rsid w:val="00EE066D"/>
    <w:rsid w:val="00EF0420"/>
    <w:rsid w:val="00EF085F"/>
    <w:rsid w:val="00F07F38"/>
    <w:rsid w:val="00F15339"/>
    <w:rsid w:val="00F23FF3"/>
    <w:rsid w:val="00F35E56"/>
    <w:rsid w:val="00F7568A"/>
    <w:rsid w:val="00F75B30"/>
    <w:rsid w:val="00F82073"/>
    <w:rsid w:val="00F94F64"/>
    <w:rsid w:val="00F9557C"/>
    <w:rsid w:val="00FA6CA6"/>
    <w:rsid w:val="00FB0241"/>
    <w:rsid w:val="00FB304E"/>
    <w:rsid w:val="00FB4CAD"/>
    <w:rsid w:val="00FB50D5"/>
    <w:rsid w:val="00FE5AE3"/>
    <w:rsid w:val="00FE6AE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272079"/>
  <w15:docId w15:val="{6C520B8A-FEEF-4EEF-843D-7A556874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366A"/>
    <w:pPr>
      <w:spacing w:after="200"/>
    </w:pPr>
    <w:rPr>
      <w:sz w:val="24"/>
      <w:szCs w:val="24"/>
      <w:lang w:eastAsia="en-US"/>
    </w:rPr>
  </w:style>
  <w:style w:type="paragraph" w:styleId="Nadpis1">
    <w:name w:val="heading 1"/>
    <w:basedOn w:val="Normln"/>
    <w:next w:val="Normln"/>
    <w:link w:val="Nadpis1Char"/>
    <w:uiPriority w:val="9"/>
    <w:qFormat/>
    <w:rsid w:val="00CD3E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A63E8"/>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GB"/>
    </w:rPr>
  </w:style>
  <w:style w:type="paragraph" w:styleId="Nadpis3">
    <w:name w:val="heading 3"/>
    <w:basedOn w:val="Normln"/>
    <w:next w:val="Normln"/>
    <w:link w:val="Nadpis3Char"/>
    <w:uiPriority w:val="9"/>
    <w:unhideWhenUsed/>
    <w:qFormat/>
    <w:rsid w:val="006A63E8"/>
    <w:pPr>
      <w:keepNext/>
      <w:keepLines/>
      <w:spacing w:before="200" w:after="0" w:line="259" w:lineRule="auto"/>
      <w:outlineLvl w:val="2"/>
    </w:pPr>
    <w:rPr>
      <w:rFonts w:asciiTheme="majorHAnsi" w:eastAsiaTheme="majorEastAsia" w:hAnsiTheme="majorHAnsi" w:cstheme="majorBidi"/>
      <w:b/>
      <w:bCs/>
      <w:color w:val="4F81BD" w:themeColor="accent1"/>
      <w:sz w:val="22"/>
      <w:szCs w:val="22"/>
      <w:lang w:val="en-GB"/>
    </w:rPr>
  </w:style>
  <w:style w:type="paragraph" w:styleId="Nadpis5">
    <w:name w:val="heading 5"/>
    <w:basedOn w:val="Normln"/>
    <w:next w:val="Normln"/>
    <w:link w:val="Nadpis5Char"/>
    <w:uiPriority w:val="9"/>
    <w:semiHidden/>
    <w:unhideWhenUsed/>
    <w:qFormat/>
    <w:rsid w:val="00EA1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873DC"/>
    <w:pPr>
      <w:tabs>
        <w:tab w:val="center" w:pos="4536"/>
        <w:tab w:val="right" w:pos="9072"/>
      </w:tabs>
      <w:spacing w:after="0"/>
    </w:pPr>
  </w:style>
  <w:style w:type="character" w:customStyle="1" w:styleId="ZhlavChar">
    <w:name w:val="Záhlaví Char"/>
    <w:basedOn w:val="Standardnpsmoodstavce"/>
    <w:link w:val="Zhlav"/>
    <w:uiPriority w:val="99"/>
    <w:rsid w:val="003873DC"/>
  </w:style>
  <w:style w:type="paragraph" w:styleId="Zpat">
    <w:name w:val="footer"/>
    <w:basedOn w:val="Normln"/>
    <w:link w:val="ZpatChar"/>
    <w:uiPriority w:val="99"/>
    <w:unhideWhenUsed/>
    <w:rsid w:val="003873DC"/>
    <w:pPr>
      <w:tabs>
        <w:tab w:val="center" w:pos="4536"/>
        <w:tab w:val="right" w:pos="9072"/>
      </w:tabs>
      <w:spacing w:after="0"/>
    </w:pPr>
  </w:style>
  <w:style w:type="character" w:customStyle="1" w:styleId="ZpatChar">
    <w:name w:val="Zápatí Char"/>
    <w:basedOn w:val="Standardnpsmoodstavce"/>
    <w:link w:val="Zpat"/>
    <w:uiPriority w:val="99"/>
    <w:rsid w:val="003873DC"/>
  </w:style>
  <w:style w:type="paragraph" w:styleId="Odstavecseseznamem">
    <w:name w:val="List Paragraph"/>
    <w:aliases w:val="Conclusion de partie,Odstavec se seznamem11,Odstavec se seznamem a odrážkou,1 úroveň Odstavec se seznamem,Odstavec se seznamem1,A-Odrážky1,Odstavec_muj,Nad,Bullet Number,lp1,List Paragraph1,lp11,List Paragraph11,Bullet 1,Odrazky"/>
    <w:basedOn w:val="Normln"/>
    <w:link w:val="OdstavecseseznamemChar"/>
    <w:uiPriority w:val="34"/>
    <w:qFormat/>
    <w:rsid w:val="00206070"/>
    <w:pPr>
      <w:ind w:left="720"/>
      <w:contextualSpacing/>
    </w:pPr>
  </w:style>
  <w:style w:type="character" w:styleId="Odkaznakoment">
    <w:name w:val="annotation reference"/>
    <w:uiPriority w:val="99"/>
    <w:semiHidden/>
    <w:unhideWhenUsed/>
    <w:rsid w:val="003D7BAB"/>
    <w:rPr>
      <w:sz w:val="16"/>
      <w:szCs w:val="16"/>
    </w:rPr>
  </w:style>
  <w:style w:type="paragraph" w:styleId="Textkomente">
    <w:name w:val="annotation text"/>
    <w:basedOn w:val="Normln"/>
    <w:link w:val="TextkomenteChar"/>
    <w:uiPriority w:val="99"/>
    <w:semiHidden/>
    <w:unhideWhenUsed/>
    <w:rsid w:val="003D7BAB"/>
    <w:rPr>
      <w:sz w:val="20"/>
      <w:szCs w:val="20"/>
      <w:lang w:val="x-none" w:eastAsia="x-none"/>
    </w:rPr>
  </w:style>
  <w:style w:type="character" w:customStyle="1" w:styleId="TextkomenteChar">
    <w:name w:val="Text komentáře Char"/>
    <w:link w:val="Textkomente"/>
    <w:uiPriority w:val="99"/>
    <w:semiHidden/>
    <w:rsid w:val="003D7BAB"/>
    <w:rPr>
      <w:sz w:val="20"/>
      <w:szCs w:val="20"/>
    </w:rPr>
  </w:style>
  <w:style w:type="paragraph" w:styleId="Pedmtkomente">
    <w:name w:val="annotation subject"/>
    <w:basedOn w:val="Textkomente"/>
    <w:next w:val="Textkomente"/>
    <w:link w:val="PedmtkomenteChar"/>
    <w:uiPriority w:val="99"/>
    <w:semiHidden/>
    <w:unhideWhenUsed/>
    <w:rsid w:val="003D7BAB"/>
    <w:rPr>
      <w:b/>
      <w:bCs/>
    </w:rPr>
  </w:style>
  <w:style w:type="character" w:customStyle="1" w:styleId="PedmtkomenteChar">
    <w:name w:val="Předmět komentáře Char"/>
    <w:link w:val="Pedmtkomente"/>
    <w:uiPriority w:val="99"/>
    <w:semiHidden/>
    <w:rsid w:val="003D7BAB"/>
    <w:rPr>
      <w:b/>
      <w:bCs/>
      <w:sz w:val="20"/>
      <w:szCs w:val="20"/>
    </w:rPr>
  </w:style>
  <w:style w:type="paragraph" w:styleId="Textbubliny">
    <w:name w:val="Balloon Text"/>
    <w:basedOn w:val="Normln"/>
    <w:link w:val="TextbublinyChar"/>
    <w:uiPriority w:val="99"/>
    <w:semiHidden/>
    <w:unhideWhenUsed/>
    <w:rsid w:val="003D7BAB"/>
    <w:pPr>
      <w:spacing w:after="0"/>
    </w:pPr>
    <w:rPr>
      <w:rFonts w:ascii="Tahoma" w:hAnsi="Tahoma"/>
      <w:sz w:val="16"/>
      <w:szCs w:val="16"/>
      <w:lang w:val="x-none" w:eastAsia="x-none"/>
    </w:rPr>
  </w:style>
  <w:style w:type="character" w:customStyle="1" w:styleId="TextbublinyChar">
    <w:name w:val="Text bubliny Char"/>
    <w:link w:val="Textbubliny"/>
    <w:uiPriority w:val="99"/>
    <w:semiHidden/>
    <w:rsid w:val="003D7BAB"/>
    <w:rPr>
      <w:rFonts w:ascii="Tahoma" w:hAnsi="Tahoma" w:cs="Tahoma"/>
      <w:sz w:val="16"/>
      <w:szCs w:val="16"/>
    </w:rPr>
  </w:style>
  <w:style w:type="table" w:styleId="Mkatabulky">
    <w:name w:val="Table Grid"/>
    <w:basedOn w:val="Normlntabulka"/>
    <w:uiPriority w:val="59"/>
    <w:rsid w:val="000A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uiPriority w:val="10"/>
    <w:qFormat/>
    <w:rsid w:val="006A63E8"/>
    <w:pPr>
      <w:spacing w:before="120" w:after="120"/>
      <w:jc w:val="center"/>
    </w:pPr>
    <w:rPr>
      <w:rFonts w:ascii="Arial" w:eastAsia="Times New Roman" w:hAnsi="Arial"/>
      <w:b/>
      <w:snapToGrid w:val="0"/>
      <w:sz w:val="28"/>
      <w:szCs w:val="20"/>
      <w:lang w:val="fr-BE"/>
    </w:rPr>
  </w:style>
  <w:style w:type="character" w:customStyle="1" w:styleId="NzevChar">
    <w:name w:val="Název Char"/>
    <w:basedOn w:val="Standardnpsmoodstavce"/>
    <w:link w:val="Nzev"/>
    <w:uiPriority w:val="10"/>
    <w:rsid w:val="006A63E8"/>
    <w:rPr>
      <w:rFonts w:ascii="Arial" w:eastAsia="Times New Roman" w:hAnsi="Arial"/>
      <w:b/>
      <w:snapToGrid w:val="0"/>
      <w:sz w:val="28"/>
      <w:lang w:val="fr-BE" w:eastAsia="en-US"/>
    </w:rPr>
  </w:style>
  <w:style w:type="character" w:customStyle="1" w:styleId="AANadpis1Char">
    <w:name w:val="AA_Nadpis1 Char"/>
    <w:rsid w:val="006A63E8"/>
    <w:rPr>
      <w:rFonts w:ascii="Arial" w:hAnsi="Arial"/>
      <w:b/>
      <w:caps/>
      <w:noProof w:val="0"/>
      <w:snapToGrid w:val="0"/>
      <w:color w:val="FF0000"/>
      <w:sz w:val="36"/>
      <w:szCs w:val="40"/>
      <w:lang w:val="fr-FR" w:eastAsia="en-US" w:bidi="ar-SA"/>
    </w:rPr>
  </w:style>
  <w:style w:type="character" w:customStyle="1" w:styleId="Nadpis2Char">
    <w:name w:val="Nadpis 2 Char"/>
    <w:basedOn w:val="Standardnpsmoodstavce"/>
    <w:link w:val="Nadpis2"/>
    <w:uiPriority w:val="9"/>
    <w:rsid w:val="006A63E8"/>
    <w:rPr>
      <w:rFonts w:asciiTheme="majorHAnsi" w:eastAsiaTheme="majorEastAsia" w:hAnsiTheme="majorHAnsi" w:cstheme="majorBidi"/>
      <w:b/>
      <w:bCs/>
      <w:color w:val="4F81BD" w:themeColor="accent1"/>
      <w:sz w:val="26"/>
      <w:szCs w:val="26"/>
      <w:lang w:val="en-GB" w:eastAsia="en-US"/>
    </w:rPr>
  </w:style>
  <w:style w:type="character" w:customStyle="1" w:styleId="Nadpis3Char">
    <w:name w:val="Nadpis 3 Char"/>
    <w:basedOn w:val="Standardnpsmoodstavce"/>
    <w:link w:val="Nadpis3"/>
    <w:uiPriority w:val="9"/>
    <w:rsid w:val="006A63E8"/>
    <w:rPr>
      <w:rFonts w:asciiTheme="majorHAnsi" w:eastAsiaTheme="majorEastAsia" w:hAnsiTheme="majorHAnsi" w:cstheme="majorBidi"/>
      <w:b/>
      <w:bCs/>
      <w:color w:val="4F81BD" w:themeColor="accent1"/>
      <w:sz w:val="22"/>
      <w:szCs w:val="22"/>
      <w:lang w:val="en-GB" w:eastAsia="en-US"/>
    </w:rPr>
  </w:style>
  <w:style w:type="character" w:styleId="Hypertextovodkaz">
    <w:name w:val="Hyperlink"/>
    <w:basedOn w:val="Standardnpsmoodstavce"/>
    <w:uiPriority w:val="99"/>
    <w:unhideWhenUsed/>
    <w:rsid w:val="006A63E8"/>
    <w:rPr>
      <w:color w:val="0000FF"/>
      <w:u w:val="single"/>
    </w:rPr>
  </w:style>
  <w:style w:type="paragraph" w:styleId="Obsah1">
    <w:name w:val="toc 1"/>
    <w:basedOn w:val="Normln"/>
    <w:next w:val="Normln"/>
    <w:autoRedefine/>
    <w:uiPriority w:val="39"/>
    <w:unhideWhenUsed/>
    <w:rsid w:val="006A63E8"/>
    <w:pPr>
      <w:spacing w:before="120" w:after="120" w:line="259" w:lineRule="auto"/>
    </w:pPr>
    <w:rPr>
      <w:rFonts w:asciiTheme="minorHAnsi" w:eastAsiaTheme="minorHAnsi" w:hAnsiTheme="minorHAnsi" w:cstheme="minorHAnsi"/>
      <w:b/>
      <w:bCs/>
      <w:caps/>
      <w:sz w:val="20"/>
      <w:szCs w:val="20"/>
      <w:lang w:val="en-GB"/>
    </w:rPr>
  </w:style>
  <w:style w:type="paragraph" w:styleId="Obsah2">
    <w:name w:val="toc 2"/>
    <w:basedOn w:val="Normln"/>
    <w:next w:val="Normln"/>
    <w:autoRedefine/>
    <w:uiPriority w:val="39"/>
    <w:unhideWhenUsed/>
    <w:rsid w:val="006A63E8"/>
    <w:pPr>
      <w:spacing w:after="0" w:line="259" w:lineRule="auto"/>
      <w:ind w:left="220"/>
    </w:pPr>
    <w:rPr>
      <w:rFonts w:asciiTheme="minorHAnsi" w:eastAsiaTheme="minorHAnsi" w:hAnsiTheme="minorHAnsi" w:cstheme="minorHAnsi"/>
      <w:smallCaps/>
      <w:sz w:val="20"/>
      <w:szCs w:val="20"/>
      <w:lang w:val="en-GB"/>
    </w:rPr>
  </w:style>
  <w:style w:type="character" w:customStyle="1" w:styleId="Nadpis1Char">
    <w:name w:val="Nadpis 1 Char"/>
    <w:basedOn w:val="Standardnpsmoodstavce"/>
    <w:link w:val="Nadpis1"/>
    <w:uiPriority w:val="9"/>
    <w:rsid w:val="00CD3E0C"/>
    <w:rPr>
      <w:rFonts w:asciiTheme="majorHAnsi" w:eastAsiaTheme="majorEastAsia" w:hAnsiTheme="majorHAnsi" w:cstheme="majorBidi"/>
      <w:b/>
      <w:bCs/>
      <w:color w:val="365F91" w:themeColor="accent1" w:themeShade="BF"/>
      <w:sz w:val="28"/>
      <w:szCs w:val="28"/>
      <w:lang w:eastAsia="en-US"/>
    </w:rPr>
  </w:style>
  <w:style w:type="character" w:customStyle="1" w:styleId="Nadpis5Char">
    <w:name w:val="Nadpis 5 Char"/>
    <w:basedOn w:val="Standardnpsmoodstavce"/>
    <w:link w:val="Nadpis5"/>
    <w:rsid w:val="00EA12F6"/>
    <w:rPr>
      <w:rFonts w:asciiTheme="majorHAnsi" w:eastAsiaTheme="majorEastAsia" w:hAnsiTheme="majorHAnsi" w:cstheme="majorBidi"/>
      <w:color w:val="243F60" w:themeColor="accent1" w:themeShade="7F"/>
      <w:sz w:val="24"/>
      <w:szCs w:val="24"/>
      <w:lang w:eastAsia="en-US"/>
    </w:rPr>
  </w:style>
  <w:style w:type="character" w:customStyle="1" w:styleId="OdstavecseseznamemChar">
    <w:name w:val="Odstavec se seznamem Char"/>
    <w:aliases w:val="Conclusion de partie Char,Odstavec se seznamem11 Char,Odstavec se seznamem a odrážkou Char,1 úroveň Odstavec se seznamem Char,Odstavec se seznamem1 Char,A-Odrážky1 Char,Odstavec_muj Char,Nad Char,Bullet Number Char,lp1 Char"/>
    <w:link w:val="Odstavecseseznamem"/>
    <w:uiPriority w:val="34"/>
    <w:rsid w:val="007952E1"/>
    <w:rPr>
      <w:sz w:val="24"/>
      <w:szCs w:val="24"/>
      <w:lang w:eastAsia="en-US"/>
    </w:rPr>
  </w:style>
  <w:style w:type="paragraph" w:customStyle="1" w:styleId="BodyText21">
    <w:name w:val="Body Text 21"/>
    <w:basedOn w:val="Normln"/>
    <w:rsid w:val="007952E1"/>
    <w:pPr>
      <w:widowControl w:val="0"/>
      <w:snapToGrid w:val="0"/>
      <w:spacing w:after="0"/>
      <w:jc w:val="both"/>
    </w:pPr>
    <w:rPr>
      <w:rFonts w:eastAsia="Times New Roman"/>
      <w:sz w:val="22"/>
      <w:szCs w:val="20"/>
      <w:lang w:eastAsia="cs-CZ"/>
    </w:rPr>
  </w:style>
  <w:style w:type="paragraph" w:customStyle="1" w:styleId="tabulkatext">
    <w:name w:val="tabulka_text"/>
    <w:basedOn w:val="Normln"/>
    <w:rsid w:val="00CC0FF3"/>
    <w:pPr>
      <w:spacing w:before="120" w:after="120"/>
      <w:jc w:val="both"/>
    </w:pPr>
    <w:rPr>
      <w:rFonts w:ascii="Arial" w:eastAsia="Times New Roman" w:hAnsi="Arial"/>
      <w:b/>
      <w:sz w:val="20"/>
      <w:szCs w:val="20"/>
      <w:lang w:eastAsia="cs-CZ"/>
    </w:rPr>
  </w:style>
  <w:style w:type="paragraph" w:customStyle="1" w:styleId="Odstavec">
    <w:name w:val="Odstavec"/>
    <w:basedOn w:val="Normln"/>
    <w:link w:val="OdstavecChar"/>
    <w:uiPriority w:val="99"/>
    <w:qFormat/>
    <w:rsid w:val="004200ED"/>
    <w:pPr>
      <w:widowControl w:val="0"/>
      <w:tabs>
        <w:tab w:val="num" w:pos="792"/>
      </w:tabs>
      <w:snapToGrid w:val="0"/>
      <w:spacing w:after="120"/>
      <w:ind w:left="794" w:hanging="794"/>
      <w:jc w:val="both"/>
    </w:pPr>
    <w:rPr>
      <w:rFonts w:eastAsia="Times New Roman"/>
      <w:sz w:val="20"/>
      <w:szCs w:val="20"/>
      <w:lang w:val="x-none"/>
    </w:rPr>
  </w:style>
  <w:style w:type="character" w:customStyle="1" w:styleId="OdstavecChar">
    <w:name w:val="Odstavec Char"/>
    <w:link w:val="Odstavec"/>
    <w:uiPriority w:val="99"/>
    <w:locked/>
    <w:rsid w:val="004200ED"/>
    <w:rPr>
      <w:rFonts w:eastAsia="Times New Roman"/>
      <w:lang w:val="x-none" w:eastAsia="en-US"/>
    </w:rPr>
  </w:style>
  <w:style w:type="character" w:customStyle="1" w:styleId="Bodytext1">
    <w:name w:val="Body text|1_"/>
    <w:basedOn w:val="Standardnpsmoodstavce"/>
    <w:link w:val="Bodytext10"/>
    <w:locked/>
    <w:rsid w:val="00E62C55"/>
  </w:style>
  <w:style w:type="paragraph" w:customStyle="1" w:styleId="Bodytext10">
    <w:name w:val="Body text|1"/>
    <w:basedOn w:val="Normln"/>
    <w:link w:val="Bodytext1"/>
    <w:rsid w:val="00E62C55"/>
    <w:pPr>
      <w:widowControl w:val="0"/>
      <w:spacing w:after="100" w:line="300" w:lineRule="auto"/>
    </w:pPr>
    <w:rPr>
      <w:sz w:val="20"/>
      <w:szCs w:val="20"/>
      <w:lang w:eastAsia="cs-CZ"/>
    </w:rPr>
  </w:style>
  <w:style w:type="character" w:styleId="Nevyeenzmnka">
    <w:name w:val="Unresolved Mention"/>
    <w:basedOn w:val="Standardnpsmoodstavce"/>
    <w:uiPriority w:val="99"/>
    <w:semiHidden/>
    <w:unhideWhenUsed/>
    <w:rsid w:val="00782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55617">
      <w:bodyDiv w:val="1"/>
      <w:marLeft w:val="0"/>
      <w:marRight w:val="0"/>
      <w:marTop w:val="0"/>
      <w:marBottom w:val="0"/>
      <w:divBdr>
        <w:top w:val="none" w:sz="0" w:space="0" w:color="auto"/>
        <w:left w:val="none" w:sz="0" w:space="0" w:color="auto"/>
        <w:bottom w:val="none" w:sz="0" w:space="0" w:color="auto"/>
        <w:right w:val="none" w:sz="0" w:space="0" w:color="auto"/>
      </w:divBdr>
    </w:div>
    <w:div w:id="1386684361">
      <w:bodyDiv w:val="1"/>
      <w:marLeft w:val="0"/>
      <w:marRight w:val="0"/>
      <w:marTop w:val="0"/>
      <w:marBottom w:val="0"/>
      <w:divBdr>
        <w:top w:val="none" w:sz="0" w:space="0" w:color="auto"/>
        <w:left w:val="none" w:sz="0" w:space="0" w:color="auto"/>
        <w:bottom w:val="none" w:sz="0" w:space="0" w:color="auto"/>
        <w:right w:val="none" w:sz="0" w:space="0" w:color="auto"/>
      </w:divBdr>
    </w:div>
    <w:div w:id="15266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154C-4CBD-4EA6-AF95-F97F4891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2542</Words>
  <Characters>15001</Characters>
  <Application>Microsoft Office Word</Application>
  <DocSecurity>0</DocSecurity>
  <Lines>125</Lines>
  <Paragraphs>35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17508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Kvasnicková</dc:creator>
  <cp:lastModifiedBy>Helena Kvasnicková</cp:lastModifiedBy>
  <cp:revision>2</cp:revision>
  <dcterms:created xsi:type="dcterms:W3CDTF">2025-02-10T13:59:00Z</dcterms:created>
  <dcterms:modified xsi:type="dcterms:W3CDTF">2025-02-10T13:59:00Z</dcterms:modified>
</cp:coreProperties>
</file>