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E" w:rsidRPr="005D61A5" w:rsidRDefault="00AD097E">
      <w:pPr>
        <w:pStyle w:val="Title"/>
        <w:rPr>
          <w:rFonts w:ascii="Arial" w:hAnsi="Arial" w:cs="Arial"/>
          <w:caps/>
          <w:sz w:val="16"/>
          <w:szCs w:val="16"/>
        </w:rPr>
      </w:pPr>
      <w:bookmarkStart w:id="0" w:name="_GoBack"/>
      <w:bookmarkEnd w:id="0"/>
      <w:r w:rsidRPr="005D61A5">
        <w:rPr>
          <w:rFonts w:ascii="Arial" w:hAnsi="Arial" w:cs="Arial"/>
          <w:caps/>
          <w:sz w:val="16"/>
          <w:szCs w:val="16"/>
        </w:rPr>
        <w:t>Smlouva o vypořádání závazků</w:t>
      </w:r>
    </w:p>
    <w:p w:rsidR="00AD097E" w:rsidRPr="005D61A5" w:rsidRDefault="00AD097E">
      <w:pPr>
        <w:pStyle w:val="BodyText"/>
        <w:spacing w:after="0"/>
        <w:jc w:val="center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pStyle w:val="BodyText"/>
        <w:spacing w:after="0"/>
        <w:jc w:val="center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uzavřená dle § 1746, odst. 2 zákona č. 89/2012 Sb., občanský zákoník, v platném znění, mezi těmito smluvními stranami:</w:t>
      </w:r>
    </w:p>
    <w:p w:rsidR="00AD097E" w:rsidRPr="005D61A5" w:rsidRDefault="00AD097E">
      <w:pPr>
        <w:pStyle w:val="ListContinue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 xml:space="preserve">Objednatel: </w:t>
      </w: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Město Vrchlabí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se sídlem: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Město Vrchlabí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>IČ: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002784745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DIČ: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CZ00278475 </w:t>
      </w:r>
    </w:p>
    <w:p w:rsidR="00AD097E" w:rsidRPr="005D61A5" w:rsidRDefault="00AD097E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zastoupený: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Ing. Janem Sobotkou, starostou města </w:t>
      </w:r>
    </w:p>
    <w:p w:rsidR="00AD097E" w:rsidRPr="005D61A5" w:rsidRDefault="00AD097E">
      <w:pPr>
        <w:pStyle w:val="ListContinue"/>
        <w:spacing w:after="24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  <w:lang w:eastAsia="en-US"/>
        </w:rPr>
        <w:t xml:space="preserve">(dále jen </w:t>
      </w:r>
      <w:r w:rsidRPr="005D61A5">
        <w:rPr>
          <w:rFonts w:ascii="Arial" w:hAnsi="Arial" w:cs="Arial"/>
          <w:b/>
          <w:color w:val="000000"/>
          <w:sz w:val="16"/>
          <w:szCs w:val="16"/>
          <w:lang w:eastAsia="en-US"/>
        </w:rPr>
        <w:t>„objednatel“)</w:t>
      </w:r>
    </w:p>
    <w:p w:rsidR="00AD097E" w:rsidRPr="005D61A5" w:rsidRDefault="00AD097E">
      <w:pPr>
        <w:pStyle w:val="Default"/>
        <w:spacing w:before="120" w:after="240" w:line="276" w:lineRule="auto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 xml:space="preserve">a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 xml:space="preserve">Zhotovitel: </w:t>
      </w: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5D61A5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INIT technology s.r.o.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se sídlem: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Sehradice 129, 76323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>IČ: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04423101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DIČ: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CZ04423101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zastoupený: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Ing. Radkem Černobilou, jednatelem </w:t>
      </w:r>
    </w:p>
    <w:p w:rsidR="00AD097E" w:rsidRPr="005D61A5" w:rsidRDefault="00AD097E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bankovní spojení: </w:t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Komerční banka a.s. </w:t>
      </w:r>
    </w:p>
    <w:p w:rsidR="00AD097E" w:rsidRPr="005D61A5" w:rsidRDefault="00AD097E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5D61A5">
        <w:rPr>
          <w:rFonts w:ascii="Arial" w:hAnsi="Arial" w:cs="Arial"/>
          <w:color w:val="000000"/>
          <w:sz w:val="16"/>
          <w:szCs w:val="16"/>
        </w:rPr>
        <w:t xml:space="preserve">číslo účtu: </w:t>
      </w:r>
      <w:r w:rsidRPr="005D61A5">
        <w:rPr>
          <w:rFonts w:ascii="Arial" w:hAnsi="Arial" w:cs="Arial"/>
          <w:color w:val="000000"/>
          <w:sz w:val="16"/>
          <w:szCs w:val="16"/>
        </w:rPr>
        <w:tab/>
      </w:r>
      <w:r w:rsidRPr="005D61A5">
        <w:rPr>
          <w:rFonts w:ascii="Arial" w:hAnsi="Arial" w:cs="Arial"/>
          <w:color w:val="000000"/>
          <w:sz w:val="16"/>
          <w:szCs w:val="16"/>
        </w:rPr>
        <w:tab/>
        <w:t xml:space="preserve">115-1103580217/0100 </w:t>
      </w:r>
    </w:p>
    <w:p w:rsidR="00AD097E" w:rsidRPr="005D61A5" w:rsidRDefault="00AD097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 xml:space="preserve">(dále jen </w:t>
      </w:r>
      <w:r w:rsidRPr="005D61A5">
        <w:rPr>
          <w:rFonts w:ascii="Arial" w:hAnsi="Arial" w:cs="Arial"/>
          <w:b/>
          <w:sz w:val="16"/>
          <w:szCs w:val="16"/>
        </w:rPr>
        <w:t>„zhotovitel“</w:t>
      </w:r>
      <w:r w:rsidRPr="005D61A5">
        <w:rPr>
          <w:rFonts w:ascii="Arial" w:hAnsi="Arial" w:cs="Arial"/>
          <w:sz w:val="16"/>
          <w:szCs w:val="16"/>
        </w:rPr>
        <w:t>)</w:t>
      </w:r>
    </w:p>
    <w:p w:rsidR="00AD097E" w:rsidRPr="005D61A5" w:rsidRDefault="00AD097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I.</w:t>
      </w: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Popis skutkového stavu</w:t>
      </w:r>
    </w:p>
    <w:p w:rsidR="00AD097E" w:rsidRPr="005D61A5" w:rsidRDefault="00AD097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Smluvní strany uzavřely dne 03. 06. 2024 smlouvu č. 0287/2024, jejímž předmětem bylo dodání softwarového řešení Scarabeus DMS a jeho impleme</w:t>
      </w:r>
      <w:r w:rsidRPr="005D61A5">
        <w:rPr>
          <w:rFonts w:ascii="Arial" w:hAnsi="Arial" w:cs="Arial"/>
          <w:sz w:val="16"/>
          <w:szCs w:val="16"/>
        </w:rPr>
        <w:t>n</w:t>
      </w:r>
      <w:r w:rsidRPr="005D61A5">
        <w:rPr>
          <w:rFonts w:ascii="Arial" w:hAnsi="Arial" w:cs="Arial"/>
          <w:sz w:val="16"/>
          <w:szCs w:val="16"/>
        </w:rPr>
        <w:t>taci pro potřeby agendy zpracování dopra</w:t>
      </w:r>
      <w:r w:rsidRPr="005D61A5">
        <w:rPr>
          <w:rFonts w:ascii="Arial" w:hAnsi="Arial" w:cs="Arial"/>
          <w:sz w:val="16"/>
          <w:szCs w:val="16"/>
        </w:rPr>
        <w:t>v</w:t>
      </w:r>
      <w:r w:rsidRPr="005D61A5">
        <w:rPr>
          <w:rFonts w:ascii="Arial" w:hAnsi="Arial" w:cs="Arial"/>
          <w:sz w:val="16"/>
          <w:szCs w:val="16"/>
        </w:rPr>
        <w:t xml:space="preserve">ních přestupků. </w:t>
      </w:r>
    </w:p>
    <w:p w:rsidR="00AD097E" w:rsidRPr="005D61A5" w:rsidRDefault="00AD09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 xml:space="preserve">Strana 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AD097E" w:rsidRPr="005D61A5" w:rsidRDefault="00AD09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Obě smluvní strany shodně konstatují, že do okamžiku sjednání této smlouvy nedošlo k uveřejnění smlouvy uvedené v odst. 1 tohoto článku v Registru smluv, a že jsou si v</w:t>
      </w:r>
      <w:r w:rsidRPr="005D61A5">
        <w:rPr>
          <w:rFonts w:ascii="Arial" w:hAnsi="Arial" w:cs="Arial"/>
          <w:sz w:val="16"/>
          <w:szCs w:val="16"/>
        </w:rPr>
        <w:t>ě</w:t>
      </w:r>
      <w:r w:rsidRPr="005D61A5">
        <w:rPr>
          <w:rFonts w:ascii="Arial" w:hAnsi="Arial" w:cs="Arial"/>
          <w:sz w:val="16"/>
          <w:szCs w:val="16"/>
        </w:rPr>
        <w:t>domy právních následků s tím spojených.</w:t>
      </w:r>
    </w:p>
    <w:p w:rsidR="00AD097E" w:rsidRPr="005D61A5" w:rsidRDefault="00AD09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</w:t>
      </w:r>
      <w:r w:rsidRPr="005D61A5">
        <w:rPr>
          <w:rFonts w:ascii="Arial" w:hAnsi="Arial" w:cs="Arial"/>
          <w:sz w:val="16"/>
          <w:szCs w:val="16"/>
        </w:rPr>
        <w:t>a</w:t>
      </w:r>
      <w:r w:rsidRPr="005D61A5">
        <w:rPr>
          <w:rFonts w:ascii="Arial" w:hAnsi="Arial" w:cs="Arial"/>
          <w:sz w:val="16"/>
          <w:szCs w:val="16"/>
        </w:rPr>
        <w:t>ny tuto novou smlouvu ve znění, jak je dále uvedeno.</w:t>
      </w:r>
    </w:p>
    <w:p w:rsidR="00AD097E" w:rsidRDefault="00AD097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II.</w:t>
      </w: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Práva a závazky smluvních stran</w:t>
      </w:r>
    </w:p>
    <w:p w:rsidR="00AD097E" w:rsidRPr="005D61A5" w:rsidRDefault="00AD097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Smluvní strany si tímto ujednáním vzájemně stvrzují, že obsah vzájemných práv a povinností, který touto smlouvou nově sjednávají, je zcela a beze zbytku vyjádřen textem původně sjednané smlo</w:t>
      </w:r>
      <w:r w:rsidRPr="005D61A5">
        <w:rPr>
          <w:rFonts w:ascii="Arial" w:hAnsi="Arial" w:cs="Arial"/>
          <w:sz w:val="16"/>
          <w:szCs w:val="16"/>
        </w:rPr>
        <w:t>u</w:t>
      </w:r>
      <w:r w:rsidRPr="005D61A5">
        <w:rPr>
          <w:rFonts w:ascii="Arial" w:hAnsi="Arial" w:cs="Arial"/>
          <w:sz w:val="16"/>
          <w:szCs w:val="16"/>
        </w:rPr>
        <w:t>vy</w:t>
      </w:r>
      <w:r w:rsidRPr="005D61A5">
        <w:rPr>
          <w:rStyle w:val="Ukotvenpoznmkypodarou"/>
          <w:rFonts w:ascii="Arial" w:hAnsi="Arial" w:cs="Arial"/>
          <w:sz w:val="16"/>
          <w:szCs w:val="16"/>
        </w:rPr>
        <w:footnoteReference w:id="1"/>
      </w:r>
      <w:r w:rsidRPr="005D61A5">
        <w:rPr>
          <w:rFonts w:ascii="Arial" w:hAnsi="Arial" w:cs="Arial"/>
          <w:sz w:val="16"/>
          <w:szCs w:val="16"/>
        </w:rPr>
        <w:t>, která tvoří pro tyto účely přílohu této smlouvy. Lhůty se rovněž řídí původně sjednanou smlouvou a počítají se od uplynutí 31 dnů od data jejího uzavření.</w:t>
      </w:r>
    </w:p>
    <w:p w:rsidR="00AD097E" w:rsidRPr="005D61A5" w:rsidRDefault="00AD097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Smluvní strany prohlašují, že veškerá vzájemně poskytnutá plnění na základě původně sjednané smlouvy p</w:t>
      </w:r>
      <w:r w:rsidRPr="005D61A5">
        <w:rPr>
          <w:rFonts w:ascii="Arial" w:hAnsi="Arial" w:cs="Arial"/>
          <w:sz w:val="16"/>
          <w:szCs w:val="16"/>
        </w:rPr>
        <w:t>o</w:t>
      </w:r>
      <w:r w:rsidRPr="005D61A5">
        <w:rPr>
          <w:rFonts w:ascii="Arial" w:hAnsi="Arial" w:cs="Arial"/>
          <w:sz w:val="16"/>
          <w:szCs w:val="16"/>
        </w:rPr>
        <w:t>važují za plnění dle této smlouvy a že v souvislosti se vzájemně poskytnutým plněním nebudou vzájemně vznášet vůči druhé smluvní straně nároky z titulu bezdůvodného obohacení.</w:t>
      </w:r>
    </w:p>
    <w:p w:rsidR="00AD097E" w:rsidRPr="005D61A5" w:rsidRDefault="00AD097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Smluvní strany prohlašují, že veškerá budoucí plnění z této smlouvy, která mají být od okamžiku jejího uveře</w:t>
      </w:r>
      <w:r w:rsidRPr="005D61A5">
        <w:rPr>
          <w:rFonts w:ascii="Arial" w:hAnsi="Arial" w:cs="Arial"/>
          <w:sz w:val="16"/>
          <w:szCs w:val="16"/>
        </w:rPr>
        <w:t>j</w:t>
      </w:r>
      <w:r w:rsidRPr="005D61A5">
        <w:rPr>
          <w:rFonts w:ascii="Arial" w:hAnsi="Arial" w:cs="Arial"/>
          <w:sz w:val="16"/>
          <w:szCs w:val="16"/>
        </w:rPr>
        <w:t>nění v RS plněna v souladu s obsahem vzájemných závazků vyjádřeným v příloze této smlouvy, budou spln</w:t>
      </w:r>
      <w:r w:rsidRPr="005D61A5">
        <w:rPr>
          <w:rFonts w:ascii="Arial" w:hAnsi="Arial" w:cs="Arial"/>
          <w:sz w:val="16"/>
          <w:szCs w:val="16"/>
        </w:rPr>
        <w:t>ě</w:t>
      </w:r>
      <w:r w:rsidRPr="005D61A5">
        <w:rPr>
          <w:rFonts w:ascii="Arial" w:hAnsi="Arial" w:cs="Arial"/>
          <w:sz w:val="16"/>
          <w:szCs w:val="16"/>
        </w:rPr>
        <w:t>na podle sjednaných podmínek.</w:t>
      </w:r>
    </w:p>
    <w:p w:rsidR="00AD097E" w:rsidRPr="005D61A5" w:rsidRDefault="00AD097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AD097E" w:rsidRPr="005D61A5" w:rsidRDefault="00AD097E">
      <w:pPr>
        <w:spacing w:after="0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III.</w:t>
      </w:r>
    </w:p>
    <w:p w:rsidR="00AD097E" w:rsidRPr="005D61A5" w:rsidRDefault="00AD097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D61A5">
        <w:rPr>
          <w:rFonts w:ascii="Arial" w:hAnsi="Arial" w:cs="Arial"/>
          <w:b/>
          <w:sz w:val="16"/>
          <w:szCs w:val="16"/>
        </w:rPr>
        <w:t>Závěrečná ustanovení</w:t>
      </w:r>
    </w:p>
    <w:p w:rsidR="00AD097E" w:rsidRPr="005D61A5" w:rsidRDefault="00AD097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Tato smlouva o vypořádání závazků nabývá účinnosti dnem uveřejnění v Registru smluv.</w:t>
      </w:r>
    </w:p>
    <w:p w:rsidR="00AD097E" w:rsidRPr="005D61A5" w:rsidRDefault="00AD097E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Tato smlouva o vypořádání závazků je vyhotovena ve dvou stejnopisech, každý s hodnotou origin</w:t>
      </w:r>
      <w:r w:rsidRPr="005D61A5">
        <w:rPr>
          <w:rFonts w:ascii="Arial" w:hAnsi="Arial" w:cs="Arial"/>
          <w:sz w:val="16"/>
          <w:szCs w:val="16"/>
        </w:rPr>
        <w:t>á</w:t>
      </w:r>
      <w:r w:rsidRPr="005D61A5">
        <w:rPr>
          <w:rFonts w:ascii="Arial" w:hAnsi="Arial" w:cs="Arial"/>
          <w:sz w:val="16"/>
          <w:szCs w:val="16"/>
        </w:rPr>
        <w:t>lu, přičemž každá ze smluvních stran obdrží jeden stejnopis.</w:t>
      </w:r>
    </w:p>
    <w:p w:rsidR="00AD097E" w:rsidRDefault="00AD097E">
      <w:pPr>
        <w:jc w:val="both"/>
        <w:rPr>
          <w:rFonts w:ascii="Arial" w:hAnsi="Arial" w:cs="Arial"/>
        </w:rPr>
      </w:pPr>
    </w:p>
    <w:p w:rsidR="00AD097E" w:rsidRDefault="00AD097E">
      <w:pPr>
        <w:jc w:val="both"/>
        <w:rPr>
          <w:rFonts w:ascii="Arial" w:hAnsi="Arial" w:cs="Arial"/>
        </w:rPr>
      </w:pPr>
    </w:p>
    <w:p w:rsidR="00AD097E" w:rsidRPr="005D61A5" w:rsidRDefault="00AD097E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color w:val="auto"/>
          <w:sz w:val="16"/>
          <w:szCs w:val="16"/>
        </w:rPr>
        <w:t>Ve Vrchlabí dne 6.2.2025</w:t>
      </w:r>
      <w:r w:rsidRPr="005D61A5">
        <w:rPr>
          <w:rFonts w:ascii="Arial" w:hAnsi="Arial" w:cs="Arial"/>
          <w:color w:val="auto"/>
          <w:sz w:val="16"/>
          <w:szCs w:val="16"/>
        </w:rPr>
        <w:tab/>
      </w:r>
      <w:r w:rsidRPr="005D61A5">
        <w:rPr>
          <w:rFonts w:ascii="Arial" w:hAnsi="Arial" w:cs="Arial"/>
          <w:color w:val="auto"/>
          <w:sz w:val="16"/>
          <w:szCs w:val="16"/>
        </w:rPr>
        <w:tab/>
        <w:t xml:space="preserve">                                </w:t>
      </w:r>
      <w:r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Pr="005D61A5">
        <w:rPr>
          <w:rFonts w:ascii="Arial" w:hAnsi="Arial" w:cs="Arial"/>
          <w:color w:val="auto"/>
          <w:sz w:val="16"/>
          <w:szCs w:val="16"/>
        </w:rPr>
        <w:t xml:space="preserve"> V Sehradicích dne 6.2.2025</w:t>
      </w:r>
    </w:p>
    <w:p w:rsidR="00AD097E" w:rsidRPr="005D61A5" w:rsidRDefault="00AD097E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 xml:space="preserve">Ing. Jan Sobotka v.r. </w:t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  <w:t xml:space="preserve">  </w:t>
      </w:r>
      <w:r w:rsidRPr="005D61A5">
        <w:rPr>
          <w:rFonts w:ascii="Arial" w:hAnsi="Arial" w:cs="Arial"/>
          <w:sz w:val="16"/>
          <w:szCs w:val="16"/>
        </w:rPr>
        <w:tab/>
        <w:t xml:space="preserve">                                 Ing. Radek Černobílá v.r.</w:t>
      </w:r>
    </w:p>
    <w:p w:rsidR="00AD097E" w:rsidRPr="005D61A5" w:rsidRDefault="00AD097E" w:rsidP="00B93110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objednatel</w:t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</w:r>
      <w:r w:rsidRPr="005D61A5">
        <w:rPr>
          <w:rFonts w:ascii="Arial" w:hAnsi="Arial" w:cs="Arial"/>
          <w:sz w:val="16"/>
          <w:szCs w:val="16"/>
        </w:rPr>
        <w:tab/>
        <w:t xml:space="preserve">          dodavatel</w:t>
      </w:r>
    </w:p>
    <w:p w:rsidR="00AD097E" w:rsidRPr="005D61A5" w:rsidRDefault="00AD097E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  <w:r w:rsidRPr="005D61A5">
        <w:rPr>
          <w:rFonts w:ascii="Arial" w:hAnsi="Arial" w:cs="Arial"/>
          <w:sz w:val="16"/>
          <w:szCs w:val="16"/>
        </w:rPr>
        <w:t>Příloha č. 1 – Smlouva č. 0287/2024 ze dne 03. 06. 2024.</w:t>
      </w: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Pr="005D61A5" w:rsidRDefault="00AD097E">
      <w:pPr>
        <w:jc w:val="both"/>
        <w:rPr>
          <w:rFonts w:ascii="Arial" w:hAnsi="Arial" w:cs="Arial"/>
          <w:sz w:val="16"/>
          <w:szCs w:val="16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>
      <w:pPr>
        <w:pStyle w:val="ListParagraph"/>
        <w:spacing w:after="0"/>
        <w:rPr>
          <w:rFonts w:ascii="Arial" w:hAnsi="Arial" w:cs="Arial"/>
        </w:rPr>
      </w:pPr>
    </w:p>
    <w:p w:rsidR="00AD097E" w:rsidRDefault="00AD097E" w:rsidP="003A600A">
      <w:pPr>
        <w:pStyle w:val="Heading21"/>
        <w:framePr w:w="9082" w:h="867" w:hRule="exact" w:wrap="none" w:vAnchor="page" w:hAnchor="page" w:x="1439" w:y="1771"/>
        <w:shd w:val="clear" w:color="auto" w:fill="auto"/>
        <w:ind w:right="20" w:firstLine="0"/>
      </w:pPr>
      <w:bookmarkStart w:id="1" w:name="bookmark0"/>
      <w:r>
        <w:rPr>
          <w:rStyle w:val="Heading2Spacing2pt"/>
          <w:noProof w:val="0"/>
        </w:rPr>
        <w:t>SMLOUVA O DÍLO</w:t>
      </w:r>
      <w:bookmarkEnd w:id="1"/>
    </w:p>
    <w:p w:rsidR="00AD097E" w:rsidRDefault="00AD097E" w:rsidP="003A600A">
      <w:pPr>
        <w:pStyle w:val="Bodytext21"/>
        <w:framePr w:w="9082" w:h="867" w:hRule="exact" w:wrap="none" w:vAnchor="page" w:hAnchor="page" w:x="1439" w:y="1771"/>
        <w:shd w:val="clear" w:color="auto" w:fill="auto"/>
        <w:ind w:right="20" w:firstLine="0"/>
      </w:pPr>
      <w: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občanského zákoníku, v platném znění</w:t>
      </w:r>
    </w:p>
    <w:p w:rsidR="00AD097E" w:rsidRDefault="00AD097E" w:rsidP="003A600A">
      <w:pPr>
        <w:pStyle w:val="Bodytext21"/>
        <w:framePr w:w="9082" w:h="867" w:hRule="exact" w:wrap="none" w:vAnchor="page" w:hAnchor="page" w:x="1439" w:y="1771"/>
        <w:shd w:val="clear" w:color="auto" w:fill="auto"/>
        <w:ind w:right="20" w:firstLine="0"/>
      </w:pPr>
      <w:r>
        <w:t>(dále jen „občanský zákoník")</w:t>
      </w:r>
    </w:p>
    <w:p w:rsidR="00AD097E" w:rsidRDefault="00AD097E" w:rsidP="003A600A">
      <w:pPr>
        <w:pStyle w:val="Heading21"/>
        <w:framePr w:w="9082" w:h="608" w:hRule="exact" w:wrap="none" w:vAnchor="page" w:hAnchor="page" w:x="1439" w:y="2907"/>
        <w:shd w:val="clear" w:color="auto" w:fill="auto"/>
        <w:ind w:right="20" w:firstLine="0"/>
      </w:pPr>
      <w:bookmarkStart w:id="2" w:name="bookmark1"/>
      <w:r>
        <w:rPr>
          <w:rStyle w:val="Heading2Spacing2pt"/>
          <w:noProof w:val="0"/>
        </w:rPr>
        <w:t>I.</w:t>
      </w:r>
      <w:bookmarkEnd w:id="2"/>
    </w:p>
    <w:p w:rsidR="00AD097E" w:rsidRDefault="00AD097E" w:rsidP="003A600A">
      <w:pPr>
        <w:pStyle w:val="Heading21"/>
        <w:framePr w:w="9082" w:h="608" w:hRule="exact" w:wrap="none" w:vAnchor="page" w:hAnchor="page" w:x="1439" w:y="2907"/>
        <w:shd w:val="clear" w:color="auto" w:fill="auto"/>
        <w:ind w:right="20" w:firstLine="0"/>
      </w:pPr>
      <w:bookmarkStart w:id="3" w:name="bookmark2"/>
      <w:r>
        <w:t>SMLUVNÍ STRANY</w:t>
      </w:r>
      <w:bookmarkEnd w:id="3"/>
    </w:p>
    <w:p w:rsidR="00AD097E" w:rsidRDefault="00AD097E" w:rsidP="003A600A">
      <w:pPr>
        <w:pStyle w:val="Heading21"/>
        <w:framePr w:w="9082" w:h="1997" w:hRule="exact" w:wrap="none" w:vAnchor="page" w:hAnchor="page" w:x="1439" w:y="3798"/>
        <w:shd w:val="clear" w:color="auto" w:fill="auto"/>
        <w:tabs>
          <w:tab w:val="left" w:pos="1995"/>
        </w:tabs>
        <w:spacing w:line="322" w:lineRule="exact"/>
        <w:ind w:left="420"/>
        <w:jc w:val="both"/>
      </w:pPr>
      <w:bookmarkStart w:id="4" w:name="bookmark3"/>
      <w:r>
        <w:t>Objednatel:</w:t>
      </w:r>
      <w:r>
        <w:tab/>
        <w:t>Město Vrchlabí</w:t>
      </w:r>
      <w:bookmarkEnd w:id="4"/>
    </w:p>
    <w:p w:rsidR="00AD097E" w:rsidRDefault="00AD097E" w:rsidP="003A600A">
      <w:pPr>
        <w:pStyle w:val="Bodytext21"/>
        <w:framePr w:w="9082" w:h="1997" w:hRule="exact" w:wrap="none" w:vAnchor="page" w:hAnchor="page" w:x="1439" w:y="3798"/>
        <w:shd w:val="clear" w:color="auto" w:fill="auto"/>
        <w:tabs>
          <w:tab w:val="left" w:pos="1995"/>
        </w:tabs>
        <w:spacing w:line="322" w:lineRule="exact"/>
        <w:ind w:left="420" w:hanging="420"/>
        <w:jc w:val="both"/>
      </w:pPr>
      <w:r>
        <w:t>se sídlem:</w:t>
      </w:r>
      <w:r>
        <w:tab/>
        <w:t>Město Vrchlabí</w:t>
      </w:r>
    </w:p>
    <w:p w:rsidR="00AD097E" w:rsidRDefault="00AD097E" w:rsidP="003A600A">
      <w:pPr>
        <w:pStyle w:val="Bodytext21"/>
        <w:framePr w:w="9082" w:h="1997" w:hRule="exact" w:wrap="none" w:vAnchor="page" w:hAnchor="page" w:x="1439" w:y="3798"/>
        <w:shd w:val="clear" w:color="auto" w:fill="auto"/>
        <w:tabs>
          <w:tab w:val="left" w:pos="1995"/>
        </w:tabs>
        <w:spacing w:line="322" w:lineRule="exact"/>
        <w:ind w:left="420" w:hanging="420"/>
        <w:jc w:val="both"/>
      </w:pPr>
      <w:r>
        <w:t>IČ:</w:t>
      </w:r>
      <w:r>
        <w:tab/>
        <w:t>002784745</w:t>
      </w:r>
    </w:p>
    <w:p w:rsidR="00AD097E" w:rsidRDefault="00AD097E" w:rsidP="003A600A">
      <w:pPr>
        <w:pStyle w:val="Bodytext21"/>
        <w:framePr w:w="9082" w:h="1997" w:hRule="exact" w:wrap="none" w:vAnchor="page" w:hAnchor="page" w:x="1439" w:y="3798"/>
        <w:shd w:val="clear" w:color="auto" w:fill="auto"/>
        <w:tabs>
          <w:tab w:val="left" w:pos="1995"/>
        </w:tabs>
        <w:spacing w:line="322" w:lineRule="exact"/>
        <w:ind w:left="420" w:hanging="420"/>
        <w:jc w:val="both"/>
      </w:pPr>
      <w:r>
        <w:t>DIČ:</w:t>
      </w:r>
      <w:r>
        <w:tab/>
        <w:t>CZ00278475</w:t>
      </w:r>
    </w:p>
    <w:p w:rsidR="00AD097E" w:rsidRDefault="00AD097E" w:rsidP="003A600A">
      <w:pPr>
        <w:pStyle w:val="Bodytext21"/>
        <w:framePr w:w="9082" w:h="1997" w:hRule="exact" w:wrap="none" w:vAnchor="page" w:hAnchor="page" w:x="1439" w:y="3798"/>
        <w:shd w:val="clear" w:color="auto" w:fill="auto"/>
        <w:tabs>
          <w:tab w:val="left" w:pos="1995"/>
        </w:tabs>
        <w:spacing w:line="322" w:lineRule="exact"/>
        <w:ind w:left="420" w:hanging="420"/>
        <w:jc w:val="both"/>
      </w:pPr>
      <w:r>
        <w:t>zastoupený:</w:t>
      </w:r>
      <w:r>
        <w:tab/>
        <w:t>Ing. Janem Sobotkou, starostou města</w:t>
      </w:r>
    </w:p>
    <w:p w:rsidR="00AD097E" w:rsidRDefault="00AD097E" w:rsidP="003A600A">
      <w:pPr>
        <w:pStyle w:val="Bodytext21"/>
        <w:framePr w:w="9082" w:h="1997" w:hRule="exact" w:wrap="none" w:vAnchor="page" w:hAnchor="page" w:x="1439" w:y="3798"/>
        <w:shd w:val="clear" w:color="auto" w:fill="auto"/>
        <w:spacing w:line="322" w:lineRule="exact"/>
        <w:ind w:left="420" w:hanging="420"/>
        <w:jc w:val="both"/>
      </w:pPr>
      <w:r>
        <w:t>(dále jen „objednatel")</w:t>
      </w:r>
    </w:p>
    <w:p w:rsidR="00AD097E" w:rsidRDefault="00AD097E" w:rsidP="003A600A">
      <w:pPr>
        <w:pStyle w:val="Bodytext30"/>
        <w:framePr w:w="2198" w:h="2645" w:hRule="exact" w:wrap="none" w:vAnchor="page" w:hAnchor="page" w:x="1391" w:y="6697"/>
        <w:shd w:val="clear" w:color="auto" w:fill="auto"/>
      </w:pPr>
      <w:r>
        <w:t>Zhotovitel:</w:t>
      </w:r>
    </w:p>
    <w:p w:rsidR="00AD097E" w:rsidRDefault="00AD097E" w:rsidP="003A600A">
      <w:pPr>
        <w:pStyle w:val="Bodytext21"/>
        <w:framePr w:w="2198" w:h="2645" w:hRule="exact" w:wrap="none" w:vAnchor="page" w:hAnchor="page" w:x="1391" w:y="6697"/>
        <w:shd w:val="clear" w:color="auto" w:fill="auto"/>
        <w:spacing w:line="322" w:lineRule="exact"/>
        <w:ind w:firstLine="0"/>
        <w:jc w:val="left"/>
      </w:pPr>
      <w:r>
        <w:t>se sídlem:</w:t>
      </w:r>
    </w:p>
    <w:p w:rsidR="00AD097E" w:rsidRDefault="00AD097E" w:rsidP="003A600A">
      <w:pPr>
        <w:pStyle w:val="Bodytext40"/>
        <w:framePr w:w="2198" w:h="2645" w:hRule="exact" w:wrap="none" w:vAnchor="page" w:hAnchor="page" w:x="1391" w:y="6697"/>
        <w:shd w:val="clear" w:color="auto" w:fill="auto"/>
      </w:pPr>
      <w:r>
        <w:t>IČ:</w:t>
      </w:r>
    </w:p>
    <w:p w:rsidR="00AD097E" w:rsidRDefault="00AD097E" w:rsidP="003A600A">
      <w:pPr>
        <w:pStyle w:val="Bodytext21"/>
        <w:framePr w:w="2198" w:h="2645" w:hRule="exact" w:wrap="none" w:vAnchor="page" w:hAnchor="page" w:x="1391" w:y="6697"/>
        <w:shd w:val="clear" w:color="auto" w:fill="auto"/>
        <w:spacing w:line="322" w:lineRule="exact"/>
        <w:ind w:firstLine="0"/>
        <w:jc w:val="left"/>
      </w:pPr>
      <w:r>
        <w:t>DIČ:</w:t>
      </w:r>
    </w:p>
    <w:p w:rsidR="00AD097E" w:rsidRDefault="00AD097E" w:rsidP="003A600A">
      <w:pPr>
        <w:pStyle w:val="Bodytext21"/>
        <w:framePr w:w="2198" w:h="2645" w:hRule="exact" w:wrap="none" w:vAnchor="page" w:hAnchor="page" w:x="1391" w:y="6697"/>
        <w:shd w:val="clear" w:color="auto" w:fill="auto"/>
        <w:spacing w:line="322" w:lineRule="exact"/>
        <w:ind w:firstLine="0"/>
        <w:jc w:val="left"/>
      </w:pPr>
      <w:r>
        <w:t>zastoupený:</w:t>
      </w:r>
      <w:r>
        <w:br/>
        <w:t>bankovní spojení:</w:t>
      </w:r>
      <w:r>
        <w:br/>
        <w:t>číslo účtu:</w:t>
      </w:r>
    </w:p>
    <w:p w:rsidR="00AD097E" w:rsidRDefault="00AD097E" w:rsidP="003A600A">
      <w:pPr>
        <w:pStyle w:val="Bodytext21"/>
        <w:framePr w:w="2198" w:h="2645" w:hRule="exact" w:wrap="none" w:vAnchor="page" w:hAnchor="page" w:x="1391" w:y="6697"/>
        <w:shd w:val="clear" w:color="auto" w:fill="auto"/>
        <w:spacing w:line="322" w:lineRule="exact"/>
        <w:ind w:firstLine="0"/>
        <w:jc w:val="left"/>
      </w:pPr>
      <w:r>
        <w:t>(dále jen „zhotovitel")</w:t>
      </w:r>
    </w:p>
    <w:p w:rsidR="00AD097E" w:rsidRDefault="00AD097E" w:rsidP="003A600A">
      <w:pPr>
        <w:pStyle w:val="Heading21"/>
        <w:framePr w:w="9082" w:h="2308" w:hRule="exact" w:wrap="none" w:vAnchor="page" w:hAnchor="page" w:x="1439" w:y="6707"/>
        <w:shd w:val="clear" w:color="auto" w:fill="auto"/>
        <w:spacing w:line="322" w:lineRule="exact"/>
        <w:ind w:left="2417" w:right="3533"/>
        <w:jc w:val="both"/>
      </w:pPr>
      <w:bookmarkStart w:id="5" w:name="bookmark4"/>
      <w:r>
        <w:t>INIT technology s.r.o.</w:t>
      </w:r>
      <w:bookmarkEnd w:id="5"/>
    </w:p>
    <w:p w:rsidR="00AD097E" w:rsidRDefault="00AD097E" w:rsidP="003A600A">
      <w:pPr>
        <w:pStyle w:val="Bodytext21"/>
        <w:framePr w:w="9082" w:h="2308" w:hRule="exact" w:wrap="none" w:vAnchor="page" w:hAnchor="page" w:x="1439" w:y="6707"/>
        <w:shd w:val="clear" w:color="auto" w:fill="auto"/>
        <w:spacing w:line="322" w:lineRule="exact"/>
        <w:ind w:left="2417" w:right="3533" w:hanging="420"/>
        <w:jc w:val="both"/>
      </w:pPr>
      <w:r>
        <w:t>Sehradice 129, 76323</w:t>
      </w:r>
    </w:p>
    <w:p w:rsidR="00AD097E" w:rsidRDefault="00AD097E" w:rsidP="003A600A">
      <w:pPr>
        <w:pStyle w:val="Bodytext21"/>
        <w:framePr w:w="9082" w:h="2308" w:hRule="exact" w:wrap="none" w:vAnchor="page" w:hAnchor="page" w:x="1439" w:y="6707"/>
        <w:shd w:val="clear" w:color="auto" w:fill="auto"/>
        <w:spacing w:line="322" w:lineRule="exact"/>
        <w:ind w:left="2417" w:right="3533" w:hanging="420"/>
        <w:jc w:val="both"/>
      </w:pPr>
      <w:r>
        <w:t>04423101</w:t>
      </w:r>
    </w:p>
    <w:p w:rsidR="00AD097E" w:rsidRDefault="00AD097E" w:rsidP="003A600A">
      <w:pPr>
        <w:pStyle w:val="Bodytext21"/>
        <w:framePr w:w="9082" w:h="2308" w:hRule="exact" w:wrap="none" w:vAnchor="page" w:hAnchor="page" w:x="1439" w:y="6707"/>
        <w:shd w:val="clear" w:color="auto" w:fill="auto"/>
        <w:spacing w:line="322" w:lineRule="exact"/>
        <w:ind w:left="2417" w:right="3533" w:hanging="420"/>
        <w:jc w:val="both"/>
      </w:pPr>
      <w:r>
        <w:t>CZ04423101</w:t>
      </w:r>
    </w:p>
    <w:p w:rsidR="00AD097E" w:rsidRDefault="00AD097E" w:rsidP="003A600A">
      <w:pPr>
        <w:pStyle w:val="Bodytext21"/>
        <w:framePr w:w="9082" w:h="2308" w:hRule="exact" w:wrap="none" w:vAnchor="page" w:hAnchor="page" w:x="1439" w:y="6707"/>
        <w:shd w:val="clear" w:color="auto" w:fill="auto"/>
        <w:spacing w:line="322" w:lineRule="exact"/>
        <w:ind w:left="1997" w:right="3620" w:firstLine="0"/>
        <w:jc w:val="left"/>
      </w:pPr>
      <w:r>
        <w:t>Ing. Radkem Černobilou, jednatelem</w:t>
      </w:r>
      <w:r>
        <w:br/>
        <w:t>Komerční banka a.s.</w:t>
      </w:r>
      <w:r>
        <w:br/>
        <w:t>115-1103580217/0100</w:t>
      </w:r>
    </w:p>
    <w:p w:rsidR="00AD097E" w:rsidRDefault="00AD097E" w:rsidP="003A600A">
      <w:pPr>
        <w:pStyle w:val="Heading21"/>
        <w:framePr w:w="9082" w:h="2562" w:hRule="exact" w:wrap="none" w:vAnchor="page" w:hAnchor="page" w:x="1439" w:y="9689"/>
        <w:shd w:val="clear" w:color="auto" w:fill="auto"/>
        <w:ind w:right="20" w:firstLine="0"/>
      </w:pPr>
      <w:bookmarkStart w:id="6" w:name="bookmark5"/>
      <w:r>
        <w:t>II.</w:t>
      </w:r>
      <w:bookmarkEnd w:id="6"/>
    </w:p>
    <w:p w:rsidR="00AD097E" w:rsidRDefault="00AD097E" w:rsidP="003A600A">
      <w:pPr>
        <w:pStyle w:val="Heading21"/>
        <w:framePr w:w="9082" w:h="2562" w:hRule="exact" w:wrap="none" w:vAnchor="page" w:hAnchor="page" w:x="1439" w:y="9689"/>
        <w:shd w:val="clear" w:color="auto" w:fill="auto"/>
        <w:spacing w:after="342"/>
        <w:ind w:right="20" w:firstLine="0"/>
      </w:pPr>
      <w:bookmarkStart w:id="7" w:name="bookmark6"/>
      <w:r>
        <w:t>PŘEDMĚT SMLOUVY</w:t>
      </w:r>
      <w:bookmarkEnd w:id="7"/>
    </w:p>
    <w:p w:rsidR="00AD097E" w:rsidRDefault="00AD097E" w:rsidP="003A600A">
      <w:pPr>
        <w:pStyle w:val="Bodytext21"/>
        <w:framePr w:w="9082" w:h="2562" w:hRule="exact" w:wrap="none" w:vAnchor="page" w:hAnchor="page" w:x="1439" w:y="9689"/>
        <w:numPr>
          <w:ilvl w:val="0"/>
          <w:numId w:val="5"/>
        </w:numPr>
        <w:shd w:val="clear" w:color="auto" w:fill="auto"/>
        <w:tabs>
          <w:tab w:val="left" w:pos="469"/>
        </w:tabs>
        <w:spacing w:line="322" w:lineRule="exact"/>
        <w:ind w:left="420" w:hanging="420"/>
        <w:jc w:val="both"/>
      </w:pPr>
      <w:r>
        <w:t>Objednatel prohlašuje, že má zájem na dodání softwarového řešení Scarabeus DMS a jeho implementaci pro potřeby agendy zpracování dopravních přestupků. Detailní popis plnění a jeho rozsahu je specifikován v příloze č. 1 této smlouvy.</w:t>
      </w:r>
    </w:p>
    <w:p w:rsidR="00AD097E" w:rsidRDefault="00AD097E" w:rsidP="003A600A">
      <w:pPr>
        <w:pStyle w:val="Bodytext21"/>
        <w:framePr w:w="9082" w:h="2562" w:hRule="exact" w:wrap="none" w:vAnchor="page" w:hAnchor="page" w:x="1439" w:y="9689"/>
        <w:numPr>
          <w:ilvl w:val="0"/>
          <w:numId w:val="5"/>
        </w:numPr>
        <w:shd w:val="clear" w:color="auto" w:fill="auto"/>
        <w:tabs>
          <w:tab w:val="left" w:pos="469"/>
        </w:tabs>
        <w:spacing w:line="322" w:lineRule="exact"/>
        <w:ind w:left="420" w:hanging="420"/>
        <w:jc w:val="both"/>
      </w:pPr>
      <w:r>
        <w:t>Zhotovitel prohlašuje, že je ochoten a schopen objednateli plnění uvedené v bodě jedna tohoto článku poskytnout.</w:t>
      </w:r>
    </w:p>
    <w:p w:rsidR="00AD097E" w:rsidRDefault="00AD097E" w:rsidP="003A600A">
      <w:pPr>
        <w:rPr>
          <w:sz w:val="2"/>
          <w:szCs w:val="2"/>
        </w:rPr>
        <w:sectPr w:rsidR="00AD097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D097E" w:rsidRDefault="00AD097E" w:rsidP="003A600A">
      <w:pPr>
        <w:pStyle w:val="Heading21"/>
        <w:framePr w:w="9053" w:h="294" w:hRule="exact" w:wrap="none" w:vAnchor="page" w:hAnchor="page" w:x="1488" w:y="1336"/>
        <w:shd w:val="clear" w:color="auto" w:fill="auto"/>
        <w:ind w:firstLine="0"/>
      </w:pPr>
      <w:bookmarkStart w:id="8" w:name="bookmark7"/>
      <w:r>
        <w:t>DOBA PLNĚNÍ</w:t>
      </w:r>
      <w:bookmarkEnd w:id="8"/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6"/>
        </w:numPr>
        <w:shd w:val="clear" w:color="auto" w:fill="auto"/>
        <w:tabs>
          <w:tab w:val="left" w:pos="469"/>
        </w:tabs>
        <w:spacing w:line="326" w:lineRule="exact"/>
        <w:ind w:left="420" w:hanging="420"/>
        <w:jc w:val="both"/>
      </w:pPr>
      <w:r>
        <w:t>Zhotovitel se zavazuje poskytnout objednateli plnění dle této smlouvy kompletně, kvalitně a v dohodn</w:t>
      </w:r>
      <w:r>
        <w:t>u</w:t>
      </w:r>
      <w:r>
        <w:t>tých termínech mezi oběma smluvními stranami.</w:t>
      </w:r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6"/>
        </w:numPr>
        <w:shd w:val="clear" w:color="auto" w:fill="auto"/>
        <w:tabs>
          <w:tab w:val="left" w:pos="469"/>
        </w:tabs>
        <w:spacing w:line="326" w:lineRule="exact"/>
        <w:ind w:left="420" w:hanging="420"/>
        <w:jc w:val="both"/>
      </w:pPr>
      <w:r>
        <w:t xml:space="preserve">Zhotovitel se zavazuje uvést dílo do </w:t>
      </w:r>
      <w:r>
        <w:rPr>
          <w:rStyle w:val="Bodytext2Bold"/>
          <w:noProof w:val="0"/>
        </w:rPr>
        <w:t xml:space="preserve">stavu připravenosti do 40 pracovních dní od podpisu smlouvy, </w:t>
      </w:r>
      <w:r>
        <w:t>pokud bude zajištěna veškerá součinnost ze strany objednatele.</w:t>
      </w:r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6"/>
        </w:numPr>
        <w:shd w:val="clear" w:color="auto" w:fill="auto"/>
        <w:tabs>
          <w:tab w:val="left" w:pos="469"/>
        </w:tabs>
        <w:spacing w:line="326" w:lineRule="exact"/>
        <w:ind w:left="420" w:hanging="420"/>
        <w:jc w:val="both"/>
      </w:pPr>
      <w:r>
        <w:t xml:space="preserve">Dílo bude uvedeno </w:t>
      </w:r>
      <w:r>
        <w:rPr>
          <w:rStyle w:val="Bodytext2Bold"/>
          <w:noProof w:val="0"/>
        </w:rPr>
        <w:t xml:space="preserve">do provozu do 10 pracovních dní, </w:t>
      </w:r>
      <w:r>
        <w:t>a to na základě zahájení provozu měřící techniky, a to v případě, že implementovaný systém bude v připraveném stavu.</w:t>
      </w:r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6"/>
        </w:numPr>
        <w:shd w:val="clear" w:color="auto" w:fill="auto"/>
        <w:tabs>
          <w:tab w:val="left" w:pos="469"/>
        </w:tabs>
        <w:spacing w:line="326" w:lineRule="exact"/>
        <w:ind w:left="420" w:hanging="420"/>
        <w:jc w:val="both"/>
      </w:pPr>
      <w:r>
        <w:t>Minimální doba provozu je 60 měsíců.</w:t>
      </w:r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6"/>
        </w:numPr>
        <w:shd w:val="clear" w:color="auto" w:fill="auto"/>
        <w:tabs>
          <w:tab w:val="left" w:pos="469"/>
        </w:tabs>
        <w:spacing w:after="342" w:line="326" w:lineRule="exact"/>
        <w:ind w:left="420" w:hanging="420"/>
        <w:jc w:val="both"/>
      </w:pPr>
      <w:r>
        <w:t>Plnění dle této smlouvy bude zhotovitel poskytovat objednateli zejména formou vzdálené správy.</w:t>
      </w:r>
    </w:p>
    <w:p w:rsidR="00AD097E" w:rsidRDefault="00AD097E" w:rsidP="003A600A">
      <w:pPr>
        <w:pStyle w:val="Heading21"/>
        <w:framePr w:w="9053" w:h="5500" w:hRule="exact" w:wrap="none" w:vAnchor="page" w:hAnchor="page" w:x="1488" w:y="1915"/>
        <w:shd w:val="clear" w:color="auto" w:fill="auto"/>
        <w:spacing w:after="80"/>
        <w:ind w:left="4420" w:firstLine="0"/>
        <w:jc w:val="left"/>
      </w:pPr>
      <w:bookmarkStart w:id="9" w:name="bookmark8"/>
      <w:r>
        <w:t>IV.</w:t>
      </w:r>
      <w:bookmarkEnd w:id="9"/>
    </w:p>
    <w:p w:rsidR="00AD097E" w:rsidRDefault="00AD097E" w:rsidP="003A600A">
      <w:pPr>
        <w:pStyle w:val="Heading21"/>
        <w:framePr w:w="9053" w:h="5500" w:hRule="exact" w:wrap="none" w:vAnchor="page" w:hAnchor="page" w:x="1488" w:y="1915"/>
        <w:shd w:val="clear" w:color="auto" w:fill="auto"/>
        <w:spacing w:after="85"/>
        <w:ind w:firstLine="0"/>
      </w:pPr>
      <w:bookmarkStart w:id="10" w:name="bookmark9"/>
      <w:r>
        <w:t>MÍSTO PLNĚNÍ</w:t>
      </w:r>
      <w:bookmarkEnd w:id="10"/>
    </w:p>
    <w:p w:rsidR="00AD097E" w:rsidRDefault="00AD097E" w:rsidP="003A600A">
      <w:pPr>
        <w:pStyle w:val="Bodytext21"/>
        <w:framePr w:w="9053" w:h="5500" w:hRule="exact" w:wrap="none" w:vAnchor="page" w:hAnchor="page" w:x="1488" w:y="1915"/>
        <w:numPr>
          <w:ilvl w:val="0"/>
          <w:numId w:val="7"/>
        </w:numPr>
        <w:shd w:val="clear" w:color="auto" w:fill="auto"/>
        <w:tabs>
          <w:tab w:val="left" w:pos="474"/>
        </w:tabs>
        <w:spacing w:line="643" w:lineRule="exact"/>
        <w:ind w:left="420" w:hanging="420"/>
        <w:jc w:val="both"/>
      </w:pPr>
      <w:r>
        <w:t xml:space="preserve">Místem plnění je </w:t>
      </w:r>
      <w:r w:rsidRPr="003A600A">
        <w:rPr>
          <w:noProof w:val="0"/>
          <w:lang w:val="pl-PL" w:eastAsia="en-US"/>
        </w:rPr>
        <w:t xml:space="preserve">IT </w:t>
      </w:r>
      <w:r>
        <w:t>infrastruktura objednatele.</w:t>
      </w:r>
    </w:p>
    <w:p w:rsidR="00AD097E" w:rsidRDefault="00AD097E" w:rsidP="003A600A">
      <w:pPr>
        <w:pStyle w:val="Heading21"/>
        <w:framePr w:w="9053" w:h="5500" w:hRule="exact" w:wrap="none" w:vAnchor="page" w:hAnchor="page" w:x="1488" w:y="1915"/>
        <w:shd w:val="clear" w:color="auto" w:fill="auto"/>
        <w:spacing w:line="643" w:lineRule="exact"/>
        <w:ind w:left="4420" w:firstLine="0"/>
        <w:jc w:val="left"/>
      </w:pPr>
      <w:bookmarkStart w:id="11" w:name="bookmark10"/>
      <w:r>
        <w:t>V.</w:t>
      </w:r>
      <w:bookmarkEnd w:id="11"/>
    </w:p>
    <w:p w:rsidR="00AD097E" w:rsidRDefault="00AD097E" w:rsidP="003A600A">
      <w:pPr>
        <w:pStyle w:val="Heading21"/>
        <w:framePr w:w="9053" w:h="5500" w:hRule="exact" w:wrap="none" w:vAnchor="page" w:hAnchor="page" w:x="1488" w:y="1915"/>
        <w:shd w:val="clear" w:color="auto" w:fill="auto"/>
        <w:ind w:firstLine="0"/>
      </w:pPr>
      <w:bookmarkStart w:id="12" w:name="bookmark11"/>
      <w:r>
        <w:t>CENA PLNĚNÍ</w:t>
      </w:r>
      <w:bookmarkEnd w:id="12"/>
    </w:p>
    <w:p w:rsidR="00AD097E" w:rsidRDefault="00AD097E" w:rsidP="003A600A">
      <w:pPr>
        <w:pStyle w:val="Tablecaption0"/>
        <w:framePr w:wrap="none" w:vAnchor="page" w:hAnchor="page" w:x="1498" w:y="7772"/>
        <w:shd w:val="clear" w:color="auto" w:fill="auto"/>
      </w:pPr>
      <w:r>
        <w:t>5.1 Objednatel se za podmínek této smlouvy zavazuje hradit zhotoviteli pronájem systému, a to: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4"/>
        <w:gridCol w:w="1488"/>
        <w:gridCol w:w="1488"/>
        <w:gridCol w:w="1546"/>
      </w:tblGrid>
      <w:tr w:rsidR="00AD097E" w:rsidTr="00B053F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framePr w:w="8995" w:h="2323" w:wrap="none" w:vAnchor="page" w:hAnchor="page" w:x="1512" w:y="8075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</w:pPr>
            <w:r>
              <w:rPr>
                <w:rStyle w:val="Bodytext20"/>
                <w:noProof w:val="0"/>
              </w:rPr>
              <w:t>Bez DPH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right="20" w:firstLine="0"/>
            </w:pPr>
            <w:r>
              <w:rPr>
                <w:rStyle w:val="Bodytext20"/>
                <w:noProof w:val="0"/>
              </w:rPr>
              <w:t>DPH 21%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left="20" w:firstLine="0"/>
            </w:pPr>
            <w:r>
              <w:rPr>
                <w:rStyle w:val="Bodytext20"/>
                <w:noProof w:val="0"/>
              </w:rPr>
              <w:t>s DPH</w:t>
            </w:r>
          </w:p>
        </w:tc>
      </w:tr>
      <w:tr w:rsidR="00AD097E" w:rsidTr="00B053F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0"/>
                <w:noProof w:val="0"/>
              </w:rPr>
              <w:t>Měsíční pronájem v provozu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31.200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6.552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37.752</w:t>
            </w:r>
          </w:p>
        </w:tc>
      </w:tr>
      <w:tr w:rsidR="00AD097E" w:rsidTr="00B053F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0"/>
                <w:noProof w:val="0"/>
              </w:rPr>
              <w:t>Kvartální pronájem v připraveném stavu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31.200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6.552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37.752</w:t>
            </w:r>
          </w:p>
        </w:tc>
      </w:tr>
      <w:tr w:rsidR="00AD097E" w:rsidTr="00B053F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ind w:firstLine="0"/>
              <w:jc w:val="left"/>
            </w:pPr>
            <w:r>
              <w:rPr>
                <w:rStyle w:val="Bodytext20"/>
                <w:noProof w:val="0"/>
              </w:rPr>
              <w:t>Hodinová sazba za vykázané služby uživatelské pomoci nad rámec 20 hod/rok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1.200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252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1.452</w:t>
            </w:r>
          </w:p>
        </w:tc>
      </w:tr>
      <w:tr w:rsidR="00AD097E" w:rsidTr="00B053F3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0"/>
                <w:noProof w:val="0"/>
              </w:rPr>
              <w:t>Měsíční pronájem serveru pro zveřejňovací portál v provozním stavu (pokud bude provozován na serveru zhotovitele)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1.500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315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97E" w:rsidRDefault="00AD097E" w:rsidP="00B053F3">
            <w:pPr>
              <w:pStyle w:val="Bodytext21"/>
              <w:framePr w:w="8995" w:h="2323" w:wrap="none" w:vAnchor="page" w:hAnchor="page" w:x="1512" w:y="8075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0"/>
                <w:noProof w:val="0"/>
              </w:rPr>
              <w:t>1.815</w:t>
            </w:r>
          </w:p>
        </w:tc>
      </w:tr>
    </w:tbl>
    <w:p w:rsidR="00AD097E" w:rsidRDefault="00AD097E" w:rsidP="003A600A">
      <w:pPr>
        <w:pStyle w:val="Heading21"/>
        <w:framePr w:w="9053" w:h="3848" w:hRule="exact" w:wrap="none" w:vAnchor="page" w:hAnchor="page" w:x="1488" w:y="10738"/>
        <w:shd w:val="clear" w:color="auto" w:fill="auto"/>
        <w:spacing w:after="80"/>
        <w:ind w:left="4420" w:firstLine="0"/>
        <w:jc w:val="left"/>
      </w:pPr>
      <w:bookmarkStart w:id="13" w:name="bookmark12"/>
      <w:r>
        <w:t>VI.</w:t>
      </w:r>
      <w:bookmarkEnd w:id="13"/>
    </w:p>
    <w:p w:rsidR="00AD097E" w:rsidRDefault="00AD097E" w:rsidP="003A600A">
      <w:pPr>
        <w:pStyle w:val="Heading21"/>
        <w:framePr w:w="9053" w:h="3848" w:hRule="exact" w:wrap="none" w:vAnchor="page" w:hAnchor="page" w:x="1488" w:y="10738"/>
        <w:shd w:val="clear" w:color="auto" w:fill="auto"/>
        <w:spacing w:after="342"/>
        <w:ind w:firstLine="0"/>
      </w:pPr>
      <w:bookmarkStart w:id="14" w:name="bookmark13"/>
      <w:r>
        <w:t>PLATEBNÍ PODMÍNKY</w:t>
      </w:r>
      <w:bookmarkEnd w:id="14"/>
    </w:p>
    <w:p w:rsidR="00AD097E" w:rsidRDefault="00AD097E" w:rsidP="003A600A">
      <w:pPr>
        <w:pStyle w:val="Bodytext21"/>
        <w:framePr w:w="9053" w:h="3848" w:hRule="exact" w:wrap="none" w:vAnchor="page" w:hAnchor="page" w:x="1488" w:y="10738"/>
        <w:numPr>
          <w:ilvl w:val="0"/>
          <w:numId w:val="8"/>
        </w:numPr>
        <w:shd w:val="clear" w:color="auto" w:fill="auto"/>
        <w:tabs>
          <w:tab w:val="left" w:pos="468"/>
        </w:tabs>
        <w:spacing w:line="322" w:lineRule="exact"/>
        <w:ind w:left="420" w:hanging="420"/>
        <w:jc w:val="both"/>
      </w:pPr>
      <w:r>
        <w:t>Zhotoviteli náleží odměna dle článku V., a to na základě stavu díla dle článku Vlil.</w:t>
      </w:r>
    </w:p>
    <w:p w:rsidR="00AD097E" w:rsidRDefault="00AD097E" w:rsidP="003A600A">
      <w:pPr>
        <w:pStyle w:val="Bodytext21"/>
        <w:framePr w:w="9053" w:h="3848" w:hRule="exact" w:wrap="none" w:vAnchor="page" w:hAnchor="page" w:x="1488" w:y="10738"/>
        <w:numPr>
          <w:ilvl w:val="0"/>
          <w:numId w:val="8"/>
        </w:numPr>
        <w:shd w:val="clear" w:color="auto" w:fill="auto"/>
        <w:tabs>
          <w:tab w:val="left" w:pos="468"/>
        </w:tabs>
        <w:spacing w:line="322" w:lineRule="exact"/>
        <w:ind w:left="420" w:hanging="420"/>
        <w:jc w:val="both"/>
      </w:pPr>
      <w:r>
        <w:t>Cena bude zhotoviteli objednatelem zaplacena na základě faktury vystavené zhotovitelem se splatností 14 dnů od doručení faktury objednateli. Faktura musí obsahovat veškeré náležitosti daňového dokladu podle příslušných právních předpisů. Nebude-li faktura obsahovat uvedené náležitosti nebo bude obsahovat chyby, je objednatel oprávněn vrátit ji před datem splatnosti zhotoviteli k doplnění nebo opravě. V takovém případě se přeruší doba splatnosti a nová lhůta započne běžet doručením opravené faktury obje</w:t>
      </w:r>
      <w:r>
        <w:t>d</w:t>
      </w:r>
      <w:r>
        <w:t>nateli.</w:t>
      </w:r>
    </w:p>
    <w:p w:rsidR="00AD097E" w:rsidRDefault="00AD097E" w:rsidP="003A600A">
      <w:pPr>
        <w:pStyle w:val="Bodytext21"/>
        <w:framePr w:w="9053" w:h="3848" w:hRule="exact" w:wrap="none" w:vAnchor="page" w:hAnchor="page" w:x="1488" w:y="10738"/>
        <w:numPr>
          <w:ilvl w:val="0"/>
          <w:numId w:val="8"/>
        </w:numPr>
        <w:shd w:val="clear" w:color="auto" w:fill="auto"/>
        <w:tabs>
          <w:tab w:val="left" w:pos="468"/>
        </w:tabs>
        <w:spacing w:line="322" w:lineRule="exact"/>
        <w:ind w:left="420" w:hanging="420"/>
        <w:jc w:val="both"/>
      </w:pPr>
      <w:r>
        <w:t>Cena bude zaplacena bezhotovostní formou převodem na bankovní účet zhotovitele uvedený v této smlouvě.</w:t>
      </w:r>
    </w:p>
    <w:p w:rsidR="00AD097E" w:rsidRDefault="00AD097E" w:rsidP="003A600A">
      <w:pPr>
        <w:pStyle w:val="Headerorfooter0"/>
        <w:framePr w:wrap="none" w:vAnchor="page" w:hAnchor="page" w:x="9283" w:y="15124"/>
        <w:shd w:val="clear" w:color="auto" w:fill="auto"/>
      </w:pPr>
      <w:r>
        <w:t>Stránka 2 z 5</w:t>
      </w:r>
    </w:p>
    <w:p w:rsidR="00AD097E" w:rsidRDefault="00AD097E" w:rsidP="003A600A">
      <w:pPr>
        <w:rPr>
          <w:sz w:val="2"/>
          <w:szCs w:val="2"/>
        </w:rPr>
        <w:sectPr w:rsidR="00AD097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D097E" w:rsidRDefault="00AD097E" w:rsidP="003A600A">
      <w:pPr>
        <w:pStyle w:val="Heading21"/>
        <w:framePr w:w="9096" w:h="594" w:hRule="exact" w:wrap="none" w:vAnchor="page" w:hAnchor="page" w:x="1467" w:y="1315"/>
        <w:shd w:val="clear" w:color="auto" w:fill="auto"/>
        <w:spacing w:after="100"/>
        <w:ind w:left="4400" w:firstLine="0"/>
        <w:jc w:val="left"/>
      </w:pPr>
      <w:bookmarkStart w:id="15" w:name="bookmark14"/>
      <w:r w:rsidRPr="003A600A">
        <w:rPr>
          <w:noProof w:val="0"/>
          <w:lang w:val="pl-PL" w:eastAsia="en-US"/>
        </w:rPr>
        <w:t>VII.</w:t>
      </w:r>
      <w:bookmarkEnd w:id="15"/>
    </w:p>
    <w:p w:rsidR="00AD097E" w:rsidRDefault="00AD097E" w:rsidP="003A600A">
      <w:pPr>
        <w:pStyle w:val="Heading21"/>
        <w:framePr w:w="9096" w:h="594" w:hRule="exact" w:wrap="none" w:vAnchor="page" w:hAnchor="page" w:x="1467" w:y="1315"/>
        <w:shd w:val="clear" w:color="auto" w:fill="auto"/>
        <w:ind w:firstLine="0"/>
      </w:pPr>
      <w:bookmarkStart w:id="16" w:name="bookmark15"/>
      <w:r>
        <w:t>SOUČINNOST SMLUVNÍCH STRAN</w:t>
      </w:r>
      <w:bookmarkEnd w:id="16"/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9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 xml:space="preserve">Smluvní strany jsou povinny vzájemně spolupracovat při plnění předmětu této smlouvy a jsou povinny poskytnout </w:t>
      </w:r>
      <w:r>
        <w:rPr>
          <w:noProof w:val="0"/>
          <w:lang w:val="fr-FR" w:eastAsia="fr-FR"/>
        </w:rPr>
        <w:t xml:space="preserve">si </w:t>
      </w:r>
      <w:r>
        <w:t>vzájemně dostupnou součinnost nezbytnou k tomu, aby mohl být naplněn předmět této smlouvy.</w:t>
      </w:r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9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 xml:space="preserve">Smluvní strany jsou povinny neprodleně </w:t>
      </w:r>
      <w:r>
        <w:rPr>
          <w:noProof w:val="0"/>
          <w:lang w:val="fr-FR" w:eastAsia="fr-FR"/>
        </w:rPr>
        <w:t xml:space="preserve">si </w:t>
      </w:r>
      <w:r>
        <w:t>vzájemně sdělovat informace, které mohou mít vliv na plnění závazků vyplývajících z této smlouvy.</w:t>
      </w:r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9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>Objednatel i zhotovitel se zavazují přidělit pro plnění předmětu této smlouvy potřebný počet zaměstnanců tak, aby byl zajištěn řádný a plynulý průběh plnění dle této smlouvy.</w:t>
      </w:r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9"/>
        </w:numPr>
        <w:shd w:val="clear" w:color="auto" w:fill="auto"/>
        <w:tabs>
          <w:tab w:val="left" w:pos="455"/>
        </w:tabs>
        <w:spacing w:after="358" w:line="322" w:lineRule="exact"/>
        <w:ind w:left="400" w:hanging="400"/>
        <w:jc w:val="both"/>
      </w:pPr>
      <w:r>
        <w:t>V případě, že některá ze smluvních stran bude mít za to, že jí druhá smluvní strana neposkytuje dostatečnou součinnost dle ujednání této smlouvy, je povinna písemně na tuto skutečnost upozornit druhou smluvní stranu a současně ji písemně vyzvat k nápravě. V případě, že smluvní strana písemně neupozorní druhou smluvní stranu na nedostatečné poskytování součinnosti a současně ji písemně nevyzve k nápravě, pak platí, že druhá smluvní strana poskytovala řádně a dostatečně součinnost dle ujednání této smlouvy.</w:t>
      </w:r>
    </w:p>
    <w:p w:rsidR="00AD097E" w:rsidRDefault="00AD097E" w:rsidP="003A600A">
      <w:pPr>
        <w:pStyle w:val="Bodytext50"/>
        <w:framePr w:w="9096" w:h="7118" w:hRule="exact" w:wrap="none" w:vAnchor="page" w:hAnchor="page" w:x="1467" w:y="2203"/>
        <w:shd w:val="clear" w:color="auto" w:fill="auto"/>
        <w:spacing w:before="0"/>
        <w:ind w:left="4400"/>
      </w:pPr>
      <w:r>
        <w:t>Vlil.</w:t>
      </w:r>
    </w:p>
    <w:p w:rsidR="00AD097E" w:rsidRDefault="00AD097E" w:rsidP="003A600A">
      <w:pPr>
        <w:pStyle w:val="Heading21"/>
        <w:framePr w:w="9096" w:h="7118" w:hRule="exact" w:wrap="none" w:vAnchor="page" w:hAnchor="page" w:x="1467" w:y="2203"/>
        <w:shd w:val="clear" w:color="auto" w:fill="auto"/>
        <w:spacing w:after="342"/>
        <w:ind w:firstLine="0"/>
      </w:pPr>
      <w:bookmarkStart w:id="17" w:name="bookmark16"/>
      <w:r>
        <w:t>UVEDENÍ DO PROVOZU</w:t>
      </w:r>
      <w:bookmarkEnd w:id="17"/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10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>Dílo se považuje za připravené po provedení všech prací a dodávek, které jsou předmětem plnění zhotov</w:t>
      </w:r>
      <w:r>
        <w:t>i</w:t>
      </w:r>
      <w:r>
        <w:t>tele dle této smlouvy a provedení otestování díla.</w:t>
      </w:r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10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>Dílo se považuje za uvedené do provozu po započetí automatického plnění systému vstupními daty a finá</w:t>
      </w:r>
      <w:r>
        <w:t>l</w:t>
      </w:r>
      <w:r>
        <w:t>ním zaškolení obsluhy.</w:t>
      </w:r>
    </w:p>
    <w:p w:rsidR="00AD097E" w:rsidRDefault="00AD097E" w:rsidP="003A600A">
      <w:pPr>
        <w:pStyle w:val="Bodytext21"/>
        <w:framePr w:w="9096" w:h="7118" w:hRule="exact" w:wrap="none" w:vAnchor="page" w:hAnchor="page" w:x="1467" w:y="2203"/>
        <w:numPr>
          <w:ilvl w:val="0"/>
          <w:numId w:val="10"/>
        </w:numPr>
        <w:shd w:val="clear" w:color="auto" w:fill="auto"/>
        <w:tabs>
          <w:tab w:val="left" w:pos="455"/>
        </w:tabs>
        <w:spacing w:line="322" w:lineRule="exact"/>
        <w:ind w:left="400" w:hanging="400"/>
        <w:jc w:val="both"/>
      </w:pPr>
      <w:r>
        <w:t>O události uvedení do připraveného nebo provozního stavu smluvní strany vyhotoví protokol.</w:t>
      </w:r>
    </w:p>
    <w:p w:rsidR="00AD097E" w:rsidRDefault="00AD097E" w:rsidP="003A600A">
      <w:pPr>
        <w:pStyle w:val="Heading21"/>
        <w:framePr w:w="9096" w:h="2878" w:hRule="exact" w:wrap="none" w:vAnchor="page" w:hAnchor="page" w:x="1467" w:y="9630"/>
        <w:shd w:val="clear" w:color="auto" w:fill="auto"/>
        <w:spacing w:after="100"/>
        <w:ind w:left="4400" w:firstLine="0"/>
        <w:jc w:val="left"/>
      </w:pPr>
      <w:bookmarkStart w:id="18" w:name="bookmark17"/>
      <w:r>
        <w:t>IX.</w:t>
      </w:r>
      <w:bookmarkEnd w:id="18"/>
    </w:p>
    <w:p w:rsidR="00AD097E" w:rsidRDefault="00AD097E" w:rsidP="003A600A">
      <w:pPr>
        <w:pStyle w:val="Heading21"/>
        <w:framePr w:w="9096" w:h="2878" w:hRule="exact" w:wrap="none" w:vAnchor="page" w:hAnchor="page" w:x="1467" w:y="9630"/>
        <w:shd w:val="clear" w:color="auto" w:fill="auto"/>
        <w:spacing w:after="342"/>
        <w:ind w:firstLine="0"/>
      </w:pPr>
      <w:bookmarkStart w:id="19" w:name="bookmark18"/>
      <w:r>
        <w:t>ZÁRUKA ZA JAKOST DÍLA</w:t>
      </w:r>
      <w:bookmarkEnd w:id="19"/>
    </w:p>
    <w:p w:rsidR="00AD097E" w:rsidRDefault="00AD097E" w:rsidP="003A600A">
      <w:pPr>
        <w:pStyle w:val="Bodytext21"/>
        <w:framePr w:w="9096" w:h="2878" w:hRule="exact" w:wrap="none" w:vAnchor="page" w:hAnchor="page" w:x="1467" w:y="9630"/>
        <w:numPr>
          <w:ilvl w:val="0"/>
          <w:numId w:val="11"/>
        </w:numPr>
        <w:shd w:val="clear" w:color="auto" w:fill="auto"/>
        <w:tabs>
          <w:tab w:val="left" w:pos="458"/>
        </w:tabs>
        <w:spacing w:line="322" w:lineRule="exact"/>
        <w:ind w:left="400" w:hanging="400"/>
        <w:jc w:val="both"/>
      </w:pPr>
      <w:r>
        <w:t>Záruční doba je dobou nájmu poskytovaného řešení.</w:t>
      </w:r>
    </w:p>
    <w:p w:rsidR="00AD097E" w:rsidRDefault="00AD097E" w:rsidP="003A600A">
      <w:pPr>
        <w:pStyle w:val="Bodytext21"/>
        <w:framePr w:w="9096" w:h="2878" w:hRule="exact" w:wrap="none" w:vAnchor="page" w:hAnchor="page" w:x="1467" w:y="9630"/>
        <w:numPr>
          <w:ilvl w:val="0"/>
          <w:numId w:val="11"/>
        </w:numPr>
        <w:shd w:val="clear" w:color="auto" w:fill="auto"/>
        <w:tabs>
          <w:tab w:val="left" w:pos="458"/>
        </w:tabs>
        <w:spacing w:line="322" w:lineRule="exact"/>
        <w:ind w:left="400" w:hanging="400"/>
        <w:jc w:val="both"/>
      </w:pPr>
      <w:r>
        <w:t>Zhotovitel neodpovídá za vady, které byly po převzetí díla způsobeny objednatelem nebo zásahem vyšší moci nebo změnou výchozích podmínek (tj. právních předpisů, norem, podkladů, technickým pokrokem apod.).</w:t>
      </w:r>
    </w:p>
    <w:p w:rsidR="00AD097E" w:rsidRDefault="00AD097E" w:rsidP="003A600A">
      <w:pPr>
        <w:pStyle w:val="Bodytext21"/>
        <w:framePr w:w="9096" w:h="2878" w:hRule="exact" w:wrap="none" w:vAnchor="page" w:hAnchor="page" w:x="1467" w:y="9630"/>
        <w:numPr>
          <w:ilvl w:val="0"/>
          <w:numId w:val="11"/>
        </w:numPr>
        <w:shd w:val="clear" w:color="auto" w:fill="auto"/>
        <w:tabs>
          <w:tab w:val="left" w:pos="458"/>
        </w:tabs>
        <w:spacing w:line="322" w:lineRule="exact"/>
        <w:ind w:left="400" w:hanging="400"/>
        <w:jc w:val="both"/>
      </w:pPr>
      <w:r>
        <w:t>Objednatel se zavazuje oznámit zhotoviteli vadu písemně a bezodkladně poté, co závadu zjistil.</w:t>
      </w:r>
    </w:p>
    <w:p w:rsidR="00AD097E" w:rsidRDefault="00AD097E" w:rsidP="003A600A">
      <w:pPr>
        <w:pStyle w:val="Headerorfooter0"/>
        <w:framePr w:wrap="none" w:vAnchor="page" w:hAnchor="page" w:x="9319" w:y="15389"/>
        <w:shd w:val="clear" w:color="auto" w:fill="auto"/>
      </w:pPr>
      <w:r>
        <w:t>Stránka 3 z 5</w:t>
      </w:r>
    </w:p>
    <w:p w:rsidR="00AD097E" w:rsidRDefault="00AD097E" w:rsidP="003A600A">
      <w:pPr>
        <w:rPr>
          <w:sz w:val="2"/>
          <w:szCs w:val="2"/>
        </w:rPr>
        <w:sectPr w:rsidR="00AD097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line="322" w:lineRule="exact"/>
        <w:ind w:left="4400" w:firstLine="0"/>
        <w:jc w:val="left"/>
      </w:pPr>
      <w:bookmarkStart w:id="20" w:name="bookmark19"/>
      <w:r w:rsidRPr="003A600A">
        <w:rPr>
          <w:noProof w:val="0"/>
          <w:lang w:val="pl-PL" w:eastAsia="en-US"/>
        </w:rPr>
        <w:t>X.</w:t>
      </w:r>
      <w:bookmarkEnd w:id="20"/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line="322" w:lineRule="exact"/>
        <w:ind w:firstLine="0"/>
      </w:pPr>
      <w:bookmarkStart w:id="21" w:name="bookmark20"/>
      <w:r>
        <w:t>DŮVĚRNÉ INFORMACE, OCHRANA AUTORSKÝCH PRÁV</w:t>
      </w:r>
      <w:bookmarkEnd w:id="21"/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2"/>
        </w:numPr>
        <w:shd w:val="clear" w:color="auto" w:fill="auto"/>
        <w:tabs>
          <w:tab w:val="left" w:pos="540"/>
        </w:tabs>
        <w:spacing w:after="398" w:line="322" w:lineRule="exact"/>
        <w:ind w:left="420" w:hanging="420"/>
        <w:jc w:val="both"/>
      </w:pPr>
      <w:r>
        <w:t>Smluvní strany jsou povinny zajistit utajení získaných informací způsobem obvyklým pro utajování takových informací (povinnost mlčenlivosti), není-li výslovně sjednáno jinak. Tato povinnost platí bez ohledu na ukončení účinnosti této smlouvy. Strany mají právo požadovat navzájem doložení dostatečnosti utaj</w:t>
      </w:r>
      <w:r>
        <w:t>e</w:t>
      </w:r>
      <w:r>
        <w:t>ní důvěrných informací. Strany jsou povinny zajistit utajení důvěrných informací i u svých zaměstnanců, zástupců, jakož i jiných spolupracujících třetích stran, pokud jim takové informace byly poskytnuty.</w:t>
      </w:r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after="120"/>
        <w:ind w:left="4400" w:firstLine="0"/>
        <w:jc w:val="left"/>
      </w:pPr>
      <w:bookmarkStart w:id="22" w:name="bookmark21"/>
      <w:r>
        <w:t>XI.</w:t>
      </w:r>
      <w:bookmarkEnd w:id="22"/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after="342"/>
        <w:ind w:firstLine="0"/>
      </w:pPr>
      <w:bookmarkStart w:id="23" w:name="bookmark22"/>
      <w:r>
        <w:t>SMLUVNÍ POKUTY</w:t>
      </w:r>
      <w:bookmarkEnd w:id="23"/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3"/>
        </w:numPr>
        <w:shd w:val="clear" w:color="auto" w:fill="auto"/>
        <w:tabs>
          <w:tab w:val="left" w:pos="540"/>
        </w:tabs>
        <w:spacing w:line="322" w:lineRule="exact"/>
        <w:ind w:left="420" w:hanging="420"/>
        <w:jc w:val="both"/>
      </w:pPr>
      <w:r>
        <w:t>V případě prodlení zhotovitele s uvedením díla do provozu je zhotovitel povinen zaplatit objednateli smluvní pokutu ve výši 0,5% za každý i započatý den prodlení zvýše měsíčního plnění.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3"/>
        </w:numPr>
        <w:shd w:val="clear" w:color="auto" w:fill="auto"/>
        <w:tabs>
          <w:tab w:val="left" w:pos="540"/>
        </w:tabs>
        <w:spacing w:line="322" w:lineRule="exact"/>
        <w:ind w:left="420" w:hanging="420"/>
        <w:jc w:val="both"/>
      </w:pPr>
      <w:r>
        <w:t>V případě, že objednatel bude v prodlení se zaplacením oprávněně vystavené faktury, jejíž přílohou je akceptační protokol potvrzený oběma smluvními stranami, zavazuje se dle této smlouvy objednatel zaplatit zhotoviteli smluvní pokutu ve výši 0,5% z nezaplacené částky za každý den.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3"/>
        </w:numPr>
        <w:shd w:val="clear" w:color="auto" w:fill="auto"/>
        <w:tabs>
          <w:tab w:val="left" w:pos="540"/>
        </w:tabs>
        <w:spacing w:line="322" w:lineRule="exact"/>
        <w:ind w:left="420" w:hanging="420"/>
        <w:jc w:val="both"/>
      </w:pPr>
      <w:r>
        <w:t>V případě, že kterákoli ze smluvních stran poruší ustanovení uvedené v čl. X. této smlouvy, vzniká poškozené smluvní straně právo uplatnit proti druhé straně smluvní pokutu ve výši 10.000,- Kč (slovy: tisíc korun českých), a to za každé jednotlivé porušení povinnosti, a to i opakovaně. Zaplacením smluvní pokuty není dotčen nárok poškozené smluvní strany na náhradu škody.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3"/>
        </w:numPr>
        <w:shd w:val="clear" w:color="auto" w:fill="auto"/>
        <w:tabs>
          <w:tab w:val="left" w:pos="540"/>
        </w:tabs>
        <w:spacing w:line="322" w:lineRule="exact"/>
        <w:ind w:left="420" w:hanging="420"/>
        <w:jc w:val="both"/>
      </w:pPr>
      <w:r>
        <w:t>K úhradě splatných smluvních pokut uložených zhotoviteli je objednatel oprávněn použít zápočet proti splatným pohledávkám zhotovitele na zaplacení ceny díla, případně proti jiným pohledávkám zhotovitele vůči objednateli.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3"/>
        </w:numPr>
        <w:shd w:val="clear" w:color="auto" w:fill="auto"/>
        <w:tabs>
          <w:tab w:val="left" w:pos="540"/>
        </w:tabs>
        <w:spacing w:after="398" w:line="322" w:lineRule="exact"/>
        <w:ind w:left="420" w:hanging="420"/>
        <w:jc w:val="both"/>
      </w:pPr>
      <w:r>
        <w:t>Uhrazením smluvní pokuty není dotčeno právo objednatele domáhat se na zhotoviteli náhrady škody, jež mu prokazatelně porušením smluvní povinnosti způsobil.</w:t>
      </w:r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after="120"/>
        <w:ind w:left="4400" w:firstLine="0"/>
        <w:jc w:val="left"/>
      </w:pPr>
      <w:bookmarkStart w:id="24" w:name="bookmark23"/>
      <w:r>
        <w:t>XII.</w:t>
      </w:r>
      <w:bookmarkEnd w:id="24"/>
    </w:p>
    <w:p w:rsidR="00AD097E" w:rsidRDefault="00AD097E" w:rsidP="003A600A">
      <w:pPr>
        <w:pStyle w:val="Heading21"/>
        <w:framePr w:w="9029" w:h="13401" w:hRule="exact" w:wrap="none" w:vAnchor="page" w:hAnchor="page" w:x="1512" w:y="1048"/>
        <w:shd w:val="clear" w:color="auto" w:fill="auto"/>
        <w:spacing w:after="369"/>
        <w:ind w:firstLine="0"/>
      </w:pPr>
      <w:bookmarkStart w:id="25" w:name="bookmark24"/>
      <w:r>
        <w:t>ODSTOUPENÍ OD SMLOUVY</w:t>
      </w:r>
      <w:bookmarkEnd w:id="25"/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4"/>
        </w:numPr>
        <w:shd w:val="clear" w:color="auto" w:fill="auto"/>
        <w:tabs>
          <w:tab w:val="left" w:pos="540"/>
        </w:tabs>
        <w:spacing w:after="171" w:line="288" w:lineRule="exact"/>
        <w:ind w:left="560" w:hanging="560"/>
        <w:jc w:val="both"/>
      </w:pPr>
      <w:r>
        <w:t>Smluvní strany jsou oprávněny od smlouvy odstoupit pokud nebylo dílo uvedeno do provozu dle článku II.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4"/>
        </w:numPr>
        <w:shd w:val="clear" w:color="auto" w:fill="auto"/>
        <w:tabs>
          <w:tab w:val="left" w:pos="540"/>
        </w:tabs>
        <w:spacing w:after="120" w:line="224" w:lineRule="exact"/>
        <w:ind w:left="560" w:hanging="560"/>
        <w:jc w:val="both"/>
      </w:pPr>
      <w:r>
        <w:t>Jednostranné odstoupení od smlouvy je možné nejdříve po 60 měsících provozu.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4"/>
        </w:numPr>
        <w:shd w:val="clear" w:color="auto" w:fill="auto"/>
        <w:tabs>
          <w:tab w:val="left" w:pos="540"/>
        </w:tabs>
        <w:spacing w:after="42" w:line="224" w:lineRule="exact"/>
        <w:ind w:left="560" w:hanging="560"/>
        <w:jc w:val="both"/>
      </w:pPr>
      <w:r>
        <w:t>Odstoupení od smlouvy je možné vždy s výpovědní lhůtou 6 měsíců.</w:t>
      </w:r>
    </w:p>
    <w:p w:rsidR="00AD097E" w:rsidRDefault="00AD097E" w:rsidP="003A600A">
      <w:pPr>
        <w:pStyle w:val="Bodytext21"/>
        <w:framePr w:w="9029" w:h="13401" w:hRule="exact" w:wrap="none" w:vAnchor="page" w:hAnchor="page" w:x="1512" w:y="1048"/>
        <w:numPr>
          <w:ilvl w:val="0"/>
          <w:numId w:val="14"/>
        </w:numPr>
        <w:shd w:val="clear" w:color="auto" w:fill="auto"/>
        <w:tabs>
          <w:tab w:val="left" w:pos="540"/>
        </w:tabs>
        <w:spacing w:line="322" w:lineRule="exact"/>
        <w:ind w:left="560" w:hanging="560"/>
        <w:jc w:val="both"/>
      </w:pPr>
      <w:r>
        <w:t>Za den počátku výpovědní lhůty se považuje den, kdy bylo písemné oznámení o odstoupení doručeno druhé smluvní straně. Odstoupením od smlouvy nejsou dotčena práva smluvních stran na úhradu splatné smluvní pokuty podle této smlouvy a na náhradu škody, ani jakékoliv záruky poskytnuté zhotovit</w:t>
      </w:r>
      <w:r>
        <w:t>e</w:t>
      </w:r>
      <w:r>
        <w:t>lem k doposud provedeným částem díla.</w:t>
      </w:r>
    </w:p>
    <w:p w:rsidR="00AD097E" w:rsidRDefault="00AD097E" w:rsidP="003A600A">
      <w:pPr>
        <w:pStyle w:val="Headerorfooter0"/>
        <w:framePr w:wrap="none" w:vAnchor="page" w:hAnchor="page" w:x="9293" w:y="15223"/>
        <w:shd w:val="clear" w:color="auto" w:fill="auto"/>
      </w:pPr>
      <w:r>
        <w:t>Stránka 4 z 5</w:t>
      </w:r>
    </w:p>
    <w:p w:rsidR="00AD097E" w:rsidRDefault="00AD097E" w:rsidP="003A600A">
      <w:pPr>
        <w:rPr>
          <w:sz w:val="2"/>
          <w:szCs w:val="2"/>
        </w:rPr>
        <w:sectPr w:rsidR="00AD097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D097E" w:rsidRDefault="00AD097E" w:rsidP="003A600A">
      <w:pPr>
        <w:rPr>
          <w:sz w:val="2"/>
          <w:szCs w:val="2"/>
        </w:rPr>
      </w:pPr>
    </w:p>
    <w:p w:rsidR="00AD097E" w:rsidRDefault="00AD097E" w:rsidP="003A600A">
      <w:pPr>
        <w:pStyle w:val="Heading21"/>
        <w:framePr w:w="9091" w:h="603" w:hRule="exact" w:wrap="none" w:vAnchor="page" w:hAnchor="page" w:x="1481" w:y="1150"/>
        <w:shd w:val="clear" w:color="auto" w:fill="auto"/>
        <w:spacing w:after="100"/>
        <w:ind w:right="20" w:firstLine="0"/>
      </w:pPr>
      <w:bookmarkStart w:id="26" w:name="bookmark25"/>
      <w:r>
        <w:rPr>
          <w:noProof w:val="0"/>
          <w:lang w:val="en-US" w:eastAsia="en-US"/>
        </w:rPr>
        <w:t>XII.</w:t>
      </w:r>
      <w:bookmarkEnd w:id="26"/>
    </w:p>
    <w:p w:rsidR="00AD097E" w:rsidRDefault="00AD097E" w:rsidP="003A600A">
      <w:pPr>
        <w:pStyle w:val="Heading21"/>
        <w:framePr w:w="9091" w:h="603" w:hRule="exact" w:wrap="none" w:vAnchor="page" w:hAnchor="page" w:x="1481" w:y="1150"/>
        <w:shd w:val="clear" w:color="auto" w:fill="auto"/>
        <w:ind w:right="20" w:firstLine="0"/>
      </w:pPr>
      <w:bookmarkStart w:id="27" w:name="bookmark26"/>
      <w:r>
        <w:t>ZÁVĚREČNÁ USTANOVENÍ</w:t>
      </w:r>
      <w:bookmarkEnd w:id="27"/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276"/>
        <w:ind w:left="600"/>
        <w:jc w:val="both"/>
      </w:pPr>
      <w:r>
        <w:t>Zhotovitel se zavazuje, že plnění dle této smlouvy bude objednateli poskytovat takovým způsobem, aby nedocházelo k přerušením provozu dosavadního systému z důvodu nefunkčnosti rozhraní a integrace, pokud nebude dohodnuto jinak.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246" w:line="283" w:lineRule="exact"/>
        <w:ind w:left="600"/>
        <w:jc w:val="both"/>
      </w:pPr>
      <w:r>
        <w:t>Otázky, které v této smlouvě nejsou výslovně upraveny, se řídí příslušnou obecně platnou právní úpravou, zejména příslušnými ustanoveními občanského zákoníku.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284" w:line="326" w:lineRule="exact"/>
        <w:ind w:left="600"/>
        <w:jc w:val="both"/>
      </w:pPr>
      <w:r>
        <w:t>Zhotovitel není oprávněn postoupit práva, povinnosti, dluhy a pohledávky z této smlouvy třetí osobě nebo jiným osobám bez předchozího písemného souhlasu objednatele.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284" w:line="322" w:lineRule="exact"/>
        <w:ind w:left="600"/>
        <w:jc w:val="both"/>
      </w:pPr>
      <w:r>
        <w:t>Nestanoví-li tato smlouva jinak, lze ji měnit pouze písemně formou číslovaných dodatků podepsaných oběma smluvními stranami.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276" w:line="317" w:lineRule="exact"/>
        <w:ind w:left="600"/>
        <w:jc w:val="both"/>
      </w:pPr>
      <w:r>
        <w:t>Smlouva je vyhotovena ve 2 vyhotoveních, z nichž každé má platnost originálu, přičemž zhotovitel obdrží 1 a objednatel obdrží 1 vyhotovení této smlouvy.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numPr>
          <w:ilvl w:val="0"/>
          <w:numId w:val="15"/>
        </w:numPr>
        <w:shd w:val="clear" w:color="auto" w:fill="auto"/>
        <w:tabs>
          <w:tab w:val="left" w:pos="584"/>
        </w:tabs>
        <w:spacing w:after="638" w:line="322" w:lineRule="exact"/>
        <w:ind w:left="600"/>
        <w:jc w:val="both"/>
      </w:pPr>
      <w:r>
        <w:t>Smluvní strany prohlašují, že je jim znám celý obsah této smlouvy a že ji uzavřely na základě své svobodné a vážné vůle; na důkaz této skutečnosti připojují své podpisy.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shd w:val="clear" w:color="auto" w:fill="auto"/>
        <w:spacing w:after="100" w:line="224" w:lineRule="exact"/>
        <w:ind w:left="600"/>
        <w:jc w:val="both"/>
      </w:pPr>
      <w:r>
        <w:t>Tato smlouva má následující přílohy:</w:t>
      </w:r>
    </w:p>
    <w:p w:rsidR="00AD097E" w:rsidRDefault="00AD097E" w:rsidP="003A600A">
      <w:pPr>
        <w:pStyle w:val="Bodytext21"/>
        <w:framePr w:w="9091" w:h="6561" w:hRule="exact" w:wrap="none" w:vAnchor="page" w:hAnchor="page" w:x="1481" w:y="2076"/>
        <w:shd w:val="clear" w:color="auto" w:fill="auto"/>
        <w:spacing w:line="224" w:lineRule="exact"/>
        <w:ind w:left="600"/>
        <w:jc w:val="both"/>
      </w:pPr>
      <w:r>
        <w:t>Příloha č. 1: Specifikace předmětu plnění</w:t>
      </w:r>
    </w:p>
    <w:p w:rsidR="00AD097E" w:rsidRDefault="00AD097E" w:rsidP="00D602F2">
      <w:pPr>
        <w:pStyle w:val="Bodytext21"/>
        <w:framePr w:w="9091" w:h="1067" w:hRule="exact" w:wrap="none" w:vAnchor="page" w:hAnchor="page" w:x="1481" w:y="9559"/>
        <w:shd w:val="clear" w:color="auto" w:fill="auto"/>
        <w:tabs>
          <w:tab w:val="left" w:pos="4879"/>
        </w:tabs>
        <w:ind w:left="600"/>
        <w:jc w:val="both"/>
      </w:pPr>
      <w:r>
        <w:t>Ve Vrchlabí dne 3.6.2024</w:t>
      </w:r>
      <w:r>
        <w:tab/>
        <w:t>V Sehradicích 21.5.2024</w:t>
      </w:r>
    </w:p>
    <w:p w:rsidR="00AD097E" w:rsidRDefault="00AD097E" w:rsidP="00D602F2">
      <w:pPr>
        <w:pStyle w:val="Bodytext21"/>
        <w:framePr w:w="9091" w:h="1067" w:hRule="exact" w:wrap="none" w:vAnchor="page" w:hAnchor="page" w:x="1481" w:y="9559"/>
        <w:shd w:val="clear" w:color="auto" w:fill="auto"/>
        <w:tabs>
          <w:tab w:val="left" w:pos="4879"/>
        </w:tabs>
        <w:ind w:left="600"/>
        <w:jc w:val="both"/>
      </w:pPr>
      <w:r>
        <w:t>Objednatel:</w:t>
      </w:r>
      <w:r>
        <w:tab/>
        <w:t>Zhotovitel:</w:t>
      </w:r>
    </w:p>
    <w:p w:rsidR="00AD097E" w:rsidRDefault="00AD097E" w:rsidP="00D602F2">
      <w:pPr>
        <w:pStyle w:val="Bodytext21"/>
        <w:framePr w:w="9091" w:h="1067" w:hRule="exact" w:wrap="none" w:vAnchor="page" w:hAnchor="page" w:x="1481" w:y="9559"/>
        <w:shd w:val="clear" w:color="auto" w:fill="auto"/>
        <w:tabs>
          <w:tab w:val="left" w:pos="4879"/>
        </w:tabs>
        <w:ind w:left="600"/>
        <w:jc w:val="both"/>
      </w:pPr>
      <w:r>
        <w:t>Ing. Jan Sobotka, starosta v.r.</w:t>
      </w:r>
      <w:r>
        <w:tab/>
        <w:t>Ing. Radek Černobílá,  jednatel, v.r.</w:t>
      </w:r>
    </w:p>
    <w:p w:rsidR="00AD097E" w:rsidRDefault="00AD097E" w:rsidP="003A600A">
      <w:pPr>
        <w:pStyle w:val="Bodytext21"/>
        <w:framePr w:wrap="none" w:vAnchor="page" w:hAnchor="page" w:x="1601" w:y="11167"/>
        <w:shd w:val="clear" w:color="auto" w:fill="auto"/>
        <w:spacing w:line="224" w:lineRule="exact"/>
        <w:ind w:firstLine="0"/>
        <w:jc w:val="left"/>
      </w:pPr>
    </w:p>
    <w:p w:rsidR="00AD097E" w:rsidRDefault="00AD097E" w:rsidP="003A600A">
      <w:pPr>
        <w:pStyle w:val="Headerorfooter0"/>
        <w:framePr w:wrap="none" w:vAnchor="page" w:hAnchor="page" w:x="9329" w:y="15223"/>
        <w:shd w:val="clear" w:color="auto" w:fill="auto"/>
      </w:pPr>
      <w:r>
        <w:t>Stránka 5 z 5</w:t>
      </w:r>
    </w:p>
    <w:p w:rsidR="00AD097E" w:rsidRDefault="00AD097E" w:rsidP="003A600A">
      <w:pPr>
        <w:rPr>
          <w:sz w:val="2"/>
          <w:szCs w:val="2"/>
        </w:rPr>
        <w:sectPr w:rsidR="00AD097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D097E" w:rsidRDefault="00AD097E" w:rsidP="003A600A">
      <w:pPr>
        <w:framePr w:wrap="none" w:vAnchor="page" w:hAnchor="page" w:x="4914" w:y="68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393.75pt">
            <v:imagedata r:id="rId7" r:href="rId8"/>
          </v:shape>
        </w:pict>
      </w:r>
    </w:p>
    <w:p w:rsidR="00AD097E" w:rsidRDefault="00AD097E" w:rsidP="00D602F2">
      <w:pPr>
        <w:pStyle w:val="ListParagraph"/>
        <w:spacing w:after="0"/>
        <w:ind w:left="0"/>
        <w:rPr>
          <w:rFonts w:ascii="Arial" w:hAnsi="Arial" w:cs="Arial"/>
        </w:rPr>
      </w:pPr>
    </w:p>
    <w:sectPr w:rsidR="00AD097E" w:rsidSect="00EA0E2E">
      <w:footerReference w:type="default" r:id="rId9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7E" w:rsidRDefault="00AD097E">
      <w:pPr>
        <w:spacing w:after="0" w:line="240" w:lineRule="auto"/>
      </w:pPr>
      <w:r>
        <w:separator/>
      </w:r>
    </w:p>
  </w:endnote>
  <w:endnote w:type="continuationSeparator" w:id="0">
    <w:p w:rsidR="00AD097E" w:rsidRDefault="00AD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7E" w:rsidRDefault="00AD097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  <w:p w:rsidR="00AD097E" w:rsidRDefault="00AD09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7E" w:rsidRDefault="00AD097E">
      <w:pPr>
        <w:rPr>
          <w:sz w:val="12"/>
        </w:rPr>
      </w:pPr>
      <w:r>
        <w:separator/>
      </w:r>
    </w:p>
  </w:footnote>
  <w:footnote w:type="continuationSeparator" w:id="0">
    <w:p w:rsidR="00AD097E" w:rsidRDefault="00AD097E">
      <w:pPr>
        <w:rPr>
          <w:sz w:val="12"/>
        </w:rPr>
      </w:pPr>
      <w:r>
        <w:continuationSeparator/>
      </w:r>
    </w:p>
  </w:footnote>
  <w:footnote w:id="1">
    <w:p w:rsidR="00AD097E" w:rsidRDefault="00AD097E">
      <w:pPr>
        <w:pStyle w:val="FootnoteText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89D"/>
    <w:multiLevelType w:val="multilevel"/>
    <w:tmpl w:val="FFFFFFFF"/>
    <w:lvl w:ilvl="0">
      <w:start w:val="1"/>
      <w:numFmt w:val="decimal"/>
      <w:lvlText w:val="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3A48D3"/>
    <w:multiLevelType w:val="multilevel"/>
    <w:tmpl w:val="FFFFFFFF"/>
    <w:lvl w:ilvl="0">
      <w:start w:val="1"/>
      <w:numFmt w:val="decimal"/>
      <w:lvlText w:val="10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6F3C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1163C6F"/>
    <w:multiLevelType w:val="multilevel"/>
    <w:tmpl w:val="FFFFFFFF"/>
    <w:lvl w:ilvl="0">
      <w:start w:val="1"/>
      <w:numFmt w:val="decimal"/>
      <w:lvlText w:val="11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D37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D66B34"/>
    <w:multiLevelType w:val="multilevel"/>
    <w:tmpl w:val="FFFFFFFF"/>
    <w:lvl w:ilvl="0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瓖殘椠ê 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B9940D1"/>
    <w:multiLevelType w:val="multilevel"/>
    <w:tmpl w:val="FFFFFFFF"/>
    <w:lvl w:ilvl="0">
      <w:start w:val="1"/>
      <w:numFmt w:val="decimal"/>
      <w:lvlText w:val="11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BE7F53"/>
    <w:multiLevelType w:val="multilevel"/>
    <w:tmpl w:val="FFFFFFFF"/>
    <w:lvl w:ilvl="0">
      <w:start w:val="1"/>
      <w:numFmt w:val="decimal"/>
      <w:lvlText w:val="7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0D5534"/>
    <w:multiLevelType w:val="multilevel"/>
    <w:tmpl w:val="FFFFFFFF"/>
    <w:lvl w:ilvl="0">
      <w:start w:val="1"/>
      <w:numFmt w:val="decimal"/>
      <w:lvlText w:val="9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17D2637"/>
    <w:multiLevelType w:val="multilevel"/>
    <w:tmpl w:val="FFFFFFFF"/>
    <w:lvl w:ilvl="0">
      <w:start w:val="1"/>
      <w:numFmt w:val="decimal"/>
      <w:lvlText w:val="1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850D6B"/>
    <w:multiLevelType w:val="multilevel"/>
    <w:tmpl w:val="FFFFFFFF"/>
    <w:lvl w:ilvl="0">
      <w:start w:val="1"/>
      <w:numFmt w:val="decimal"/>
      <w:lvlText w:val="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6703A7"/>
    <w:multiLevelType w:val="multilevel"/>
    <w:tmpl w:val="FFFFFFFF"/>
    <w:lvl w:ilvl="0">
      <w:start w:val="1"/>
      <w:numFmt w:val="decimal"/>
      <w:lvlText w:val="8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2628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>
    <w:nsid w:val="6EF90463"/>
    <w:multiLevelType w:val="multilevel"/>
    <w:tmpl w:val="FFFFFFFF"/>
    <w:lvl w:ilvl="0">
      <w:start w:val="1"/>
      <w:numFmt w:val="decimal"/>
      <w:lvlText w:val="3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0379B2"/>
    <w:multiLevelType w:val="multilevel"/>
    <w:tmpl w:val="FFFFFFFF"/>
    <w:lvl w:ilvl="0">
      <w:start w:val="1"/>
      <w:numFmt w:val="decimal"/>
      <w:lvlText w:val="4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E2E"/>
    <w:rsid w:val="00093E47"/>
    <w:rsid w:val="003A600A"/>
    <w:rsid w:val="005859A0"/>
    <w:rsid w:val="005D61A5"/>
    <w:rsid w:val="007E39C1"/>
    <w:rsid w:val="00AD097E"/>
    <w:rsid w:val="00B053F3"/>
    <w:rsid w:val="00B93110"/>
    <w:rsid w:val="00D602F2"/>
    <w:rsid w:val="00DF197D"/>
    <w:rsid w:val="00E92B6A"/>
    <w:rsid w:val="00EA0E2E"/>
    <w:rsid w:val="00F2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A0E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0E2E"/>
    <w:pPr>
      <w:keepNext/>
      <w:keepLines/>
      <w:spacing w:before="360" w:after="80"/>
      <w:outlineLvl w:val="0"/>
    </w:pPr>
    <w:rPr>
      <w:rFonts w:ascii="Arial" w:hAnsi="Arial" w:cs="Arial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0E2E"/>
    <w:pPr>
      <w:keepNext/>
      <w:keepLines/>
      <w:spacing w:before="160" w:after="80"/>
      <w:outlineLvl w:val="1"/>
    </w:pPr>
    <w:rPr>
      <w:rFonts w:ascii="Arial" w:hAnsi="Arial" w:cs="Arial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E2E"/>
    <w:pPr>
      <w:keepNext/>
      <w:keepLines/>
      <w:spacing w:before="160" w:after="80"/>
      <w:outlineLvl w:val="2"/>
    </w:pPr>
    <w:rPr>
      <w:rFonts w:ascii="Arial" w:hAnsi="Arial" w:cs="Arial"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0E2E"/>
    <w:pPr>
      <w:keepNext/>
      <w:keepLines/>
      <w:spacing w:before="80" w:after="40"/>
      <w:outlineLvl w:val="3"/>
    </w:pPr>
    <w:rPr>
      <w:rFonts w:ascii="Arial" w:hAnsi="Arial" w:cs="Arial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0E2E"/>
    <w:pPr>
      <w:keepNext/>
      <w:keepLines/>
      <w:spacing w:before="80" w:after="40"/>
      <w:outlineLvl w:val="4"/>
    </w:pPr>
    <w:rPr>
      <w:rFonts w:ascii="Arial" w:hAnsi="Arial" w:cs="Arial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0E2E"/>
    <w:pPr>
      <w:keepNext/>
      <w:keepLines/>
      <w:spacing w:before="40" w:after="0"/>
      <w:outlineLvl w:val="5"/>
    </w:pPr>
    <w:rPr>
      <w:rFonts w:ascii="Arial" w:hAnsi="Arial" w:cs="Arial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0E2E"/>
    <w:pPr>
      <w:keepNext/>
      <w:keepLines/>
      <w:spacing w:before="40" w:after="0"/>
      <w:outlineLvl w:val="6"/>
    </w:pPr>
    <w:rPr>
      <w:rFonts w:ascii="Arial" w:hAnsi="Arial" w:cs="Arial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0E2E"/>
    <w:pPr>
      <w:keepNext/>
      <w:keepLines/>
      <w:spacing w:after="0"/>
      <w:outlineLvl w:val="7"/>
    </w:pPr>
    <w:rPr>
      <w:rFonts w:ascii="Arial" w:hAnsi="Arial" w:cs="Arial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0E2E"/>
    <w:pPr>
      <w:keepNext/>
      <w:keepLines/>
      <w:spacing w:after="0"/>
      <w:outlineLvl w:val="8"/>
    </w:pPr>
    <w:rPr>
      <w:rFonts w:ascii="Arial" w:hAnsi="Arial" w:cs="Arial"/>
      <w:i/>
      <w:iCs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E2E"/>
    <w:rPr>
      <w:rFonts w:ascii="Arial" w:eastAsia="Times New Roman" w:hAnsi="Arial" w:cs="Arial"/>
      <w:color w:val="365F9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0E2E"/>
    <w:rPr>
      <w:rFonts w:ascii="Arial" w:eastAsia="Times New Roman" w:hAnsi="Arial" w:cs="Arial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E2E"/>
    <w:rPr>
      <w:rFonts w:ascii="Arial" w:eastAsia="Times New Roman" w:hAnsi="Arial" w:cs="Arial"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0E2E"/>
    <w:rPr>
      <w:rFonts w:ascii="Arial" w:eastAsia="Times New Roman" w:hAnsi="Arial" w:cs="Arial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0E2E"/>
    <w:rPr>
      <w:rFonts w:ascii="Arial" w:eastAsia="Times New Roman" w:hAnsi="Arial" w:cs="Arial"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0E2E"/>
    <w:rPr>
      <w:rFonts w:ascii="Arial" w:eastAsia="Times New Roman" w:hAnsi="Arial" w:cs="Arial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A0E2E"/>
    <w:rPr>
      <w:rFonts w:ascii="Arial" w:eastAsia="Times New Roman" w:hAnsi="Arial" w:cs="Arial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0E2E"/>
    <w:rPr>
      <w:rFonts w:ascii="Arial" w:eastAsia="Times New Roman" w:hAnsi="Arial" w:cs="Arial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A0E2E"/>
    <w:rPr>
      <w:rFonts w:ascii="Arial" w:eastAsia="Times New Roman" w:hAnsi="Arial" w:cs="Arial"/>
      <w:i/>
      <w:iCs/>
      <w:color w:val="272727"/>
    </w:rPr>
  </w:style>
  <w:style w:type="table" w:styleId="TableGrid">
    <w:name w:val="Table Grid"/>
    <w:basedOn w:val="TableNormal"/>
    <w:uiPriority w:val="99"/>
    <w:rsid w:val="00EA0E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A0E2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A0E2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EA0E2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EA0E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EA0E2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itleChar">
    <w:name w:val="Title Char"/>
    <w:basedOn w:val="DefaultParagraphFont"/>
    <w:link w:val="Title"/>
    <w:uiPriority w:val="99"/>
    <w:locked/>
    <w:rsid w:val="00EA0E2E"/>
    <w:rPr>
      <w:rFonts w:ascii="Arial" w:eastAsia="Times New Roman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0E2E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0E2E"/>
    <w:rPr>
      <w:rFonts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EA0E2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EA0E2E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EA0E2E"/>
    <w:rPr>
      <w:rFonts w:cs="Times New Roman"/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0E2E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0E2E"/>
    <w:rPr>
      <w:rFonts w:cs="Times New Roman"/>
      <w:i/>
      <w:iCs/>
      <w:color w:val="365F91"/>
    </w:rPr>
  </w:style>
  <w:style w:type="character" w:styleId="IntenseReference">
    <w:name w:val="Intense Reference"/>
    <w:basedOn w:val="DefaultParagraphFont"/>
    <w:uiPriority w:val="99"/>
    <w:qFormat/>
    <w:rsid w:val="00EA0E2E"/>
    <w:rPr>
      <w:rFonts w:cs="Times New Roman"/>
      <w:b/>
      <w:bCs/>
      <w:smallCaps/>
      <w:color w:val="365F91"/>
      <w:spacing w:val="5"/>
    </w:rPr>
  </w:style>
  <w:style w:type="paragraph" w:styleId="NoSpacing">
    <w:name w:val="No Spacing"/>
    <w:basedOn w:val="Normal"/>
    <w:uiPriority w:val="99"/>
    <w:qFormat/>
    <w:rsid w:val="00EA0E2E"/>
    <w:pPr>
      <w:spacing w:after="0" w:line="240" w:lineRule="auto"/>
    </w:pPr>
  </w:style>
  <w:style w:type="character" w:styleId="SubtleEmphasis">
    <w:name w:val="Subtle Emphasis"/>
    <w:basedOn w:val="DefaultParagraphFont"/>
    <w:uiPriority w:val="99"/>
    <w:qFormat/>
    <w:rsid w:val="00EA0E2E"/>
    <w:rPr>
      <w:rFonts w:cs="Times New Roman"/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EA0E2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A0E2E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EA0E2E"/>
    <w:rPr>
      <w:rFonts w:cs="Times New Roman"/>
      <w:smallCaps/>
      <w:color w:val="5A5A5A"/>
    </w:rPr>
  </w:style>
  <w:style w:type="character" w:styleId="BookTitle">
    <w:name w:val="Book Title"/>
    <w:basedOn w:val="DefaultParagraphFont"/>
    <w:uiPriority w:val="99"/>
    <w:qFormat/>
    <w:rsid w:val="00EA0E2E"/>
    <w:rPr>
      <w:rFonts w:cs="Times New Roman"/>
      <w:b/>
      <w:bCs/>
      <w:i/>
      <w:iCs/>
      <w:spacing w:val="5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E2E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E2E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0E2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A0E2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0E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0E2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A0E2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A0E2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A0E2E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uiPriority w:val="99"/>
    <w:rsid w:val="00EA0E2E"/>
    <w:pPr>
      <w:spacing w:after="100"/>
    </w:pPr>
  </w:style>
  <w:style w:type="paragraph" w:styleId="TOC2">
    <w:name w:val="toc 2"/>
    <w:basedOn w:val="Normal"/>
    <w:next w:val="Normal"/>
    <w:uiPriority w:val="99"/>
    <w:rsid w:val="00EA0E2E"/>
    <w:pPr>
      <w:spacing w:after="100"/>
      <w:ind w:left="220"/>
    </w:pPr>
  </w:style>
  <w:style w:type="paragraph" w:styleId="TOC3">
    <w:name w:val="toc 3"/>
    <w:basedOn w:val="Normal"/>
    <w:next w:val="Normal"/>
    <w:uiPriority w:val="99"/>
    <w:rsid w:val="00EA0E2E"/>
    <w:pPr>
      <w:spacing w:after="100"/>
      <w:ind w:left="440"/>
    </w:pPr>
  </w:style>
  <w:style w:type="paragraph" w:styleId="TOC4">
    <w:name w:val="toc 4"/>
    <w:basedOn w:val="Normal"/>
    <w:next w:val="Normal"/>
    <w:uiPriority w:val="99"/>
    <w:rsid w:val="00EA0E2E"/>
    <w:pPr>
      <w:spacing w:after="100"/>
      <w:ind w:left="660"/>
    </w:pPr>
  </w:style>
  <w:style w:type="paragraph" w:styleId="TOC5">
    <w:name w:val="toc 5"/>
    <w:basedOn w:val="Normal"/>
    <w:next w:val="Normal"/>
    <w:uiPriority w:val="99"/>
    <w:rsid w:val="00EA0E2E"/>
    <w:pPr>
      <w:spacing w:after="100"/>
      <w:ind w:left="880"/>
    </w:pPr>
  </w:style>
  <w:style w:type="paragraph" w:styleId="TOC6">
    <w:name w:val="toc 6"/>
    <w:basedOn w:val="Normal"/>
    <w:next w:val="Normal"/>
    <w:uiPriority w:val="99"/>
    <w:rsid w:val="00EA0E2E"/>
    <w:pPr>
      <w:spacing w:after="100"/>
      <w:ind w:left="1100"/>
    </w:pPr>
  </w:style>
  <w:style w:type="paragraph" w:styleId="TOC7">
    <w:name w:val="toc 7"/>
    <w:basedOn w:val="Normal"/>
    <w:next w:val="Normal"/>
    <w:uiPriority w:val="99"/>
    <w:rsid w:val="00EA0E2E"/>
    <w:pPr>
      <w:spacing w:after="100"/>
      <w:ind w:left="1320"/>
    </w:pPr>
  </w:style>
  <w:style w:type="paragraph" w:styleId="TOC8">
    <w:name w:val="toc 8"/>
    <w:basedOn w:val="Normal"/>
    <w:next w:val="Normal"/>
    <w:uiPriority w:val="99"/>
    <w:rsid w:val="00EA0E2E"/>
    <w:pPr>
      <w:spacing w:after="100"/>
      <w:ind w:left="1540"/>
    </w:pPr>
  </w:style>
  <w:style w:type="paragraph" w:styleId="TOC9">
    <w:name w:val="toc 9"/>
    <w:basedOn w:val="Normal"/>
    <w:next w:val="Normal"/>
    <w:uiPriority w:val="99"/>
    <w:rsid w:val="00EA0E2E"/>
    <w:pPr>
      <w:spacing w:after="100"/>
      <w:ind w:left="1760"/>
    </w:pPr>
  </w:style>
  <w:style w:type="paragraph" w:styleId="TOCHeading">
    <w:name w:val="TOC Heading"/>
    <w:basedOn w:val="Heading1"/>
    <w:uiPriority w:val="99"/>
    <w:qFormat/>
    <w:rsid w:val="00EA0E2E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color w:val="auto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EA0E2E"/>
    <w:pPr>
      <w:spacing w:after="0"/>
    </w:pPr>
  </w:style>
  <w:style w:type="character" w:customStyle="1" w:styleId="TitleChar1">
    <w:name w:val="Title Char1"/>
    <w:basedOn w:val="DefaultParagraphFont"/>
    <w:link w:val="Title"/>
    <w:uiPriority w:val="99"/>
    <w:locked/>
    <w:rsid w:val="00EA0E2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0E2E"/>
    <w:rPr>
      <w:rFonts w:ascii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EA0E2E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0E2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2E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0E2E"/>
    <w:rPr>
      <w:b/>
      <w:bCs/>
    </w:rPr>
  </w:style>
  <w:style w:type="character" w:customStyle="1" w:styleId="Internetovodkaz">
    <w:name w:val="Internetový odkaz"/>
    <w:basedOn w:val="DefaultParagraphFont"/>
    <w:uiPriority w:val="99"/>
    <w:semiHidden/>
    <w:rsid w:val="00EA0E2E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A0E2E"/>
    <w:rPr>
      <w:rFonts w:cs="Times New Roma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EA0E2E"/>
    <w:rPr>
      <w:rFonts w:cs="Times New Roman"/>
      <w:sz w:val="20"/>
      <w:szCs w:val="20"/>
    </w:rPr>
  </w:style>
  <w:style w:type="character" w:customStyle="1" w:styleId="Ukotvenpoznmkypodarou">
    <w:name w:val="Ukotvení poznámky pod čarou"/>
    <w:uiPriority w:val="99"/>
    <w:rsid w:val="00EA0E2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EA0E2E"/>
    <w:rPr>
      <w:rFonts w:cs="Times New Roman"/>
      <w:vertAlign w:val="superscript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A0E2E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A0E2E"/>
    <w:rPr>
      <w:rFonts w:cs="Times New Roman"/>
    </w:rPr>
  </w:style>
  <w:style w:type="character" w:customStyle="1" w:styleId="Znakypropoznmkupodarou">
    <w:name w:val="Znaky pro poznámku pod čarou"/>
    <w:uiPriority w:val="99"/>
    <w:rsid w:val="00EA0E2E"/>
  </w:style>
  <w:style w:type="character" w:customStyle="1" w:styleId="Ukotvenvysvtlivky">
    <w:name w:val="Ukotvení vysvětlivky"/>
    <w:uiPriority w:val="99"/>
    <w:rsid w:val="00EA0E2E"/>
    <w:rPr>
      <w:vertAlign w:val="superscript"/>
    </w:rPr>
  </w:style>
  <w:style w:type="character" w:customStyle="1" w:styleId="Znakyprovysvtlivky">
    <w:name w:val="Znaky pro vysvětlivky"/>
    <w:uiPriority w:val="99"/>
    <w:rsid w:val="00EA0E2E"/>
  </w:style>
  <w:style w:type="paragraph" w:customStyle="1" w:styleId="Nadpis">
    <w:name w:val="Nadpis"/>
    <w:basedOn w:val="Normal"/>
    <w:next w:val="BodyText"/>
    <w:uiPriority w:val="99"/>
    <w:rsid w:val="00EA0E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A0E2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724AF"/>
    <w:rPr>
      <w:lang w:eastAsia="en-US"/>
    </w:rPr>
  </w:style>
  <w:style w:type="paragraph" w:styleId="List">
    <w:name w:val="List"/>
    <w:basedOn w:val="BodyText"/>
    <w:uiPriority w:val="99"/>
    <w:rsid w:val="00EA0E2E"/>
    <w:rPr>
      <w:rFonts w:cs="Arial"/>
    </w:rPr>
  </w:style>
  <w:style w:type="paragraph" w:styleId="Caption">
    <w:name w:val="caption"/>
    <w:basedOn w:val="Normal"/>
    <w:uiPriority w:val="99"/>
    <w:qFormat/>
    <w:rsid w:val="00EA0E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EA0E2E"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99"/>
    <w:qFormat/>
    <w:rsid w:val="00EA0E2E"/>
    <w:pPr>
      <w:ind w:left="720"/>
      <w:contextualSpacing/>
    </w:pPr>
  </w:style>
  <w:style w:type="paragraph" w:styleId="Title">
    <w:name w:val="Title"/>
    <w:basedOn w:val="Normal"/>
    <w:link w:val="TitleChar1"/>
    <w:uiPriority w:val="99"/>
    <w:qFormat/>
    <w:rsid w:val="00EA0E2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2">
    <w:name w:val="Title Char2"/>
    <w:basedOn w:val="DefaultParagraphFont"/>
    <w:link w:val="Title"/>
    <w:uiPriority w:val="10"/>
    <w:rsid w:val="00C724A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Continue">
    <w:name w:val="List Continue"/>
    <w:basedOn w:val="Normal"/>
    <w:uiPriority w:val="99"/>
    <w:semiHidden/>
    <w:rsid w:val="00EA0E2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EA0E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724AF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24AF"/>
    <w:rPr>
      <w:rFonts w:ascii="Times New Roman" w:hAnsi="Times New Roman"/>
      <w:sz w:val="0"/>
      <w:szCs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E2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724AF"/>
    <w:rPr>
      <w:b/>
      <w:bCs/>
      <w:lang w:eastAsia="en-US"/>
    </w:rPr>
  </w:style>
  <w:style w:type="paragraph" w:styleId="Revision">
    <w:name w:val="Revision"/>
    <w:uiPriority w:val="99"/>
    <w:semiHidden/>
    <w:rsid w:val="00EA0E2E"/>
    <w:rPr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EA0E2E"/>
    <w:pPr>
      <w:spacing w:after="0" w:line="240" w:lineRule="auto"/>
    </w:pPr>
    <w:rPr>
      <w:sz w:val="20"/>
      <w:szCs w:val="20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C724AF"/>
    <w:rPr>
      <w:sz w:val="20"/>
      <w:szCs w:val="20"/>
      <w:lang w:eastAsia="en-US"/>
    </w:rPr>
  </w:style>
  <w:style w:type="paragraph" w:customStyle="1" w:styleId="Zhlavazpat">
    <w:name w:val="Záhlaví a zápatí"/>
    <w:basedOn w:val="Normal"/>
    <w:uiPriority w:val="99"/>
    <w:rsid w:val="00EA0E2E"/>
  </w:style>
  <w:style w:type="paragraph" w:styleId="Header">
    <w:name w:val="header"/>
    <w:basedOn w:val="Normal"/>
    <w:link w:val="HeaderChar1"/>
    <w:uiPriority w:val="99"/>
    <w:rsid w:val="00EA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C724AF"/>
    <w:rPr>
      <w:lang w:eastAsia="en-US"/>
    </w:rPr>
  </w:style>
  <w:style w:type="paragraph" w:styleId="Footer">
    <w:name w:val="footer"/>
    <w:basedOn w:val="Normal"/>
    <w:link w:val="FooterChar1"/>
    <w:uiPriority w:val="99"/>
    <w:rsid w:val="00EA0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C724AF"/>
    <w:rPr>
      <w:lang w:eastAsia="en-US"/>
    </w:rPr>
  </w:style>
  <w:style w:type="paragraph" w:customStyle="1" w:styleId="Default">
    <w:name w:val="Default"/>
    <w:uiPriority w:val="99"/>
    <w:rsid w:val="00EA0E2E"/>
    <w:rPr>
      <w:rFonts w:cs="Calibri"/>
      <w:color w:val="000000"/>
      <w:sz w:val="24"/>
      <w:szCs w:val="24"/>
      <w:lang w:eastAsia="en-US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3A600A"/>
    <w:rPr>
      <w:rFonts w:ascii="Arial" w:hAnsi="Arial" w:cs="Times New Roman"/>
      <w:b/>
      <w:bCs/>
      <w:lang w:bidi="ar-SA"/>
    </w:rPr>
  </w:style>
  <w:style w:type="character" w:customStyle="1" w:styleId="Heading2Spacing2pt">
    <w:name w:val="Heading #2 + Spacing 2 pt"/>
    <w:basedOn w:val="Heading20"/>
    <w:uiPriority w:val="99"/>
    <w:rsid w:val="003A600A"/>
    <w:rPr>
      <w:color w:val="000000"/>
      <w:spacing w:val="40"/>
      <w:w w:val="100"/>
      <w:position w:val="0"/>
      <w:lang w:val="cs-CZ" w:eastAsia="cs-CZ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3A600A"/>
    <w:rPr>
      <w:rFonts w:ascii="Arial" w:hAnsi="Arial" w:cs="Times New Roman"/>
      <w:lang w:bidi="ar-SA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3A600A"/>
    <w:rPr>
      <w:rFonts w:ascii="Arial" w:hAnsi="Arial" w:cs="Times New Roman"/>
      <w:b/>
      <w:bCs/>
      <w:lang w:bidi="ar-SA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3A600A"/>
    <w:rPr>
      <w:rFonts w:ascii="Arial" w:hAnsi="Arial" w:cs="Times New Roman"/>
      <w:b/>
      <w:bCs/>
      <w:w w:val="80"/>
      <w:sz w:val="21"/>
      <w:szCs w:val="21"/>
      <w:lang w:bidi="ar-SA"/>
    </w:rPr>
  </w:style>
  <w:style w:type="character" w:customStyle="1" w:styleId="Bodytext2Bold">
    <w:name w:val="Body text (2) + Bold"/>
    <w:basedOn w:val="Bodytext2"/>
    <w:uiPriority w:val="99"/>
    <w:rsid w:val="003A600A"/>
    <w:rPr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3A600A"/>
    <w:rPr>
      <w:rFonts w:ascii="Arial" w:hAnsi="Arial" w:cs="Times New Roman"/>
      <w:lang w:bidi="ar-SA"/>
    </w:rPr>
  </w:style>
  <w:style w:type="character" w:customStyle="1" w:styleId="Bodytext20">
    <w:name w:val="Body text (2)"/>
    <w:basedOn w:val="Bodytext2"/>
    <w:uiPriority w:val="99"/>
    <w:rsid w:val="003A600A"/>
    <w:rPr>
      <w:color w:val="000000"/>
      <w:spacing w:val="0"/>
      <w:w w:val="100"/>
      <w:position w:val="0"/>
      <w:lang w:val="cs-CZ" w:eastAsia="cs-CZ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3A600A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A600A"/>
    <w:rPr>
      <w:rFonts w:ascii="Arial" w:hAnsi="Arial" w:cs="Times New Roman"/>
      <w:b/>
      <w:bCs/>
      <w:lang w:bidi="ar-SA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A600A"/>
    <w:rPr>
      <w:rFonts w:ascii="Arial" w:hAnsi="Arial" w:cs="Times New Roman"/>
      <w:sz w:val="30"/>
      <w:szCs w:val="30"/>
      <w:lang w:bidi="ar-SA"/>
    </w:rPr>
  </w:style>
  <w:style w:type="paragraph" w:customStyle="1" w:styleId="Heading21">
    <w:name w:val="Heading #2"/>
    <w:basedOn w:val="Normal"/>
    <w:link w:val="Heading20"/>
    <w:uiPriority w:val="99"/>
    <w:rsid w:val="003A600A"/>
    <w:pPr>
      <w:widowControl w:val="0"/>
      <w:shd w:val="clear" w:color="auto" w:fill="FFFFFF"/>
      <w:spacing w:after="0" w:line="224" w:lineRule="exact"/>
      <w:ind w:hanging="420"/>
      <w:jc w:val="center"/>
      <w:outlineLvl w:val="1"/>
    </w:pPr>
    <w:rPr>
      <w:rFonts w:ascii="Arial" w:hAnsi="Arial"/>
      <w:b/>
      <w:bCs/>
      <w:noProof/>
      <w:sz w:val="20"/>
      <w:szCs w:val="20"/>
      <w:lang w:val="cs-CZ" w:eastAsia="cs-CZ"/>
    </w:rPr>
  </w:style>
  <w:style w:type="paragraph" w:customStyle="1" w:styleId="Bodytext21">
    <w:name w:val="Body text (2)1"/>
    <w:basedOn w:val="Normal"/>
    <w:link w:val="Bodytext2"/>
    <w:uiPriority w:val="99"/>
    <w:rsid w:val="003A600A"/>
    <w:pPr>
      <w:widowControl w:val="0"/>
      <w:shd w:val="clear" w:color="auto" w:fill="FFFFFF"/>
      <w:spacing w:after="0" w:line="278" w:lineRule="exact"/>
      <w:ind w:hanging="600"/>
      <w:jc w:val="center"/>
    </w:pPr>
    <w:rPr>
      <w:rFonts w:ascii="Arial" w:hAnsi="Arial"/>
      <w:noProof/>
      <w:sz w:val="20"/>
      <w:szCs w:val="20"/>
      <w:lang w:val="cs-CZ" w:eastAsia="cs-CZ"/>
    </w:rPr>
  </w:style>
  <w:style w:type="paragraph" w:customStyle="1" w:styleId="Bodytext30">
    <w:name w:val="Body text (3)"/>
    <w:basedOn w:val="Normal"/>
    <w:link w:val="Bodytext3"/>
    <w:uiPriority w:val="99"/>
    <w:rsid w:val="003A600A"/>
    <w:pPr>
      <w:widowControl w:val="0"/>
      <w:shd w:val="clear" w:color="auto" w:fill="FFFFFF"/>
      <w:spacing w:after="0" w:line="322" w:lineRule="exact"/>
    </w:pPr>
    <w:rPr>
      <w:rFonts w:ascii="Arial" w:hAnsi="Arial"/>
      <w:b/>
      <w:bCs/>
      <w:noProof/>
      <w:sz w:val="20"/>
      <w:szCs w:val="20"/>
      <w:lang w:val="cs-CZ" w:eastAsia="cs-CZ"/>
    </w:rPr>
  </w:style>
  <w:style w:type="paragraph" w:customStyle="1" w:styleId="Bodytext40">
    <w:name w:val="Body text (4)"/>
    <w:basedOn w:val="Normal"/>
    <w:link w:val="Bodytext4"/>
    <w:uiPriority w:val="99"/>
    <w:rsid w:val="003A600A"/>
    <w:pPr>
      <w:widowControl w:val="0"/>
      <w:shd w:val="clear" w:color="auto" w:fill="FFFFFF"/>
      <w:spacing w:after="0" w:line="322" w:lineRule="exact"/>
    </w:pPr>
    <w:rPr>
      <w:rFonts w:ascii="Arial" w:hAnsi="Arial"/>
      <w:b/>
      <w:bCs/>
      <w:noProof/>
      <w:w w:val="80"/>
      <w:sz w:val="21"/>
      <w:szCs w:val="21"/>
      <w:lang w:val="cs-CZ" w:eastAsia="cs-CZ"/>
    </w:rPr>
  </w:style>
  <w:style w:type="paragraph" w:customStyle="1" w:styleId="Tablecaption0">
    <w:name w:val="Table caption"/>
    <w:basedOn w:val="Normal"/>
    <w:link w:val="Tablecaption"/>
    <w:uiPriority w:val="99"/>
    <w:rsid w:val="003A600A"/>
    <w:pPr>
      <w:widowControl w:val="0"/>
      <w:shd w:val="clear" w:color="auto" w:fill="FFFFFF"/>
      <w:spacing w:after="0" w:line="224" w:lineRule="exact"/>
    </w:pPr>
    <w:rPr>
      <w:rFonts w:ascii="Arial" w:hAnsi="Arial"/>
      <w:noProof/>
      <w:sz w:val="20"/>
      <w:szCs w:val="20"/>
      <w:lang w:val="cs-CZ" w:eastAsia="cs-CZ"/>
    </w:rPr>
  </w:style>
  <w:style w:type="paragraph" w:customStyle="1" w:styleId="Headerorfooter0">
    <w:name w:val="Header or footer"/>
    <w:basedOn w:val="Normal"/>
    <w:link w:val="Headerorfooter"/>
    <w:uiPriority w:val="99"/>
    <w:rsid w:val="003A600A"/>
    <w:pPr>
      <w:widowControl w:val="0"/>
      <w:shd w:val="clear" w:color="auto" w:fill="FFFFFF"/>
      <w:spacing w:after="0" w:line="212" w:lineRule="exact"/>
    </w:pPr>
    <w:rPr>
      <w:rFonts w:ascii="Arial" w:hAnsi="Arial"/>
      <w:b/>
      <w:bCs/>
      <w:noProof/>
      <w:sz w:val="19"/>
      <w:szCs w:val="19"/>
      <w:lang w:val="cs-CZ" w:eastAsia="cs-CZ"/>
    </w:rPr>
  </w:style>
  <w:style w:type="paragraph" w:customStyle="1" w:styleId="Bodytext50">
    <w:name w:val="Body text (5)"/>
    <w:basedOn w:val="Normal"/>
    <w:link w:val="Bodytext5"/>
    <w:uiPriority w:val="99"/>
    <w:rsid w:val="003A600A"/>
    <w:pPr>
      <w:widowControl w:val="0"/>
      <w:shd w:val="clear" w:color="auto" w:fill="FFFFFF"/>
      <w:spacing w:before="280" w:after="100" w:line="224" w:lineRule="exact"/>
    </w:pPr>
    <w:rPr>
      <w:rFonts w:ascii="Arial" w:hAnsi="Arial"/>
      <w:b/>
      <w:bCs/>
      <w:noProof/>
      <w:sz w:val="20"/>
      <w:szCs w:val="20"/>
      <w:lang w:val="cs-CZ" w:eastAsia="cs-CZ"/>
    </w:rPr>
  </w:style>
  <w:style w:type="paragraph" w:customStyle="1" w:styleId="Heading11">
    <w:name w:val="Heading #1"/>
    <w:basedOn w:val="Normal"/>
    <w:link w:val="Heading10"/>
    <w:uiPriority w:val="99"/>
    <w:rsid w:val="003A600A"/>
    <w:pPr>
      <w:widowControl w:val="0"/>
      <w:shd w:val="clear" w:color="auto" w:fill="FFFFFF"/>
      <w:spacing w:before="100" w:after="0" w:line="334" w:lineRule="exact"/>
      <w:jc w:val="right"/>
      <w:outlineLvl w:val="0"/>
    </w:pPr>
    <w:rPr>
      <w:rFonts w:ascii="Arial" w:hAnsi="Arial"/>
      <w:noProof/>
      <w:sz w:val="30"/>
      <w:szCs w:val="3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7</Pages>
  <Words>1719</Words>
  <Characters>10144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>MetelkovaRadka</dc:creator>
  <cp:keywords/>
  <dc:description/>
  <cp:lastModifiedBy>jonovahana</cp:lastModifiedBy>
  <cp:revision>5</cp:revision>
  <dcterms:created xsi:type="dcterms:W3CDTF">2025-02-10T11:41:00Z</dcterms:created>
  <dcterms:modified xsi:type="dcterms:W3CDTF">2025-02-10T12:42:00Z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