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C5C" w:rsidRPr="00225BF6" w:rsidRDefault="00946C5C" w:rsidP="003042F3">
      <w:pPr>
        <w:pStyle w:val="Nadpis1"/>
        <w:numPr>
          <w:ilvl w:val="0"/>
          <w:numId w:val="0"/>
        </w:numPr>
        <w:spacing w:before="0" w:after="0" w:line="240" w:lineRule="auto"/>
        <w:rPr>
          <w:rFonts w:ascii="Times New Roman" w:hAnsi="Times New Roman"/>
          <w:sz w:val="32"/>
          <w:szCs w:val="32"/>
        </w:rPr>
      </w:pPr>
      <w:bookmarkStart w:id="0" w:name="_GoBack"/>
      <w:bookmarkEnd w:id="0"/>
      <w:r w:rsidRPr="00225BF6">
        <w:rPr>
          <w:rFonts w:ascii="Times New Roman" w:hAnsi="Times New Roman"/>
          <w:sz w:val="32"/>
          <w:szCs w:val="32"/>
        </w:rPr>
        <w:t>P</w:t>
      </w:r>
      <w:r w:rsidR="00E97ACB" w:rsidRPr="00225BF6">
        <w:rPr>
          <w:rFonts w:ascii="Times New Roman" w:hAnsi="Times New Roman"/>
          <w:sz w:val="32"/>
          <w:szCs w:val="32"/>
        </w:rPr>
        <w:t>říkazní smlouva</w:t>
      </w:r>
    </w:p>
    <w:p w:rsidR="00946C5C" w:rsidRDefault="00946C5C" w:rsidP="003042F3">
      <w:pPr>
        <w:pStyle w:val="uzavenpodle"/>
        <w:spacing w:after="0" w:line="240" w:lineRule="auto"/>
        <w:rPr>
          <w:rFonts w:ascii="Times New Roman" w:hAnsi="Times New Roman"/>
        </w:rPr>
      </w:pPr>
      <w:r w:rsidRPr="00E97ACB">
        <w:rPr>
          <w:rFonts w:ascii="Times New Roman" w:hAnsi="Times New Roman"/>
        </w:rPr>
        <w:t>uzavřená dle § 2430 a násl. zákona č. 89/2012 Sb., občanský zákoník, ve znění pozdějších předpisů (dále jen „občanský zákoník“)</w:t>
      </w:r>
    </w:p>
    <w:p w:rsidR="00E97ACB" w:rsidRDefault="00E97ACB" w:rsidP="003042F3">
      <w:pPr>
        <w:pStyle w:val="uzavenpodle"/>
        <w:spacing w:after="0" w:line="240" w:lineRule="auto"/>
        <w:rPr>
          <w:rFonts w:ascii="Times New Roman" w:hAnsi="Times New Roman"/>
          <w:b/>
        </w:rPr>
      </w:pPr>
    </w:p>
    <w:p w:rsidR="00E97ACB" w:rsidRPr="006E44D7" w:rsidRDefault="00E97ACB" w:rsidP="006E44D7">
      <w:pPr>
        <w:pStyle w:val="uzavenpodle"/>
        <w:numPr>
          <w:ilvl w:val="0"/>
          <w:numId w:val="4"/>
        </w:numPr>
        <w:spacing w:after="0" w:line="240" w:lineRule="auto"/>
        <w:ind w:left="851" w:hanging="851"/>
        <w:rPr>
          <w:rFonts w:ascii="Times New Roman" w:hAnsi="Times New Roman"/>
          <w:b/>
        </w:rPr>
      </w:pPr>
      <w:r w:rsidRPr="006E44D7">
        <w:rPr>
          <w:rFonts w:ascii="Times New Roman" w:hAnsi="Times New Roman"/>
          <w:b/>
        </w:rPr>
        <w:t>Smluvní strany</w:t>
      </w:r>
    </w:p>
    <w:p w:rsidR="00946C5C" w:rsidRPr="00E97ACB" w:rsidRDefault="00E97ACB" w:rsidP="003042F3">
      <w:pPr>
        <w:ind w:left="2126" w:hanging="2126"/>
        <w:rPr>
          <w:rFonts w:eastAsia="Calibri"/>
          <w:b/>
          <w:sz w:val="24"/>
          <w:szCs w:val="24"/>
          <w:lang w:eastAsia="ar-SA"/>
        </w:rPr>
      </w:pPr>
      <w:r>
        <w:rPr>
          <w:rFonts w:eastAsia="Calibri"/>
          <w:b/>
          <w:sz w:val="24"/>
          <w:szCs w:val="24"/>
          <w:lang w:eastAsia="ar-SA"/>
        </w:rPr>
        <w:t>Příkazce:</w:t>
      </w:r>
      <w:r>
        <w:rPr>
          <w:rFonts w:eastAsia="Calibri"/>
          <w:b/>
          <w:sz w:val="24"/>
          <w:szCs w:val="24"/>
          <w:lang w:eastAsia="ar-SA"/>
        </w:rPr>
        <w:tab/>
      </w:r>
      <w:r w:rsidR="00946C5C" w:rsidRPr="00E97ACB">
        <w:rPr>
          <w:rFonts w:eastAsia="Calibri"/>
          <w:b/>
          <w:sz w:val="24"/>
          <w:szCs w:val="24"/>
          <w:lang w:eastAsia="ar-SA"/>
        </w:rPr>
        <w:t>Město Velké Meziříčí</w:t>
      </w:r>
    </w:p>
    <w:p w:rsidR="00946C5C" w:rsidRPr="00E97ACB" w:rsidRDefault="00946C5C" w:rsidP="003042F3">
      <w:pPr>
        <w:ind w:left="2126" w:hanging="2"/>
        <w:rPr>
          <w:rFonts w:eastAsia="Calibri"/>
          <w:sz w:val="24"/>
          <w:szCs w:val="24"/>
          <w:lang w:eastAsia="ar-SA"/>
        </w:rPr>
      </w:pPr>
      <w:r w:rsidRPr="00E97ACB">
        <w:rPr>
          <w:rFonts w:eastAsia="Calibri"/>
          <w:sz w:val="24"/>
          <w:szCs w:val="24"/>
          <w:lang w:eastAsia="ar-SA"/>
        </w:rPr>
        <w:t>se sídlem Radnická 29/1, 594 13 Velké Meziříčí</w:t>
      </w:r>
    </w:p>
    <w:p w:rsidR="00946C5C" w:rsidRPr="00E97ACB" w:rsidRDefault="00946C5C" w:rsidP="003042F3">
      <w:pPr>
        <w:ind w:left="2126" w:hanging="2"/>
        <w:rPr>
          <w:rFonts w:eastAsia="Calibri"/>
          <w:sz w:val="24"/>
          <w:szCs w:val="24"/>
          <w:lang w:eastAsia="ar-SA"/>
        </w:rPr>
      </w:pPr>
      <w:r w:rsidRPr="00E97ACB">
        <w:rPr>
          <w:rFonts w:eastAsia="Calibri"/>
          <w:sz w:val="24"/>
          <w:szCs w:val="24"/>
          <w:lang w:eastAsia="ar-SA"/>
        </w:rPr>
        <w:t>IČO: 00295671</w:t>
      </w:r>
      <w:r w:rsidR="00E97ACB">
        <w:rPr>
          <w:rFonts w:eastAsia="Calibri"/>
          <w:sz w:val="24"/>
          <w:szCs w:val="24"/>
          <w:lang w:eastAsia="ar-SA"/>
        </w:rPr>
        <w:t xml:space="preserve">, </w:t>
      </w:r>
      <w:r w:rsidRPr="00E97ACB">
        <w:rPr>
          <w:rFonts w:eastAsia="Calibri"/>
          <w:sz w:val="24"/>
          <w:szCs w:val="24"/>
          <w:lang w:eastAsia="ar-SA"/>
        </w:rPr>
        <w:t>DIČ: CZ00295671</w:t>
      </w:r>
    </w:p>
    <w:p w:rsidR="00946C5C" w:rsidRPr="00E97ACB" w:rsidRDefault="00E97ACB" w:rsidP="003042F3">
      <w:pPr>
        <w:pStyle w:val="Prosttext1"/>
        <w:ind w:left="1416" w:firstLine="708"/>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zastoupené starostou</w:t>
      </w:r>
      <w:r w:rsidR="00946C5C" w:rsidRPr="00E97ACB">
        <w:rPr>
          <w:rFonts w:ascii="Times New Roman" w:eastAsia="Calibri" w:hAnsi="Times New Roman" w:cs="Times New Roman"/>
          <w:color w:val="auto"/>
          <w:sz w:val="24"/>
          <w:szCs w:val="24"/>
        </w:rPr>
        <w:t xml:space="preserve"> Ing. arch. </w:t>
      </w:r>
      <w:proofErr w:type="spellStart"/>
      <w:r w:rsidR="00946C5C" w:rsidRPr="00E97ACB">
        <w:rPr>
          <w:rFonts w:ascii="Times New Roman" w:eastAsia="Calibri" w:hAnsi="Times New Roman" w:cs="Times New Roman"/>
          <w:color w:val="auto"/>
          <w:sz w:val="24"/>
          <w:szCs w:val="24"/>
        </w:rPr>
        <w:t>Alexandros</w:t>
      </w:r>
      <w:r>
        <w:rPr>
          <w:rFonts w:ascii="Times New Roman" w:eastAsia="Calibri" w:hAnsi="Times New Roman" w:cs="Times New Roman"/>
          <w:color w:val="auto"/>
          <w:sz w:val="24"/>
          <w:szCs w:val="24"/>
        </w:rPr>
        <w:t>em</w:t>
      </w:r>
      <w:proofErr w:type="spellEnd"/>
      <w:r w:rsidR="00946C5C" w:rsidRPr="00E97ACB">
        <w:rPr>
          <w:rFonts w:ascii="Times New Roman" w:eastAsia="Calibri" w:hAnsi="Times New Roman" w:cs="Times New Roman"/>
          <w:color w:val="auto"/>
          <w:sz w:val="24"/>
          <w:szCs w:val="24"/>
        </w:rPr>
        <w:t xml:space="preserve"> </w:t>
      </w:r>
      <w:proofErr w:type="spellStart"/>
      <w:r w:rsidR="00946C5C" w:rsidRPr="00E97ACB">
        <w:rPr>
          <w:rFonts w:ascii="Times New Roman" w:eastAsia="Calibri" w:hAnsi="Times New Roman" w:cs="Times New Roman"/>
          <w:color w:val="auto"/>
          <w:sz w:val="24"/>
          <w:szCs w:val="24"/>
        </w:rPr>
        <w:t>Kaminaras</w:t>
      </w:r>
      <w:r>
        <w:rPr>
          <w:rFonts w:ascii="Times New Roman" w:eastAsia="Calibri" w:hAnsi="Times New Roman" w:cs="Times New Roman"/>
          <w:color w:val="auto"/>
          <w:sz w:val="24"/>
          <w:szCs w:val="24"/>
        </w:rPr>
        <w:t>em</w:t>
      </w:r>
      <w:proofErr w:type="spellEnd"/>
    </w:p>
    <w:p w:rsidR="00946C5C" w:rsidRDefault="00946C5C" w:rsidP="003042F3">
      <w:pPr>
        <w:pStyle w:val="Prosttext1"/>
        <w:ind w:left="1416" w:firstLine="708"/>
        <w:jc w:val="both"/>
        <w:rPr>
          <w:rFonts w:ascii="Times New Roman" w:eastAsia="Calibri" w:hAnsi="Times New Roman" w:cs="Times New Roman"/>
          <w:color w:val="auto"/>
          <w:sz w:val="24"/>
          <w:szCs w:val="24"/>
        </w:rPr>
      </w:pPr>
      <w:r w:rsidRPr="00E97ACB">
        <w:rPr>
          <w:rFonts w:ascii="Times New Roman" w:eastAsia="Calibri" w:hAnsi="Times New Roman" w:cs="Times New Roman"/>
          <w:color w:val="auto"/>
          <w:sz w:val="24"/>
          <w:szCs w:val="24"/>
        </w:rPr>
        <w:t>kontaktní osoba: Mgr. Ivana Pacalová</w:t>
      </w:r>
    </w:p>
    <w:p w:rsidR="00E97ACB" w:rsidRPr="00E97ACB" w:rsidRDefault="00E97ACB" w:rsidP="003042F3">
      <w:pPr>
        <w:pStyle w:val="Prosttext1"/>
        <w:ind w:left="1416" w:firstLine="708"/>
        <w:jc w:val="both"/>
        <w:rPr>
          <w:rFonts w:ascii="Times New Roman" w:eastAsia="Calibri" w:hAnsi="Times New Roman" w:cs="Times New Roman"/>
          <w:color w:val="auto"/>
          <w:sz w:val="24"/>
          <w:szCs w:val="24"/>
        </w:rPr>
      </w:pPr>
    </w:p>
    <w:p w:rsidR="002A2029" w:rsidRDefault="00E97ACB" w:rsidP="002A2029">
      <w:pPr>
        <w:pStyle w:val="Prosttext1"/>
        <w:ind w:left="2124" w:hanging="2124"/>
        <w:jc w:val="both"/>
        <w:rPr>
          <w:rFonts w:ascii="Times New Roman" w:hAnsi="Times New Roman" w:cs="Times New Roman"/>
          <w:b/>
          <w:sz w:val="24"/>
          <w:szCs w:val="24"/>
        </w:rPr>
      </w:pPr>
      <w:r w:rsidRPr="00E97ACB">
        <w:rPr>
          <w:rFonts w:ascii="Times New Roman" w:hAnsi="Times New Roman" w:cs="Times New Roman"/>
          <w:b/>
          <w:sz w:val="24"/>
          <w:szCs w:val="24"/>
        </w:rPr>
        <w:t>Příkazník:</w:t>
      </w:r>
      <w:r>
        <w:rPr>
          <w:rFonts w:ascii="Times New Roman" w:hAnsi="Times New Roman" w:cs="Times New Roman"/>
          <w:sz w:val="24"/>
          <w:szCs w:val="24"/>
        </w:rPr>
        <w:tab/>
      </w:r>
      <w:proofErr w:type="spellStart"/>
      <w:r w:rsidR="002A2029" w:rsidRPr="007A46B3">
        <w:rPr>
          <w:rFonts w:ascii="Times New Roman" w:hAnsi="Times New Roman" w:cs="Times New Roman"/>
          <w:b/>
          <w:sz w:val="24"/>
          <w:szCs w:val="24"/>
        </w:rPr>
        <w:t>D</w:t>
      </w:r>
      <w:r w:rsidR="00393E8B">
        <w:rPr>
          <w:rFonts w:ascii="Times New Roman" w:hAnsi="Times New Roman" w:cs="Times New Roman"/>
          <w:b/>
          <w:sz w:val="24"/>
          <w:szCs w:val="24"/>
        </w:rPr>
        <w:t>eregio</w:t>
      </w:r>
      <w:proofErr w:type="spellEnd"/>
      <w:r w:rsidR="00393E8B">
        <w:rPr>
          <w:rFonts w:ascii="Times New Roman" w:hAnsi="Times New Roman" w:cs="Times New Roman"/>
          <w:b/>
          <w:sz w:val="24"/>
          <w:szCs w:val="24"/>
        </w:rPr>
        <w:t xml:space="preserve"> Tender, s.r.o.</w:t>
      </w:r>
    </w:p>
    <w:p w:rsidR="00393E8B" w:rsidRDefault="002A2029" w:rsidP="002A2029">
      <w:pPr>
        <w:pStyle w:val="Prosttext1"/>
        <w:ind w:left="2124" w:hanging="2124"/>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 sídlem</w:t>
      </w:r>
      <w:r w:rsidR="00393E8B">
        <w:rPr>
          <w:rFonts w:ascii="Times New Roman" w:hAnsi="Times New Roman" w:cs="Times New Roman"/>
          <w:sz w:val="24"/>
          <w:szCs w:val="24"/>
        </w:rPr>
        <w:t xml:space="preserve"> Viniční 2270/160, 615 00 Brno</w:t>
      </w:r>
    </w:p>
    <w:p w:rsidR="002A2029" w:rsidRDefault="002A2029" w:rsidP="002A2029">
      <w:pPr>
        <w:pStyle w:val="Prosttext1"/>
        <w:ind w:left="2124" w:hanging="2124"/>
        <w:rPr>
          <w:rFonts w:ascii="Times New Roman" w:hAnsi="Times New Roman" w:cs="Times New Roman"/>
          <w:sz w:val="24"/>
          <w:szCs w:val="24"/>
        </w:rPr>
      </w:pPr>
      <w:r>
        <w:rPr>
          <w:rFonts w:ascii="Times New Roman" w:hAnsi="Times New Roman" w:cs="Times New Roman"/>
          <w:sz w:val="24"/>
          <w:szCs w:val="24"/>
        </w:rPr>
        <w:tab/>
        <w:t xml:space="preserve">IČO: </w:t>
      </w:r>
      <w:r w:rsidR="00393E8B">
        <w:rPr>
          <w:rFonts w:ascii="Times New Roman" w:hAnsi="Times New Roman" w:cs="Times New Roman"/>
          <w:sz w:val="24"/>
          <w:szCs w:val="24"/>
        </w:rPr>
        <w:t>02122855, DIČ: CZ02122855</w:t>
      </w:r>
    </w:p>
    <w:p w:rsidR="002A2029" w:rsidRDefault="002A2029" w:rsidP="002A2029">
      <w:pPr>
        <w:pStyle w:val="Prosttext1"/>
        <w:ind w:left="2124" w:hanging="2124"/>
        <w:rPr>
          <w:rFonts w:ascii="Times New Roman" w:hAnsi="Times New Roman" w:cs="Times New Roman"/>
          <w:sz w:val="24"/>
          <w:szCs w:val="24"/>
        </w:rPr>
      </w:pPr>
      <w:r>
        <w:rPr>
          <w:rFonts w:ascii="Times New Roman" w:hAnsi="Times New Roman" w:cs="Times New Roman"/>
          <w:sz w:val="24"/>
          <w:szCs w:val="24"/>
        </w:rPr>
        <w:tab/>
      </w:r>
      <w:r w:rsidR="00A0778D">
        <w:rPr>
          <w:rFonts w:ascii="Times New Roman" w:hAnsi="Times New Roman" w:cs="Times New Roman"/>
          <w:sz w:val="24"/>
          <w:szCs w:val="24"/>
        </w:rPr>
        <w:t xml:space="preserve">zapsaný v obchodním rejstříku vedeným </w:t>
      </w:r>
      <w:r w:rsidRPr="006C181A">
        <w:rPr>
          <w:rFonts w:ascii="Times New Roman" w:hAnsi="Times New Roman" w:cs="Times New Roman"/>
          <w:sz w:val="24"/>
          <w:szCs w:val="24"/>
        </w:rPr>
        <w:t>Krajsk</w:t>
      </w:r>
      <w:r w:rsidR="00A0778D">
        <w:rPr>
          <w:rFonts w:ascii="Times New Roman" w:hAnsi="Times New Roman" w:cs="Times New Roman"/>
          <w:sz w:val="24"/>
          <w:szCs w:val="24"/>
        </w:rPr>
        <w:t>ým</w:t>
      </w:r>
      <w:r w:rsidRPr="006C181A">
        <w:rPr>
          <w:rFonts w:ascii="Times New Roman" w:hAnsi="Times New Roman" w:cs="Times New Roman"/>
          <w:sz w:val="24"/>
          <w:szCs w:val="24"/>
        </w:rPr>
        <w:t xml:space="preserve"> soud</w:t>
      </w:r>
      <w:r w:rsidR="00A0778D">
        <w:rPr>
          <w:rFonts w:ascii="Times New Roman" w:hAnsi="Times New Roman" w:cs="Times New Roman"/>
          <w:sz w:val="24"/>
          <w:szCs w:val="24"/>
        </w:rPr>
        <w:t>em</w:t>
      </w:r>
      <w:r w:rsidRPr="006C181A">
        <w:rPr>
          <w:rFonts w:ascii="Times New Roman" w:hAnsi="Times New Roman" w:cs="Times New Roman"/>
          <w:sz w:val="24"/>
          <w:szCs w:val="24"/>
        </w:rPr>
        <w:t xml:space="preserve"> Brně</w:t>
      </w:r>
      <w:r w:rsidR="00A0778D">
        <w:rPr>
          <w:rFonts w:ascii="Times New Roman" w:hAnsi="Times New Roman" w:cs="Times New Roman"/>
          <w:sz w:val="24"/>
          <w:szCs w:val="24"/>
        </w:rPr>
        <w:t xml:space="preserve">, oddíl </w:t>
      </w:r>
      <w:r w:rsidR="00A0778D" w:rsidRPr="006C181A">
        <w:rPr>
          <w:rFonts w:ascii="Times New Roman" w:hAnsi="Times New Roman" w:cs="Times New Roman"/>
          <w:sz w:val="24"/>
          <w:szCs w:val="24"/>
        </w:rPr>
        <w:t>C</w:t>
      </w:r>
      <w:r w:rsidR="00A0778D">
        <w:rPr>
          <w:rFonts w:ascii="Times New Roman" w:hAnsi="Times New Roman" w:cs="Times New Roman"/>
          <w:sz w:val="24"/>
          <w:szCs w:val="24"/>
        </w:rPr>
        <w:t>, vložka</w:t>
      </w:r>
      <w:r w:rsidR="00A0778D" w:rsidRPr="006C181A">
        <w:rPr>
          <w:rFonts w:ascii="Times New Roman" w:hAnsi="Times New Roman" w:cs="Times New Roman"/>
          <w:sz w:val="24"/>
          <w:szCs w:val="24"/>
        </w:rPr>
        <w:t xml:space="preserve"> </w:t>
      </w:r>
      <w:r w:rsidR="00A0778D">
        <w:rPr>
          <w:rFonts w:ascii="Times New Roman" w:hAnsi="Times New Roman" w:cs="Times New Roman"/>
          <w:sz w:val="24"/>
          <w:szCs w:val="24"/>
        </w:rPr>
        <w:t>80324</w:t>
      </w:r>
      <w:r w:rsidR="00A0778D" w:rsidRPr="006C181A">
        <w:rPr>
          <w:rFonts w:ascii="Times New Roman" w:hAnsi="Times New Roman" w:cs="Times New Roman"/>
          <w:sz w:val="24"/>
          <w:szCs w:val="24"/>
        </w:rPr>
        <w:t xml:space="preserve"> </w:t>
      </w:r>
    </w:p>
    <w:p w:rsidR="006B69B5" w:rsidRPr="007A46B3" w:rsidRDefault="006B69B5" w:rsidP="002A2029">
      <w:pPr>
        <w:pStyle w:val="Prosttext1"/>
        <w:ind w:left="2124" w:hanging="2124"/>
        <w:rPr>
          <w:rFonts w:ascii="Times New Roman" w:hAnsi="Times New Roman" w:cs="Times New Roman"/>
          <w:sz w:val="24"/>
          <w:szCs w:val="24"/>
        </w:rPr>
      </w:pPr>
      <w:r>
        <w:rPr>
          <w:rFonts w:ascii="Times New Roman" w:hAnsi="Times New Roman" w:cs="Times New Roman"/>
          <w:sz w:val="24"/>
          <w:szCs w:val="24"/>
        </w:rPr>
        <w:tab/>
        <w:t xml:space="preserve">zastoupený jednatelem </w:t>
      </w:r>
      <w:r w:rsidR="00A0778D">
        <w:rPr>
          <w:rFonts w:ascii="Times New Roman" w:hAnsi="Times New Roman" w:cs="Times New Roman"/>
          <w:sz w:val="24"/>
          <w:szCs w:val="24"/>
        </w:rPr>
        <w:t>Janem Ševčíkem</w:t>
      </w:r>
    </w:p>
    <w:p w:rsidR="00F65CA6" w:rsidRDefault="00F65CA6" w:rsidP="002A2029">
      <w:pPr>
        <w:pStyle w:val="Prosttext1"/>
        <w:jc w:val="both"/>
        <w:rPr>
          <w:rFonts w:ascii="Times New Roman" w:hAnsi="Times New Roman" w:cs="Times New Roman"/>
          <w:sz w:val="24"/>
          <w:szCs w:val="24"/>
        </w:rPr>
      </w:pPr>
    </w:p>
    <w:p w:rsidR="00E04F18" w:rsidRPr="006E44D7" w:rsidRDefault="00E97ACB" w:rsidP="006E44D7">
      <w:pPr>
        <w:pStyle w:val="Prosttext1"/>
        <w:numPr>
          <w:ilvl w:val="0"/>
          <w:numId w:val="4"/>
        </w:numPr>
        <w:jc w:val="center"/>
        <w:rPr>
          <w:rFonts w:ascii="Times New Roman" w:hAnsi="Times New Roman" w:cs="Times New Roman"/>
          <w:sz w:val="24"/>
          <w:szCs w:val="24"/>
        </w:rPr>
      </w:pPr>
      <w:r w:rsidRPr="006E44D7">
        <w:rPr>
          <w:rFonts w:ascii="Times New Roman" w:hAnsi="Times New Roman" w:cs="Times New Roman"/>
          <w:b/>
          <w:sz w:val="24"/>
          <w:szCs w:val="24"/>
        </w:rPr>
        <w:t>Předmět smlouvy</w:t>
      </w:r>
    </w:p>
    <w:p w:rsidR="00495464" w:rsidRDefault="00946C5C" w:rsidP="00495464">
      <w:pPr>
        <w:pStyle w:val="Prosttext1"/>
        <w:numPr>
          <w:ilvl w:val="0"/>
          <w:numId w:val="6"/>
        </w:numPr>
        <w:ind w:left="0" w:firstLine="567"/>
        <w:jc w:val="both"/>
        <w:rPr>
          <w:rFonts w:ascii="Times New Roman" w:hAnsi="Times New Roman" w:cs="Times New Roman"/>
          <w:sz w:val="24"/>
          <w:szCs w:val="24"/>
        </w:rPr>
      </w:pPr>
      <w:r w:rsidRPr="00E04F18">
        <w:rPr>
          <w:rFonts w:ascii="Times New Roman" w:hAnsi="Times New Roman" w:cs="Times New Roman"/>
          <w:sz w:val="24"/>
          <w:szCs w:val="24"/>
        </w:rPr>
        <w:t>Příkazník se touto smlouvou zavazuje pro příkazce obstarat jeho jménem a na jeho účet kompletní realizaci</w:t>
      </w:r>
      <w:r w:rsidR="00495464">
        <w:rPr>
          <w:rFonts w:ascii="Times New Roman" w:hAnsi="Times New Roman" w:cs="Times New Roman"/>
          <w:sz w:val="24"/>
          <w:szCs w:val="24"/>
        </w:rPr>
        <w:t>:</w:t>
      </w:r>
    </w:p>
    <w:p w:rsidR="00495464" w:rsidRPr="00DF701B" w:rsidRDefault="00946C5C" w:rsidP="00DF701B">
      <w:pPr>
        <w:pStyle w:val="Prosttext1"/>
        <w:numPr>
          <w:ilvl w:val="0"/>
          <w:numId w:val="17"/>
        </w:numPr>
        <w:jc w:val="both"/>
        <w:rPr>
          <w:rFonts w:ascii="Times New Roman" w:hAnsi="Times New Roman" w:cs="Times New Roman"/>
          <w:sz w:val="24"/>
          <w:szCs w:val="24"/>
        </w:rPr>
      </w:pPr>
      <w:r w:rsidRPr="00495464">
        <w:rPr>
          <w:rFonts w:ascii="Times New Roman" w:hAnsi="Times New Roman" w:cs="Times New Roman"/>
          <w:sz w:val="24"/>
          <w:szCs w:val="24"/>
        </w:rPr>
        <w:t>zadávacího řízení podlimitní veřejné zakázky na stavební práce s názvem „</w:t>
      </w:r>
      <w:r w:rsidR="00495464" w:rsidRPr="00596A79">
        <w:rPr>
          <w:rFonts w:ascii="Times New Roman" w:hAnsi="Times New Roman" w:cs="Times New Roman"/>
          <w:b/>
          <w:sz w:val="24"/>
          <w:szCs w:val="24"/>
        </w:rPr>
        <w:t xml:space="preserve">Základní škola </w:t>
      </w:r>
      <w:r w:rsidR="007C2A3A">
        <w:rPr>
          <w:rFonts w:ascii="Times New Roman" w:hAnsi="Times New Roman" w:cs="Times New Roman"/>
          <w:b/>
          <w:sz w:val="24"/>
          <w:szCs w:val="24"/>
        </w:rPr>
        <w:t>Sokolovská</w:t>
      </w:r>
      <w:r w:rsidR="00495464" w:rsidRPr="00596A79">
        <w:rPr>
          <w:rFonts w:ascii="Times New Roman" w:hAnsi="Times New Roman" w:cs="Times New Roman"/>
          <w:b/>
          <w:sz w:val="24"/>
          <w:szCs w:val="24"/>
        </w:rPr>
        <w:t xml:space="preserve"> – Zlepšení kvality a dostupnosti vzdělávání – provedení stavebních prací</w:t>
      </w:r>
      <w:r w:rsidR="00495464" w:rsidRPr="00DF701B">
        <w:rPr>
          <w:rFonts w:ascii="Times New Roman" w:hAnsi="Times New Roman" w:cs="Times New Roman"/>
          <w:sz w:val="24"/>
          <w:szCs w:val="24"/>
        </w:rPr>
        <w:t>“</w:t>
      </w:r>
    </w:p>
    <w:p w:rsidR="00DF701B" w:rsidRPr="00DF701B" w:rsidRDefault="00495464" w:rsidP="00DF701B">
      <w:pPr>
        <w:pStyle w:val="Prosttext1"/>
        <w:numPr>
          <w:ilvl w:val="0"/>
          <w:numId w:val="17"/>
        </w:numPr>
        <w:jc w:val="both"/>
        <w:rPr>
          <w:rFonts w:ascii="Times New Roman" w:hAnsi="Times New Roman" w:cs="Times New Roman"/>
          <w:sz w:val="24"/>
          <w:szCs w:val="24"/>
        </w:rPr>
      </w:pPr>
      <w:r w:rsidRPr="00DF701B">
        <w:rPr>
          <w:rFonts w:ascii="Times New Roman" w:hAnsi="Times New Roman" w:cs="Times New Roman"/>
          <w:sz w:val="24"/>
          <w:szCs w:val="24"/>
        </w:rPr>
        <w:t>zadávacího řízení nadlimitní veřejné zakázky na dodávky s názvem: „</w:t>
      </w:r>
      <w:r w:rsidRPr="00596A79">
        <w:rPr>
          <w:rFonts w:ascii="Times New Roman" w:hAnsi="Times New Roman" w:cs="Times New Roman"/>
          <w:b/>
          <w:sz w:val="24"/>
          <w:szCs w:val="24"/>
        </w:rPr>
        <w:t xml:space="preserve">Základní škola </w:t>
      </w:r>
      <w:r w:rsidR="007C2A3A">
        <w:rPr>
          <w:rFonts w:ascii="Times New Roman" w:hAnsi="Times New Roman" w:cs="Times New Roman"/>
          <w:b/>
          <w:sz w:val="24"/>
          <w:szCs w:val="24"/>
        </w:rPr>
        <w:t>Sokolovská</w:t>
      </w:r>
      <w:r w:rsidRPr="00596A79">
        <w:rPr>
          <w:rFonts w:ascii="Times New Roman" w:hAnsi="Times New Roman" w:cs="Times New Roman"/>
          <w:b/>
          <w:sz w:val="24"/>
          <w:szCs w:val="24"/>
        </w:rPr>
        <w:t xml:space="preserve"> – zlepšení kvality a dostupnosti vzdělávání </w:t>
      </w:r>
      <w:r w:rsidR="00DF701B" w:rsidRPr="00596A79">
        <w:rPr>
          <w:rFonts w:ascii="Times New Roman" w:hAnsi="Times New Roman" w:cs="Times New Roman"/>
          <w:b/>
          <w:sz w:val="24"/>
          <w:szCs w:val="24"/>
        </w:rPr>
        <w:t>– dodávka vybavení</w:t>
      </w:r>
      <w:r w:rsidR="00946C5C" w:rsidRPr="00DF701B">
        <w:rPr>
          <w:rFonts w:ascii="Times New Roman" w:hAnsi="Times New Roman" w:cs="Times New Roman"/>
          <w:sz w:val="24"/>
          <w:szCs w:val="24"/>
        </w:rPr>
        <w:t>“</w:t>
      </w:r>
      <w:r w:rsidR="000529AF" w:rsidRPr="00DF701B">
        <w:rPr>
          <w:rFonts w:ascii="Times New Roman" w:hAnsi="Times New Roman" w:cs="Times New Roman"/>
          <w:sz w:val="24"/>
          <w:szCs w:val="24"/>
        </w:rPr>
        <w:t xml:space="preserve">, skládající se z těchto části: </w:t>
      </w:r>
    </w:p>
    <w:p w:rsidR="00946C5C" w:rsidRPr="00DF701B" w:rsidRDefault="000529AF" w:rsidP="00DF701B">
      <w:pPr>
        <w:pStyle w:val="Prosttext1"/>
        <w:numPr>
          <w:ilvl w:val="0"/>
          <w:numId w:val="16"/>
        </w:numPr>
        <w:ind w:left="1418"/>
        <w:jc w:val="both"/>
        <w:rPr>
          <w:rFonts w:ascii="Times New Roman" w:hAnsi="Times New Roman" w:cs="Times New Roman"/>
          <w:sz w:val="24"/>
          <w:szCs w:val="24"/>
        </w:rPr>
      </w:pPr>
      <w:r w:rsidRPr="00DF701B">
        <w:rPr>
          <w:rFonts w:ascii="Times New Roman" w:hAnsi="Times New Roman" w:cs="Times New Roman"/>
          <w:sz w:val="24"/>
          <w:szCs w:val="24"/>
        </w:rPr>
        <w:t>dodávka nábytku,</w:t>
      </w:r>
    </w:p>
    <w:p w:rsidR="000529AF" w:rsidRPr="00DF701B" w:rsidRDefault="000529AF" w:rsidP="00DF701B">
      <w:pPr>
        <w:pStyle w:val="Prosttext1"/>
        <w:numPr>
          <w:ilvl w:val="0"/>
          <w:numId w:val="16"/>
        </w:numPr>
        <w:ind w:left="1418"/>
        <w:jc w:val="both"/>
        <w:rPr>
          <w:rFonts w:ascii="Times New Roman" w:hAnsi="Times New Roman" w:cs="Times New Roman"/>
          <w:sz w:val="24"/>
          <w:szCs w:val="24"/>
        </w:rPr>
      </w:pPr>
      <w:r w:rsidRPr="00DF701B">
        <w:rPr>
          <w:rFonts w:ascii="Times New Roman" w:hAnsi="Times New Roman" w:cs="Times New Roman"/>
          <w:sz w:val="24"/>
          <w:szCs w:val="24"/>
        </w:rPr>
        <w:t>dodávk</w:t>
      </w:r>
      <w:r w:rsidR="00F42DAC">
        <w:rPr>
          <w:rFonts w:ascii="Times New Roman" w:hAnsi="Times New Roman" w:cs="Times New Roman"/>
          <w:sz w:val="24"/>
          <w:szCs w:val="24"/>
        </w:rPr>
        <w:t>a</w:t>
      </w:r>
      <w:r w:rsidRPr="00DF701B">
        <w:rPr>
          <w:rFonts w:ascii="Times New Roman" w:hAnsi="Times New Roman" w:cs="Times New Roman"/>
          <w:sz w:val="24"/>
          <w:szCs w:val="24"/>
        </w:rPr>
        <w:t xml:space="preserve"> </w:t>
      </w:r>
      <w:r w:rsidR="00DF701B" w:rsidRPr="00DF701B">
        <w:rPr>
          <w:rFonts w:ascii="Times New Roman" w:hAnsi="Times New Roman" w:cs="Times New Roman"/>
          <w:sz w:val="24"/>
          <w:szCs w:val="24"/>
        </w:rPr>
        <w:t>audiovizuální techniky</w:t>
      </w:r>
      <w:r w:rsidRPr="00DF701B">
        <w:rPr>
          <w:rFonts w:ascii="Times New Roman" w:hAnsi="Times New Roman" w:cs="Times New Roman"/>
          <w:sz w:val="24"/>
          <w:szCs w:val="24"/>
        </w:rPr>
        <w:t>,</w:t>
      </w:r>
    </w:p>
    <w:p w:rsidR="000529AF" w:rsidRPr="00DF701B" w:rsidRDefault="000529AF" w:rsidP="00DF701B">
      <w:pPr>
        <w:pStyle w:val="Prosttext1"/>
        <w:numPr>
          <w:ilvl w:val="0"/>
          <w:numId w:val="16"/>
        </w:numPr>
        <w:ind w:left="1418"/>
        <w:jc w:val="both"/>
        <w:rPr>
          <w:rFonts w:ascii="Times New Roman" w:hAnsi="Times New Roman" w:cs="Times New Roman"/>
          <w:sz w:val="24"/>
          <w:szCs w:val="24"/>
        </w:rPr>
      </w:pPr>
      <w:r w:rsidRPr="00DF701B">
        <w:rPr>
          <w:rFonts w:ascii="Times New Roman" w:hAnsi="Times New Roman" w:cs="Times New Roman"/>
          <w:sz w:val="24"/>
          <w:szCs w:val="24"/>
        </w:rPr>
        <w:t xml:space="preserve">dodávka výukových </w:t>
      </w:r>
      <w:r w:rsidR="00DF701B" w:rsidRPr="00DF701B">
        <w:rPr>
          <w:rFonts w:ascii="Times New Roman" w:hAnsi="Times New Roman" w:cs="Times New Roman"/>
          <w:sz w:val="24"/>
          <w:szCs w:val="24"/>
        </w:rPr>
        <w:t>pomůcek</w:t>
      </w:r>
      <w:r w:rsidR="00DF701B">
        <w:rPr>
          <w:rFonts w:ascii="Times New Roman" w:hAnsi="Times New Roman" w:cs="Times New Roman"/>
          <w:sz w:val="24"/>
          <w:szCs w:val="24"/>
        </w:rPr>
        <w:t>.</w:t>
      </w:r>
    </w:p>
    <w:p w:rsidR="00946C5C" w:rsidRPr="003042F3" w:rsidRDefault="00946C5C" w:rsidP="000633D3">
      <w:pPr>
        <w:pStyle w:val="Prosttext1"/>
        <w:numPr>
          <w:ilvl w:val="0"/>
          <w:numId w:val="6"/>
        </w:numPr>
        <w:ind w:left="0" w:firstLine="567"/>
        <w:jc w:val="both"/>
        <w:rPr>
          <w:rFonts w:ascii="Times New Roman" w:hAnsi="Times New Roman" w:cs="Times New Roman"/>
          <w:sz w:val="24"/>
          <w:szCs w:val="24"/>
        </w:rPr>
      </w:pPr>
      <w:r w:rsidRPr="00E04F18">
        <w:rPr>
          <w:rFonts w:ascii="Times New Roman" w:hAnsi="Times New Roman"/>
          <w:sz w:val="24"/>
          <w:szCs w:val="24"/>
        </w:rPr>
        <w:t>Příkazce se zavazuje příkazníkovi poskytnout za jeho činnost níže uvedenou odměnu.</w:t>
      </w:r>
    </w:p>
    <w:p w:rsidR="003042F3" w:rsidRPr="00E04F18" w:rsidRDefault="003042F3" w:rsidP="003042F3">
      <w:pPr>
        <w:pStyle w:val="Prosttext1"/>
        <w:ind w:left="360"/>
        <w:jc w:val="both"/>
        <w:rPr>
          <w:rFonts w:ascii="Times New Roman" w:hAnsi="Times New Roman" w:cs="Times New Roman"/>
          <w:sz w:val="24"/>
          <w:szCs w:val="24"/>
        </w:rPr>
      </w:pPr>
    </w:p>
    <w:p w:rsidR="00946C5C" w:rsidRPr="00E97ACB" w:rsidRDefault="003042F3" w:rsidP="006E44D7">
      <w:pPr>
        <w:pStyle w:val="Nadpislnku"/>
        <w:numPr>
          <w:ilvl w:val="0"/>
          <w:numId w:val="0"/>
        </w:numPr>
        <w:spacing w:before="0" w:after="0" w:line="240" w:lineRule="auto"/>
        <w:rPr>
          <w:rFonts w:ascii="Times New Roman" w:hAnsi="Times New Roman"/>
        </w:rPr>
      </w:pPr>
      <w:r>
        <w:rPr>
          <w:rFonts w:ascii="Times New Roman" w:hAnsi="Times New Roman"/>
        </w:rPr>
        <w:t xml:space="preserve">III. </w:t>
      </w:r>
      <w:r>
        <w:rPr>
          <w:rFonts w:ascii="Times New Roman" w:hAnsi="Times New Roman"/>
        </w:rPr>
        <w:tab/>
      </w:r>
      <w:r w:rsidR="00946C5C" w:rsidRPr="00E97ACB">
        <w:rPr>
          <w:rFonts w:ascii="Times New Roman" w:hAnsi="Times New Roman"/>
        </w:rPr>
        <w:t>Specifikace předmětu plnění</w:t>
      </w:r>
    </w:p>
    <w:p w:rsidR="00946C5C" w:rsidRPr="00E97ACB" w:rsidRDefault="00946C5C" w:rsidP="000633D3">
      <w:pPr>
        <w:pStyle w:val="Odstavec"/>
        <w:numPr>
          <w:ilvl w:val="1"/>
          <w:numId w:val="2"/>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 xml:space="preserve">Příkazník se zavazuje postupovat při své činnosti v souladu se zákonem č. 134/2016 Sb., o zadávání veřejných zakázek, ve znění pozdějších předpisů (dále jen „zákon“), v souladu s pravidly </w:t>
      </w:r>
      <w:r w:rsidR="000529AF">
        <w:rPr>
          <w:rFonts w:ascii="Times New Roman" w:hAnsi="Times New Roman"/>
        </w:rPr>
        <w:t xml:space="preserve">a požadavky </w:t>
      </w:r>
      <w:r w:rsidRPr="00E97ACB">
        <w:rPr>
          <w:rFonts w:ascii="Times New Roman" w:hAnsi="Times New Roman"/>
        </w:rPr>
        <w:t>poskytovatele dotace (pro financování předmětu veřejn</w:t>
      </w:r>
      <w:r w:rsidR="00495464">
        <w:rPr>
          <w:rFonts w:ascii="Times New Roman" w:hAnsi="Times New Roman"/>
        </w:rPr>
        <w:t>ých</w:t>
      </w:r>
      <w:r w:rsidRPr="00E97ACB">
        <w:rPr>
          <w:rFonts w:ascii="Times New Roman" w:hAnsi="Times New Roman"/>
        </w:rPr>
        <w:t xml:space="preserve"> zakáz</w:t>
      </w:r>
      <w:r w:rsidR="00495464">
        <w:rPr>
          <w:rFonts w:ascii="Times New Roman" w:hAnsi="Times New Roman"/>
        </w:rPr>
        <w:t>e</w:t>
      </w:r>
      <w:r w:rsidRPr="00E97ACB">
        <w:rPr>
          <w:rFonts w:ascii="Times New Roman" w:hAnsi="Times New Roman"/>
        </w:rPr>
        <w:t xml:space="preserve">k příkazce hodlá využít dotační prostředky poskytované </w:t>
      </w:r>
      <w:r w:rsidR="000529AF">
        <w:rPr>
          <w:rFonts w:ascii="Times New Roman" w:hAnsi="Times New Roman"/>
        </w:rPr>
        <w:t xml:space="preserve">v rámci </w:t>
      </w:r>
      <w:r w:rsidR="00E04F18">
        <w:rPr>
          <w:rFonts w:ascii="Times New Roman" w:hAnsi="Times New Roman"/>
        </w:rPr>
        <w:t>IROP</w:t>
      </w:r>
      <w:r w:rsidRPr="00E97ACB">
        <w:rPr>
          <w:rFonts w:ascii="Times New Roman" w:hAnsi="Times New Roman"/>
        </w:rPr>
        <w:t>) a v souladu s pokyny příkazce.</w:t>
      </w:r>
    </w:p>
    <w:p w:rsidR="00946C5C" w:rsidRPr="00E97ACB" w:rsidRDefault="00946C5C" w:rsidP="000633D3">
      <w:pPr>
        <w:pStyle w:val="Odstavec"/>
        <w:numPr>
          <w:ilvl w:val="1"/>
          <w:numId w:val="2"/>
        </w:numPr>
        <w:tabs>
          <w:tab w:val="clear" w:pos="5103"/>
        </w:tabs>
        <w:spacing w:after="0" w:line="240" w:lineRule="auto"/>
        <w:ind w:left="0" w:firstLine="567"/>
        <w:rPr>
          <w:rFonts w:ascii="Times New Roman" w:hAnsi="Times New Roman"/>
        </w:rPr>
      </w:pPr>
      <w:r w:rsidRPr="00E97ACB">
        <w:rPr>
          <w:rFonts w:ascii="Times New Roman" w:hAnsi="Times New Roman"/>
        </w:rPr>
        <w:t>V rámci zadávací</w:t>
      </w:r>
      <w:r w:rsidR="00495464">
        <w:rPr>
          <w:rFonts w:ascii="Times New Roman" w:hAnsi="Times New Roman"/>
        </w:rPr>
        <w:t>c</w:t>
      </w:r>
      <w:r w:rsidRPr="00E97ACB">
        <w:rPr>
          <w:rFonts w:ascii="Times New Roman" w:hAnsi="Times New Roman"/>
        </w:rPr>
        <w:t>h řízení veřejn</w:t>
      </w:r>
      <w:r w:rsidR="00495464">
        <w:rPr>
          <w:rFonts w:ascii="Times New Roman" w:hAnsi="Times New Roman"/>
        </w:rPr>
        <w:t>ých</w:t>
      </w:r>
      <w:r w:rsidRPr="00E97ACB">
        <w:rPr>
          <w:rFonts w:ascii="Times New Roman" w:hAnsi="Times New Roman"/>
        </w:rPr>
        <w:t xml:space="preserve"> zakáz</w:t>
      </w:r>
      <w:r w:rsidR="00495464">
        <w:rPr>
          <w:rFonts w:ascii="Times New Roman" w:hAnsi="Times New Roman"/>
        </w:rPr>
        <w:t>e</w:t>
      </w:r>
      <w:r w:rsidRPr="00E97ACB">
        <w:rPr>
          <w:rFonts w:ascii="Times New Roman" w:hAnsi="Times New Roman"/>
        </w:rPr>
        <w:t>k se příkazník zavazuje zejména:</w:t>
      </w:r>
    </w:p>
    <w:p w:rsidR="00946C5C" w:rsidRDefault="00946C5C" w:rsidP="000145CA">
      <w:pPr>
        <w:pStyle w:val="Odstavec"/>
        <w:numPr>
          <w:ilvl w:val="2"/>
          <w:numId w:val="2"/>
        </w:numPr>
        <w:tabs>
          <w:tab w:val="clear" w:pos="5103"/>
        </w:tabs>
        <w:spacing w:after="0" w:line="240" w:lineRule="auto"/>
        <w:ind w:left="851" w:hanging="284"/>
        <w:rPr>
          <w:rFonts w:ascii="Times New Roman" w:hAnsi="Times New Roman"/>
        </w:rPr>
      </w:pPr>
      <w:r w:rsidRPr="00E97ACB">
        <w:rPr>
          <w:rFonts w:ascii="Times New Roman" w:hAnsi="Times New Roman"/>
        </w:rPr>
        <w:t>zpracovat zadávací dokumentaci</w:t>
      </w:r>
      <w:r w:rsidR="00F42DAC">
        <w:rPr>
          <w:rFonts w:ascii="Times New Roman" w:hAnsi="Times New Roman"/>
        </w:rPr>
        <w:t xml:space="preserve"> včetně výzvy k podání nabídky</w:t>
      </w:r>
      <w:r w:rsidRPr="00E97ACB">
        <w:rPr>
          <w:rFonts w:ascii="Times New Roman" w:hAnsi="Times New Roman"/>
        </w:rPr>
        <w:t xml:space="preserve"> s náležitostmi dle zákona a pravidel poskytovatele dotace</w:t>
      </w:r>
      <w:r w:rsidR="000529AF">
        <w:rPr>
          <w:rFonts w:ascii="Times New Roman" w:hAnsi="Times New Roman"/>
        </w:rPr>
        <w:t>,</w:t>
      </w:r>
    </w:p>
    <w:p w:rsidR="00946C5C" w:rsidRPr="00E97ACB" w:rsidRDefault="00946C5C" w:rsidP="000145CA">
      <w:pPr>
        <w:pStyle w:val="Odstavec"/>
        <w:numPr>
          <w:ilvl w:val="2"/>
          <w:numId w:val="2"/>
        </w:numPr>
        <w:tabs>
          <w:tab w:val="clear" w:pos="5103"/>
        </w:tabs>
        <w:spacing w:after="0" w:line="240" w:lineRule="auto"/>
        <w:ind w:left="851" w:hanging="284"/>
        <w:rPr>
          <w:rFonts w:ascii="Times New Roman" w:hAnsi="Times New Roman"/>
        </w:rPr>
      </w:pPr>
      <w:r w:rsidRPr="00E97ACB">
        <w:rPr>
          <w:rFonts w:ascii="Times New Roman" w:hAnsi="Times New Roman"/>
        </w:rPr>
        <w:t>zpracovat text návrhu smlouvy na plnění veřejn</w:t>
      </w:r>
      <w:r w:rsidR="00495464">
        <w:rPr>
          <w:rFonts w:ascii="Times New Roman" w:hAnsi="Times New Roman"/>
        </w:rPr>
        <w:t>ých</w:t>
      </w:r>
      <w:r w:rsidRPr="00E97ACB">
        <w:rPr>
          <w:rFonts w:ascii="Times New Roman" w:hAnsi="Times New Roman"/>
        </w:rPr>
        <w:t xml:space="preserve"> zakáz</w:t>
      </w:r>
      <w:r w:rsidR="00495464">
        <w:rPr>
          <w:rFonts w:ascii="Times New Roman" w:hAnsi="Times New Roman"/>
        </w:rPr>
        <w:t>e</w:t>
      </w:r>
      <w:r w:rsidRPr="00E97ACB">
        <w:rPr>
          <w:rFonts w:ascii="Times New Roman" w:hAnsi="Times New Roman"/>
        </w:rPr>
        <w:t>k dle podkladů předaných příkazcem,</w:t>
      </w:r>
    </w:p>
    <w:p w:rsidR="00E30C98" w:rsidRPr="00E97ACB" w:rsidRDefault="00E30C98" w:rsidP="000145CA">
      <w:pPr>
        <w:pStyle w:val="Odstavec"/>
        <w:numPr>
          <w:ilvl w:val="2"/>
          <w:numId w:val="2"/>
        </w:numPr>
        <w:tabs>
          <w:tab w:val="clear" w:pos="5103"/>
        </w:tabs>
        <w:spacing w:after="0" w:line="240" w:lineRule="auto"/>
        <w:ind w:left="851" w:hanging="284"/>
        <w:rPr>
          <w:rFonts w:ascii="Times New Roman" w:hAnsi="Times New Roman"/>
        </w:rPr>
      </w:pPr>
      <w:r>
        <w:rPr>
          <w:rFonts w:ascii="Times New Roman" w:hAnsi="Times New Roman"/>
        </w:rPr>
        <w:t xml:space="preserve">zpracovat kontrolní list pro vyhodnocení aspektů odpovědného veřejného zadávání, </w:t>
      </w:r>
    </w:p>
    <w:p w:rsidR="00946C5C" w:rsidRPr="00E97ACB" w:rsidRDefault="00946C5C" w:rsidP="000145CA">
      <w:pPr>
        <w:pStyle w:val="Odstavec"/>
        <w:numPr>
          <w:ilvl w:val="2"/>
          <w:numId w:val="2"/>
        </w:numPr>
        <w:tabs>
          <w:tab w:val="clear" w:pos="5103"/>
        </w:tabs>
        <w:spacing w:after="0" w:line="240" w:lineRule="auto"/>
        <w:ind w:left="851" w:hanging="284"/>
        <w:rPr>
          <w:rFonts w:ascii="Times New Roman" w:hAnsi="Times New Roman"/>
        </w:rPr>
      </w:pPr>
      <w:r w:rsidRPr="00E97ACB">
        <w:rPr>
          <w:rFonts w:ascii="Times New Roman" w:hAnsi="Times New Roman"/>
        </w:rPr>
        <w:t>poskytovat účastníkům řízení vysvětlení zadávací dokumentace, její doplnění a změny,</w:t>
      </w:r>
    </w:p>
    <w:p w:rsidR="00946C5C" w:rsidRPr="00640789" w:rsidRDefault="00946C5C" w:rsidP="000145CA">
      <w:pPr>
        <w:pStyle w:val="Odstavec"/>
        <w:numPr>
          <w:ilvl w:val="2"/>
          <w:numId w:val="2"/>
        </w:numPr>
        <w:tabs>
          <w:tab w:val="clear" w:pos="5103"/>
        </w:tabs>
        <w:spacing w:after="0" w:line="240" w:lineRule="auto"/>
        <w:ind w:left="851" w:hanging="284"/>
        <w:rPr>
          <w:rFonts w:ascii="Times New Roman" w:hAnsi="Times New Roman"/>
        </w:rPr>
      </w:pPr>
      <w:r w:rsidRPr="00E97ACB">
        <w:rPr>
          <w:rFonts w:ascii="Times New Roman" w:hAnsi="Times New Roman"/>
        </w:rPr>
        <w:t xml:space="preserve">zajistit </w:t>
      </w:r>
      <w:r w:rsidRPr="00640789">
        <w:rPr>
          <w:rFonts w:ascii="Times New Roman" w:hAnsi="Times New Roman"/>
        </w:rPr>
        <w:t>otevírání nabídek, hodnocení nabídek, posouzení splnění podmínek účasti a posouzení mimořádně nízké nabídkové ceny,</w:t>
      </w:r>
    </w:p>
    <w:p w:rsidR="00946C5C" w:rsidRPr="00640789" w:rsidRDefault="00946C5C" w:rsidP="000145CA">
      <w:pPr>
        <w:pStyle w:val="Odstavec"/>
        <w:numPr>
          <w:ilvl w:val="2"/>
          <w:numId w:val="2"/>
        </w:numPr>
        <w:tabs>
          <w:tab w:val="clear" w:pos="5103"/>
        </w:tabs>
        <w:spacing w:after="0" w:line="240" w:lineRule="auto"/>
        <w:ind w:left="851" w:hanging="284"/>
        <w:rPr>
          <w:rFonts w:ascii="Times New Roman" w:hAnsi="Times New Roman"/>
        </w:rPr>
      </w:pPr>
      <w:r w:rsidRPr="00640789">
        <w:rPr>
          <w:rFonts w:ascii="Times New Roman" w:hAnsi="Times New Roman"/>
        </w:rPr>
        <w:t>podílet se na činnosti komise</w:t>
      </w:r>
      <w:r w:rsidR="002A2029" w:rsidRPr="00640789">
        <w:rPr>
          <w:rFonts w:ascii="Times New Roman" w:hAnsi="Times New Roman"/>
        </w:rPr>
        <w:t xml:space="preserve"> a zpracovat protokoly o jednotlivých jednáních, bude-li</w:t>
      </w:r>
      <w:r w:rsidRPr="00640789">
        <w:rPr>
          <w:rFonts w:ascii="Times New Roman" w:hAnsi="Times New Roman"/>
        </w:rPr>
        <w:t xml:space="preserve"> </w:t>
      </w:r>
      <w:r w:rsidR="002A2029" w:rsidRPr="00640789">
        <w:rPr>
          <w:rFonts w:ascii="Times New Roman" w:hAnsi="Times New Roman"/>
        </w:rPr>
        <w:t xml:space="preserve">komise </w:t>
      </w:r>
      <w:r w:rsidRPr="00640789">
        <w:rPr>
          <w:rFonts w:ascii="Times New Roman" w:hAnsi="Times New Roman"/>
        </w:rPr>
        <w:t>pověřen</w:t>
      </w:r>
      <w:r w:rsidR="002A2029" w:rsidRPr="00640789">
        <w:rPr>
          <w:rFonts w:ascii="Times New Roman" w:hAnsi="Times New Roman"/>
        </w:rPr>
        <w:t>a</w:t>
      </w:r>
      <w:r w:rsidRPr="00640789">
        <w:rPr>
          <w:rFonts w:ascii="Times New Roman" w:hAnsi="Times New Roman"/>
        </w:rPr>
        <w:t xml:space="preserve"> zadavatelem,</w:t>
      </w:r>
    </w:p>
    <w:p w:rsidR="00946C5C" w:rsidRPr="00640789" w:rsidRDefault="00946C5C" w:rsidP="000145CA">
      <w:pPr>
        <w:pStyle w:val="Odstavec"/>
        <w:numPr>
          <w:ilvl w:val="2"/>
          <w:numId w:val="2"/>
        </w:numPr>
        <w:tabs>
          <w:tab w:val="clear" w:pos="5103"/>
        </w:tabs>
        <w:spacing w:after="0" w:line="240" w:lineRule="auto"/>
        <w:ind w:left="851" w:hanging="284"/>
        <w:rPr>
          <w:rFonts w:ascii="Times New Roman" w:hAnsi="Times New Roman"/>
        </w:rPr>
      </w:pPr>
      <w:r w:rsidRPr="00640789">
        <w:rPr>
          <w:rFonts w:ascii="Times New Roman" w:hAnsi="Times New Roman"/>
        </w:rPr>
        <w:t>zpracovat zprávu o hodnocení nabídek,</w:t>
      </w:r>
    </w:p>
    <w:p w:rsidR="00946C5C" w:rsidRPr="00640789" w:rsidRDefault="00946C5C" w:rsidP="000145CA">
      <w:pPr>
        <w:pStyle w:val="Odstavec"/>
        <w:numPr>
          <w:ilvl w:val="2"/>
          <w:numId w:val="2"/>
        </w:numPr>
        <w:tabs>
          <w:tab w:val="clear" w:pos="5103"/>
        </w:tabs>
        <w:spacing w:after="0" w:line="240" w:lineRule="auto"/>
        <w:ind w:left="851" w:hanging="284"/>
        <w:rPr>
          <w:rFonts w:ascii="Times New Roman" w:hAnsi="Times New Roman"/>
        </w:rPr>
      </w:pPr>
      <w:r w:rsidRPr="00640789">
        <w:rPr>
          <w:rFonts w:ascii="Times New Roman" w:hAnsi="Times New Roman"/>
        </w:rPr>
        <w:t xml:space="preserve">zpracovat rozhodnutí </w:t>
      </w:r>
      <w:r w:rsidR="002A2029" w:rsidRPr="00640789">
        <w:rPr>
          <w:rFonts w:ascii="Times New Roman" w:hAnsi="Times New Roman"/>
        </w:rPr>
        <w:t xml:space="preserve">a oznámení </w:t>
      </w:r>
      <w:r w:rsidRPr="00640789">
        <w:rPr>
          <w:rFonts w:ascii="Times New Roman" w:hAnsi="Times New Roman"/>
        </w:rPr>
        <w:t>o výběru dodavatele,</w:t>
      </w:r>
    </w:p>
    <w:p w:rsidR="00946C5C" w:rsidRPr="00640789" w:rsidRDefault="00946C5C" w:rsidP="000145CA">
      <w:pPr>
        <w:pStyle w:val="Odstavec"/>
        <w:numPr>
          <w:ilvl w:val="2"/>
          <w:numId w:val="2"/>
        </w:numPr>
        <w:tabs>
          <w:tab w:val="clear" w:pos="5103"/>
        </w:tabs>
        <w:spacing w:after="0" w:line="240" w:lineRule="auto"/>
        <w:ind w:left="851" w:hanging="284"/>
        <w:rPr>
          <w:rFonts w:ascii="Times New Roman" w:hAnsi="Times New Roman"/>
        </w:rPr>
      </w:pPr>
      <w:r w:rsidRPr="00640789">
        <w:rPr>
          <w:rFonts w:ascii="Times New Roman" w:hAnsi="Times New Roman"/>
        </w:rPr>
        <w:t>zpracovat a odeslat výzvu k poskytnutí součinnosti k uzavření smlouvy vybranému dodavateli,</w:t>
      </w:r>
    </w:p>
    <w:p w:rsidR="00946C5C" w:rsidRPr="00E97ACB" w:rsidRDefault="00946C5C" w:rsidP="000145CA">
      <w:pPr>
        <w:pStyle w:val="Odstavec"/>
        <w:numPr>
          <w:ilvl w:val="2"/>
          <w:numId w:val="2"/>
        </w:numPr>
        <w:tabs>
          <w:tab w:val="clear" w:pos="5103"/>
        </w:tabs>
        <w:spacing w:after="0" w:line="240" w:lineRule="auto"/>
        <w:ind w:left="851" w:hanging="284"/>
        <w:rPr>
          <w:rFonts w:ascii="Times New Roman" w:hAnsi="Times New Roman"/>
        </w:rPr>
      </w:pPr>
      <w:r w:rsidRPr="00640789">
        <w:rPr>
          <w:rFonts w:ascii="Times New Roman" w:hAnsi="Times New Roman"/>
        </w:rPr>
        <w:lastRenderedPageBreak/>
        <w:t>zpracovat případné rozhodnutí o podaných</w:t>
      </w:r>
      <w:r w:rsidRPr="00E97ACB">
        <w:rPr>
          <w:rFonts w:ascii="Times New Roman" w:hAnsi="Times New Roman"/>
        </w:rPr>
        <w:t xml:space="preserve"> námitkách,</w:t>
      </w:r>
    </w:p>
    <w:p w:rsidR="00946C5C" w:rsidRPr="00E97ACB" w:rsidRDefault="00946C5C" w:rsidP="000145CA">
      <w:pPr>
        <w:pStyle w:val="Odstavec"/>
        <w:numPr>
          <w:ilvl w:val="2"/>
          <w:numId w:val="2"/>
        </w:numPr>
        <w:tabs>
          <w:tab w:val="clear" w:pos="5103"/>
        </w:tabs>
        <w:spacing w:after="0" w:line="240" w:lineRule="auto"/>
        <w:ind w:left="851" w:hanging="284"/>
        <w:rPr>
          <w:rFonts w:ascii="Times New Roman" w:hAnsi="Times New Roman"/>
        </w:rPr>
      </w:pPr>
      <w:r w:rsidRPr="00E97ACB">
        <w:rPr>
          <w:rFonts w:ascii="Times New Roman" w:hAnsi="Times New Roman"/>
        </w:rPr>
        <w:t>spolupůsobit při uzavírání smlouvy a dalších úkonech spojených s výběrem dodavatele,</w:t>
      </w:r>
    </w:p>
    <w:p w:rsidR="00946C5C" w:rsidRPr="00E97ACB" w:rsidRDefault="00946C5C" w:rsidP="000145CA">
      <w:pPr>
        <w:pStyle w:val="Odstavec"/>
        <w:numPr>
          <w:ilvl w:val="2"/>
          <w:numId w:val="2"/>
        </w:numPr>
        <w:tabs>
          <w:tab w:val="clear" w:pos="5103"/>
        </w:tabs>
        <w:spacing w:after="0" w:line="240" w:lineRule="auto"/>
        <w:ind w:left="851" w:hanging="284"/>
        <w:rPr>
          <w:rFonts w:ascii="Times New Roman" w:hAnsi="Times New Roman"/>
        </w:rPr>
      </w:pPr>
      <w:r w:rsidRPr="00E97ACB">
        <w:rPr>
          <w:rFonts w:ascii="Times New Roman" w:hAnsi="Times New Roman"/>
        </w:rPr>
        <w:t>zpracovat písemnou zprávu zadavatele,</w:t>
      </w:r>
    </w:p>
    <w:p w:rsidR="00946C5C" w:rsidRPr="00E97ACB" w:rsidRDefault="00946C5C" w:rsidP="000145CA">
      <w:pPr>
        <w:pStyle w:val="Odstavec"/>
        <w:numPr>
          <w:ilvl w:val="2"/>
          <w:numId w:val="2"/>
        </w:numPr>
        <w:tabs>
          <w:tab w:val="clear" w:pos="5103"/>
        </w:tabs>
        <w:spacing w:after="0" w:line="240" w:lineRule="auto"/>
        <w:ind w:left="851" w:hanging="284"/>
        <w:rPr>
          <w:rFonts w:ascii="Times New Roman" w:hAnsi="Times New Roman"/>
        </w:rPr>
      </w:pPr>
      <w:r w:rsidRPr="00E97ACB">
        <w:rPr>
          <w:rFonts w:ascii="Times New Roman" w:hAnsi="Times New Roman"/>
        </w:rPr>
        <w:t>provést nezbytná uveřejnění úkonů zadavatele na profilu zadavatele a ve Věstníku veřejných zakázek</w:t>
      </w:r>
      <w:r w:rsidR="002A2029">
        <w:rPr>
          <w:rFonts w:ascii="Times New Roman" w:hAnsi="Times New Roman"/>
        </w:rPr>
        <w:t>.</w:t>
      </w:r>
    </w:p>
    <w:p w:rsidR="00495464" w:rsidRDefault="00495464" w:rsidP="003042F3">
      <w:pPr>
        <w:pStyle w:val="Nadpislnku"/>
        <w:numPr>
          <w:ilvl w:val="0"/>
          <w:numId w:val="0"/>
        </w:numPr>
        <w:spacing w:before="0" w:after="0" w:line="240" w:lineRule="auto"/>
        <w:rPr>
          <w:rFonts w:ascii="Times New Roman" w:hAnsi="Times New Roman"/>
        </w:rPr>
      </w:pPr>
    </w:p>
    <w:p w:rsidR="00946C5C" w:rsidRPr="00E97ACB" w:rsidRDefault="003042F3" w:rsidP="006E44D7">
      <w:pPr>
        <w:pStyle w:val="Nadpislnku"/>
        <w:numPr>
          <w:ilvl w:val="0"/>
          <w:numId w:val="0"/>
        </w:numPr>
        <w:spacing w:before="0" w:after="0" w:line="240" w:lineRule="auto"/>
        <w:rPr>
          <w:rFonts w:ascii="Times New Roman" w:hAnsi="Times New Roman"/>
        </w:rPr>
      </w:pPr>
      <w:r>
        <w:rPr>
          <w:rFonts w:ascii="Times New Roman" w:hAnsi="Times New Roman"/>
        </w:rPr>
        <w:t xml:space="preserve">IV. </w:t>
      </w:r>
      <w:r w:rsidR="00946C5C" w:rsidRPr="00E97ACB">
        <w:rPr>
          <w:rFonts w:ascii="Times New Roman" w:hAnsi="Times New Roman"/>
        </w:rPr>
        <w:t>Další práva a povinnosti smluvních stran</w:t>
      </w:r>
    </w:p>
    <w:p w:rsidR="00946C5C" w:rsidRPr="00E97ACB" w:rsidRDefault="00946C5C" w:rsidP="000145CA">
      <w:pPr>
        <w:pStyle w:val="Odstavec"/>
        <w:numPr>
          <w:ilvl w:val="1"/>
          <w:numId w:val="7"/>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Příkazce se zavazuje poskytnout příkazníkovi kompletní specifikaci předmět</w:t>
      </w:r>
      <w:r w:rsidR="00495464">
        <w:rPr>
          <w:rFonts w:ascii="Times New Roman" w:hAnsi="Times New Roman"/>
        </w:rPr>
        <w:t xml:space="preserve">ů </w:t>
      </w:r>
      <w:r w:rsidRPr="00E97ACB">
        <w:rPr>
          <w:rFonts w:ascii="Times New Roman" w:hAnsi="Times New Roman"/>
        </w:rPr>
        <w:t>veřejn</w:t>
      </w:r>
      <w:r w:rsidR="00495464">
        <w:rPr>
          <w:rFonts w:ascii="Times New Roman" w:hAnsi="Times New Roman"/>
        </w:rPr>
        <w:t>ých</w:t>
      </w:r>
      <w:r w:rsidRPr="00E97ACB">
        <w:rPr>
          <w:rFonts w:ascii="Times New Roman" w:hAnsi="Times New Roman"/>
        </w:rPr>
        <w:t xml:space="preserve"> zakáz</w:t>
      </w:r>
      <w:r w:rsidR="00495464">
        <w:rPr>
          <w:rFonts w:ascii="Times New Roman" w:hAnsi="Times New Roman"/>
        </w:rPr>
        <w:t>e</w:t>
      </w:r>
      <w:r w:rsidRPr="00E97ACB">
        <w:rPr>
          <w:rFonts w:ascii="Times New Roman" w:hAnsi="Times New Roman"/>
        </w:rPr>
        <w:t>k a poskytovat mu další informace a nutnou součinnost k úspěšnému provedení zadávací</w:t>
      </w:r>
      <w:r w:rsidR="00495464">
        <w:rPr>
          <w:rFonts w:ascii="Times New Roman" w:hAnsi="Times New Roman"/>
        </w:rPr>
        <w:t>c</w:t>
      </w:r>
      <w:r w:rsidRPr="00E97ACB">
        <w:rPr>
          <w:rFonts w:ascii="Times New Roman" w:hAnsi="Times New Roman"/>
        </w:rPr>
        <w:t>h</w:t>
      </w:r>
      <w:r w:rsidR="00F42DAC">
        <w:rPr>
          <w:rFonts w:ascii="Times New Roman" w:hAnsi="Times New Roman"/>
        </w:rPr>
        <w:t xml:space="preserve"> řízení</w:t>
      </w:r>
      <w:r w:rsidRPr="00E97ACB">
        <w:rPr>
          <w:rFonts w:ascii="Times New Roman" w:hAnsi="Times New Roman"/>
        </w:rPr>
        <w:t>. Příkazce v této souvislosti prohlašuje, že předmětn</w:t>
      </w:r>
      <w:r w:rsidR="00495464">
        <w:rPr>
          <w:rFonts w:ascii="Times New Roman" w:hAnsi="Times New Roman"/>
        </w:rPr>
        <w:t>é</w:t>
      </w:r>
      <w:r w:rsidRPr="00E97ACB">
        <w:rPr>
          <w:rFonts w:ascii="Times New Roman" w:hAnsi="Times New Roman"/>
        </w:rPr>
        <w:t xml:space="preserve"> veřejn</w:t>
      </w:r>
      <w:r w:rsidR="00495464">
        <w:rPr>
          <w:rFonts w:ascii="Times New Roman" w:hAnsi="Times New Roman"/>
        </w:rPr>
        <w:t>é</w:t>
      </w:r>
      <w:r w:rsidRPr="00E97ACB">
        <w:rPr>
          <w:rFonts w:ascii="Times New Roman" w:hAnsi="Times New Roman"/>
        </w:rPr>
        <w:t xml:space="preserve"> zakázk</w:t>
      </w:r>
      <w:r w:rsidR="00495464">
        <w:rPr>
          <w:rFonts w:ascii="Times New Roman" w:hAnsi="Times New Roman"/>
        </w:rPr>
        <w:t>y</w:t>
      </w:r>
      <w:r w:rsidRPr="00E97ACB">
        <w:rPr>
          <w:rFonts w:ascii="Times New Roman" w:hAnsi="Times New Roman"/>
        </w:rPr>
        <w:t xml:space="preserve"> ne</w:t>
      </w:r>
      <w:r w:rsidR="00495464">
        <w:rPr>
          <w:rFonts w:ascii="Times New Roman" w:hAnsi="Times New Roman"/>
        </w:rPr>
        <w:t>jsou</w:t>
      </w:r>
      <w:r w:rsidRPr="00E97ACB">
        <w:rPr>
          <w:rFonts w:ascii="Times New Roman" w:hAnsi="Times New Roman"/>
        </w:rPr>
        <w:t xml:space="preserve"> a nebud</w:t>
      </w:r>
      <w:r w:rsidR="00495464">
        <w:rPr>
          <w:rFonts w:ascii="Times New Roman" w:hAnsi="Times New Roman"/>
        </w:rPr>
        <w:t>ou</w:t>
      </w:r>
      <w:r w:rsidRPr="00E97ACB">
        <w:rPr>
          <w:rFonts w:ascii="Times New Roman" w:hAnsi="Times New Roman"/>
        </w:rPr>
        <w:t xml:space="preserve"> ani z části financován</w:t>
      </w:r>
      <w:r w:rsidR="00F42DAC">
        <w:rPr>
          <w:rFonts w:ascii="Times New Roman" w:hAnsi="Times New Roman"/>
        </w:rPr>
        <w:t>y</w:t>
      </w:r>
      <w:r w:rsidRPr="00E97ACB">
        <w:rPr>
          <w:rFonts w:ascii="Times New Roman" w:hAnsi="Times New Roman"/>
        </w:rPr>
        <w:t xml:space="preserve"> z jiného dotačního titulu, než je uvedeno v čl. II</w:t>
      </w:r>
      <w:r w:rsidR="00D47880">
        <w:rPr>
          <w:rFonts w:ascii="Times New Roman" w:hAnsi="Times New Roman"/>
        </w:rPr>
        <w:t>I odst</w:t>
      </w:r>
      <w:r w:rsidRPr="00E97ACB">
        <w:rPr>
          <w:rFonts w:ascii="Times New Roman" w:hAnsi="Times New Roman"/>
        </w:rPr>
        <w:t>.</w:t>
      </w:r>
      <w:r w:rsidR="00D47880">
        <w:rPr>
          <w:rFonts w:ascii="Times New Roman" w:hAnsi="Times New Roman"/>
        </w:rPr>
        <w:t xml:space="preserve"> </w:t>
      </w:r>
      <w:r w:rsidRPr="00E97ACB">
        <w:rPr>
          <w:rFonts w:ascii="Times New Roman" w:hAnsi="Times New Roman"/>
        </w:rPr>
        <w:t>1 této smlouvy.</w:t>
      </w:r>
    </w:p>
    <w:p w:rsidR="00946C5C" w:rsidRPr="00E97ACB" w:rsidRDefault="00946C5C" w:rsidP="000145CA">
      <w:pPr>
        <w:pStyle w:val="Odstavec"/>
        <w:numPr>
          <w:ilvl w:val="1"/>
          <w:numId w:val="2"/>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Příkazce se dále zavazuje ve spolupráci s příkazníkem stanovit kvalifikační předpoklady a další podmínky účasti dodavatelů a hodnotící kritéria veřejn</w:t>
      </w:r>
      <w:r w:rsidR="00495464">
        <w:rPr>
          <w:rFonts w:ascii="Times New Roman" w:hAnsi="Times New Roman"/>
        </w:rPr>
        <w:t>ých</w:t>
      </w:r>
      <w:r w:rsidRPr="00E97ACB">
        <w:rPr>
          <w:rFonts w:ascii="Times New Roman" w:hAnsi="Times New Roman"/>
        </w:rPr>
        <w:t xml:space="preserve"> zakáz</w:t>
      </w:r>
      <w:r w:rsidR="00495464">
        <w:rPr>
          <w:rFonts w:ascii="Times New Roman" w:hAnsi="Times New Roman"/>
        </w:rPr>
        <w:t>e</w:t>
      </w:r>
      <w:r w:rsidRPr="00E97ACB">
        <w:rPr>
          <w:rFonts w:ascii="Times New Roman" w:hAnsi="Times New Roman"/>
        </w:rPr>
        <w:t>k a ustanovit členy hodnotící komise.</w:t>
      </w:r>
    </w:p>
    <w:p w:rsidR="00946C5C" w:rsidRPr="00E97ACB" w:rsidRDefault="00946C5C" w:rsidP="000145CA">
      <w:pPr>
        <w:pStyle w:val="Odstavec"/>
        <w:numPr>
          <w:ilvl w:val="1"/>
          <w:numId w:val="2"/>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Příkazník se zavazuje zaslat elektronicky návrhy konečné verze dokumentů uvedených v</w:t>
      </w:r>
      <w:r w:rsidR="00D47880">
        <w:rPr>
          <w:rFonts w:ascii="Times New Roman" w:hAnsi="Times New Roman"/>
        </w:rPr>
        <w:t xml:space="preserve"> čl. III </w:t>
      </w:r>
      <w:r w:rsidRPr="00E97ACB">
        <w:rPr>
          <w:rFonts w:ascii="Times New Roman" w:hAnsi="Times New Roman"/>
        </w:rPr>
        <w:t>odst. 2 této smlouvy příkazci ke schválení či rozhodnutí. Příkazce není oprávněn přenést na příkazníka svou pravomoc schválit takový úkon (či rozhodnout o něm), o kterém je zákonem či pravidly poskytovatele dotace určeno, že je povinen učinit jej sám zadavatel.</w:t>
      </w:r>
    </w:p>
    <w:p w:rsidR="00F42DAC" w:rsidRDefault="00946C5C" w:rsidP="00F42DAC">
      <w:pPr>
        <w:pStyle w:val="Odstavec"/>
        <w:numPr>
          <w:ilvl w:val="1"/>
          <w:numId w:val="2"/>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Příkazce touto smlouvou zmocňuje příkazníka k tomu, aby za něho samostatně komunikoval s dodavateli a účastníky zadávací</w:t>
      </w:r>
      <w:r w:rsidR="00495464">
        <w:rPr>
          <w:rFonts w:ascii="Times New Roman" w:hAnsi="Times New Roman"/>
        </w:rPr>
        <w:t>ch</w:t>
      </w:r>
      <w:r w:rsidRPr="00E97ACB">
        <w:rPr>
          <w:rFonts w:ascii="Times New Roman" w:hAnsi="Times New Roman"/>
        </w:rPr>
        <w:t xml:space="preserve"> řízení, přijímal a odesílal veškeré písemnosti související s</w:t>
      </w:r>
      <w:r w:rsidR="00495464">
        <w:rPr>
          <w:rFonts w:ascii="Times New Roman" w:hAnsi="Times New Roman"/>
        </w:rPr>
        <w:t> </w:t>
      </w:r>
      <w:r w:rsidRPr="00E97ACB">
        <w:rPr>
          <w:rFonts w:ascii="Times New Roman" w:hAnsi="Times New Roman"/>
        </w:rPr>
        <w:t>realizací</w:t>
      </w:r>
      <w:r w:rsidR="00495464">
        <w:rPr>
          <w:rFonts w:ascii="Times New Roman" w:hAnsi="Times New Roman"/>
        </w:rPr>
        <w:t xml:space="preserve"> zadávacích řízení </w:t>
      </w:r>
      <w:r w:rsidRPr="00E97ACB">
        <w:rPr>
          <w:rFonts w:ascii="Times New Roman" w:hAnsi="Times New Roman"/>
        </w:rPr>
        <w:t>a jinak za něho jednal. Příkazník však není zmocněn uzavřít za příkazce smlouvu s vybraným dodavatelem.</w:t>
      </w:r>
      <w:r w:rsidR="00F42DAC">
        <w:rPr>
          <w:rFonts w:ascii="Times New Roman" w:hAnsi="Times New Roman"/>
        </w:rPr>
        <w:t xml:space="preserve"> Příkazník tuto plnou moc přijímá. </w:t>
      </w:r>
    </w:p>
    <w:p w:rsidR="00946C5C" w:rsidRPr="00E97ACB" w:rsidRDefault="00946C5C" w:rsidP="000145CA">
      <w:pPr>
        <w:pStyle w:val="Odstavec"/>
        <w:numPr>
          <w:ilvl w:val="1"/>
          <w:numId w:val="2"/>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Příkazník se zavazuje předat po ukončení zadávací</w:t>
      </w:r>
      <w:r w:rsidR="00495464">
        <w:rPr>
          <w:rFonts w:ascii="Times New Roman" w:hAnsi="Times New Roman"/>
        </w:rPr>
        <w:t>c</w:t>
      </w:r>
      <w:r w:rsidRPr="00E97ACB">
        <w:rPr>
          <w:rFonts w:ascii="Times New Roman" w:hAnsi="Times New Roman"/>
        </w:rPr>
        <w:t>h řízení příkazci úplnou dokumentaci o zadávacím řízení zpracovanou v souladu se zákonem a pravidly poskytovatele dotace.</w:t>
      </w:r>
    </w:p>
    <w:p w:rsidR="00946C5C" w:rsidRPr="00E97ACB" w:rsidRDefault="00946C5C" w:rsidP="000145CA">
      <w:pPr>
        <w:pStyle w:val="Odstavec"/>
        <w:numPr>
          <w:ilvl w:val="1"/>
          <w:numId w:val="2"/>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Příkazník je povinen postupovat při plnění této smlouvy a pokynů příkazce poctivě a pečlivě s odbornou péčí. Od příkazcových pokynů se příkazník může odchýlit, pokud to je nezbytné v zájmu příkazce a pokud nemůže včas obdržet jeho souhlas.</w:t>
      </w:r>
    </w:p>
    <w:p w:rsidR="00946C5C" w:rsidRPr="00E97ACB" w:rsidRDefault="00946C5C" w:rsidP="000145CA">
      <w:pPr>
        <w:pStyle w:val="Odstavec"/>
        <w:numPr>
          <w:ilvl w:val="1"/>
          <w:numId w:val="2"/>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Příkazník se zavazuje průběžně informovat příkazce o všech skutečnostech, které by mohly mít vliv na změnu pokynů příkazce nebo udělení nového pokynu.</w:t>
      </w:r>
    </w:p>
    <w:p w:rsidR="00946C5C" w:rsidRPr="00E97ACB" w:rsidRDefault="00946C5C" w:rsidP="000145CA">
      <w:pPr>
        <w:pStyle w:val="Odstavec"/>
        <w:numPr>
          <w:ilvl w:val="1"/>
          <w:numId w:val="2"/>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Obdrží-li příkazník od příkazce pokyn zřejmě nesprávný či nevhodný, upozorní ho na to a splní takový pokyn jen tehdy, pokud na něm příkazce trvá.</w:t>
      </w:r>
    </w:p>
    <w:p w:rsidR="00946C5C" w:rsidRPr="00E97ACB" w:rsidRDefault="00946C5C" w:rsidP="000145CA">
      <w:pPr>
        <w:pStyle w:val="Odstavec"/>
        <w:numPr>
          <w:ilvl w:val="1"/>
          <w:numId w:val="2"/>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Příkazník je oprávněn svěřit plnění dle této smlouvy nebo jeho část třetí osobě. V takovém případě odpovídá, jako by plnil sám.</w:t>
      </w:r>
    </w:p>
    <w:p w:rsidR="00946C5C" w:rsidRDefault="00946C5C" w:rsidP="000145CA">
      <w:pPr>
        <w:pStyle w:val="Odstavec"/>
        <w:numPr>
          <w:ilvl w:val="1"/>
          <w:numId w:val="2"/>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Smluvní strany se dále zavazují informovat se vzájemně o všech překážkách bránících řádnému průběhu a ukončení zadávací</w:t>
      </w:r>
      <w:r w:rsidR="00495464">
        <w:rPr>
          <w:rFonts w:ascii="Times New Roman" w:hAnsi="Times New Roman"/>
        </w:rPr>
        <w:t>c</w:t>
      </w:r>
      <w:r w:rsidRPr="00E97ACB">
        <w:rPr>
          <w:rFonts w:ascii="Times New Roman" w:hAnsi="Times New Roman"/>
        </w:rPr>
        <w:t>h řízení.</w:t>
      </w:r>
    </w:p>
    <w:p w:rsidR="00D63009" w:rsidRPr="00E97ACB" w:rsidRDefault="00D63009" w:rsidP="000145CA">
      <w:pPr>
        <w:pStyle w:val="Odstavec"/>
        <w:numPr>
          <w:ilvl w:val="1"/>
          <w:numId w:val="2"/>
        </w:numPr>
        <w:tabs>
          <w:tab w:val="clear" w:pos="709"/>
          <w:tab w:val="clear" w:pos="5103"/>
        </w:tabs>
        <w:spacing w:after="0" w:line="240" w:lineRule="auto"/>
        <w:ind w:left="0" w:firstLine="567"/>
        <w:rPr>
          <w:rFonts w:ascii="Times New Roman" w:hAnsi="Times New Roman"/>
        </w:rPr>
      </w:pPr>
      <w:r>
        <w:rPr>
          <w:rFonts w:ascii="Times New Roman" w:hAnsi="Times New Roman"/>
        </w:rPr>
        <w:t xml:space="preserve">Příkazník je povinen předat příkazci bez zbytečného odkladu věci, které za něho převzal při realizaci zadávacích řízení. </w:t>
      </w:r>
    </w:p>
    <w:p w:rsidR="003042F3" w:rsidRDefault="003042F3" w:rsidP="003042F3">
      <w:pPr>
        <w:pStyle w:val="Nadpislnku"/>
        <w:numPr>
          <w:ilvl w:val="0"/>
          <w:numId w:val="0"/>
        </w:numPr>
        <w:spacing w:before="0" w:after="0" w:line="240" w:lineRule="auto"/>
        <w:jc w:val="both"/>
        <w:rPr>
          <w:rFonts w:ascii="Times New Roman" w:hAnsi="Times New Roman"/>
          <w:b w:val="0"/>
        </w:rPr>
      </w:pPr>
    </w:p>
    <w:p w:rsidR="00946C5C" w:rsidRPr="006E44D7" w:rsidRDefault="00946C5C" w:rsidP="006E44D7">
      <w:pPr>
        <w:pStyle w:val="Nadpislnku"/>
        <w:numPr>
          <w:ilvl w:val="0"/>
          <w:numId w:val="8"/>
        </w:numPr>
        <w:spacing w:before="0" w:after="0" w:line="240" w:lineRule="auto"/>
        <w:ind w:left="0" w:firstLine="0"/>
        <w:rPr>
          <w:rFonts w:ascii="Times New Roman" w:hAnsi="Times New Roman"/>
        </w:rPr>
      </w:pPr>
      <w:r w:rsidRPr="006E44D7">
        <w:rPr>
          <w:rFonts w:ascii="Times New Roman" w:hAnsi="Times New Roman"/>
        </w:rPr>
        <w:t>Ochrana důvěrných informací a osobní údaje</w:t>
      </w:r>
    </w:p>
    <w:p w:rsidR="00946C5C" w:rsidRDefault="00946C5C" w:rsidP="000145CA">
      <w:pPr>
        <w:pStyle w:val="Odstavec"/>
        <w:numPr>
          <w:ilvl w:val="0"/>
          <w:numId w:val="9"/>
        </w:numPr>
        <w:spacing w:after="0" w:line="240" w:lineRule="auto"/>
        <w:ind w:left="0" w:firstLine="567"/>
        <w:rPr>
          <w:rFonts w:ascii="Times New Roman" w:hAnsi="Times New Roman"/>
        </w:rPr>
      </w:pPr>
      <w:r w:rsidRPr="00E97ACB">
        <w:rPr>
          <w:rFonts w:ascii="Times New Roman" w:hAnsi="Times New Roman"/>
        </w:rPr>
        <w:t xml:space="preserve">Příkazník je povinen zachovávat mlčenlivost o všech skutečnostech a informacích, které mu byly v souvislosti s touto smlouvou nebo jejím plněním, jakkoliv zpřístupněny, předány či sděleny, nebo o nichž </w:t>
      </w:r>
      <w:proofErr w:type="gramStart"/>
      <w:r w:rsidRPr="00E97ACB">
        <w:rPr>
          <w:rFonts w:ascii="Times New Roman" w:hAnsi="Times New Roman"/>
        </w:rPr>
        <w:t>se</w:t>
      </w:r>
      <w:proofErr w:type="gramEnd"/>
      <w:r w:rsidRPr="00E97ACB">
        <w:rPr>
          <w:rFonts w:ascii="Times New Roman" w:hAnsi="Times New Roman"/>
        </w:rPr>
        <w:t xml:space="preserve"> jakkoliv dozvěděl, vyjma těch, které jsou v okamžiku, kdy se s nimi seznámil, prokazatelně veřejně přístupné nebo těch, které se bez zavinění příkazníka veřejně přístupnými stanou (dále jen „důvěrné informace“). Příkazník nesmí důvěrné informace použít v rozporu s jejich účelem, nesmí je použít ve prospěch svůj nebo třetích osob a nesmí je použít ani v neprospěch příkazce. Povinnosti dle tohoto odstavce je příkazník povinen zachovávat i po zániku této smlouvy, vyjma případů, kdy se důvěrné informace stanou prokazatelně veřejně přístupnými bez zavinění příkazníka. Povinnosti dle tohoto odstavce se nevztahují na případy, kdy je příkazník povinen zveřejnit důvěrnou informaci na základě povinnosti uložené mu právním předpisem nebo rozhodnutím orgánu veřejné moci. </w:t>
      </w:r>
    </w:p>
    <w:p w:rsidR="00946C5C" w:rsidRDefault="00946C5C" w:rsidP="000145CA">
      <w:pPr>
        <w:pStyle w:val="Odstavec"/>
        <w:numPr>
          <w:ilvl w:val="0"/>
          <w:numId w:val="9"/>
        </w:numPr>
        <w:spacing w:after="0" w:line="240" w:lineRule="auto"/>
        <w:ind w:left="0" w:firstLine="567"/>
        <w:rPr>
          <w:rFonts w:ascii="Times New Roman" w:hAnsi="Times New Roman"/>
        </w:rPr>
      </w:pPr>
      <w:r w:rsidRPr="003042F3">
        <w:rPr>
          <w:rFonts w:ascii="Times New Roman" w:hAnsi="Times New Roman"/>
        </w:rPr>
        <w:t xml:space="preserve">Smluvní strany jsou podle této smlouvy povinny zachovávat mlčenlivost o chráněných informacích i u jiných právnických a fyzických osob jednajících s nimi ve shodě podle § 78 zákona č. 90/2012 </w:t>
      </w:r>
      <w:r w:rsidRPr="003042F3">
        <w:rPr>
          <w:rFonts w:ascii="Times New Roman" w:hAnsi="Times New Roman"/>
        </w:rPr>
        <w:lastRenderedPageBreak/>
        <w:t>Sb., o obchodních korporacích</w:t>
      </w:r>
      <w:r w:rsidR="00A7349C">
        <w:rPr>
          <w:rFonts w:ascii="Times New Roman" w:hAnsi="Times New Roman"/>
        </w:rPr>
        <w:t>,</w:t>
      </w:r>
      <w:r w:rsidRPr="003042F3">
        <w:rPr>
          <w:rFonts w:ascii="Times New Roman" w:hAnsi="Times New Roman"/>
        </w:rPr>
        <w:t xml:space="preserve"> v platném znění, pokud se při jejich vzájemné obchodní spolupráci s takovými informacemi seznámí.</w:t>
      </w:r>
    </w:p>
    <w:p w:rsidR="002A2029" w:rsidRPr="00A0778D" w:rsidRDefault="00946C5C" w:rsidP="002A2029">
      <w:pPr>
        <w:pStyle w:val="Odstavec"/>
        <w:numPr>
          <w:ilvl w:val="0"/>
          <w:numId w:val="9"/>
        </w:numPr>
        <w:spacing w:after="0" w:line="240" w:lineRule="auto"/>
        <w:ind w:left="0" w:firstLine="567"/>
      </w:pPr>
      <w:r w:rsidRPr="006B69B5">
        <w:rPr>
          <w:rFonts w:ascii="Times New Roman" w:hAnsi="Times New Roman"/>
        </w:rPr>
        <w:t xml:space="preserve">Je-li za účelem plnění předmětu této smlouvy nezbytné předání osobních údajů, zavazují se smluvní strany k předání a přístupu pouze k takovým osobním údajům druhé smluvní strany, které jsou přiměřené, relevantní a nezbytné pro splnění předmětu smlouvy. Přístup druhé smluvní strany bude omezen pouze na nezbytně nutnou dobu a po jejím uplynutí budou osobní údaje vymazány, příp. znepřístupněny jiným způsobem, není-li vymazání technicky možné, nebo vráceny smluvní straně, která je jejich správcem. Výmaz, znepřístupnění či vrácení osobních údajů není smluvní strana, která osobní údaje obdržela, povinna učinit, pokud právo Evropské unie či České republiky po ní požaduje uložení těchto osobních údajů. </w:t>
      </w:r>
    </w:p>
    <w:p w:rsidR="00A0778D" w:rsidRPr="00A0778D" w:rsidRDefault="00A0778D" w:rsidP="00A0778D">
      <w:pPr>
        <w:pStyle w:val="Odstavec"/>
        <w:numPr>
          <w:ilvl w:val="0"/>
          <w:numId w:val="0"/>
        </w:numPr>
        <w:spacing w:after="0" w:line="240" w:lineRule="auto"/>
        <w:ind w:left="567"/>
      </w:pPr>
    </w:p>
    <w:p w:rsidR="00946C5C" w:rsidRPr="00E97ACB" w:rsidRDefault="003042F3" w:rsidP="006E44D7">
      <w:pPr>
        <w:pStyle w:val="Nadpislnku"/>
        <w:numPr>
          <w:ilvl w:val="0"/>
          <w:numId w:val="0"/>
        </w:numPr>
        <w:spacing w:before="0" w:after="0" w:line="240" w:lineRule="auto"/>
        <w:rPr>
          <w:rFonts w:ascii="Times New Roman" w:hAnsi="Times New Roman"/>
        </w:rPr>
      </w:pPr>
      <w:r>
        <w:rPr>
          <w:rFonts w:ascii="Times New Roman" w:hAnsi="Times New Roman"/>
        </w:rPr>
        <w:t xml:space="preserve">VI. </w:t>
      </w:r>
      <w:r>
        <w:rPr>
          <w:rFonts w:ascii="Times New Roman" w:hAnsi="Times New Roman"/>
        </w:rPr>
        <w:tab/>
      </w:r>
      <w:r w:rsidR="00946C5C" w:rsidRPr="00E97ACB">
        <w:rPr>
          <w:rFonts w:ascii="Times New Roman" w:hAnsi="Times New Roman"/>
        </w:rPr>
        <w:t>Doba a harmonogram plnění</w:t>
      </w:r>
    </w:p>
    <w:p w:rsidR="00946C5C" w:rsidRDefault="00946C5C" w:rsidP="00225BF6">
      <w:pPr>
        <w:pStyle w:val="Odstavec"/>
        <w:numPr>
          <w:ilvl w:val="0"/>
          <w:numId w:val="10"/>
        </w:numPr>
        <w:spacing w:after="0" w:line="240" w:lineRule="auto"/>
        <w:ind w:left="0" w:firstLine="567"/>
        <w:rPr>
          <w:rFonts w:ascii="Times New Roman" w:hAnsi="Times New Roman"/>
        </w:rPr>
      </w:pPr>
      <w:r w:rsidRPr="00E97ACB">
        <w:rPr>
          <w:rFonts w:ascii="Times New Roman" w:hAnsi="Times New Roman"/>
        </w:rPr>
        <w:t xml:space="preserve">Tato smlouva se uzavírá na dobu určitou a její platnost končí po splnění těchto skutečností: uzavření smlouvy s vybraným dodavatelem, předání veškeré dokumentace dle </w:t>
      </w:r>
      <w:r w:rsidR="00D47880">
        <w:rPr>
          <w:rFonts w:ascii="Times New Roman" w:hAnsi="Times New Roman"/>
        </w:rPr>
        <w:t xml:space="preserve">čl. IV </w:t>
      </w:r>
      <w:r w:rsidRPr="00E97ACB">
        <w:rPr>
          <w:rFonts w:ascii="Times New Roman" w:hAnsi="Times New Roman"/>
        </w:rPr>
        <w:t>odst. 5 této smlouvy příkazci a ukončení kontrol zadávací</w:t>
      </w:r>
      <w:r w:rsidR="00495464">
        <w:rPr>
          <w:rFonts w:ascii="Times New Roman" w:hAnsi="Times New Roman"/>
        </w:rPr>
        <w:t>c</w:t>
      </w:r>
      <w:r w:rsidRPr="00E97ACB">
        <w:rPr>
          <w:rFonts w:ascii="Times New Roman" w:hAnsi="Times New Roman"/>
        </w:rPr>
        <w:t xml:space="preserve">h řízení poskytovatelem dotace. </w:t>
      </w:r>
    </w:p>
    <w:p w:rsidR="000145CA" w:rsidRPr="002A2029" w:rsidRDefault="00946C5C" w:rsidP="00225BF6">
      <w:pPr>
        <w:pStyle w:val="Odstavec"/>
        <w:numPr>
          <w:ilvl w:val="0"/>
          <w:numId w:val="10"/>
        </w:numPr>
        <w:spacing w:after="0" w:line="240" w:lineRule="auto"/>
        <w:ind w:left="0" w:firstLine="567"/>
        <w:rPr>
          <w:rFonts w:ascii="Times New Roman" w:hAnsi="Times New Roman"/>
        </w:rPr>
      </w:pPr>
      <w:r w:rsidRPr="000145CA">
        <w:rPr>
          <w:rFonts w:ascii="Times New Roman" w:hAnsi="Times New Roman"/>
        </w:rPr>
        <w:t>Jednotlivé fáze zadávací</w:t>
      </w:r>
      <w:r w:rsidR="00495464">
        <w:rPr>
          <w:rFonts w:ascii="Times New Roman" w:hAnsi="Times New Roman"/>
        </w:rPr>
        <w:t>c</w:t>
      </w:r>
      <w:r w:rsidRPr="000145CA">
        <w:rPr>
          <w:rFonts w:ascii="Times New Roman" w:hAnsi="Times New Roman"/>
        </w:rPr>
        <w:t xml:space="preserve">h řízení je příkazník povinen realizovat ve lhůtách a termínech stanovených zákonem a </w:t>
      </w:r>
      <w:r w:rsidRPr="002A2029">
        <w:rPr>
          <w:rFonts w:ascii="Times New Roman" w:hAnsi="Times New Roman"/>
        </w:rPr>
        <w:t>pravidly poskytovatele dotace, ledaže tomu brání nedostatek součinnosti příkazce. Předpokládaný harmonogram fází zadávací</w:t>
      </w:r>
      <w:r w:rsidR="00495464">
        <w:rPr>
          <w:rFonts w:ascii="Times New Roman" w:hAnsi="Times New Roman"/>
        </w:rPr>
        <w:t>c</w:t>
      </w:r>
      <w:r w:rsidRPr="002A2029">
        <w:rPr>
          <w:rFonts w:ascii="Times New Roman" w:hAnsi="Times New Roman"/>
        </w:rPr>
        <w:t>h řízení:</w:t>
      </w:r>
    </w:p>
    <w:p w:rsidR="00946C5C" w:rsidRPr="002A2029" w:rsidRDefault="00946C5C" w:rsidP="000145CA">
      <w:pPr>
        <w:pStyle w:val="Odstavec"/>
        <w:numPr>
          <w:ilvl w:val="0"/>
          <w:numId w:val="3"/>
        </w:numPr>
        <w:spacing w:after="0" w:line="240" w:lineRule="auto"/>
        <w:ind w:left="0" w:firstLine="426"/>
        <w:rPr>
          <w:rFonts w:ascii="Times New Roman" w:hAnsi="Times New Roman"/>
        </w:rPr>
      </w:pPr>
      <w:r w:rsidRPr="002A2029">
        <w:rPr>
          <w:rFonts w:ascii="Times New Roman" w:hAnsi="Times New Roman"/>
        </w:rPr>
        <w:t>zpracování zadávací dokumentace do:</w:t>
      </w:r>
      <w:r w:rsidRPr="002A2029">
        <w:rPr>
          <w:rFonts w:ascii="Times New Roman" w:hAnsi="Times New Roman"/>
        </w:rPr>
        <w:tab/>
      </w:r>
      <w:r w:rsidR="000145CA" w:rsidRPr="002A2029">
        <w:rPr>
          <w:rFonts w:ascii="Times New Roman" w:hAnsi="Times New Roman"/>
        </w:rPr>
        <w:t>2</w:t>
      </w:r>
      <w:r w:rsidRPr="002A2029">
        <w:rPr>
          <w:rFonts w:ascii="Times New Roman" w:hAnsi="Times New Roman"/>
        </w:rPr>
        <w:t xml:space="preserve"> týdnů ode dne předání podkladů příkazce,</w:t>
      </w:r>
    </w:p>
    <w:p w:rsidR="00946C5C" w:rsidRPr="002A2029" w:rsidRDefault="00946C5C" w:rsidP="000145CA">
      <w:pPr>
        <w:pStyle w:val="Odstavec"/>
        <w:numPr>
          <w:ilvl w:val="0"/>
          <w:numId w:val="3"/>
        </w:numPr>
        <w:spacing w:after="0" w:line="240" w:lineRule="auto"/>
        <w:ind w:left="0" w:firstLine="426"/>
        <w:rPr>
          <w:rFonts w:ascii="Times New Roman" w:hAnsi="Times New Roman"/>
        </w:rPr>
      </w:pPr>
      <w:r w:rsidRPr="002A2029">
        <w:rPr>
          <w:rFonts w:ascii="Times New Roman" w:hAnsi="Times New Roman"/>
        </w:rPr>
        <w:t>zahájení zadávací</w:t>
      </w:r>
      <w:r w:rsidR="00495464">
        <w:rPr>
          <w:rFonts w:ascii="Times New Roman" w:hAnsi="Times New Roman"/>
        </w:rPr>
        <w:t>c</w:t>
      </w:r>
      <w:r w:rsidRPr="002A2029">
        <w:rPr>
          <w:rFonts w:ascii="Times New Roman" w:hAnsi="Times New Roman"/>
        </w:rPr>
        <w:t>h řízení do:</w:t>
      </w:r>
      <w:r w:rsidRPr="002A2029">
        <w:rPr>
          <w:rFonts w:ascii="Times New Roman" w:hAnsi="Times New Roman"/>
        </w:rPr>
        <w:tab/>
      </w:r>
      <w:r w:rsidR="00A7349C" w:rsidRPr="002A2029">
        <w:rPr>
          <w:rFonts w:ascii="Times New Roman" w:hAnsi="Times New Roman"/>
        </w:rPr>
        <w:tab/>
      </w:r>
      <w:r w:rsidRPr="002A2029">
        <w:rPr>
          <w:rFonts w:ascii="Times New Roman" w:hAnsi="Times New Roman"/>
        </w:rPr>
        <w:t>2 dnů ode dne schválení zadávací dokumentace</w:t>
      </w:r>
      <w:r w:rsidRPr="002A2029">
        <w:rPr>
          <w:rFonts w:ascii="Times New Roman" w:hAnsi="Times New Roman"/>
        </w:rPr>
        <w:br/>
        <w:t xml:space="preserve"> </w:t>
      </w:r>
      <w:r w:rsidRPr="002A2029">
        <w:rPr>
          <w:rFonts w:ascii="Times New Roman" w:hAnsi="Times New Roman"/>
        </w:rPr>
        <w:tab/>
      </w:r>
      <w:r w:rsidR="00A7349C" w:rsidRPr="002A2029">
        <w:rPr>
          <w:rFonts w:ascii="Times New Roman" w:hAnsi="Times New Roman"/>
        </w:rPr>
        <w:tab/>
      </w:r>
      <w:r w:rsidR="00A7349C" w:rsidRPr="002A2029">
        <w:rPr>
          <w:rFonts w:ascii="Times New Roman" w:hAnsi="Times New Roman"/>
        </w:rPr>
        <w:tab/>
      </w:r>
      <w:r w:rsidR="00A7349C" w:rsidRPr="002A2029">
        <w:rPr>
          <w:rFonts w:ascii="Times New Roman" w:hAnsi="Times New Roman"/>
        </w:rPr>
        <w:tab/>
      </w:r>
      <w:r w:rsidR="00A7349C" w:rsidRPr="002A2029">
        <w:rPr>
          <w:rFonts w:ascii="Times New Roman" w:hAnsi="Times New Roman"/>
        </w:rPr>
        <w:tab/>
      </w:r>
      <w:r w:rsidR="00A7349C" w:rsidRPr="002A2029">
        <w:rPr>
          <w:rFonts w:ascii="Times New Roman" w:hAnsi="Times New Roman"/>
        </w:rPr>
        <w:tab/>
      </w:r>
      <w:r w:rsidR="00A7349C" w:rsidRPr="002A2029">
        <w:rPr>
          <w:rFonts w:ascii="Times New Roman" w:hAnsi="Times New Roman"/>
        </w:rPr>
        <w:tab/>
      </w:r>
      <w:r w:rsidRPr="002A2029">
        <w:rPr>
          <w:rFonts w:ascii="Times New Roman" w:hAnsi="Times New Roman"/>
        </w:rPr>
        <w:t>příkazcem,</w:t>
      </w:r>
    </w:p>
    <w:p w:rsidR="003042F3" w:rsidRPr="002A2029" w:rsidRDefault="003042F3" w:rsidP="003042F3">
      <w:pPr>
        <w:pStyle w:val="Odstavec"/>
        <w:numPr>
          <w:ilvl w:val="0"/>
          <w:numId w:val="0"/>
        </w:numPr>
        <w:tabs>
          <w:tab w:val="left" w:pos="5812"/>
        </w:tabs>
        <w:spacing w:after="0" w:line="240" w:lineRule="auto"/>
        <w:ind w:left="5103"/>
        <w:rPr>
          <w:rFonts w:ascii="Times New Roman" w:hAnsi="Times New Roman"/>
        </w:rPr>
      </w:pPr>
    </w:p>
    <w:p w:rsidR="00946C5C" w:rsidRPr="002A2029" w:rsidRDefault="003042F3" w:rsidP="006E44D7">
      <w:pPr>
        <w:pStyle w:val="Nadpislnku"/>
        <w:numPr>
          <w:ilvl w:val="0"/>
          <w:numId w:val="0"/>
        </w:numPr>
        <w:spacing w:before="0" w:after="0" w:line="240" w:lineRule="auto"/>
        <w:rPr>
          <w:rFonts w:ascii="Times New Roman" w:hAnsi="Times New Roman"/>
        </w:rPr>
      </w:pPr>
      <w:r w:rsidRPr="002A2029">
        <w:rPr>
          <w:rFonts w:ascii="Times New Roman" w:hAnsi="Times New Roman"/>
        </w:rPr>
        <w:t xml:space="preserve">VII. </w:t>
      </w:r>
      <w:r w:rsidRPr="002A2029">
        <w:rPr>
          <w:rFonts w:ascii="Times New Roman" w:hAnsi="Times New Roman"/>
        </w:rPr>
        <w:tab/>
      </w:r>
      <w:r w:rsidR="00946C5C" w:rsidRPr="002A2029">
        <w:rPr>
          <w:rFonts w:ascii="Times New Roman" w:hAnsi="Times New Roman"/>
        </w:rPr>
        <w:t>Odměna a platební podmínky</w:t>
      </w:r>
    </w:p>
    <w:p w:rsidR="00DF701B" w:rsidRDefault="00946C5C" w:rsidP="00225BF6">
      <w:pPr>
        <w:pStyle w:val="Odstavec"/>
        <w:numPr>
          <w:ilvl w:val="0"/>
          <w:numId w:val="11"/>
        </w:numPr>
        <w:spacing w:after="0" w:line="240" w:lineRule="auto"/>
        <w:ind w:left="0" w:firstLine="567"/>
        <w:rPr>
          <w:rFonts w:ascii="Times New Roman" w:hAnsi="Times New Roman"/>
        </w:rPr>
      </w:pPr>
      <w:r w:rsidRPr="002A2029">
        <w:rPr>
          <w:rFonts w:ascii="Times New Roman" w:hAnsi="Times New Roman"/>
        </w:rPr>
        <w:t>Za činnost dle této smlouvy náleží příkazníkovi odměna v</w:t>
      </w:r>
      <w:r w:rsidR="002031A8" w:rsidRPr="002A2029">
        <w:rPr>
          <w:rFonts w:ascii="Times New Roman" w:hAnsi="Times New Roman"/>
        </w:rPr>
        <w:t>e</w:t>
      </w:r>
      <w:r w:rsidRPr="002A2029">
        <w:rPr>
          <w:rFonts w:ascii="Times New Roman" w:hAnsi="Times New Roman"/>
        </w:rPr>
        <w:t xml:space="preserve"> výši</w:t>
      </w:r>
      <w:r w:rsidR="00DF701B">
        <w:rPr>
          <w:rFonts w:ascii="Times New Roman" w:hAnsi="Times New Roman"/>
        </w:rPr>
        <w:t>:</w:t>
      </w:r>
      <w:r w:rsidRPr="002A2029">
        <w:rPr>
          <w:rFonts w:ascii="Times New Roman" w:hAnsi="Times New Roman"/>
        </w:rPr>
        <w:t xml:space="preserve"> </w:t>
      </w:r>
    </w:p>
    <w:tbl>
      <w:tblPr>
        <w:tblStyle w:val="Mkatabulky"/>
        <w:tblW w:w="0" w:type="auto"/>
        <w:tblInd w:w="567" w:type="dxa"/>
        <w:tblLook w:val="04A0" w:firstRow="1" w:lastRow="0" w:firstColumn="1" w:lastColumn="0" w:noHBand="0" w:noVBand="1"/>
      </w:tblPr>
      <w:tblGrid>
        <w:gridCol w:w="4951"/>
        <w:gridCol w:w="2274"/>
      </w:tblGrid>
      <w:tr w:rsidR="00596A79" w:rsidTr="00103172">
        <w:tc>
          <w:tcPr>
            <w:tcW w:w="4951" w:type="dxa"/>
          </w:tcPr>
          <w:p w:rsidR="00DF701B" w:rsidRPr="00DF701B" w:rsidRDefault="00DF701B" w:rsidP="00DF701B">
            <w:pPr>
              <w:pStyle w:val="Prosttext1"/>
              <w:jc w:val="both"/>
              <w:rPr>
                <w:rFonts w:ascii="Times New Roman" w:hAnsi="Times New Roman"/>
                <w:sz w:val="24"/>
                <w:szCs w:val="24"/>
              </w:rPr>
            </w:pPr>
            <w:r>
              <w:rPr>
                <w:rFonts w:ascii="Times New Roman" w:hAnsi="Times New Roman"/>
                <w:sz w:val="24"/>
                <w:szCs w:val="24"/>
              </w:rPr>
              <w:t>z</w:t>
            </w:r>
            <w:r w:rsidRPr="00DF701B">
              <w:rPr>
                <w:rFonts w:ascii="Times New Roman" w:hAnsi="Times New Roman"/>
                <w:sz w:val="24"/>
                <w:szCs w:val="24"/>
              </w:rPr>
              <w:t xml:space="preserve">a realizaci zadávacího řízení </w:t>
            </w:r>
            <w:r w:rsidRPr="00DF701B">
              <w:rPr>
                <w:rFonts w:ascii="Times New Roman" w:hAnsi="Times New Roman" w:cs="Times New Roman"/>
                <w:sz w:val="24"/>
                <w:szCs w:val="24"/>
              </w:rPr>
              <w:t xml:space="preserve">„Základní škola </w:t>
            </w:r>
            <w:proofErr w:type="spellStart"/>
            <w:r w:rsidRPr="00DF701B">
              <w:rPr>
                <w:rFonts w:ascii="Times New Roman" w:hAnsi="Times New Roman" w:cs="Times New Roman"/>
                <w:sz w:val="24"/>
                <w:szCs w:val="24"/>
              </w:rPr>
              <w:t>Oslavická</w:t>
            </w:r>
            <w:proofErr w:type="spellEnd"/>
            <w:r w:rsidRPr="00DF701B">
              <w:rPr>
                <w:rFonts w:ascii="Times New Roman" w:hAnsi="Times New Roman" w:cs="Times New Roman"/>
                <w:sz w:val="24"/>
                <w:szCs w:val="24"/>
              </w:rPr>
              <w:t xml:space="preserve"> – Zlepšení kvality a dostupnosti vzdělávání – provedení stavebních prací“</w:t>
            </w:r>
            <w:r w:rsidR="00596A79">
              <w:rPr>
                <w:rFonts w:ascii="Times New Roman" w:hAnsi="Times New Roman" w:cs="Times New Roman"/>
                <w:sz w:val="24"/>
                <w:szCs w:val="24"/>
              </w:rPr>
              <w:t xml:space="preserve"> bez DPH</w:t>
            </w:r>
          </w:p>
        </w:tc>
        <w:tc>
          <w:tcPr>
            <w:tcW w:w="2274" w:type="dxa"/>
          </w:tcPr>
          <w:p w:rsidR="00DF701B" w:rsidRDefault="00DF701B" w:rsidP="00DF701B">
            <w:pPr>
              <w:pStyle w:val="Odstavec"/>
              <w:numPr>
                <w:ilvl w:val="0"/>
                <w:numId w:val="0"/>
              </w:numPr>
              <w:spacing w:after="0" w:line="240" w:lineRule="auto"/>
              <w:rPr>
                <w:rFonts w:ascii="Times New Roman" w:hAnsi="Times New Roman"/>
              </w:rPr>
            </w:pPr>
            <w:r>
              <w:rPr>
                <w:rFonts w:ascii="Times New Roman" w:hAnsi="Times New Roman"/>
              </w:rPr>
              <w:t>58.000,- Kč</w:t>
            </w:r>
          </w:p>
        </w:tc>
      </w:tr>
      <w:tr w:rsidR="00596A79" w:rsidTr="00103172">
        <w:tc>
          <w:tcPr>
            <w:tcW w:w="4951" w:type="dxa"/>
          </w:tcPr>
          <w:p w:rsidR="00DF701B" w:rsidRDefault="00596A79" w:rsidP="00DF701B">
            <w:pPr>
              <w:pStyle w:val="Odstavec"/>
              <w:numPr>
                <w:ilvl w:val="0"/>
                <w:numId w:val="0"/>
              </w:numPr>
              <w:spacing w:after="0" w:line="240" w:lineRule="auto"/>
              <w:rPr>
                <w:rFonts w:ascii="Times New Roman" w:hAnsi="Times New Roman"/>
              </w:rPr>
            </w:pPr>
            <w:r>
              <w:rPr>
                <w:rFonts w:ascii="Times New Roman" w:hAnsi="Times New Roman"/>
              </w:rPr>
              <w:t>za realizaci zadávacího řízení „</w:t>
            </w:r>
            <w:r w:rsidRPr="00DF701B">
              <w:rPr>
                <w:rFonts w:ascii="Times New Roman" w:hAnsi="Times New Roman"/>
              </w:rPr>
              <w:t xml:space="preserve">Základní škola </w:t>
            </w:r>
            <w:proofErr w:type="spellStart"/>
            <w:r w:rsidRPr="00DF701B">
              <w:rPr>
                <w:rFonts w:ascii="Times New Roman" w:hAnsi="Times New Roman"/>
              </w:rPr>
              <w:t>Oslavická</w:t>
            </w:r>
            <w:proofErr w:type="spellEnd"/>
            <w:r w:rsidRPr="00DF701B">
              <w:rPr>
                <w:rFonts w:ascii="Times New Roman" w:hAnsi="Times New Roman"/>
              </w:rPr>
              <w:t xml:space="preserve"> – zlepšení kvality a dostupnosti vzdělávání – dodávka vybavení</w:t>
            </w:r>
            <w:r>
              <w:rPr>
                <w:rFonts w:ascii="Times New Roman" w:hAnsi="Times New Roman"/>
              </w:rPr>
              <w:t>“ bez DPH</w:t>
            </w:r>
          </w:p>
        </w:tc>
        <w:tc>
          <w:tcPr>
            <w:tcW w:w="2274" w:type="dxa"/>
          </w:tcPr>
          <w:p w:rsidR="00DF701B" w:rsidRDefault="00596A79" w:rsidP="00DF701B">
            <w:pPr>
              <w:pStyle w:val="Odstavec"/>
              <w:numPr>
                <w:ilvl w:val="0"/>
                <w:numId w:val="0"/>
              </w:numPr>
              <w:spacing w:after="0" w:line="240" w:lineRule="auto"/>
              <w:rPr>
                <w:rFonts w:ascii="Times New Roman" w:hAnsi="Times New Roman"/>
              </w:rPr>
            </w:pPr>
            <w:r>
              <w:rPr>
                <w:rFonts w:ascii="Times New Roman" w:hAnsi="Times New Roman"/>
              </w:rPr>
              <w:t>76.000,- Kč</w:t>
            </w:r>
          </w:p>
        </w:tc>
      </w:tr>
      <w:tr w:rsidR="00596A79" w:rsidTr="00103172">
        <w:tc>
          <w:tcPr>
            <w:tcW w:w="4951" w:type="dxa"/>
          </w:tcPr>
          <w:p w:rsidR="00DF701B" w:rsidRDefault="000530D4" w:rsidP="00DF701B">
            <w:pPr>
              <w:pStyle w:val="Odstavec"/>
              <w:numPr>
                <w:ilvl w:val="0"/>
                <w:numId w:val="0"/>
              </w:numPr>
              <w:spacing w:after="0" w:line="240" w:lineRule="auto"/>
              <w:rPr>
                <w:rFonts w:ascii="Times New Roman" w:hAnsi="Times New Roman"/>
              </w:rPr>
            </w:pPr>
            <w:r>
              <w:rPr>
                <w:rFonts w:ascii="Times New Roman" w:hAnsi="Times New Roman"/>
              </w:rPr>
              <w:t>Odměna</w:t>
            </w:r>
            <w:r w:rsidR="00596A79">
              <w:rPr>
                <w:rFonts w:ascii="Times New Roman" w:hAnsi="Times New Roman"/>
              </w:rPr>
              <w:t xml:space="preserve"> celkem bez DPH</w:t>
            </w:r>
          </w:p>
        </w:tc>
        <w:tc>
          <w:tcPr>
            <w:tcW w:w="2274" w:type="dxa"/>
          </w:tcPr>
          <w:p w:rsidR="00DF701B" w:rsidRDefault="00596A79" w:rsidP="00DF701B">
            <w:pPr>
              <w:pStyle w:val="Odstavec"/>
              <w:numPr>
                <w:ilvl w:val="0"/>
                <w:numId w:val="0"/>
              </w:numPr>
              <w:spacing w:after="0" w:line="240" w:lineRule="auto"/>
              <w:rPr>
                <w:rFonts w:ascii="Times New Roman" w:hAnsi="Times New Roman"/>
              </w:rPr>
            </w:pPr>
            <w:r>
              <w:rPr>
                <w:rFonts w:ascii="Times New Roman" w:hAnsi="Times New Roman"/>
              </w:rPr>
              <w:t>134.000,- Kč</w:t>
            </w:r>
          </w:p>
        </w:tc>
      </w:tr>
      <w:tr w:rsidR="00596A79" w:rsidTr="00103172">
        <w:tc>
          <w:tcPr>
            <w:tcW w:w="4951" w:type="dxa"/>
          </w:tcPr>
          <w:p w:rsidR="00DF701B" w:rsidRDefault="00596A79" w:rsidP="00DF701B">
            <w:pPr>
              <w:pStyle w:val="Odstavec"/>
              <w:numPr>
                <w:ilvl w:val="0"/>
                <w:numId w:val="0"/>
              </w:numPr>
              <w:spacing w:after="0" w:line="240" w:lineRule="auto"/>
              <w:rPr>
                <w:rFonts w:ascii="Times New Roman" w:hAnsi="Times New Roman"/>
              </w:rPr>
            </w:pPr>
            <w:r>
              <w:rPr>
                <w:rFonts w:ascii="Times New Roman" w:hAnsi="Times New Roman"/>
              </w:rPr>
              <w:t>DPH</w:t>
            </w:r>
          </w:p>
        </w:tc>
        <w:tc>
          <w:tcPr>
            <w:tcW w:w="2274" w:type="dxa"/>
          </w:tcPr>
          <w:p w:rsidR="00DF701B" w:rsidRDefault="00596A79" w:rsidP="00DF701B">
            <w:pPr>
              <w:pStyle w:val="Odstavec"/>
              <w:numPr>
                <w:ilvl w:val="0"/>
                <w:numId w:val="0"/>
              </w:numPr>
              <w:spacing w:after="0" w:line="240" w:lineRule="auto"/>
              <w:rPr>
                <w:rFonts w:ascii="Times New Roman" w:hAnsi="Times New Roman"/>
              </w:rPr>
            </w:pPr>
            <w:r>
              <w:rPr>
                <w:rFonts w:ascii="Times New Roman" w:hAnsi="Times New Roman"/>
              </w:rPr>
              <w:t xml:space="preserve">  28.140,- Kč</w:t>
            </w:r>
          </w:p>
        </w:tc>
      </w:tr>
      <w:tr w:rsidR="00596A79" w:rsidRPr="00596A79" w:rsidTr="00103172">
        <w:tc>
          <w:tcPr>
            <w:tcW w:w="4951" w:type="dxa"/>
          </w:tcPr>
          <w:p w:rsidR="00596A79" w:rsidRPr="00596A79" w:rsidRDefault="000530D4" w:rsidP="00DF701B">
            <w:pPr>
              <w:pStyle w:val="Odstavec"/>
              <w:numPr>
                <w:ilvl w:val="0"/>
                <w:numId w:val="0"/>
              </w:numPr>
              <w:spacing w:after="0" w:line="240" w:lineRule="auto"/>
              <w:rPr>
                <w:rFonts w:ascii="Times New Roman" w:hAnsi="Times New Roman"/>
                <w:b/>
              </w:rPr>
            </w:pPr>
            <w:r>
              <w:rPr>
                <w:rFonts w:ascii="Times New Roman" w:hAnsi="Times New Roman"/>
                <w:b/>
              </w:rPr>
              <w:t>Odměna</w:t>
            </w:r>
            <w:r w:rsidR="00596A79" w:rsidRPr="00596A79">
              <w:rPr>
                <w:rFonts w:ascii="Times New Roman" w:hAnsi="Times New Roman"/>
                <w:b/>
              </w:rPr>
              <w:t xml:space="preserve"> celkem včetně DPH </w:t>
            </w:r>
          </w:p>
        </w:tc>
        <w:tc>
          <w:tcPr>
            <w:tcW w:w="2274" w:type="dxa"/>
          </w:tcPr>
          <w:p w:rsidR="00596A79" w:rsidRPr="00596A79" w:rsidRDefault="00596A79" w:rsidP="00DF701B">
            <w:pPr>
              <w:pStyle w:val="Odstavec"/>
              <w:numPr>
                <w:ilvl w:val="0"/>
                <w:numId w:val="0"/>
              </w:numPr>
              <w:spacing w:after="0" w:line="240" w:lineRule="auto"/>
              <w:rPr>
                <w:rFonts w:ascii="Times New Roman" w:hAnsi="Times New Roman"/>
                <w:b/>
              </w:rPr>
            </w:pPr>
            <w:r w:rsidRPr="00596A79">
              <w:rPr>
                <w:rFonts w:ascii="Times New Roman" w:hAnsi="Times New Roman"/>
                <w:b/>
              </w:rPr>
              <w:t>162.140,- Kč</w:t>
            </w:r>
          </w:p>
        </w:tc>
      </w:tr>
    </w:tbl>
    <w:p w:rsidR="00946C5C" w:rsidRDefault="002031A8" w:rsidP="00DF701B">
      <w:pPr>
        <w:pStyle w:val="Odstavec"/>
        <w:numPr>
          <w:ilvl w:val="0"/>
          <w:numId w:val="0"/>
        </w:numPr>
        <w:spacing w:after="0" w:line="240" w:lineRule="auto"/>
        <w:ind w:left="567"/>
        <w:rPr>
          <w:rFonts w:ascii="Times New Roman" w:hAnsi="Times New Roman"/>
        </w:rPr>
      </w:pPr>
      <w:r w:rsidRPr="003042F3">
        <w:rPr>
          <w:rFonts w:ascii="Times New Roman" w:hAnsi="Times New Roman"/>
        </w:rPr>
        <w:t>V odměně je zahrnuta též náhrada veškerých nákladů, které příkazníkovi při plnění této smlouvy vzniknou.</w:t>
      </w:r>
      <w:r>
        <w:rPr>
          <w:rFonts w:ascii="Times New Roman" w:hAnsi="Times New Roman"/>
        </w:rPr>
        <w:t xml:space="preserve"> </w:t>
      </w:r>
    </w:p>
    <w:p w:rsidR="000352F0" w:rsidRDefault="00596A79" w:rsidP="00225BF6">
      <w:pPr>
        <w:pStyle w:val="Odstavec"/>
        <w:numPr>
          <w:ilvl w:val="0"/>
          <w:numId w:val="11"/>
        </w:numPr>
        <w:spacing w:after="0" w:line="240" w:lineRule="auto"/>
        <w:ind w:left="0" w:firstLine="567"/>
        <w:rPr>
          <w:rFonts w:ascii="Times New Roman" w:hAnsi="Times New Roman"/>
        </w:rPr>
      </w:pPr>
      <w:r>
        <w:rPr>
          <w:rFonts w:ascii="Times New Roman" w:hAnsi="Times New Roman"/>
        </w:rPr>
        <w:t xml:space="preserve">Odměna bude příkazníkovi uhrazena po </w:t>
      </w:r>
      <w:r w:rsidR="000352F0">
        <w:rPr>
          <w:rFonts w:ascii="Times New Roman" w:hAnsi="Times New Roman"/>
        </w:rPr>
        <w:t>uk</w:t>
      </w:r>
      <w:r>
        <w:rPr>
          <w:rFonts w:ascii="Times New Roman" w:hAnsi="Times New Roman"/>
        </w:rPr>
        <w:t xml:space="preserve">ončení </w:t>
      </w:r>
      <w:r w:rsidR="000352F0">
        <w:rPr>
          <w:rFonts w:ascii="Times New Roman" w:hAnsi="Times New Roman"/>
        </w:rPr>
        <w:t xml:space="preserve">daného </w:t>
      </w:r>
      <w:r>
        <w:rPr>
          <w:rFonts w:ascii="Times New Roman" w:hAnsi="Times New Roman"/>
        </w:rPr>
        <w:t>zadávacího řízení</w:t>
      </w:r>
      <w:r w:rsidR="000352F0">
        <w:rPr>
          <w:rFonts w:ascii="Times New Roman" w:hAnsi="Times New Roman"/>
        </w:rPr>
        <w:t>, tj. den podpisu</w:t>
      </w:r>
      <w:r w:rsidR="00103172">
        <w:rPr>
          <w:rFonts w:ascii="Times New Roman" w:hAnsi="Times New Roman"/>
        </w:rPr>
        <w:t xml:space="preserve"> smlouvy</w:t>
      </w:r>
      <w:r w:rsidR="000352F0">
        <w:rPr>
          <w:rFonts w:ascii="Times New Roman" w:hAnsi="Times New Roman"/>
        </w:rPr>
        <w:t xml:space="preserve"> na realizaci dané zakázky nebo den rozhodnutí zadavatele o zrušení výběrového řízení, a předání dokumentace zadávacího řízení příkazci. </w:t>
      </w:r>
    </w:p>
    <w:p w:rsidR="00E30C98" w:rsidRPr="00E30C98" w:rsidRDefault="00E30C98" w:rsidP="00E30C98">
      <w:pPr>
        <w:pStyle w:val="Odstavec"/>
        <w:numPr>
          <w:ilvl w:val="0"/>
          <w:numId w:val="11"/>
        </w:numPr>
        <w:spacing w:after="0" w:line="240" w:lineRule="auto"/>
        <w:ind w:left="0" w:firstLine="567"/>
        <w:rPr>
          <w:rFonts w:ascii="Times New Roman" w:hAnsi="Times New Roman"/>
        </w:rPr>
      </w:pPr>
      <w:r w:rsidRPr="00E30C98">
        <w:rPr>
          <w:rFonts w:ascii="Times New Roman" w:hAnsi="Times New Roman"/>
        </w:rPr>
        <w:t xml:space="preserve">V případě, že dojde k ukončení této smlouvy dříve, než jak je sjednáno </w:t>
      </w:r>
      <w:r>
        <w:rPr>
          <w:rFonts w:ascii="Times New Roman" w:hAnsi="Times New Roman"/>
        </w:rPr>
        <w:t xml:space="preserve">v čl. </w:t>
      </w:r>
      <w:r w:rsidRPr="00E30C98">
        <w:rPr>
          <w:rFonts w:ascii="Times New Roman" w:hAnsi="Times New Roman"/>
        </w:rPr>
        <w:t>V</w:t>
      </w:r>
      <w:r>
        <w:rPr>
          <w:rFonts w:ascii="Times New Roman" w:hAnsi="Times New Roman"/>
        </w:rPr>
        <w:t>II</w:t>
      </w:r>
      <w:r w:rsidRPr="00E30C98">
        <w:rPr>
          <w:rFonts w:ascii="Times New Roman" w:hAnsi="Times New Roman"/>
        </w:rPr>
        <w:t>.</w:t>
      </w:r>
      <w:r>
        <w:rPr>
          <w:rFonts w:ascii="Times New Roman" w:hAnsi="Times New Roman"/>
        </w:rPr>
        <w:t xml:space="preserve"> odst. 2</w:t>
      </w:r>
      <w:r w:rsidRPr="00E30C98">
        <w:rPr>
          <w:rFonts w:ascii="Times New Roman" w:hAnsi="Times New Roman"/>
        </w:rPr>
        <w:t xml:space="preserve"> této smlouvy, náleží příkazníkovi odměna ve výši 1 000 Kč za každou ukončenou hodinu činnosti příkazníka pro příkazce, maximálně však do výše 90 % částky uvedené v </w:t>
      </w:r>
      <w:r>
        <w:rPr>
          <w:rFonts w:ascii="Times New Roman" w:hAnsi="Times New Roman"/>
        </w:rPr>
        <w:t>čl</w:t>
      </w:r>
      <w:r w:rsidRPr="00E30C98">
        <w:rPr>
          <w:rFonts w:ascii="Times New Roman" w:hAnsi="Times New Roman"/>
        </w:rPr>
        <w:t>. V</w:t>
      </w:r>
      <w:r>
        <w:rPr>
          <w:rFonts w:ascii="Times New Roman" w:hAnsi="Times New Roman"/>
        </w:rPr>
        <w:t>I</w:t>
      </w:r>
      <w:r w:rsidRPr="00E30C98">
        <w:rPr>
          <w:rFonts w:ascii="Times New Roman" w:hAnsi="Times New Roman"/>
        </w:rPr>
        <w:t>I.</w:t>
      </w:r>
      <w:r>
        <w:rPr>
          <w:rFonts w:ascii="Times New Roman" w:hAnsi="Times New Roman"/>
        </w:rPr>
        <w:t xml:space="preserve"> odst. </w:t>
      </w:r>
      <w:r w:rsidRPr="00E30C98">
        <w:rPr>
          <w:rFonts w:ascii="Times New Roman" w:hAnsi="Times New Roman"/>
        </w:rPr>
        <w:t>1 této smlouvy.</w:t>
      </w:r>
    </w:p>
    <w:p w:rsidR="00946C5C" w:rsidRDefault="00946C5C" w:rsidP="00225BF6">
      <w:pPr>
        <w:pStyle w:val="Odstavec"/>
        <w:numPr>
          <w:ilvl w:val="0"/>
          <w:numId w:val="11"/>
        </w:numPr>
        <w:spacing w:after="0" w:line="240" w:lineRule="auto"/>
        <w:ind w:left="0" w:firstLine="567"/>
        <w:rPr>
          <w:rFonts w:ascii="Times New Roman" w:hAnsi="Times New Roman"/>
        </w:rPr>
      </w:pPr>
      <w:r w:rsidRPr="003042F3">
        <w:rPr>
          <w:rFonts w:ascii="Times New Roman" w:hAnsi="Times New Roman"/>
        </w:rPr>
        <w:t>Faktura bude obsahovat náležitosti upravené v § 28 a násl. zák. č. 563/1991 Sb., o účetnictví, ve znění pozdějších předpisů. Lhůta splatnosti faktury činí 30 kalendářních dnů ode dne jejího doručení příkazci a bude uváděna na faktuře.</w:t>
      </w:r>
      <w:r w:rsidR="002031A8">
        <w:rPr>
          <w:rFonts w:ascii="Times New Roman" w:hAnsi="Times New Roman"/>
        </w:rPr>
        <w:t xml:space="preserve"> Příkazník fakturu doručí </w:t>
      </w:r>
      <w:r w:rsidR="002031A8" w:rsidRPr="00E97ACB">
        <w:rPr>
          <w:rFonts w:ascii="Times New Roman" w:hAnsi="Times New Roman"/>
        </w:rPr>
        <w:t xml:space="preserve">v elektronické podobě na e-mailovou adresu </w:t>
      </w:r>
      <w:hyperlink r:id="rId7" w:history="1">
        <w:r w:rsidR="002031A8" w:rsidRPr="00C4501E">
          <w:rPr>
            <w:rStyle w:val="Hypertextovodkaz"/>
            <w:rFonts w:ascii="Times New Roman" w:hAnsi="Times New Roman"/>
          </w:rPr>
          <w:t>faktury@velkemezirici.cz</w:t>
        </w:r>
      </w:hyperlink>
      <w:r w:rsidR="002031A8" w:rsidRPr="00E97ACB">
        <w:rPr>
          <w:rFonts w:ascii="Times New Roman" w:hAnsi="Times New Roman"/>
        </w:rPr>
        <w:t>.</w:t>
      </w:r>
    </w:p>
    <w:p w:rsidR="00D47880" w:rsidRDefault="000169FF" w:rsidP="00225BF6">
      <w:pPr>
        <w:pStyle w:val="Odstavec"/>
        <w:numPr>
          <w:ilvl w:val="0"/>
          <w:numId w:val="11"/>
        </w:numPr>
        <w:spacing w:after="0" w:line="240" w:lineRule="auto"/>
        <w:ind w:left="0" w:firstLine="567"/>
        <w:rPr>
          <w:rFonts w:ascii="Times New Roman" w:hAnsi="Times New Roman"/>
        </w:rPr>
      </w:pPr>
      <w:r w:rsidRPr="003042F3">
        <w:rPr>
          <w:rFonts w:ascii="Times New Roman" w:hAnsi="Times New Roman"/>
        </w:rPr>
        <w:t>Příkazce nebude příkazníkovi poskytovat zálohy</w:t>
      </w:r>
      <w:r>
        <w:rPr>
          <w:rFonts w:ascii="Times New Roman" w:hAnsi="Times New Roman"/>
        </w:rPr>
        <w:t>.</w:t>
      </w:r>
      <w:r w:rsidRPr="003042F3">
        <w:rPr>
          <w:rFonts w:ascii="Times New Roman" w:hAnsi="Times New Roman"/>
        </w:rPr>
        <w:t xml:space="preserve"> </w:t>
      </w:r>
      <w:r w:rsidR="00946C5C" w:rsidRPr="003042F3">
        <w:rPr>
          <w:rFonts w:ascii="Times New Roman" w:hAnsi="Times New Roman"/>
        </w:rPr>
        <w:t>Úhrad</w:t>
      </w:r>
      <w:r w:rsidR="000352F0">
        <w:rPr>
          <w:rFonts w:ascii="Times New Roman" w:hAnsi="Times New Roman"/>
        </w:rPr>
        <w:t xml:space="preserve">a bude provedena </w:t>
      </w:r>
      <w:r w:rsidR="00946C5C" w:rsidRPr="003042F3">
        <w:rPr>
          <w:rFonts w:ascii="Times New Roman" w:hAnsi="Times New Roman"/>
        </w:rPr>
        <w:t>bezhotovostním převodem na účet příkazníka uvedený</w:t>
      </w:r>
      <w:r w:rsidR="002031A8">
        <w:rPr>
          <w:rFonts w:ascii="Times New Roman" w:hAnsi="Times New Roman"/>
        </w:rPr>
        <w:t>m na faktuře</w:t>
      </w:r>
      <w:r w:rsidR="00946C5C" w:rsidRPr="003042F3">
        <w:rPr>
          <w:rFonts w:ascii="Times New Roman" w:hAnsi="Times New Roman"/>
        </w:rPr>
        <w:t xml:space="preserve">. </w:t>
      </w:r>
    </w:p>
    <w:p w:rsidR="00946C5C" w:rsidRDefault="00946C5C" w:rsidP="00225BF6">
      <w:pPr>
        <w:pStyle w:val="Odstavec"/>
        <w:numPr>
          <w:ilvl w:val="0"/>
          <w:numId w:val="11"/>
        </w:numPr>
        <w:spacing w:after="0" w:line="240" w:lineRule="auto"/>
        <w:ind w:left="0" w:firstLine="567"/>
        <w:rPr>
          <w:rFonts w:ascii="Times New Roman" w:hAnsi="Times New Roman"/>
        </w:rPr>
      </w:pPr>
      <w:r w:rsidRPr="003042F3">
        <w:rPr>
          <w:rFonts w:ascii="Times New Roman" w:hAnsi="Times New Roman"/>
        </w:rPr>
        <w:lastRenderedPageBreak/>
        <w:t>Příkazce je oprávněn fakturu vrátit před uplynutím její splatnosti, pokud nebude vystavena v souladu s touto smlouvou. Příkazník je v takovém případě povinen vystavit novou fakturu s novou lhůtou splatnosti v délce 30 kalendářních dnů ode dne doručení příkazci.</w:t>
      </w:r>
    </w:p>
    <w:p w:rsidR="006E44D7" w:rsidRPr="006E44D7" w:rsidRDefault="006E44D7" w:rsidP="006E44D7">
      <w:pPr>
        <w:pStyle w:val="Odstavecseseznamem"/>
        <w:numPr>
          <w:ilvl w:val="0"/>
          <w:numId w:val="11"/>
        </w:numPr>
        <w:ind w:left="0" w:firstLine="567"/>
        <w:rPr>
          <w:sz w:val="24"/>
          <w:szCs w:val="24"/>
        </w:rPr>
      </w:pPr>
      <w:r>
        <w:rPr>
          <w:color w:val="000000"/>
          <w:sz w:val="24"/>
          <w:szCs w:val="24"/>
        </w:rPr>
        <w:t>Příkazce</w:t>
      </w:r>
      <w:r w:rsidRPr="006E44D7">
        <w:rPr>
          <w:color w:val="000000"/>
          <w:sz w:val="24"/>
          <w:szCs w:val="24"/>
        </w:rPr>
        <w:t xml:space="preserve"> prohlašuje, že výše uvedený předmět plnění není používán k ekonomické činnosti, a proto nebude na </w:t>
      </w:r>
      <w:r>
        <w:rPr>
          <w:color w:val="000000"/>
          <w:sz w:val="24"/>
          <w:szCs w:val="24"/>
        </w:rPr>
        <w:t>plnění</w:t>
      </w:r>
      <w:r w:rsidRPr="006E44D7">
        <w:rPr>
          <w:color w:val="000000"/>
          <w:sz w:val="24"/>
          <w:szCs w:val="24"/>
        </w:rPr>
        <w:t xml:space="preserve"> aplikován režim přenesené daňové povinnosti dle § 92e zákona o DPH. </w:t>
      </w:r>
    </w:p>
    <w:p w:rsidR="006E44D7" w:rsidRPr="006E44D7" w:rsidRDefault="006E44D7" w:rsidP="006E44D7">
      <w:pPr>
        <w:pStyle w:val="Odstavecseseznamem"/>
        <w:numPr>
          <w:ilvl w:val="0"/>
          <w:numId w:val="11"/>
        </w:numPr>
        <w:ind w:left="0" w:firstLine="567"/>
        <w:rPr>
          <w:color w:val="000000"/>
          <w:sz w:val="24"/>
          <w:szCs w:val="24"/>
        </w:rPr>
      </w:pPr>
      <w:r w:rsidRPr="006E44D7">
        <w:rPr>
          <w:color w:val="000000"/>
          <w:sz w:val="24"/>
          <w:szCs w:val="24"/>
        </w:rPr>
        <w:t xml:space="preserve">Pokud se po dobu účinnosti této smlouvy stane </w:t>
      </w:r>
      <w:r>
        <w:rPr>
          <w:color w:val="000000"/>
          <w:sz w:val="24"/>
          <w:szCs w:val="24"/>
        </w:rPr>
        <w:t>příkazník</w:t>
      </w:r>
      <w:r w:rsidRPr="006E44D7">
        <w:rPr>
          <w:color w:val="000000"/>
          <w:sz w:val="24"/>
          <w:szCs w:val="24"/>
        </w:rPr>
        <w:t xml:space="preserve"> nespolehlivým plátcem ve smyslu ustanovení § </w:t>
      </w:r>
      <w:proofErr w:type="gramStart"/>
      <w:r w:rsidRPr="006E44D7">
        <w:rPr>
          <w:color w:val="000000"/>
          <w:sz w:val="24"/>
          <w:szCs w:val="24"/>
        </w:rPr>
        <w:t>106a</w:t>
      </w:r>
      <w:proofErr w:type="gramEnd"/>
      <w:r w:rsidRPr="006E44D7">
        <w:rPr>
          <w:color w:val="000000"/>
          <w:sz w:val="24"/>
          <w:szCs w:val="24"/>
        </w:rPr>
        <w:t xml:space="preserve"> zákona o DPH, smluvní strany se dohodly, že </w:t>
      </w:r>
      <w:r>
        <w:rPr>
          <w:color w:val="000000"/>
          <w:sz w:val="24"/>
          <w:szCs w:val="24"/>
        </w:rPr>
        <w:t>příkazce</w:t>
      </w:r>
      <w:r w:rsidRPr="006E44D7">
        <w:rPr>
          <w:color w:val="000000"/>
          <w:sz w:val="24"/>
          <w:szCs w:val="24"/>
        </w:rPr>
        <w:t xml:space="preserve"> uhradí DPH za zdanitelné plnění přímo příslušnému správci daně. </w:t>
      </w:r>
      <w:r>
        <w:rPr>
          <w:color w:val="000000"/>
          <w:sz w:val="24"/>
          <w:szCs w:val="24"/>
        </w:rPr>
        <w:t>Příkazcem</w:t>
      </w:r>
      <w:r w:rsidRPr="006E44D7">
        <w:rPr>
          <w:color w:val="000000"/>
          <w:sz w:val="24"/>
          <w:szCs w:val="24"/>
        </w:rPr>
        <w:t xml:space="preserve"> takto provedená úhrada je považována za uhrazení příslušné části </w:t>
      </w:r>
      <w:r>
        <w:rPr>
          <w:color w:val="000000"/>
          <w:sz w:val="24"/>
          <w:szCs w:val="24"/>
        </w:rPr>
        <w:t>odměny za plnění</w:t>
      </w:r>
      <w:r w:rsidRPr="006E44D7">
        <w:rPr>
          <w:color w:val="000000"/>
          <w:sz w:val="24"/>
          <w:szCs w:val="24"/>
        </w:rPr>
        <w:t xml:space="preserve"> rovnající se výši DPH fakturované </w:t>
      </w:r>
      <w:r>
        <w:rPr>
          <w:color w:val="000000"/>
          <w:sz w:val="24"/>
          <w:szCs w:val="24"/>
        </w:rPr>
        <w:t>příkazníke</w:t>
      </w:r>
      <w:r w:rsidRPr="006E44D7">
        <w:rPr>
          <w:color w:val="000000"/>
          <w:sz w:val="24"/>
          <w:szCs w:val="24"/>
        </w:rPr>
        <w:t>m.</w:t>
      </w:r>
    </w:p>
    <w:p w:rsidR="006C1786" w:rsidRDefault="006C1786" w:rsidP="006C1786">
      <w:pPr>
        <w:pStyle w:val="Odstavec"/>
        <w:numPr>
          <w:ilvl w:val="0"/>
          <w:numId w:val="0"/>
        </w:numPr>
        <w:spacing w:after="0" w:line="240" w:lineRule="auto"/>
        <w:ind w:left="567"/>
        <w:rPr>
          <w:rFonts w:ascii="Times New Roman" w:hAnsi="Times New Roman"/>
        </w:rPr>
      </w:pPr>
    </w:p>
    <w:p w:rsidR="00946C5C" w:rsidRPr="00E97ACB" w:rsidRDefault="00FE7EB3" w:rsidP="006E44D7">
      <w:pPr>
        <w:pStyle w:val="Nadpislnku"/>
        <w:numPr>
          <w:ilvl w:val="0"/>
          <w:numId w:val="0"/>
        </w:numPr>
        <w:spacing w:before="0" w:after="0" w:line="240" w:lineRule="auto"/>
        <w:rPr>
          <w:rFonts w:ascii="Times New Roman" w:hAnsi="Times New Roman"/>
        </w:rPr>
      </w:pPr>
      <w:r>
        <w:rPr>
          <w:rFonts w:ascii="Times New Roman" w:hAnsi="Times New Roman"/>
        </w:rPr>
        <w:t xml:space="preserve">VIII. </w:t>
      </w:r>
      <w:r w:rsidR="000169FF">
        <w:rPr>
          <w:rFonts w:ascii="Times New Roman" w:hAnsi="Times New Roman"/>
        </w:rPr>
        <w:tab/>
        <w:t xml:space="preserve"> </w:t>
      </w:r>
      <w:r w:rsidR="00946C5C" w:rsidRPr="00E97ACB">
        <w:rPr>
          <w:rFonts w:ascii="Times New Roman" w:hAnsi="Times New Roman"/>
        </w:rPr>
        <w:t>Ukončení smlouvy</w:t>
      </w:r>
    </w:p>
    <w:p w:rsidR="00946C5C" w:rsidRDefault="006E44D7" w:rsidP="000145CA">
      <w:pPr>
        <w:pStyle w:val="Odstavec"/>
        <w:numPr>
          <w:ilvl w:val="0"/>
          <w:numId w:val="12"/>
        </w:numPr>
        <w:spacing w:after="0" w:line="240" w:lineRule="auto"/>
        <w:ind w:left="0" w:firstLine="567"/>
        <w:rPr>
          <w:rFonts w:ascii="Times New Roman" w:hAnsi="Times New Roman"/>
        </w:rPr>
      </w:pPr>
      <w:r>
        <w:rPr>
          <w:rFonts w:ascii="Times New Roman" w:hAnsi="Times New Roman"/>
        </w:rPr>
        <w:t>Tato smlouva může být p</w:t>
      </w:r>
      <w:r w:rsidR="00946C5C" w:rsidRPr="00E97ACB">
        <w:rPr>
          <w:rFonts w:ascii="Times New Roman" w:hAnsi="Times New Roman"/>
        </w:rPr>
        <w:t>řed uplynutím doby, na kterou byla uzavřena, ukončena dohodou smluvních stran nebo výpovědí.</w:t>
      </w:r>
    </w:p>
    <w:p w:rsidR="00946C5C" w:rsidRPr="00FE7EB3" w:rsidRDefault="00946C5C" w:rsidP="000145CA">
      <w:pPr>
        <w:pStyle w:val="Odstavec"/>
        <w:numPr>
          <w:ilvl w:val="0"/>
          <w:numId w:val="12"/>
        </w:numPr>
        <w:spacing w:after="0" w:line="240" w:lineRule="auto"/>
        <w:ind w:left="0" w:firstLine="567"/>
        <w:rPr>
          <w:rFonts w:ascii="Times New Roman" w:hAnsi="Times New Roman"/>
        </w:rPr>
      </w:pPr>
      <w:r w:rsidRPr="00FE7EB3">
        <w:rPr>
          <w:rFonts w:ascii="Times New Roman" w:hAnsi="Times New Roman"/>
        </w:rPr>
        <w:t>Každá ze smluvních stran může po předchozím upozornění smlouvu okamžitě vypovědět, jestliže druhá smluvní strana svou nečinností po dobu nejméně 30 dní brání pokračování zadávací</w:t>
      </w:r>
      <w:r w:rsidR="00495464">
        <w:rPr>
          <w:rFonts w:ascii="Times New Roman" w:hAnsi="Times New Roman"/>
        </w:rPr>
        <w:t>c</w:t>
      </w:r>
      <w:r w:rsidRPr="00FE7EB3">
        <w:rPr>
          <w:rFonts w:ascii="Times New Roman" w:hAnsi="Times New Roman"/>
        </w:rPr>
        <w:t>h řízení nebo uzavření smlouvy s vybraným dodavatelem. Výpověď je účinná dnem jejího doručení druhé smluvní straně.</w:t>
      </w:r>
    </w:p>
    <w:p w:rsidR="00946C5C" w:rsidRPr="00E97ACB" w:rsidRDefault="00946C5C" w:rsidP="006E44D7">
      <w:pPr>
        <w:pStyle w:val="Nadpislnku"/>
        <w:numPr>
          <w:ilvl w:val="0"/>
          <w:numId w:val="0"/>
        </w:numPr>
        <w:spacing w:before="0" w:after="0" w:line="240" w:lineRule="auto"/>
        <w:rPr>
          <w:rFonts w:ascii="Times New Roman" w:hAnsi="Times New Roman"/>
        </w:rPr>
      </w:pPr>
      <w:r w:rsidRPr="00E97ACB">
        <w:rPr>
          <w:rFonts w:ascii="Times New Roman" w:hAnsi="Times New Roman"/>
        </w:rPr>
        <w:br/>
      </w:r>
      <w:r w:rsidR="00FE7EB3">
        <w:rPr>
          <w:rFonts w:ascii="Times New Roman" w:hAnsi="Times New Roman"/>
        </w:rPr>
        <w:t xml:space="preserve">IX. </w:t>
      </w:r>
      <w:r w:rsidR="000169FF">
        <w:rPr>
          <w:rFonts w:ascii="Times New Roman" w:hAnsi="Times New Roman"/>
        </w:rPr>
        <w:tab/>
      </w:r>
      <w:r w:rsidRPr="00E97ACB">
        <w:rPr>
          <w:rFonts w:ascii="Times New Roman" w:hAnsi="Times New Roman"/>
        </w:rPr>
        <w:t>Sankční ustanovení</w:t>
      </w:r>
    </w:p>
    <w:p w:rsidR="00946C5C" w:rsidRPr="00E97ACB" w:rsidRDefault="00946C5C" w:rsidP="000169FF">
      <w:pPr>
        <w:pStyle w:val="Odstavec"/>
        <w:numPr>
          <w:ilvl w:val="1"/>
          <w:numId w:val="13"/>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V případě prodlení příkazce s úhradou sjednané odměny má příkazník právo na smluvní pokutu ve výši 0,1 % z dlužné částky za každý den prodlení.</w:t>
      </w:r>
    </w:p>
    <w:p w:rsidR="00946C5C" w:rsidRPr="00E97ACB" w:rsidRDefault="00946C5C" w:rsidP="000169FF">
      <w:pPr>
        <w:pStyle w:val="Odstavec"/>
        <w:numPr>
          <w:ilvl w:val="1"/>
          <w:numId w:val="13"/>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V případě prodlení příkazníka se splněním jeho povinností oproti lhůtám stanoveným zákonem či poskytovatelem dotace, má příkazce nárok na smluvní pokutu ve výši 0,1 % z</w:t>
      </w:r>
      <w:r w:rsidR="009565B3">
        <w:rPr>
          <w:rFonts w:ascii="Times New Roman" w:hAnsi="Times New Roman"/>
        </w:rPr>
        <w:t xml:space="preserve"> celkové </w:t>
      </w:r>
      <w:r w:rsidRPr="00E97ACB">
        <w:rPr>
          <w:rFonts w:ascii="Times New Roman" w:hAnsi="Times New Roman"/>
        </w:rPr>
        <w:t>odměny</w:t>
      </w:r>
      <w:r w:rsidR="009565B3">
        <w:rPr>
          <w:rFonts w:ascii="Times New Roman" w:hAnsi="Times New Roman"/>
        </w:rPr>
        <w:t xml:space="preserve"> včetně DPH</w:t>
      </w:r>
      <w:r w:rsidRPr="00E97ACB">
        <w:rPr>
          <w:rFonts w:ascii="Times New Roman" w:hAnsi="Times New Roman"/>
        </w:rPr>
        <w:t xml:space="preserve"> sjednané v</w:t>
      </w:r>
      <w:r w:rsidR="002031A8">
        <w:rPr>
          <w:rFonts w:ascii="Times New Roman" w:hAnsi="Times New Roman"/>
        </w:rPr>
        <w:t> čl. VII o</w:t>
      </w:r>
      <w:r w:rsidRPr="00E97ACB">
        <w:rPr>
          <w:rFonts w:ascii="Times New Roman" w:hAnsi="Times New Roman"/>
        </w:rPr>
        <w:t>dst. 1 této smlouvy za každý den prodlení, ledaže by toto prodlení vzniklo též zaviněním příkazce nebo v důsledku vyšší moci. Smluvní pokutu je příkazce oprávněn započíst oproti částce fakturované příkazníkem.</w:t>
      </w:r>
    </w:p>
    <w:p w:rsidR="00946C5C" w:rsidRPr="00E97ACB" w:rsidRDefault="00946C5C" w:rsidP="000169FF">
      <w:pPr>
        <w:pStyle w:val="Odstavec"/>
        <w:numPr>
          <w:ilvl w:val="1"/>
          <w:numId w:val="13"/>
        </w:numPr>
        <w:tabs>
          <w:tab w:val="clear" w:pos="709"/>
          <w:tab w:val="clear" w:pos="5103"/>
        </w:tabs>
        <w:spacing w:after="0" w:line="240" w:lineRule="auto"/>
        <w:ind w:left="0" w:firstLine="567"/>
        <w:rPr>
          <w:rFonts w:ascii="Times New Roman" w:hAnsi="Times New Roman"/>
        </w:rPr>
      </w:pPr>
      <w:r w:rsidRPr="00E97ACB">
        <w:rPr>
          <w:rFonts w:ascii="Times New Roman" w:hAnsi="Times New Roman"/>
        </w:rPr>
        <w:t>Příkazník bere na vědomí, že příkazci odpovídá za škodu v případě, že v důsledku porušení povinností</w:t>
      </w:r>
      <w:r w:rsidR="002A2029">
        <w:rPr>
          <w:rFonts w:ascii="Times New Roman" w:hAnsi="Times New Roman"/>
        </w:rPr>
        <w:t xml:space="preserve"> příkazníka</w:t>
      </w:r>
      <w:r w:rsidRPr="00E97ACB">
        <w:rPr>
          <w:rFonts w:ascii="Times New Roman" w:hAnsi="Times New Roman"/>
        </w:rPr>
        <w:t xml:space="preserve"> bude příkazce sankcionován za porušení zákona o zadávání veřejných zakázek, jiného právního předpisu či pravidel poskytovatele dotace.</w:t>
      </w:r>
    </w:p>
    <w:p w:rsidR="00946C5C" w:rsidRPr="00E97ACB" w:rsidRDefault="00946C5C" w:rsidP="000169FF">
      <w:pPr>
        <w:pStyle w:val="Odstavecseseznamem"/>
        <w:numPr>
          <w:ilvl w:val="1"/>
          <w:numId w:val="13"/>
        </w:numPr>
        <w:tabs>
          <w:tab w:val="clear" w:pos="709"/>
        </w:tabs>
        <w:ind w:left="0" w:firstLine="567"/>
        <w:rPr>
          <w:rFonts w:eastAsia="Calibri"/>
          <w:sz w:val="24"/>
          <w:szCs w:val="24"/>
          <w:lang w:eastAsia="ar-SA"/>
        </w:rPr>
      </w:pPr>
      <w:r w:rsidRPr="00E97ACB">
        <w:rPr>
          <w:rFonts w:eastAsia="Calibri"/>
          <w:sz w:val="24"/>
          <w:szCs w:val="24"/>
          <w:lang w:eastAsia="ar-SA"/>
        </w:rPr>
        <w:t>Příkazník prohlašuje, že je pojištěn pro případ způsobení škody při poradenské a konzultační činnosti.</w:t>
      </w:r>
    </w:p>
    <w:p w:rsidR="00946C5C" w:rsidRPr="00E97ACB" w:rsidRDefault="00946C5C" w:rsidP="003042F3">
      <w:pPr>
        <w:pStyle w:val="Odstavec"/>
        <w:numPr>
          <w:ilvl w:val="0"/>
          <w:numId w:val="0"/>
        </w:numPr>
        <w:spacing w:after="0" w:line="240" w:lineRule="auto"/>
        <w:ind w:left="709"/>
        <w:rPr>
          <w:rFonts w:ascii="Times New Roman" w:hAnsi="Times New Roman"/>
        </w:rPr>
      </w:pPr>
    </w:p>
    <w:p w:rsidR="00946C5C" w:rsidRPr="006E44D7" w:rsidRDefault="00946C5C" w:rsidP="006E44D7">
      <w:pPr>
        <w:pStyle w:val="Nadpislnku"/>
        <w:numPr>
          <w:ilvl w:val="0"/>
          <w:numId w:val="14"/>
        </w:numPr>
        <w:spacing w:before="0" w:after="0" w:line="240" w:lineRule="auto"/>
        <w:ind w:left="0" w:firstLine="0"/>
        <w:rPr>
          <w:rFonts w:ascii="Times New Roman" w:hAnsi="Times New Roman"/>
        </w:rPr>
      </w:pPr>
      <w:r w:rsidRPr="006E44D7">
        <w:rPr>
          <w:rFonts w:ascii="Times New Roman" w:hAnsi="Times New Roman"/>
        </w:rPr>
        <w:t>Závěrečná ustanovení</w:t>
      </w:r>
    </w:p>
    <w:p w:rsidR="000169FF" w:rsidRDefault="000169FF" w:rsidP="000169FF">
      <w:pPr>
        <w:pStyle w:val="Odstavec"/>
        <w:numPr>
          <w:ilvl w:val="0"/>
          <w:numId w:val="15"/>
        </w:numPr>
        <w:spacing w:after="0" w:line="240" w:lineRule="auto"/>
        <w:ind w:left="0" w:firstLine="567"/>
        <w:rPr>
          <w:rFonts w:ascii="Times New Roman" w:hAnsi="Times New Roman"/>
        </w:rPr>
      </w:pPr>
      <w:r>
        <w:rPr>
          <w:rFonts w:ascii="Times New Roman" w:hAnsi="Times New Roman"/>
        </w:rPr>
        <w:t xml:space="preserve">Tato smlouva nabývá platnosti dnem podpisu oběma smluvními stranami a účinnosti dnem zveřejnění dle zákona č. </w:t>
      </w:r>
      <w:r w:rsidR="00D47880">
        <w:rPr>
          <w:rFonts w:ascii="Times New Roman" w:hAnsi="Times New Roman"/>
        </w:rPr>
        <w:t>340/2015 Sb., o zvláštních podmínkách účinnosti některých smluv, uveřejňování těchto smluv a o registru smluv (zákon o registru smluv), ve znění pozdějších předpisů.</w:t>
      </w:r>
    </w:p>
    <w:p w:rsidR="00946C5C" w:rsidRDefault="00946C5C" w:rsidP="000169FF">
      <w:pPr>
        <w:pStyle w:val="Odstavec"/>
        <w:numPr>
          <w:ilvl w:val="0"/>
          <w:numId w:val="15"/>
        </w:numPr>
        <w:spacing w:after="0" w:line="240" w:lineRule="auto"/>
        <w:ind w:left="0" w:firstLine="567"/>
        <w:rPr>
          <w:rFonts w:ascii="Times New Roman" w:hAnsi="Times New Roman"/>
        </w:rPr>
      </w:pPr>
      <w:r w:rsidRPr="00E97ACB">
        <w:rPr>
          <w:rFonts w:ascii="Times New Roman" w:hAnsi="Times New Roman"/>
        </w:rPr>
        <w:t>Vzájemná práva a povinnosti smluvních stran v této smlouvě výslovně neupravená se řídí příslušnými právními předpisy, zejména občanským zákoníkem.</w:t>
      </w:r>
    </w:p>
    <w:p w:rsidR="00946C5C" w:rsidRDefault="00946C5C" w:rsidP="000169FF">
      <w:pPr>
        <w:pStyle w:val="Odstavec"/>
        <w:numPr>
          <w:ilvl w:val="0"/>
          <w:numId w:val="15"/>
        </w:numPr>
        <w:spacing w:after="0" w:line="240" w:lineRule="auto"/>
        <w:ind w:left="0" w:firstLine="567"/>
        <w:rPr>
          <w:rFonts w:ascii="Times New Roman" w:hAnsi="Times New Roman"/>
        </w:rPr>
      </w:pPr>
      <w:r w:rsidRPr="00FE7EB3">
        <w:rPr>
          <w:rFonts w:ascii="Times New Roman" w:hAnsi="Times New Roman"/>
        </w:rPr>
        <w:t xml:space="preserve">Tato smlouva je vyhotovena ve </w:t>
      </w:r>
      <w:r w:rsidR="002031A8">
        <w:rPr>
          <w:rFonts w:ascii="Times New Roman" w:hAnsi="Times New Roman"/>
        </w:rPr>
        <w:t xml:space="preserve">čtyřech </w:t>
      </w:r>
      <w:r w:rsidRPr="00FE7EB3">
        <w:rPr>
          <w:rFonts w:ascii="Times New Roman" w:hAnsi="Times New Roman"/>
        </w:rPr>
        <w:t xml:space="preserve">stejnopisech, z nichž </w:t>
      </w:r>
      <w:r w:rsidR="002031A8" w:rsidRPr="00FE7EB3">
        <w:rPr>
          <w:rFonts w:ascii="Times New Roman" w:hAnsi="Times New Roman"/>
        </w:rPr>
        <w:t>každá smluvní stran</w:t>
      </w:r>
      <w:r w:rsidR="002031A8">
        <w:rPr>
          <w:rFonts w:ascii="Times New Roman" w:hAnsi="Times New Roman"/>
        </w:rPr>
        <w:t xml:space="preserve">a obdrží dva. </w:t>
      </w:r>
      <w:r w:rsidR="002031A8" w:rsidRPr="00FE7EB3">
        <w:rPr>
          <w:rFonts w:ascii="Times New Roman" w:hAnsi="Times New Roman"/>
        </w:rPr>
        <w:t xml:space="preserve"> </w:t>
      </w:r>
    </w:p>
    <w:p w:rsidR="00946C5C" w:rsidRDefault="00946C5C" w:rsidP="000169FF">
      <w:pPr>
        <w:pStyle w:val="Odstavec"/>
        <w:numPr>
          <w:ilvl w:val="0"/>
          <w:numId w:val="15"/>
        </w:numPr>
        <w:spacing w:after="0" w:line="240" w:lineRule="auto"/>
        <w:ind w:left="0" w:firstLine="567"/>
        <w:rPr>
          <w:rFonts w:ascii="Times New Roman" w:hAnsi="Times New Roman"/>
        </w:rPr>
      </w:pPr>
      <w:r w:rsidRPr="00FE7EB3">
        <w:rPr>
          <w:rFonts w:ascii="Times New Roman" w:hAnsi="Times New Roman"/>
        </w:rPr>
        <w:t>Smluvní strany se zavazují, že pokud se kterékoli ustanovení smlouvy nebo s ní související ujednání či jakákoli její část ukážou být neplatnými, zdánlivými či se neplatnými nebo zdánlivými stanou, neovlivní tato skutečnost platnost smlouvy jako takové. V takovém případě se smluvní strany zavazují nahradit neplatné či zdánlivé ustanovení ustanovením platným, které se svým účelem, pokud možno nejvíce podobá neplatnému nebo zdánlivému ustanovení. Obdobně se bude postupovat v případě ostatních zmíněných nedostatků smlouvy či souvisejících ujednání.</w:t>
      </w:r>
    </w:p>
    <w:p w:rsidR="006E44D7" w:rsidRDefault="00946C5C" w:rsidP="000169FF">
      <w:pPr>
        <w:pStyle w:val="Odstavec"/>
        <w:numPr>
          <w:ilvl w:val="0"/>
          <w:numId w:val="15"/>
        </w:numPr>
        <w:spacing w:after="0" w:line="240" w:lineRule="auto"/>
        <w:ind w:left="0" w:firstLine="567"/>
        <w:rPr>
          <w:rFonts w:ascii="Times New Roman" w:hAnsi="Times New Roman"/>
        </w:rPr>
      </w:pPr>
      <w:r w:rsidRPr="00FE7EB3">
        <w:rPr>
          <w:rFonts w:ascii="Times New Roman" w:hAnsi="Times New Roman"/>
        </w:rPr>
        <w:t xml:space="preserve">Smluvní strany, resp. osoby oprávněné za ně jednat, shodně prohlašují, že jsou způsobilé k tomuto právnímu </w:t>
      </w:r>
      <w:r w:rsidRPr="00103172">
        <w:rPr>
          <w:rFonts w:ascii="Times New Roman" w:hAnsi="Times New Roman"/>
        </w:rPr>
        <w:t>jednání, že si smlouvu před jejím podpisem přečetly, rozumí jí a s jejím obsahem souhlasí, a že ji uzavírají svobodně a vážně. Na důkaz výše uvedeného připojují své vlastnoruční podpisy.</w:t>
      </w:r>
    </w:p>
    <w:p w:rsidR="006E44D7" w:rsidRDefault="006E44D7" w:rsidP="006E44D7">
      <w:pPr>
        <w:rPr>
          <w:rFonts w:eastAsia="Calibri"/>
          <w:sz w:val="24"/>
          <w:szCs w:val="24"/>
          <w:lang w:eastAsia="ar-SA"/>
        </w:rPr>
      </w:pPr>
      <w:r>
        <w:br w:type="page"/>
      </w:r>
    </w:p>
    <w:p w:rsidR="00103172" w:rsidRPr="00103172" w:rsidRDefault="00103172" w:rsidP="00103172">
      <w:pPr>
        <w:pStyle w:val="Odstavec"/>
        <w:numPr>
          <w:ilvl w:val="0"/>
          <w:numId w:val="15"/>
        </w:numPr>
        <w:spacing w:after="0" w:line="240" w:lineRule="auto"/>
        <w:ind w:left="0" w:firstLine="567"/>
        <w:rPr>
          <w:rFonts w:ascii="Times New Roman" w:hAnsi="Times New Roman"/>
        </w:rPr>
      </w:pPr>
      <w:r w:rsidRPr="00103172">
        <w:rPr>
          <w:rFonts w:ascii="Times New Roman" w:hAnsi="Times New Roman"/>
        </w:rPr>
        <w:lastRenderedPageBreak/>
        <w:t xml:space="preserve">O uzavření této smlouvy rozhodl starosta města Velké Meziříčí na základě pověření rady města ze dne </w:t>
      </w:r>
      <w:r w:rsidR="00FE40F7">
        <w:rPr>
          <w:rFonts w:ascii="Times New Roman" w:hAnsi="Times New Roman"/>
        </w:rPr>
        <w:t>21</w:t>
      </w:r>
      <w:r w:rsidRPr="00103172">
        <w:rPr>
          <w:rFonts w:ascii="Times New Roman" w:hAnsi="Times New Roman"/>
        </w:rPr>
        <w:t>. 6. 20</w:t>
      </w:r>
      <w:r w:rsidR="00FE40F7">
        <w:rPr>
          <w:rFonts w:ascii="Times New Roman" w:hAnsi="Times New Roman"/>
        </w:rPr>
        <w:t>23</w:t>
      </w:r>
      <w:r w:rsidRPr="00103172">
        <w:rPr>
          <w:rFonts w:ascii="Times New Roman" w:hAnsi="Times New Roman"/>
        </w:rPr>
        <w:t xml:space="preserve">, usnesení č. </w:t>
      </w:r>
      <w:r w:rsidR="00FE40F7">
        <w:rPr>
          <w:rFonts w:ascii="Times New Roman" w:hAnsi="Times New Roman"/>
        </w:rPr>
        <w:t>582</w:t>
      </w:r>
      <w:r w:rsidRPr="00103172">
        <w:rPr>
          <w:rFonts w:ascii="Times New Roman" w:hAnsi="Times New Roman"/>
        </w:rPr>
        <w:t>/</w:t>
      </w:r>
      <w:r w:rsidR="00FE40F7">
        <w:rPr>
          <w:rFonts w:ascii="Times New Roman" w:hAnsi="Times New Roman"/>
        </w:rPr>
        <w:t>20</w:t>
      </w:r>
      <w:r w:rsidRPr="00103172">
        <w:rPr>
          <w:rFonts w:ascii="Times New Roman" w:hAnsi="Times New Roman"/>
        </w:rPr>
        <w:t>/RM/20</w:t>
      </w:r>
      <w:r w:rsidR="00FE40F7">
        <w:rPr>
          <w:rFonts w:ascii="Times New Roman" w:hAnsi="Times New Roman"/>
        </w:rPr>
        <w:t>23</w:t>
      </w:r>
      <w:r w:rsidRPr="00103172">
        <w:rPr>
          <w:rFonts w:ascii="Times New Roman" w:hAnsi="Times New Roman"/>
        </w:rPr>
        <w:t>.</w:t>
      </w:r>
    </w:p>
    <w:p w:rsidR="00103172" w:rsidRDefault="00103172" w:rsidP="00103172">
      <w:pPr>
        <w:pStyle w:val="Odstavec"/>
        <w:numPr>
          <w:ilvl w:val="0"/>
          <w:numId w:val="0"/>
        </w:numPr>
        <w:spacing w:after="0" w:line="240" w:lineRule="auto"/>
        <w:ind w:left="567"/>
        <w:rPr>
          <w:rFonts w:ascii="Times New Roman" w:hAnsi="Times New Roman"/>
        </w:rPr>
      </w:pPr>
    </w:p>
    <w:p w:rsidR="000169FF" w:rsidRDefault="000169FF" w:rsidP="000169FF">
      <w:pPr>
        <w:pStyle w:val="Odstavec"/>
        <w:numPr>
          <w:ilvl w:val="0"/>
          <w:numId w:val="0"/>
        </w:numPr>
        <w:spacing w:after="0" w:line="240" w:lineRule="auto"/>
        <w:ind w:left="567"/>
        <w:rPr>
          <w:rFonts w:ascii="Times New Roman" w:hAnsi="Times New Roman"/>
        </w:rPr>
      </w:pPr>
    </w:p>
    <w:p w:rsidR="00946C5C" w:rsidRDefault="000169FF" w:rsidP="002A2029">
      <w:pPr>
        <w:pStyle w:val="Odstavec"/>
        <w:numPr>
          <w:ilvl w:val="0"/>
          <w:numId w:val="0"/>
        </w:numPr>
        <w:spacing w:after="0" w:line="240" w:lineRule="auto"/>
        <w:rPr>
          <w:rFonts w:ascii="Times New Roman" w:hAnsi="Times New Roman"/>
        </w:rPr>
      </w:pPr>
      <w:r w:rsidRPr="000169FF">
        <w:rPr>
          <w:rFonts w:ascii="Times New Roman" w:hAnsi="Times New Roman"/>
        </w:rPr>
        <w:t>V</w:t>
      </w:r>
      <w:r w:rsidR="00946C5C" w:rsidRPr="000169FF">
        <w:rPr>
          <w:rFonts w:ascii="Times New Roman" w:hAnsi="Times New Roman"/>
        </w:rPr>
        <w:t>e Velkém Meziříčí dne</w:t>
      </w:r>
      <w:r w:rsidR="009565B3">
        <w:rPr>
          <w:rFonts w:ascii="Times New Roman" w:hAnsi="Times New Roman"/>
        </w:rPr>
        <w:t xml:space="preserve"> 20. prosince 2024</w:t>
      </w:r>
      <w:proofErr w:type="gramStart"/>
      <w:r w:rsidR="009565B3">
        <w:rPr>
          <w:rFonts w:ascii="Times New Roman" w:hAnsi="Times New Roman"/>
        </w:rPr>
        <w:tab/>
      </w:r>
      <w:r w:rsidR="00A0778D">
        <w:rPr>
          <w:rFonts w:ascii="Times New Roman" w:hAnsi="Times New Roman"/>
        </w:rPr>
        <w:t xml:space="preserve">  </w:t>
      </w:r>
      <w:r w:rsidR="00621A5D">
        <w:rPr>
          <w:rFonts w:ascii="Times New Roman" w:hAnsi="Times New Roman"/>
        </w:rPr>
        <w:tab/>
      </w:r>
      <w:proofErr w:type="gramEnd"/>
      <w:r w:rsidR="009565B3">
        <w:rPr>
          <w:rFonts w:ascii="Times New Roman" w:hAnsi="Times New Roman"/>
        </w:rPr>
        <w:t xml:space="preserve">     </w:t>
      </w:r>
      <w:r w:rsidR="00946C5C" w:rsidRPr="000169FF">
        <w:rPr>
          <w:rFonts w:ascii="Times New Roman" w:hAnsi="Times New Roman"/>
        </w:rPr>
        <w:t>V</w:t>
      </w:r>
      <w:r w:rsidR="00686824">
        <w:rPr>
          <w:rFonts w:ascii="Times New Roman" w:hAnsi="Times New Roman"/>
        </w:rPr>
        <w:t xml:space="preserve"> </w:t>
      </w:r>
      <w:r w:rsidR="00A0778D">
        <w:rPr>
          <w:rFonts w:ascii="Times New Roman" w:hAnsi="Times New Roman"/>
        </w:rPr>
        <w:t>Brně</w:t>
      </w:r>
      <w:r w:rsidR="00946C5C" w:rsidRPr="000169FF">
        <w:rPr>
          <w:rFonts w:ascii="Times New Roman" w:hAnsi="Times New Roman"/>
        </w:rPr>
        <w:t xml:space="preserve"> dne …………..</w:t>
      </w:r>
    </w:p>
    <w:p w:rsidR="00D63009" w:rsidRDefault="00D63009" w:rsidP="000169FF">
      <w:pPr>
        <w:pStyle w:val="Data"/>
        <w:tabs>
          <w:tab w:val="left" w:pos="5387"/>
        </w:tabs>
        <w:spacing w:after="0" w:line="240" w:lineRule="auto"/>
        <w:rPr>
          <w:rFonts w:ascii="Times New Roman" w:hAnsi="Times New Roman"/>
        </w:rPr>
      </w:pPr>
    </w:p>
    <w:p w:rsidR="00FE40F7" w:rsidRDefault="00FE40F7" w:rsidP="000169FF">
      <w:pPr>
        <w:pStyle w:val="Data"/>
        <w:tabs>
          <w:tab w:val="left" w:pos="5387"/>
        </w:tabs>
        <w:spacing w:after="0" w:line="240" w:lineRule="auto"/>
        <w:rPr>
          <w:rFonts w:ascii="Times New Roman" w:hAnsi="Times New Roman"/>
        </w:rPr>
      </w:pPr>
    </w:p>
    <w:p w:rsidR="00FE40F7" w:rsidRDefault="00FE40F7" w:rsidP="000169FF">
      <w:pPr>
        <w:pStyle w:val="Data"/>
        <w:tabs>
          <w:tab w:val="left" w:pos="5387"/>
        </w:tabs>
        <w:spacing w:after="0" w:line="240" w:lineRule="auto"/>
        <w:rPr>
          <w:rFonts w:ascii="Times New Roman" w:hAnsi="Times New Roman"/>
        </w:rPr>
      </w:pPr>
    </w:p>
    <w:p w:rsidR="00FE40F7" w:rsidRDefault="00FE40F7" w:rsidP="000169FF">
      <w:pPr>
        <w:pStyle w:val="Data"/>
        <w:tabs>
          <w:tab w:val="left" w:pos="5387"/>
        </w:tabs>
        <w:spacing w:after="0" w:line="240" w:lineRule="auto"/>
        <w:rPr>
          <w:rFonts w:ascii="Times New Roman" w:hAnsi="Times New Roman"/>
        </w:rPr>
      </w:pPr>
    </w:p>
    <w:p w:rsidR="00FE40F7" w:rsidRDefault="00FE40F7" w:rsidP="000169FF">
      <w:pPr>
        <w:pStyle w:val="Data"/>
        <w:tabs>
          <w:tab w:val="left" w:pos="5387"/>
        </w:tabs>
        <w:spacing w:after="0" w:line="240" w:lineRule="auto"/>
        <w:rPr>
          <w:rFonts w:ascii="Times New Roman" w:hAnsi="Times New Roman"/>
        </w:rPr>
      </w:pPr>
    </w:p>
    <w:p w:rsidR="00A0778D" w:rsidRDefault="00946C5C" w:rsidP="000169FF">
      <w:pPr>
        <w:pStyle w:val="Data"/>
        <w:tabs>
          <w:tab w:val="left" w:pos="5387"/>
        </w:tabs>
        <w:spacing w:after="0" w:line="240" w:lineRule="auto"/>
        <w:rPr>
          <w:rFonts w:ascii="Times New Roman" w:hAnsi="Times New Roman"/>
        </w:rPr>
      </w:pPr>
      <w:r w:rsidRPr="00E97ACB">
        <w:rPr>
          <w:rFonts w:ascii="Times New Roman" w:hAnsi="Times New Roman"/>
        </w:rPr>
        <w:t>……………………………………………</w:t>
      </w:r>
      <w:r w:rsidRPr="00E97ACB">
        <w:rPr>
          <w:rFonts w:ascii="Times New Roman" w:hAnsi="Times New Roman"/>
        </w:rPr>
        <w:tab/>
        <w:t>………………………………………</w:t>
      </w:r>
      <w:r w:rsidRPr="00E97ACB">
        <w:rPr>
          <w:rFonts w:ascii="Times New Roman" w:hAnsi="Times New Roman"/>
        </w:rPr>
        <w:br/>
      </w:r>
      <w:r w:rsidR="00A0778D">
        <w:rPr>
          <w:rFonts w:ascii="Times New Roman" w:hAnsi="Times New Roman"/>
        </w:rPr>
        <w:t xml:space="preserve">                </w:t>
      </w:r>
      <w:r w:rsidR="00A0778D" w:rsidRPr="00E97ACB">
        <w:rPr>
          <w:rFonts w:ascii="Times New Roman" w:hAnsi="Times New Roman"/>
        </w:rPr>
        <w:t>Město Velké Meziříčí</w:t>
      </w:r>
      <w:r w:rsidR="00A0778D">
        <w:rPr>
          <w:rFonts w:ascii="Times New Roman" w:hAnsi="Times New Roman"/>
        </w:rPr>
        <w:tab/>
      </w:r>
      <w:r w:rsidR="00A0778D">
        <w:rPr>
          <w:rFonts w:ascii="Times New Roman" w:hAnsi="Times New Roman"/>
        </w:rPr>
        <w:tab/>
        <w:t xml:space="preserve">       </w:t>
      </w:r>
      <w:proofErr w:type="spellStart"/>
      <w:r w:rsidR="00A0778D">
        <w:rPr>
          <w:rFonts w:ascii="Times New Roman" w:hAnsi="Times New Roman"/>
        </w:rPr>
        <w:t>Deregio</w:t>
      </w:r>
      <w:proofErr w:type="spellEnd"/>
      <w:r w:rsidR="00A0778D">
        <w:rPr>
          <w:rFonts w:ascii="Times New Roman" w:hAnsi="Times New Roman"/>
        </w:rPr>
        <w:t xml:space="preserve"> Tender, s.r.o.</w:t>
      </w:r>
    </w:p>
    <w:p w:rsidR="000169FF" w:rsidRDefault="00946C5C" w:rsidP="00A0778D">
      <w:pPr>
        <w:pStyle w:val="Data"/>
        <w:tabs>
          <w:tab w:val="left" w:pos="5387"/>
        </w:tabs>
        <w:spacing w:after="0" w:line="240" w:lineRule="auto"/>
        <w:rPr>
          <w:rFonts w:ascii="Times New Roman" w:hAnsi="Times New Roman"/>
        </w:rPr>
      </w:pPr>
      <w:r w:rsidRPr="00E97ACB">
        <w:rPr>
          <w:rFonts w:ascii="Times New Roman" w:hAnsi="Times New Roman"/>
        </w:rPr>
        <w:t>Ing. arch. Alexandros Kaminaras</w:t>
      </w:r>
      <w:r w:rsidR="000169FF">
        <w:rPr>
          <w:rFonts w:ascii="Times New Roman" w:hAnsi="Times New Roman"/>
        </w:rPr>
        <w:t>, starosta</w:t>
      </w:r>
      <w:r w:rsidRPr="00E97ACB">
        <w:rPr>
          <w:rFonts w:ascii="Times New Roman" w:hAnsi="Times New Roman"/>
        </w:rPr>
        <w:tab/>
      </w:r>
      <w:r w:rsidR="000169FF">
        <w:rPr>
          <w:rFonts w:ascii="Times New Roman" w:hAnsi="Times New Roman"/>
        </w:rPr>
        <w:t xml:space="preserve">   </w:t>
      </w:r>
      <w:r w:rsidR="00F65CA6">
        <w:rPr>
          <w:rFonts w:ascii="Times New Roman" w:hAnsi="Times New Roman"/>
        </w:rPr>
        <w:t xml:space="preserve">     </w:t>
      </w:r>
      <w:r w:rsidR="00A0778D">
        <w:rPr>
          <w:rFonts w:ascii="Times New Roman" w:hAnsi="Times New Roman"/>
        </w:rPr>
        <w:t xml:space="preserve">      Jan Ševčík</w:t>
      </w:r>
      <w:r w:rsidR="002A2029">
        <w:rPr>
          <w:rFonts w:ascii="Times New Roman" w:hAnsi="Times New Roman"/>
        </w:rPr>
        <w:t>, jednatel</w:t>
      </w:r>
      <w:r w:rsidRPr="00E97ACB">
        <w:rPr>
          <w:rFonts w:ascii="Times New Roman" w:hAnsi="Times New Roman"/>
        </w:rPr>
        <w:tab/>
      </w:r>
      <w:r w:rsidRPr="00E97ACB">
        <w:rPr>
          <w:rFonts w:ascii="Times New Roman" w:hAnsi="Times New Roman"/>
        </w:rPr>
        <w:br/>
      </w:r>
      <w:r w:rsidR="00A0778D">
        <w:rPr>
          <w:rFonts w:ascii="Times New Roman" w:hAnsi="Times New Roman"/>
        </w:rPr>
        <w:t xml:space="preserve">                          p</w:t>
      </w:r>
      <w:r w:rsidR="000169FF">
        <w:rPr>
          <w:rFonts w:ascii="Times New Roman" w:hAnsi="Times New Roman"/>
        </w:rPr>
        <w:t>říkazce</w:t>
      </w:r>
      <w:r w:rsidR="000169FF">
        <w:rPr>
          <w:rFonts w:ascii="Times New Roman" w:hAnsi="Times New Roman"/>
        </w:rPr>
        <w:tab/>
      </w:r>
      <w:r w:rsidR="000169FF">
        <w:rPr>
          <w:rFonts w:ascii="Times New Roman" w:hAnsi="Times New Roman"/>
        </w:rPr>
        <w:tab/>
      </w:r>
      <w:r w:rsidR="002A2029">
        <w:rPr>
          <w:rFonts w:ascii="Times New Roman" w:hAnsi="Times New Roman"/>
        </w:rPr>
        <w:t xml:space="preserve">                  příkazník</w:t>
      </w:r>
    </w:p>
    <w:p w:rsidR="000169FF" w:rsidRPr="00E97ACB" w:rsidRDefault="000169FF" w:rsidP="000169FF">
      <w:pPr>
        <w:pStyle w:val="Data"/>
        <w:tabs>
          <w:tab w:val="left" w:pos="5387"/>
        </w:tabs>
        <w:spacing w:after="0" w:line="240" w:lineRule="auto"/>
        <w:rPr>
          <w:rFonts w:ascii="Times New Roman" w:hAnsi="Times New Roman"/>
        </w:rPr>
      </w:pPr>
    </w:p>
    <w:sectPr w:rsidR="000169FF" w:rsidRPr="00E97ACB" w:rsidSect="006F2E2E">
      <w:headerReference w:type="default" r:id="rId8"/>
      <w:footerReference w:type="default" r:id="rId9"/>
      <w:pgSz w:w="11906" w:h="16838"/>
      <w:pgMar w:top="720" w:right="720" w:bottom="720" w:left="72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C5C" w:rsidRDefault="00946C5C" w:rsidP="00946C5C">
      <w:r>
        <w:separator/>
      </w:r>
    </w:p>
  </w:endnote>
  <w:endnote w:type="continuationSeparator" w:id="0">
    <w:p w:rsidR="00946C5C" w:rsidRDefault="00946C5C" w:rsidP="0094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587218"/>
      <w:docPartObj>
        <w:docPartGallery w:val="Page Numbers (Bottom of Page)"/>
        <w:docPartUnique/>
      </w:docPartObj>
    </w:sdtPr>
    <w:sdtEndPr>
      <w:rPr>
        <w:rFonts w:ascii="Arial" w:hAnsi="Arial" w:cs="Arial"/>
        <w:sz w:val="22"/>
      </w:rPr>
    </w:sdtEndPr>
    <w:sdtContent>
      <w:p w:rsidR="006F2E2E" w:rsidRDefault="001F3FB4" w:rsidP="006F2E2E">
        <w:pPr>
          <w:pStyle w:val="Zpat"/>
        </w:pPr>
      </w:p>
      <w:p w:rsidR="006F2E2E" w:rsidRDefault="001F3FB4" w:rsidP="006F2E2E">
        <w:pPr>
          <w:pStyle w:val="Zpat"/>
          <w:ind w:firstLine="2124"/>
        </w:pPr>
      </w:p>
      <w:p w:rsidR="006F2E2E" w:rsidRPr="00A7349C" w:rsidRDefault="00F65CA6" w:rsidP="006F2E2E">
        <w:pPr>
          <w:pStyle w:val="Zpat"/>
          <w:rPr>
            <w:sz w:val="22"/>
            <w:szCs w:val="22"/>
          </w:rPr>
        </w:pPr>
        <w:r>
          <w:tab/>
        </w:r>
        <w:r w:rsidRPr="00A7349C">
          <w:rPr>
            <w:sz w:val="22"/>
            <w:szCs w:val="22"/>
          </w:rPr>
          <w:t xml:space="preserve">Strana </w:t>
        </w:r>
        <w:r w:rsidRPr="00A7349C">
          <w:rPr>
            <w:sz w:val="22"/>
            <w:szCs w:val="22"/>
          </w:rPr>
          <w:fldChar w:fldCharType="begin"/>
        </w:r>
        <w:r w:rsidRPr="00A7349C">
          <w:rPr>
            <w:sz w:val="22"/>
            <w:szCs w:val="22"/>
          </w:rPr>
          <w:instrText>PAGE   \* MERGEFORMAT</w:instrText>
        </w:r>
        <w:r w:rsidRPr="00A7349C">
          <w:rPr>
            <w:sz w:val="22"/>
            <w:szCs w:val="22"/>
          </w:rPr>
          <w:fldChar w:fldCharType="separate"/>
        </w:r>
        <w:r w:rsidRPr="00A7349C">
          <w:rPr>
            <w:noProof/>
            <w:sz w:val="22"/>
            <w:szCs w:val="22"/>
          </w:rPr>
          <w:t>1</w:t>
        </w:r>
        <w:r w:rsidRPr="00A7349C">
          <w:rPr>
            <w:sz w:val="22"/>
            <w:szCs w:val="22"/>
          </w:rPr>
          <w:fldChar w:fldCharType="end"/>
        </w:r>
        <w:r w:rsidRPr="00A7349C">
          <w:rPr>
            <w:sz w:val="22"/>
            <w:szCs w:val="22"/>
          </w:rPr>
          <w:t xml:space="preserve"> z </w:t>
        </w:r>
        <w:r w:rsidRPr="00A7349C">
          <w:rPr>
            <w:noProof/>
            <w:sz w:val="22"/>
            <w:szCs w:val="22"/>
          </w:rPr>
          <w:fldChar w:fldCharType="begin"/>
        </w:r>
        <w:r w:rsidRPr="00A7349C">
          <w:rPr>
            <w:noProof/>
            <w:sz w:val="22"/>
            <w:szCs w:val="22"/>
          </w:rPr>
          <w:instrText xml:space="preserve"> NUMPAGES  \* Arabic  \* MERGEFORMAT </w:instrText>
        </w:r>
        <w:r w:rsidRPr="00A7349C">
          <w:rPr>
            <w:noProof/>
            <w:sz w:val="22"/>
            <w:szCs w:val="22"/>
          </w:rPr>
          <w:fldChar w:fldCharType="separate"/>
        </w:r>
        <w:r w:rsidRPr="00A7349C">
          <w:rPr>
            <w:noProof/>
            <w:sz w:val="22"/>
            <w:szCs w:val="22"/>
          </w:rPr>
          <w:t>6</w:t>
        </w:r>
        <w:r w:rsidRPr="00A7349C">
          <w:rPr>
            <w:noProof/>
            <w:sz w:val="22"/>
            <w:szCs w:val="22"/>
          </w:rPr>
          <w:fldChar w:fldCharType="end"/>
        </w:r>
      </w:p>
      <w:p w:rsidR="006F2E2E" w:rsidRDefault="001F3FB4" w:rsidP="006F2E2E">
        <w:pPr>
          <w:pStyle w:val="Zpat"/>
        </w:pPr>
      </w:p>
      <w:p w:rsidR="00AC5008" w:rsidRPr="00860632" w:rsidRDefault="001F3FB4">
        <w:pPr>
          <w:pStyle w:val="Zpat"/>
          <w:jc w:val="center"/>
          <w:rPr>
            <w:rFonts w:ascii="Arial" w:hAnsi="Arial" w:cs="Arial"/>
            <w:sz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C5C" w:rsidRDefault="00946C5C" w:rsidP="00946C5C">
      <w:r>
        <w:separator/>
      </w:r>
    </w:p>
  </w:footnote>
  <w:footnote w:type="continuationSeparator" w:id="0">
    <w:p w:rsidR="00946C5C" w:rsidRDefault="00946C5C" w:rsidP="00946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07F" w:rsidRPr="002C1F42" w:rsidRDefault="001F3FB4" w:rsidP="00F87F60">
    <w:pPr>
      <w:pStyle w:val="Zhlav"/>
      <w:rPr>
        <w:lang w:val="en-US"/>
      </w:rPr>
    </w:pPr>
  </w:p>
  <w:p w:rsidR="006F2E2E" w:rsidRDefault="001F3FB4" w:rsidP="00A005E1">
    <w:pPr>
      <w:pStyle w:val="Zhlav"/>
      <w:ind w:left="7938"/>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7ABE356C"/>
    <w:lvl w:ilvl="0">
      <w:start w:val="1"/>
      <w:numFmt w:val="upperRoman"/>
      <w:pStyle w:val="Nadpislnku"/>
      <w:suff w:val="nothing"/>
      <w:lvlText w:val="Článek %1."/>
      <w:lvlJc w:val="left"/>
      <w:pPr>
        <w:tabs>
          <w:tab w:val="num" w:pos="5103"/>
        </w:tabs>
        <w:ind w:left="5103" w:firstLine="0"/>
      </w:pPr>
      <w:rPr>
        <w:rFonts w:hint="default"/>
      </w:rPr>
    </w:lvl>
    <w:lvl w:ilvl="1">
      <w:start w:val="1"/>
      <w:numFmt w:val="decimal"/>
      <w:lvlText w:val="(%2)"/>
      <w:lvlJc w:val="left"/>
      <w:pPr>
        <w:tabs>
          <w:tab w:val="num" w:pos="709"/>
        </w:tabs>
        <w:ind w:left="709" w:hanging="709"/>
      </w:pPr>
      <w:rPr>
        <w:rFonts w:hint="default"/>
        <w:b w:val="0"/>
        <w:i w:val="0"/>
        <w:color w:val="auto"/>
      </w:rPr>
    </w:lvl>
    <w:lvl w:ilvl="2">
      <w:start w:val="1"/>
      <w:numFmt w:val="lowerLetter"/>
      <w:lvlText w:val="%3)"/>
      <w:lvlJc w:val="left"/>
      <w:pPr>
        <w:tabs>
          <w:tab w:val="num" w:pos="3261"/>
        </w:tabs>
        <w:ind w:left="3261" w:hanging="283"/>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6B047EB"/>
    <w:multiLevelType w:val="hybridMultilevel"/>
    <w:tmpl w:val="11A8CA42"/>
    <w:lvl w:ilvl="0" w:tplc="D9D6892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B403559"/>
    <w:multiLevelType w:val="hybridMultilevel"/>
    <w:tmpl w:val="18C0C4C2"/>
    <w:lvl w:ilvl="0" w:tplc="66A8CEF4">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02050A0"/>
    <w:multiLevelType w:val="hybridMultilevel"/>
    <w:tmpl w:val="C086645A"/>
    <w:lvl w:ilvl="0" w:tplc="DA56B3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AC455F"/>
    <w:multiLevelType w:val="hybridMultilevel"/>
    <w:tmpl w:val="723608E6"/>
    <w:lvl w:ilvl="0" w:tplc="30A21A26">
      <w:start w:val="7"/>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22C4642E"/>
    <w:multiLevelType w:val="hybridMultilevel"/>
    <w:tmpl w:val="BF887B52"/>
    <w:lvl w:ilvl="0" w:tplc="DA56B3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1F1DEA"/>
    <w:multiLevelType w:val="multilevel"/>
    <w:tmpl w:val="E69C871C"/>
    <w:lvl w:ilvl="0">
      <w:start w:val="1"/>
      <w:numFmt w:val="upperRoman"/>
      <w:suff w:val="nothing"/>
      <w:lvlText w:val="Článek %1."/>
      <w:lvlJc w:val="left"/>
      <w:pPr>
        <w:tabs>
          <w:tab w:val="num" w:pos="5103"/>
        </w:tabs>
        <w:ind w:left="5103" w:firstLine="0"/>
      </w:pPr>
      <w:rPr>
        <w:rFonts w:hint="default"/>
      </w:rPr>
    </w:lvl>
    <w:lvl w:ilvl="1">
      <w:start w:val="1"/>
      <w:numFmt w:val="decimal"/>
      <w:lvlText w:val="(%2)"/>
      <w:lvlJc w:val="left"/>
      <w:pPr>
        <w:tabs>
          <w:tab w:val="num" w:pos="709"/>
        </w:tabs>
        <w:ind w:left="709" w:hanging="709"/>
      </w:pPr>
      <w:rPr>
        <w:rFonts w:hint="default"/>
        <w:b w:val="0"/>
        <w:i w:val="0"/>
        <w:color w:val="auto"/>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D7749E"/>
    <w:multiLevelType w:val="hybridMultilevel"/>
    <w:tmpl w:val="380EF4B4"/>
    <w:lvl w:ilvl="0" w:tplc="860E31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A8294A"/>
    <w:multiLevelType w:val="hybridMultilevel"/>
    <w:tmpl w:val="182C9D26"/>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456629E6"/>
    <w:multiLevelType w:val="hybridMultilevel"/>
    <w:tmpl w:val="A8962D06"/>
    <w:lvl w:ilvl="0" w:tplc="A9C67AB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640979"/>
    <w:multiLevelType w:val="hybridMultilevel"/>
    <w:tmpl w:val="5DF886C4"/>
    <w:lvl w:ilvl="0" w:tplc="860E3116">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588E18BD"/>
    <w:multiLevelType w:val="hybridMultilevel"/>
    <w:tmpl w:val="80BE5DFE"/>
    <w:lvl w:ilvl="0" w:tplc="2182D7CE">
      <w:start w:val="10"/>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286BE9"/>
    <w:multiLevelType w:val="hybridMultilevel"/>
    <w:tmpl w:val="B0320D86"/>
    <w:lvl w:ilvl="0" w:tplc="09E4C83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87435A"/>
    <w:multiLevelType w:val="hybridMultilevel"/>
    <w:tmpl w:val="EC064C46"/>
    <w:lvl w:ilvl="0" w:tplc="860E31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757764"/>
    <w:multiLevelType w:val="hybridMultilevel"/>
    <w:tmpl w:val="A498F61E"/>
    <w:lvl w:ilvl="0" w:tplc="07AA5C34">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3"/>
  </w:num>
  <w:num w:numId="5">
    <w:abstractNumId w:val="4"/>
  </w:num>
  <w:num w:numId="6">
    <w:abstractNumId w:val="6"/>
  </w:num>
  <w:num w:numId="7">
    <w:abstractNumId w:val="1"/>
    <w:lvlOverride w:ilvl="0">
      <w:startOverride w:val="1"/>
    </w:lvlOverride>
    <w:lvlOverride w:ilvl="1">
      <w:startOverride w:val="1"/>
    </w:lvlOverride>
  </w:num>
  <w:num w:numId="8">
    <w:abstractNumId w:val="15"/>
  </w:num>
  <w:num w:numId="9">
    <w:abstractNumId w:val="10"/>
  </w:num>
  <w:num w:numId="10">
    <w:abstractNumId w:val="8"/>
  </w:num>
  <w:num w:numId="11">
    <w:abstractNumId w:val="11"/>
  </w:num>
  <w:num w:numId="12">
    <w:abstractNumId w:val="2"/>
  </w:num>
  <w:num w:numId="13">
    <w:abstractNumId w:val="7"/>
  </w:num>
  <w:num w:numId="14">
    <w:abstractNumId w:val="12"/>
  </w:num>
  <w:num w:numId="15">
    <w:abstractNumId w:val="14"/>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5C"/>
    <w:rsid w:val="000145CA"/>
    <w:rsid w:val="000169FF"/>
    <w:rsid w:val="000352F0"/>
    <w:rsid w:val="000529AF"/>
    <w:rsid w:val="000530D4"/>
    <w:rsid w:val="000633D3"/>
    <w:rsid w:val="00067717"/>
    <w:rsid w:val="00103172"/>
    <w:rsid w:val="00123B9F"/>
    <w:rsid w:val="001D2276"/>
    <w:rsid w:val="001F3FB4"/>
    <w:rsid w:val="001F4987"/>
    <w:rsid w:val="002031A8"/>
    <w:rsid w:val="00225BF6"/>
    <w:rsid w:val="002A2029"/>
    <w:rsid w:val="003042F3"/>
    <w:rsid w:val="00383C6C"/>
    <w:rsid w:val="00393E8B"/>
    <w:rsid w:val="00495464"/>
    <w:rsid w:val="0055209B"/>
    <w:rsid w:val="00596A79"/>
    <w:rsid w:val="00621A5D"/>
    <w:rsid w:val="00640789"/>
    <w:rsid w:val="00686824"/>
    <w:rsid w:val="006B69B5"/>
    <w:rsid w:val="006C1786"/>
    <w:rsid w:val="006E44D7"/>
    <w:rsid w:val="006F422D"/>
    <w:rsid w:val="007A66D8"/>
    <w:rsid w:val="007B3FDD"/>
    <w:rsid w:val="007C2A3A"/>
    <w:rsid w:val="0080214D"/>
    <w:rsid w:val="0082208A"/>
    <w:rsid w:val="00946C5C"/>
    <w:rsid w:val="009565B3"/>
    <w:rsid w:val="00A0778D"/>
    <w:rsid w:val="00A7349C"/>
    <w:rsid w:val="00A8234C"/>
    <w:rsid w:val="00C0643F"/>
    <w:rsid w:val="00D47880"/>
    <w:rsid w:val="00D63009"/>
    <w:rsid w:val="00DF701B"/>
    <w:rsid w:val="00E04F18"/>
    <w:rsid w:val="00E30C98"/>
    <w:rsid w:val="00E97ACB"/>
    <w:rsid w:val="00EA0265"/>
    <w:rsid w:val="00F42DAC"/>
    <w:rsid w:val="00F65CA6"/>
    <w:rsid w:val="00F9767A"/>
    <w:rsid w:val="00FC0C28"/>
    <w:rsid w:val="00FC480A"/>
    <w:rsid w:val="00FE40F7"/>
    <w:rsid w:val="00FE7E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79C56-736A-4532-A4A1-3F8CB1C0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6C5C"/>
    <w:pPr>
      <w:spacing w:after="0" w:line="240" w:lineRule="auto"/>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46C5C"/>
    <w:pPr>
      <w:keepNext/>
      <w:keepLines/>
      <w:numPr>
        <w:numId w:val="1"/>
      </w:numPr>
      <w:suppressAutoHyphens/>
      <w:spacing w:before="200" w:after="200" w:line="252" w:lineRule="auto"/>
      <w:jc w:val="center"/>
      <w:outlineLvl w:val="0"/>
    </w:pPr>
    <w:rPr>
      <w:rFonts w:ascii="Calibri" w:hAnsi="Calibri"/>
      <w:b/>
      <w:bCs/>
      <w:sz w:val="52"/>
      <w:szCs w:val="5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46C5C"/>
    <w:rPr>
      <w:rFonts w:ascii="Calibri" w:eastAsia="Times New Roman" w:hAnsi="Calibri" w:cs="Times New Roman"/>
      <w:b/>
      <w:bCs/>
      <w:sz w:val="52"/>
      <w:szCs w:val="52"/>
      <w:lang w:eastAsia="ar-SA"/>
    </w:rPr>
  </w:style>
  <w:style w:type="paragraph" w:styleId="Zhlav">
    <w:name w:val="header"/>
    <w:basedOn w:val="Normln"/>
    <w:link w:val="ZhlavChar"/>
    <w:uiPriority w:val="99"/>
    <w:unhideWhenUsed/>
    <w:rsid w:val="00946C5C"/>
    <w:pPr>
      <w:tabs>
        <w:tab w:val="center" w:pos="4536"/>
        <w:tab w:val="right" w:pos="9072"/>
      </w:tabs>
    </w:pPr>
  </w:style>
  <w:style w:type="character" w:customStyle="1" w:styleId="ZhlavChar">
    <w:name w:val="Záhlaví Char"/>
    <w:basedOn w:val="Standardnpsmoodstavce"/>
    <w:link w:val="Zhlav"/>
    <w:uiPriority w:val="99"/>
    <w:rsid w:val="00946C5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946C5C"/>
    <w:pPr>
      <w:tabs>
        <w:tab w:val="center" w:pos="4536"/>
        <w:tab w:val="right" w:pos="9072"/>
      </w:tabs>
    </w:pPr>
  </w:style>
  <w:style w:type="character" w:customStyle="1" w:styleId="ZpatChar">
    <w:name w:val="Zápatí Char"/>
    <w:basedOn w:val="Standardnpsmoodstavce"/>
    <w:link w:val="Zpat"/>
    <w:uiPriority w:val="99"/>
    <w:rsid w:val="00946C5C"/>
    <w:rPr>
      <w:rFonts w:ascii="Times New Roman" w:eastAsia="Times New Roman" w:hAnsi="Times New Roman" w:cs="Times New Roman"/>
      <w:sz w:val="20"/>
      <w:szCs w:val="20"/>
      <w:lang w:eastAsia="cs-CZ"/>
    </w:rPr>
  </w:style>
  <w:style w:type="character" w:customStyle="1" w:styleId="OdstavecseseznamemChar">
    <w:name w:val="Odstavec se seznamem Char"/>
    <w:aliases w:val="Conclusion de partie Char"/>
    <w:link w:val="Odstavecseseznamem"/>
    <w:uiPriority w:val="34"/>
    <w:locked/>
    <w:rsid w:val="00946C5C"/>
    <w:rPr>
      <w:rFonts w:ascii="Times New Roman" w:eastAsia="Times New Roman" w:hAnsi="Times New Roman" w:cs="Times New Roman"/>
      <w:sz w:val="20"/>
      <w:szCs w:val="20"/>
      <w:lang w:eastAsia="cs-CZ"/>
    </w:rPr>
  </w:style>
  <w:style w:type="paragraph" w:styleId="Odstavecseseznamem">
    <w:name w:val="List Paragraph"/>
    <w:aliases w:val="Conclusion de partie"/>
    <w:basedOn w:val="Normln"/>
    <w:link w:val="OdstavecseseznamemChar"/>
    <w:uiPriority w:val="34"/>
    <w:qFormat/>
    <w:rsid w:val="00946C5C"/>
    <w:pPr>
      <w:ind w:left="720"/>
      <w:contextualSpacing/>
    </w:pPr>
  </w:style>
  <w:style w:type="paragraph" w:customStyle="1" w:styleId="Prosttext1">
    <w:name w:val="Prostý text1"/>
    <w:basedOn w:val="Normln"/>
    <w:rsid w:val="00946C5C"/>
    <w:pPr>
      <w:suppressAutoHyphens/>
      <w:jc w:val="left"/>
    </w:pPr>
    <w:rPr>
      <w:rFonts w:ascii="Courier New" w:hAnsi="Courier New" w:cs="Courier New"/>
      <w:color w:val="00000A"/>
      <w:lang w:eastAsia="ar-SA"/>
    </w:rPr>
  </w:style>
  <w:style w:type="paragraph" w:customStyle="1" w:styleId="uzavenpodle">
    <w:name w:val="uzavřená podle..."/>
    <w:basedOn w:val="Normln"/>
    <w:rsid w:val="00946C5C"/>
    <w:pPr>
      <w:spacing w:after="440" w:line="252" w:lineRule="auto"/>
      <w:jc w:val="center"/>
    </w:pPr>
    <w:rPr>
      <w:rFonts w:ascii="Calibri" w:eastAsia="Calibri" w:hAnsi="Calibri"/>
      <w:sz w:val="24"/>
      <w:szCs w:val="24"/>
      <w:lang w:eastAsia="ar-SA"/>
    </w:rPr>
  </w:style>
  <w:style w:type="paragraph" w:customStyle="1" w:styleId="Smluvnstrany">
    <w:name w:val="Smluvní strany"/>
    <w:basedOn w:val="Normln"/>
    <w:rsid w:val="00946C5C"/>
    <w:pPr>
      <w:spacing w:after="200" w:line="252" w:lineRule="auto"/>
      <w:jc w:val="left"/>
    </w:pPr>
    <w:rPr>
      <w:rFonts w:ascii="Calibri" w:eastAsia="Calibri" w:hAnsi="Calibri"/>
      <w:sz w:val="24"/>
      <w:szCs w:val="24"/>
      <w:lang w:eastAsia="ar-SA"/>
    </w:rPr>
  </w:style>
  <w:style w:type="paragraph" w:customStyle="1" w:styleId="Nadpislnku">
    <w:name w:val="Nadpis článku"/>
    <w:basedOn w:val="Odstavecseseznamem"/>
    <w:rsid w:val="00946C5C"/>
    <w:pPr>
      <w:numPr>
        <w:numId w:val="2"/>
      </w:numPr>
      <w:tabs>
        <w:tab w:val="clear" w:pos="5103"/>
        <w:tab w:val="num" w:pos="360"/>
        <w:tab w:val="num" w:pos="5104"/>
      </w:tabs>
      <w:suppressAutoHyphens/>
      <w:spacing w:before="400" w:after="200" w:line="252" w:lineRule="auto"/>
      <w:ind w:left="5104"/>
      <w:contextualSpacing w:val="0"/>
      <w:jc w:val="center"/>
    </w:pPr>
    <w:rPr>
      <w:rFonts w:ascii="Calibri" w:eastAsia="Calibri" w:hAnsi="Calibri"/>
      <w:b/>
      <w:sz w:val="24"/>
      <w:szCs w:val="24"/>
      <w:lang w:eastAsia="ar-SA"/>
    </w:rPr>
  </w:style>
  <w:style w:type="paragraph" w:customStyle="1" w:styleId="Odstavec">
    <w:name w:val="Odstavec"/>
    <w:basedOn w:val="Nadpislnku"/>
    <w:rsid w:val="00946C5C"/>
    <w:pPr>
      <w:tabs>
        <w:tab w:val="clear" w:pos="5104"/>
        <w:tab w:val="num" w:pos="5103"/>
      </w:tabs>
      <w:suppressAutoHyphens w:val="0"/>
      <w:spacing w:before="0"/>
      <w:ind w:left="5103"/>
      <w:jc w:val="both"/>
    </w:pPr>
    <w:rPr>
      <w:b w:val="0"/>
    </w:rPr>
  </w:style>
  <w:style w:type="paragraph" w:customStyle="1" w:styleId="Data">
    <w:name w:val="Data"/>
    <w:basedOn w:val="Normln"/>
    <w:rsid w:val="00946C5C"/>
    <w:pPr>
      <w:keepNext/>
      <w:spacing w:after="200" w:line="252" w:lineRule="auto"/>
    </w:pPr>
    <w:rPr>
      <w:rFonts w:ascii="Calibri" w:eastAsia="Calibri" w:hAnsi="Calibri"/>
      <w:sz w:val="24"/>
      <w:szCs w:val="24"/>
      <w:lang w:eastAsia="ar-SA"/>
    </w:rPr>
  </w:style>
  <w:style w:type="character" w:customStyle="1" w:styleId="apple-converted-space">
    <w:name w:val="apple-converted-space"/>
    <w:basedOn w:val="Standardnpsmoodstavce"/>
    <w:rsid w:val="00946C5C"/>
  </w:style>
  <w:style w:type="character" w:styleId="Hypertextovodkaz">
    <w:name w:val="Hyperlink"/>
    <w:basedOn w:val="Standardnpsmoodstavce"/>
    <w:uiPriority w:val="99"/>
    <w:unhideWhenUsed/>
    <w:rsid w:val="003042F3"/>
    <w:rPr>
      <w:color w:val="0563C1" w:themeColor="hyperlink"/>
      <w:u w:val="single"/>
    </w:rPr>
  </w:style>
  <w:style w:type="character" w:styleId="Nevyeenzmnka">
    <w:name w:val="Unresolved Mention"/>
    <w:basedOn w:val="Standardnpsmoodstavce"/>
    <w:uiPriority w:val="99"/>
    <w:semiHidden/>
    <w:unhideWhenUsed/>
    <w:rsid w:val="003042F3"/>
    <w:rPr>
      <w:color w:val="605E5C"/>
      <w:shd w:val="clear" w:color="auto" w:fill="E1DFDD"/>
    </w:rPr>
  </w:style>
  <w:style w:type="paragraph" w:styleId="Textbubliny">
    <w:name w:val="Balloon Text"/>
    <w:basedOn w:val="Normln"/>
    <w:link w:val="TextbublinyChar"/>
    <w:uiPriority w:val="99"/>
    <w:semiHidden/>
    <w:unhideWhenUsed/>
    <w:rsid w:val="00225B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5BF6"/>
    <w:rPr>
      <w:rFonts w:ascii="Segoe UI" w:eastAsia="Times New Roman" w:hAnsi="Segoe UI" w:cs="Segoe UI"/>
      <w:sz w:val="18"/>
      <w:szCs w:val="18"/>
      <w:lang w:eastAsia="cs-CZ"/>
    </w:rPr>
  </w:style>
  <w:style w:type="table" w:styleId="Mkatabulky">
    <w:name w:val="Table Grid"/>
    <w:basedOn w:val="Normlntabulka"/>
    <w:uiPriority w:val="39"/>
    <w:rsid w:val="00DF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velkemeziric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1973</Words>
  <Characters>11645</Characters>
  <Application>Microsoft Office Word</Application>
  <DocSecurity>4</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pacalova</dc:creator>
  <cp:keywords/>
  <dc:description/>
  <cp:lastModifiedBy>Pacalová Ivana</cp:lastModifiedBy>
  <cp:revision>2</cp:revision>
  <cp:lastPrinted>2023-07-10T08:35:00Z</cp:lastPrinted>
  <dcterms:created xsi:type="dcterms:W3CDTF">2025-02-10T12:05:00Z</dcterms:created>
  <dcterms:modified xsi:type="dcterms:W3CDTF">2025-02-10T12:05:00Z</dcterms:modified>
</cp:coreProperties>
</file>