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44" w:right="3148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1220700002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3"/>
        <w:ind w:left="0"/>
        <w:rPr>
          <w:sz w:val="3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</w:pPr>
    </w:p>
    <w:p>
      <w:pPr>
        <w:pStyle w:val="Heading2"/>
        <w:ind w:left="10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77" w:lineRule="auto" w:before="1"/>
        <w:ind w:left="10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4"/>
        <w:ind w:left="102"/>
        <w:jc w:val="left"/>
      </w:pPr>
      <w:r>
        <w:rPr/>
        <w:t>Ekocentrum</w:t>
      </w:r>
      <w:r>
        <w:rPr>
          <w:spacing w:val="-14"/>
        </w:rPr>
        <w:t> </w:t>
      </w:r>
      <w:r>
        <w:rPr/>
        <w:t>Linhartice,</w:t>
      </w:r>
      <w:r>
        <w:rPr>
          <w:spacing w:val="-13"/>
        </w:rPr>
        <w:t> </w:t>
      </w:r>
      <w:r>
        <w:rPr>
          <w:spacing w:val="-4"/>
        </w:rPr>
        <w:t>z.s.</w:t>
      </w:r>
    </w:p>
    <w:p>
      <w:pPr>
        <w:pStyle w:val="BodyText"/>
        <w:ind w:left="102"/>
      </w:pPr>
      <w:r>
        <w:rPr>
          <w:spacing w:val="-2"/>
        </w:rPr>
        <w:t>spolek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č.p.</w:t>
      </w:r>
      <w:r>
        <w:rPr>
          <w:spacing w:val="-5"/>
        </w:rPr>
        <w:t> </w:t>
      </w:r>
      <w:r>
        <w:rPr/>
        <w:t>316,</w:t>
      </w:r>
      <w:r>
        <w:rPr>
          <w:spacing w:val="-5"/>
        </w:rPr>
        <w:t> </w:t>
      </w:r>
      <w:r>
        <w:rPr/>
        <w:t>569</w:t>
      </w:r>
      <w:r>
        <w:rPr>
          <w:spacing w:val="-2"/>
        </w:rPr>
        <w:t> </w:t>
      </w:r>
      <w:r>
        <w:rPr/>
        <w:t>32</w:t>
      </w:r>
      <w:r>
        <w:rPr>
          <w:spacing w:val="-5"/>
        </w:rPr>
        <w:t> </w:t>
      </w:r>
      <w:r>
        <w:rPr/>
        <w:t>Staré</w:t>
      </w:r>
      <w:r>
        <w:rPr>
          <w:spacing w:val="-5"/>
        </w:rPr>
        <w:t> </w:t>
      </w:r>
      <w:r>
        <w:rPr>
          <w:spacing w:val="-2"/>
        </w:rPr>
        <w:t>Město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08866163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Radkou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á</w:t>
      </w:r>
      <w:r>
        <w:rPr>
          <w:spacing w:val="-3"/>
        </w:rPr>
        <w:t> </w:t>
      </w:r>
      <w:r>
        <w:rPr/>
        <w:t>č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2"/>
        </w:rPr>
        <w:t> předsedou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Československá</w:t>
      </w:r>
      <w:r>
        <w:rPr>
          <w:spacing w:val="-12"/>
        </w:rPr>
        <w:t> </w:t>
      </w:r>
      <w:r>
        <w:rPr/>
        <w:t>obchodní</w:t>
      </w:r>
      <w:r>
        <w:rPr>
          <w:spacing w:val="-12"/>
        </w:rPr>
        <w:t> </w:t>
      </w:r>
      <w:r>
        <w:rPr/>
        <w:t>banka,</w:t>
      </w:r>
      <w:r>
        <w:rPr>
          <w:spacing w:val="-9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293534160/0300</w:t>
      </w:r>
    </w:p>
    <w:p>
      <w:pPr>
        <w:pStyle w:val="BodyText"/>
        <w:ind w:left="10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10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39" w:right="3148"/>
      </w:pPr>
      <w:r>
        <w:rPr>
          <w:spacing w:val="-5"/>
        </w:rPr>
        <w:t>I.</w:t>
      </w:r>
    </w:p>
    <w:p>
      <w:pPr>
        <w:pStyle w:val="Heading2"/>
        <w:spacing w:before="0"/>
        <w:ind w:right="1060"/>
      </w:pPr>
      <w:r>
        <w:rPr/>
        <w:t>Předmět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účel</w:t>
      </w:r>
      <w:r>
        <w:rPr>
          <w:spacing w:val="-4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1220700002 o poskytnutí finančních prostředků ze Státního fondu životního prostředí ČR ze dne 29.</w:t>
      </w:r>
      <w:r>
        <w:rPr>
          <w:spacing w:val="-1"/>
        </w:rPr>
        <w:t> </w:t>
      </w:r>
      <w:r>
        <w:rPr/>
        <w:t>1.</w:t>
      </w:r>
      <w:r>
        <w:rPr>
          <w:spacing w:val="-2"/>
        </w:rPr>
        <w:t> </w:t>
      </w:r>
      <w:r>
        <w:rPr/>
        <w:t>2025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7/2022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982"/>
        <w:jc w:val="left"/>
      </w:pPr>
      <w:r>
        <w:rPr/>
        <w:t>„CEV</w:t>
      </w:r>
      <w:r>
        <w:rPr>
          <w:spacing w:val="-7"/>
        </w:rPr>
        <w:t> </w:t>
      </w:r>
      <w:r>
        <w:rPr/>
        <w:t>Stolístek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podpora</w:t>
      </w:r>
      <w:r>
        <w:rPr>
          <w:spacing w:val="-5"/>
        </w:rPr>
        <w:t> </w:t>
      </w:r>
      <w:r>
        <w:rPr/>
        <w:t>denních</w:t>
      </w:r>
      <w:r>
        <w:rPr>
          <w:spacing w:val="-7"/>
        </w:rPr>
        <w:t> </w:t>
      </w:r>
      <w:r>
        <w:rPr>
          <w:spacing w:val="-4"/>
        </w:rPr>
        <w:t>EVP“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39" w:right="3148"/>
      </w:pPr>
      <w:r>
        <w:rPr>
          <w:spacing w:val="-5"/>
        </w:rPr>
        <w:t>II.</w:t>
      </w:r>
    </w:p>
    <w:p>
      <w:pPr>
        <w:pStyle w:val="Heading2"/>
        <w:ind w:right="1059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37" w:lineRule="auto" w:before="0" w:after="0"/>
        <w:ind w:left="38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300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> </w:t>
      </w:r>
      <w:r>
        <w:rPr>
          <w:sz w:val="20"/>
        </w:rPr>
        <w:t>(slovy:</w:t>
      </w:r>
      <w:r>
        <w:rPr>
          <w:spacing w:val="-4"/>
          <w:sz w:val="20"/>
        </w:rPr>
        <w:t> </w:t>
      </w:r>
      <w:r>
        <w:rPr>
          <w:sz w:val="20"/>
        </w:rPr>
        <w:t>tři sta tisíc korun českých).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2" w:hanging="284"/>
        <w:jc w:val="left"/>
        <w:rPr>
          <w:sz w:val="20"/>
        </w:rPr>
      </w:pPr>
      <w:r>
        <w:rPr>
          <w:sz w:val="20"/>
        </w:rPr>
        <w:t>Maximální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jednu osobohodinu</w:t>
      </w:r>
      <w:r>
        <w:rPr>
          <w:spacing w:val="-2"/>
          <w:sz w:val="20"/>
        </w:rPr>
        <w:t> </w:t>
      </w:r>
      <w:r>
        <w:rPr>
          <w:sz w:val="20"/>
        </w:rPr>
        <w:t>činí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denních ekologických</w:t>
      </w:r>
      <w:r>
        <w:rPr>
          <w:spacing w:val="-4"/>
          <w:sz w:val="20"/>
        </w:rPr>
        <w:t> </w:t>
      </w:r>
      <w:r>
        <w:rPr>
          <w:sz w:val="20"/>
        </w:rPr>
        <w:t>výukových</w:t>
      </w:r>
      <w:r>
        <w:rPr>
          <w:spacing w:val="-4"/>
          <w:sz w:val="20"/>
        </w:rPr>
        <w:t> </w:t>
      </w:r>
      <w:r>
        <w:rPr>
          <w:sz w:val="20"/>
        </w:rPr>
        <w:t>programů</w:t>
      </w:r>
      <w:r>
        <w:rPr>
          <w:spacing w:val="-4"/>
          <w:sz w:val="20"/>
        </w:rPr>
        <w:t> </w:t>
      </w:r>
      <w:r>
        <w:rPr>
          <w:sz w:val="20"/>
        </w:rPr>
        <w:t>(EVP) pro děti a mládež 50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Maximální</w:t>
      </w:r>
      <w:r>
        <w:rPr>
          <w:spacing w:val="11"/>
          <w:sz w:val="20"/>
        </w:rPr>
        <w:t> </w:t>
      </w:r>
      <w:r>
        <w:rPr>
          <w:sz w:val="20"/>
        </w:rPr>
        <w:t>výše</w:t>
      </w:r>
      <w:r>
        <w:rPr>
          <w:spacing w:val="8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jednu</w:t>
      </w:r>
      <w:r>
        <w:rPr>
          <w:spacing w:val="13"/>
          <w:sz w:val="20"/>
        </w:rPr>
        <w:t> </w:t>
      </w:r>
      <w:r>
        <w:rPr>
          <w:sz w:val="20"/>
        </w:rPr>
        <w:t>osobohodinu</w:t>
      </w:r>
      <w:r>
        <w:rPr>
          <w:spacing w:val="12"/>
          <w:sz w:val="20"/>
        </w:rPr>
        <w:t> </w:t>
      </w:r>
      <w:r>
        <w:rPr>
          <w:sz w:val="20"/>
        </w:rPr>
        <w:t>činí</w:t>
      </w:r>
      <w:r>
        <w:rPr>
          <w:spacing w:val="12"/>
          <w:sz w:val="20"/>
        </w:rPr>
        <w:t> </w:t>
      </w:r>
      <w:r>
        <w:rPr>
          <w:sz w:val="20"/>
        </w:rPr>
        <w:t>u</w:t>
      </w:r>
      <w:r>
        <w:rPr>
          <w:spacing w:val="11"/>
          <w:sz w:val="20"/>
        </w:rPr>
        <w:t> </w:t>
      </w:r>
      <w:r>
        <w:rPr>
          <w:sz w:val="20"/>
        </w:rPr>
        <w:t>pobytových</w:t>
      </w:r>
      <w:r>
        <w:rPr>
          <w:spacing w:val="14"/>
          <w:sz w:val="20"/>
        </w:rPr>
        <w:t> </w:t>
      </w:r>
      <w:r>
        <w:rPr>
          <w:sz w:val="20"/>
        </w:rPr>
        <w:t>ekologických</w:t>
      </w:r>
      <w:r>
        <w:rPr>
          <w:spacing w:val="12"/>
          <w:sz w:val="20"/>
        </w:rPr>
        <w:t> </w:t>
      </w:r>
      <w:r>
        <w:rPr>
          <w:sz w:val="20"/>
        </w:rPr>
        <w:t>výukových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programů</w:t>
      </w:r>
    </w:p>
    <w:p>
      <w:pPr>
        <w:pStyle w:val="BodyText"/>
        <w:spacing w:before="1"/>
      </w:pPr>
      <w:r>
        <w:rPr/>
        <w:t>(EVP)</w:t>
      </w:r>
      <w:r>
        <w:rPr>
          <w:spacing w:val="-4"/>
        </w:rPr>
        <w:t> </w:t>
      </w:r>
      <w:r>
        <w:rPr/>
        <w:t>pro</w:t>
      </w:r>
      <w:r>
        <w:rPr>
          <w:spacing w:val="-4"/>
        </w:rPr>
        <w:t> </w:t>
      </w:r>
      <w:r>
        <w:rPr/>
        <w:t>děti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mládež 80</w:t>
      </w:r>
      <w:r>
        <w:rPr>
          <w:spacing w:val="-4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37" w:lineRule="auto" w:before="123" w:after="0"/>
        <w:ind w:left="385" w:right="112" w:hanging="284"/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jednu osobohodinu</w:t>
      </w:r>
      <w:r>
        <w:rPr>
          <w:spacing w:val="-2"/>
          <w:sz w:val="20"/>
        </w:rPr>
        <w:t> </w:t>
      </w:r>
      <w:r>
        <w:rPr>
          <w:sz w:val="20"/>
        </w:rPr>
        <w:t>činí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denních ekologických</w:t>
      </w:r>
      <w:r>
        <w:rPr>
          <w:spacing w:val="-4"/>
          <w:sz w:val="20"/>
        </w:rPr>
        <w:t> </w:t>
      </w:r>
      <w:r>
        <w:rPr>
          <w:sz w:val="20"/>
        </w:rPr>
        <w:t>výukových</w:t>
      </w:r>
      <w:r>
        <w:rPr>
          <w:spacing w:val="-4"/>
          <w:sz w:val="20"/>
        </w:rPr>
        <w:t> </w:t>
      </w:r>
      <w:r>
        <w:rPr>
          <w:sz w:val="20"/>
        </w:rPr>
        <w:t>programů</w:t>
      </w:r>
      <w:r>
        <w:rPr>
          <w:spacing w:val="-4"/>
          <w:sz w:val="20"/>
        </w:rPr>
        <w:t> </w:t>
      </w:r>
      <w:r>
        <w:rPr>
          <w:sz w:val="20"/>
        </w:rPr>
        <w:t>(EVP) pro vzdělavatele 100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2" w:hanging="284"/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jednu osobohodinu</w:t>
      </w:r>
      <w:r>
        <w:rPr>
          <w:spacing w:val="-2"/>
          <w:sz w:val="20"/>
        </w:rPr>
        <w:t> </w:t>
      </w:r>
      <w:r>
        <w:rPr>
          <w:sz w:val="20"/>
        </w:rPr>
        <w:t>činí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denních ekologických</w:t>
      </w:r>
      <w:r>
        <w:rPr>
          <w:spacing w:val="-4"/>
          <w:sz w:val="20"/>
        </w:rPr>
        <w:t> </w:t>
      </w:r>
      <w:r>
        <w:rPr>
          <w:sz w:val="20"/>
        </w:rPr>
        <w:t>výukových</w:t>
      </w:r>
      <w:r>
        <w:rPr>
          <w:spacing w:val="-4"/>
          <w:sz w:val="20"/>
        </w:rPr>
        <w:t> </w:t>
      </w:r>
      <w:r>
        <w:rPr>
          <w:sz w:val="20"/>
        </w:rPr>
        <w:t>programů</w:t>
      </w:r>
      <w:r>
        <w:rPr>
          <w:spacing w:val="-4"/>
          <w:sz w:val="20"/>
        </w:rPr>
        <w:t> </w:t>
      </w:r>
      <w:r>
        <w:rPr>
          <w:sz w:val="20"/>
        </w:rPr>
        <w:t>(EVP) pro vzdělavatele 120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2"/>
          <w:sz w:val="20"/>
        </w:rPr>
        <w:t> </w:t>
      </w:r>
      <w:r>
        <w:rPr>
          <w:sz w:val="20"/>
        </w:rPr>
        <w:t>podpory je limitována částkami uvedenými</w:t>
      </w:r>
      <w:r>
        <w:rPr>
          <w:spacing w:val="-1"/>
          <w:sz w:val="20"/>
        </w:rPr>
        <w:t> </w:t>
      </w:r>
      <w:r>
        <w:rPr>
          <w:sz w:val="20"/>
        </w:rPr>
        <w:t>v bodech 1</w:t>
      </w:r>
      <w:r>
        <w:rPr>
          <w:spacing w:val="-1"/>
          <w:sz w:val="20"/>
        </w:rPr>
        <w:t> </w:t>
      </w:r>
      <w:r>
        <w:rPr>
          <w:sz w:val="20"/>
        </w:rPr>
        <w:t>až 5.</w:t>
      </w:r>
      <w:r>
        <w:rPr>
          <w:spacing w:val="-1"/>
          <w:sz w:val="20"/>
        </w:rPr>
        <w:t> </w:t>
      </w:r>
      <w:r>
        <w:rPr>
          <w:sz w:val="20"/>
        </w:rPr>
        <w:t>Pokud skutečné</w:t>
      </w:r>
      <w:r>
        <w:rPr>
          <w:spacing w:val="-2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akce překročily uvedené částky, uhradí příjemce podpory toto překročení 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3"/>
          <w:sz w:val="20"/>
        </w:rPr>
        <w:t> </w:t>
      </w:r>
      <w:r>
        <w:rPr>
          <w:sz w:val="20"/>
        </w:rPr>
        <w:t>je</w:t>
      </w:r>
      <w:r>
        <w:rPr>
          <w:spacing w:val="13"/>
          <w:sz w:val="20"/>
        </w:rPr>
        <w:t> </w:t>
      </w:r>
      <w:r>
        <w:rPr>
          <w:sz w:val="20"/>
        </w:rPr>
        <w:t>zasílána</w:t>
      </w:r>
      <w:r>
        <w:rPr>
          <w:spacing w:val="15"/>
          <w:sz w:val="20"/>
        </w:rPr>
        <w:t> </w:t>
      </w:r>
      <w:r>
        <w:rPr>
          <w:sz w:val="20"/>
        </w:rPr>
        <w:t>ex</w:t>
      </w:r>
      <w:r>
        <w:rPr>
          <w:spacing w:val="13"/>
          <w:sz w:val="20"/>
        </w:rPr>
        <w:t> </w:t>
      </w:r>
      <w:r>
        <w:rPr>
          <w:sz w:val="20"/>
        </w:rPr>
        <w:t>post</w:t>
      </w:r>
      <w:r>
        <w:rPr>
          <w:spacing w:val="13"/>
          <w:sz w:val="20"/>
        </w:rPr>
        <w:t> </w:t>
      </w:r>
      <w:r>
        <w:rPr>
          <w:sz w:val="20"/>
        </w:rPr>
        <w:t>na</w:t>
      </w:r>
      <w:r>
        <w:rPr>
          <w:spacing w:val="13"/>
          <w:sz w:val="20"/>
        </w:rPr>
        <w:t> </w:t>
      </w:r>
      <w:r>
        <w:rPr>
          <w:sz w:val="20"/>
        </w:rPr>
        <w:t>základě doložené úhrady</w:t>
      </w:r>
      <w:r>
        <w:rPr>
          <w:spacing w:val="19"/>
          <w:sz w:val="20"/>
        </w:rPr>
        <w:t> </w:t>
      </w:r>
      <w:r>
        <w:rPr>
          <w:sz w:val="20"/>
        </w:rPr>
        <w:t>skutečných,</w:t>
      </w:r>
      <w:r>
        <w:rPr>
          <w:spacing w:val="14"/>
          <w:sz w:val="20"/>
        </w:rPr>
        <w:t> </w:t>
      </w:r>
      <w:r>
        <w:rPr>
          <w:sz w:val="20"/>
        </w:rPr>
        <w:t>účelných,</w:t>
      </w:r>
      <w:r>
        <w:rPr>
          <w:spacing w:val="14"/>
          <w:sz w:val="20"/>
        </w:rPr>
        <w:t> </w:t>
      </w:r>
      <w:r>
        <w:rPr>
          <w:sz w:val="20"/>
        </w:rPr>
        <w:t>efektivních,</w:t>
      </w:r>
      <w:r>
        <w:rPr>
          <w:spacing w:val="16"/>
          <w:sz w:val="20"/>
        </w:rPr>
        <w:t> </w:t>
      </w:r>
      <w:r>
        <w:rPr>
          <w:sz w:val="20"/>
        </w:rPr>
        <w:t>oprávněně a</w:t>
      </w:r>
      <w:r>
        <w:rPr>
          <w:spacing w:val="-4"/>
          <w:sz w:val="20"/>
        </w:rPr>
        <w:t> </w:t>
      </w:r>
      <w:r>
        <w:rPr>
          <w:sz w:val="20"/>
        </w:rPr>
        <w:t>nezbytně vynaložených výdajů na dodávky, služby a popřípadě jiné práce, dle kapitoly č. 12 písm. b) Výzvy,</w:t>
      </w:r>
      <w:r>
        <w:rPr>
          <w:spacing w:val="-4"/>
          <w:sz w:val="20"/>
        </w:rPr>
        <w:t> </w:t>
      </w:r>
      <w:r>
        <w:rPr>
          <w:sz w:val="20"/>
        </w:rPr>
        <w:t>kterými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realizována,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vznikly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4"/>
          <w:sz w:val="20"/>
        </w:rPr>
        <w:t> </w:t>
      </w:r>
      <w:r>
        <w:rPr>
          <w:sz w:val="20"/>
        </w:rPr>
        <w:t>uhrazeny</w:t>
      </w:r>
      <w:r>
        <w:rPr>
          <w:spacing w:val="-4"/>
          <w:sz w:val="20"/>
        </w:rPr>
        <w:t> </w:t>
      </w:r>
      <w:r>
        <w:rPr>
          <w:sz w:val="20"/>
        </w:rPr>
        <w:t>v období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jednotlivých</w:t>
      </w:r>
      <w:r>
        <w:rPr>
          <w:spacing w:val="-3"/>
          <w:sz w:val="20"/>
        </w:rPr>
        <w:t> </w:t>
      </w:r>
      <w:r>
        <w:rPr>
          <w:sz w:val="20"/>
        </w:rPr>
        <w:t>EVP (tj. v období od 1. 9. 2022 do 31. 8. 2024).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0"/>
          <w:sz w:val="20"/>
        </w:rPr>
        <w:t> </w:t>
      </w:r>
      <w:r>
        <w:rPr>
          <w:sz w:val="20"/>
        </w:rPr>
        <w:t>určování</w:t>
      </w:r>
      <w:r>
        <w:rPr>
          <w:spacing w:val="-10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vychází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9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60"/>
      </w:pPr>
      <w:r>
        <w:rPr>
          <w:spacing w:val="-4"/>
        </w:rPr>
        <w:t>III.</w:t>
      </w:r>
    </w:p>
    <w:p>
      <w:pPr>
        <w:pStyle w:val="Heading2"/>
        <w:spacing w:before="0"/>
        <w:ind w:right="1060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3" w:hanging="284"/>
        <w:jc w:val="both"/>
        <w:rPr>
          <w:sz w:val="20"/>
        </w:rPr>
      </w:pPr>
      <w:r>
        <w:rPr>
          <w:sz w:val="20"/>
        </w:rPr>
        <w:t>Podpora bude při splnění podmínek této Smlouvy vyplacena jednorázově bankovním převodem peněžních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korunách</w:t>
      </w:r>
      <w:r>
        <w:rPr>
          <w:spacing w:val="-9"/>
          <w:sz w:val="20"/>
        </w:rPr>
        <w:t> </w:t>
      </w:r>
      <w:r>
        <w:rPr>
          <w:sz w:val="20"/>
        </w:rPr>
        <w:t>českých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bankovního</w:t>
      </w:r>
      <w:r>
        <w:rPr>
          <w:spacing w:val="-11"/>
          <w:sz w:val="20"/>
        </w:rPr>
        <w:t> </w:t>
      </w:r>
      <w:r>
        <w:rPr>
          <w:sz w:val="20"/>
        </w:rPr>
        <w:t>účtu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bankovní</w:t>
      </w:r>
      <w:r>
        <w:rPr>
          <w:spacing w:val="-9"/>
          <w:sz w:val="20"/>
        </w:rPr>
        <w:t> </w:t>
      </w:r>
      <w:r>
        <w:rPr>
          <w:sz w:val="20"/>
        </w:rPr>
        <w:t>účet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3" w:hanging="284"/>
        <w:jc w:val="both"/>
        <w:rPr>
          <w:sz w:val="20"/>
        </w:rPr>
      </w:pPr>
      <w:r>
        <w:rPr>
          <w:sz w:val="20"/>
        </w:rPr>
        <w:t>Fond poskytuje finanční prostředky na základě podané žádosti o platbu předložené prostřednictvím agendového informačního systému Státního fondu životního prostředí České republiky (dále jen „AIS SFŽP ČR“) a příslušných dokladů prokazujících oprávněnost vynaložených finančních prostředků.</w:t>
      </w:r>
    </w:p>
    <w:p>
      <w:pPr>
        <w:pStyle w:val="BodyText"/>
        <w:spacing w:before="9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81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100"/>
        <w:ind w:left="2477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0"/>
        <w:ind w:left="107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8" w:after="0"/>
        <w:ind w:left="745" w:right="0" w:hanging="36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857" w:val="left" w:leader="none"/>
          <w:tab w:pos="858" w:val="left" w:leader="none"/>
        </w:tabs>
        <w:spacing w:line="240" w:lineRule="auto" w:before="121" w:after="0"/>
        <w:ind w:left="858" w:right="110" w:hanging="360"/>
        <w:jc w:val="left"/>
        <w:rPr>
          <w:sz w:val="20"/>
        </w:rPr>
      </w:pPr>
      <w:r>
        <w:rPr>
          <w:sz w:val="20"/>
        </w:rPr>
        <w:t>akce byla provedena</w:t>
      </w:r>
      <w:r>
        <w:rPr>
          <w:spacing w:val="25"/>
          <w:sz w:val="20"/>
        </w:rPr>
        <w:t> </w:t>
      </w:r>
      <w:r>
        <w:rPr>
          <w:sz w:val="20"/>
        </w:rPr>
        <w:t>podle Fondem</w:t>
      </w:r>
      <w:r>
        <w:rPr>
          <w:spacing w:val="26"/>
          <w:sz w:val="20"/>
        </w:rPr>
        <w:t> </w:t>
      </w:r>
      <w:r>
        <w:rPr>
          <w:sz w:val="20"/>
        </w:rPr>
        <w:t>odsouhlaseného</w:t>
      </w:r>
      <w:r>
        <w:rPr>
          <w:spacing w:val="26"/>
          <w:sz w:val="20"/>
        </w:rPr>
        <w:t> </w:t>
      </w:r>
      <w:r>
        <w:rPr>
          <w:sz w:val="20"/>
        </w:rPr>
        <w:t>podporovaného</w:t>
      </w:r>
      <w:r>
        <w:rPr>
          <w:spacing w:val="26"/>
          <w:sz w:val="20"/>
        </w:rPr>
        <w:t> </w:t>
      </w:r>
      <w:r>
        <w:rPr>
          <w:sz w:val="20"/>
        </w:rPr>
        <w:t>opatření</w:t>
      </w:r>
      <w:r>
        <w:rPr>
          <w:spacing w:val="25"/>
          <w:sz w:val="20"/>
        </w:rPr>
        <w:t> </w:t>
      </w:r>
      <w:r>
        <w:rPr>
          <w:sz w:val="20"/>
        </w:rPr>
        <w:t>"CEV</w:t>
      </w:r>
      <w:r>
        <w:rPr>
          <w:spacing w:val="26"/>
          <w:sz w:val="20"/>
        </w:rPr>
        <w:t> </w:t>
      </w:r>
      <w:r>
        <w:rPr>
          <w:sz w:val="20"/>
        </w:rPr>
        <w:t>Stolístek</w:t>
      </w:r>
      <w:r>
        <w:rPr>
          <w:spacing w:val="35"/>
          <w:sz w:val="20"/>
        </w:rPr>
        <w:t> </w:t>
      </w:r>
      <w:r>
        <w:rPr>
          <w:sz w:val="20"/>
        </w:rPr>
        <w:t>- podpora</w:t>
      </w:r>
      <w:r>
        <w:rPr>
          <w:spacing w:val="-14"/>
          <w:sz w:val="20"/>
        </w:rPr>
        <w:t> </w:t>
      </w:r>
      <w:r>
        <w:rPr>
          <w:sz w:val="20"/>
        </w:rPr>
        <w:t>denních</w:t>
      </w:r>
      <w:r>
        <w:rPr>
          <w:spacing w:val="-14"/>
          <w:sz w:val="20"/>
        </w:rPr>
        <w:t> </w:t>
      </w:r>
      <w:r>
        <w:rPr>
          <w:sz w:val="20"/>
        </w:rPr>
        <w:t>EVP",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součástí</w:t>
      </w:r>
      <w:r>
        <w:rPr>
          <w:spacing w:val="-14"/>
          <w:sz w:val="20"/>
        </w:rPr>
        <w:t> </w:t>
      </w:r>
      <w:r>
        <w:rPr>
          <w:sz w:val="20"/>
        </w:rPr>
        <w:t>žádosti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1.</w:t>
      </w:r>
      <w:r>
        <w:rPr>
          <w:spacing w:val="-13"/>
          <w:sz w:val="20"/>
        </w:rPr>
        <w:t> </w:t>
      </w:r>
      <w:r>
        <w:rPr>
          <w:sz w:val="20"/>
        </w:rPr>
        <w:t>7.</w:t>
      </w:r>
      <w:r>
        <w:rPr>
          <w:spacing w:val="-14"/>
          <w:sz w:val="20"/>
        </w:rPr>
        <w:t> </w:t>
      </w:r>
      <w:r>
        <w:rPr>
          <w:sz w:val="20"/>
        </w:rPr>
        <w:t>2022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rozpočtu</w:t>
      </w:r>
      <w:r>
        <w:rPr>
          <w:spacing w:val="-13"/>
          <w:sz w:val="20"/>
        </w:rPr>
        <w:t> </w:t>
      </w:r>
      <w:r>
        <w:rPr>
          <w:sz w:val="20"/>
        </w:rPr>
        <w:t>tohoto</w:t>
      </w:r>
      <w:r>
        <w:rPr>
          <w:spacing w:val="-14"/>
          <w:sz w:val="20"/>
        </w:rPr>
        <w:t> </w:t>
      </w:r>
      <w:r>
        <w:rPr>
          <w:sz w:val="20"/>
        </w:rPr>
        <w:t>projektu,</w:t>
      </w:r>
      <w:r>
        <w:rPr>
          <w:spacing w:val="-14"/>
          <w:sz w:val="20"/>
        </w:rPr>
        <w:t> </w:t>
      </w:r>
      <w:r>
        <w:rPr>
          <w:sz w:val="20"/>
        </w:rPr>
        <w:t>včetně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58"/>
        <w:jc w:val="both"/>
      </w:pPr>
      <w:r>
        <w:rPr/>
        <w:t>případných</w:t>
      </w:r>
      <w:r>
        <w:rPr>
          <w:spacing w:val="-6"/>
        </w:rPr>
        <w:t> </w:t>
      </w:r>
      <w:r>
        <w:rPr/>
        <w:t>změn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doplňků</w:t>
      </w:r>
      <w:r>
        <w:rPr>
          <w:spacing w:val="-6"/>
        </w:rPr>
        <w:t> </w:t>
      </w:r>
      <w:r>
        <w:rPr/>
        <w:t>těchto</w:t>
      </w:r>
      <w:r>
        <w:rPr>
          <w:spacing w:val="-5"/>
        </w:rPr>
        <w:t> </w:t>
      </w:r>
      <w:r>
        <w:rPr/>
        <w:t>dokumentů,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je</w:t>
      </w:r>
      <w:r>
        <w:rPr>
          <w:spacing w:val="-8"/>
        </w:rPr>
        <w:t> </w:t>
      </w:r>
      <w:r>
        <w:rPr/>
        <w:t>Fond</w:t>
      </w:r>
      <w:r>
        <w:rPr>
          <w:spacing w:val="-5"/>
        </w:rPr>
        <w:t> </w:t>
      </w:r>
      <w:r>
        <w:rPr>
          <w:spacing w:val="-2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858" w:val="left" w:leader="none"/>
        </w:tabs>
        <w:spacing w:line="240" w:lineRule="auto" w:before="120" w:after="0"/>
        <w:ind w:left="858" w:right="0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12"/>
          <w:sz w:val="20"/>
        </w:rPr>
        <w:t> </w:t>
      </w:r>
      <w:r>
        <w:rPr>
          <w:sz w:val="20"/>
        </w:rPr>
        <w:t>období</w:t>
      </w:r>
      <w:r>
        <w:rPr>
          <w:spacing w:val="13"/>
          <w:sz w:val="20"/>
        </w:rPr>
        <w:t> </w:t>
      </w:r>
      <w:r>
        <w:rPr>
          <w:sz w:val="20"/>
        </w:rPr>
        <w:t>od</w:t>
      </w:r>
      <w:r>
        <w:rPr>
          <w:spacing w:val="12"/>
          <w:sz w:val="20"/>
        </w:rPr>
        <w:t> </w:t>
      </w:r>
      <w:r>
        <w:rPr>
          <w:sz w:val="20"/>
        </w:rPr>
        <w:t>9/2022</w:t>
      </w:r>
      <w:r>
        <w:rPr>
          <w:spacing w:val="13"/>
          <w:sz w:val="20"/>
        </w:rPr>
        <w:t> </w:t>
      </w:r>
      <w:r>
        <w:rPr>
          <w:sz w:val="20"/>
        </w:rPr>
        <w:t>do</w:t>
      </w:r>
      <w:r>
        <w:rPr>
          <w:spacing w:val="11"/>
          <w:sz w:val="20"/>
        </w:rPr>
        <w:t> </w:t>
      </w:r>
      <w:r>
        <w:rPr>
          <w:sz w:val="20"/>
        </w:rPr>
        <w:t>6/2024</w:t>
      </w:r>
      <w:r>
        <w:rPr>
          <w:spacing w:val="12"/>
          <w:sz w:val="20"/>
        </w:rPr>
        <w:t> </w:t>
      </w:r>
      <w:r>
        <w:rPr>
          <w:sz w:val="20"/>
        </w:rPr>
        <w:t>zrealizoval</w:t>
      </w:r>
      <w:r>
        <w:rPr>
          <w:spacing w:val="18"/>
          <w:sz w:val="20"/>
        </w:rPr>
        <w:t> </w:t>
      </w:r>
      <w:r>
        <w:rPr>
          <w:sz w:val="20"/>
        </w:rPr>
        <w:t>143denních</w:t>
      </w:r>
      <w:r>
        <w:rPr>
          <w:spacing w:val="15"/>
          <w:sz w:val="20"/>
        </w:rPr>
        <w:t> </w:t>
      </w:r>
      <w:r>
        <w:rPr>
          <w:sz w:val="20"/>
        </w:rPr>
        <w:t>ekologicky</w:t>
      </w:r>
      <w:r>
        <w:rPr>
          <w:spacing w:val="11"/>
          <w:sz w:val="20"/>
        </w:rPr>
        <w:t> </w:t>
      </w:r>
      <w:r>
        <w:rPr>
          <w:sz w:val="20"/>
        </w:rPr>
        <w:t>výukových</w:t>
      </w:r>
      <w:r>
        <w:rPr>
          <w:spacing w:val="13"/>
          <w:sz w:val="20"/>
        </w:rPr>
        <w:t> </w:t>
      </w:r>
      <w:r>
        <w:rPr>
          <w:sz w:val="20"/>
        </w:rPr>
        <w:t>programů</w:t>
      </w:r>
      <w:r>
        <w:rPr>
          <w:spacing w:val="13"/>
          <w:sz w:val="20"/>
        </w:rPr>
        <w:t> </w:t>
      </w:r>
      <w:r>
        <w:rPr>
          <w:sz w:val="20"/>
        </w:rPr>
        <w:t>pro</w:t>
      </w:r>
      <w:r>
        <w:rPr>
          <w:spacing w:val="12"/>
          <w:sz w:val="20"/>
        </w:rPr>
        <w:t> </w:t>
      </w:r>
      <w:r>
        <w:rPr>
          <w:spacing w:val="-4"/>
          <w:sz w:val="20"/>
        </w:rPr>
        <w:t>děti</w:t>
      </w:r>
    </w:p>
    <w:p>
      <w:pPr>
        <w:pStyle w:val="BodyText"/>
        <w:spacing w:before="1"/>
        <w:ind w:left="858"/>
        <w:jc w:val="both"/>
      </w:pPr>
      <w:r>
        <w:rPr/>
        <w:t>a</w:t>
      </w:r>
      <w:r>
        <w:rPr>
          <w:spacing w:val="-6"/>
        </w:rPr>
        <w:t> </w:t>
      </w:r>
      <w:r>
        <w:rPr/>
        <w:t>mládež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rozsahu</w:t>
      </w:r>
      <w:r>
        <w:rPr>
          <w:spacing w:val="-4"/>
        </w:rPr>
        <w:t> </w:t>
      </w:r>
      <w:r>
        <w:rPr/>
        <w:t>6</w:t>
      </w:r>
      <w:r>
        <w:rPr>
          <w:spacing w:val="-4"/>
        </w:rPr>
        <w:t> </w:t>
      </w:r>
      <w:r>
        <w:rPr/>
        <w:t>000</w:t>
      </w:r>
      <w:r>
        <w:rPr>
          <w:spacing w:val="-4"/>
        </w:rPr>
        <w:t> </w:t>
      </w:r>
      <w:r>
        <w:rPr>
          <w:spacing w:val="-2"/>
        </w:rPr>
        <w:t>osobohodin,</w:t>
      </w:r>
    </w:p>
    <w:p>
      <w:pPr>
        <w:pStyle w:val="ListParagraph"/>
        <w:numPr>
          <w:ilvl w:val="2"/>
          <w:numId w:val="4"/>
        </w:numPr>
        <w:tabs>
          <w:tab w:pos="858" w:val="left" w:leader="none"/>
        </w:tabs>
        <w:spacing w:line="240" w:lineRule="auto" w:before="120" w:after="0"/>
        <w:ind w:left="858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21"/>
        <w:ind w:left="668" w:right="115"/>
        <w:jc w:val="both"/>
      </w:pPr>
      <w:r>
        <w:rPr/>
        <w:t>Příjemce podpory bere přitom na vědomí, že pokud toto prohlášení není pravdivé, bude přijetí </w:t>
      </w:r>
      <w:r>
        <w:rPr>
          <w:w w:val="95"/>
        </w:rPr>
        <w:t>podpory</w:t>
      </w:r>
      <w:r>
        <w:rPr>
          <w:spacing w:val="22"/>
        </w:rPr>
        <w:t> </w:t>
      </w:r>
      <w:r>
        <w:rPr>
          <w:w w:val="95"/>
        </w:rPr>
        <w:t>podle</w:t>
      </w:r>
      <w:r>
        <w:rPr>
          <w:spacing w:val="22"/>
        </w:rPr>
        <w:t> </w:t>
      </w:r>
      <w:r>
        <w:rPr>
          <w:w w:val="95"/>
        </w:rPr>
        <w:t>této</w:t>
      </w:r>
      <w:r>
        <w:rPr>
          <w:spacing w:val="30"/>
        </w:rPr>
        <w:t> </w:t>
      </w:r>
      <w:r>
        <w:rPr>
          <w:w w:val="95"/>
        </w:rPr>
        <w:t>Smlouvy</w:t>
      </w:r>
      <w:r>
        <w:rPr>
          <w:spacing w:val="22"/>
        </w:rPr>
        <w:t> </w:t>
      </w:r>
      <w:r>
        <w:rPr>
          <w:w w:val="95"/>
        </w:rPr>
        <w:t>považováno</w:t>
      </w:r>
      <w:r>
        <w:rPr>
          <w:spacing w:val="24"/>
        </w:rPr>
        <w:t> </w:t>
      </w:r>
      <w:r>
        <w:rPr>
          <w:w w:val="95"/>
        </w:rPr>
        <w:t>za</w:t>
      </w:r>
      <w:r>
        <w:rPr>
          <w:spacing w:val="22"/>
        </w:rPr>
        <w:t> </w:t>
      </w:r>
      <w:r>
        <w:rPr>
          <w:w w:val="95"/>
        </w:rPr>
        <w:t>neoprávněné</w:t>
      </w:r>
      <w:r>
        <w:rPr>
          <w:spacing w:val="22"/>
        </w:rPr>
        <w:t> </w:t>
      </w:r>
      <w:r>
        <w:rPr>
          <w:w w:val="95"/>
        </w:rPr>
        <w:t>použití</w:t>
      </w:r>
      <w:r>
        <w:rPr>
          <w:spacing w:val="26"/>
        </w:rPr>
        <w:t> </w:t>
      </w:r>
      <w:r>
        <w:rPr>
          <w:w w:val="95"/>
        </w:rPr>
        <w:t>finančních</w:t>
      </w:r>
      <w:r>
        <w:rPr>
          <w:spacing w:val="24"/>
        </w:rPr>
        <w:t> </w:t>
      </w:r>
      <w:r>
        <w:rPr>
          <w:w w:val="95"/>
        </w:rPr>
        <w:t>prostředků</w:t>
      </w:r>
      <w:r>
        <w:rPr>
          <w:spacing w:val="22"/>
        </w:rPr>
        <w:t> </w:t>
      </w:r>
      <w:r>
        <w:rPr>
          <w:w w:val="95"/>
        </w:rPr>
        <w:t>poskytnutých </w:t>
      </w:r>
      <w:r>
        <w:rPr/>
        <w:t>z Fondu ve smyslu zákona č. 218/2000 Sb., o rozpočtových pravidlech a o změně některých souvisejících</w:t>
      </w:r>
      <w:r>
        <w:rPr>
          <w:spacing w:val="-2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 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2"/>
        </w:rPr>
        <w:t> </w:t>
      </w:r>
      <w:r>
        <w:rPr/>
        <w:t>být</w:t>
      </w:r>
      <w:r>
        <w:rPr>
          <w:spacing w:val="-2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 tohoto zákona.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66" w:lineRule="exact" w:before="0" w:after="0"/>
        <w:ind w:left="745" w:right="0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84" w:val="left" w:leader="none"/>
        </w:tabs>
        <w:spacing w:line="240" w:lineRule="auto" w:before="120" w:after="0"/>
        <w:ind w:left="783" w:right="112" w:hanging="286"/>
        <w:jc w:val="both"/>
        <w:rPr>
          <w:sz w:val="20"/>
        </w:rPr>
      </w:pPr>
      <w:r>
        <w:rPr>
          <w:sz w:val="20"/>
        </w:rPr>
        <w:t>vede veškeré výdaje akce v účetnictví (zákon č. 563/1991 Sb., o účetnictví, v platném znění) nebo daňové evidenci (zákon č. 586/1992 Sb., o daních z příjmů, v</w:t>
      </w:r>
      <w:r>
        <w:rPr>
          <w:spacing w:val="-2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4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5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0"/>
          <w:numId w:val="5"/>
        </w:numPr>
        <w:tabs>
          <w:tab w:pos="784" w:val="left" w:leader="none"/>
        </w:tabs>
        <w:spacing w:line="240" w:lineRule="auto" w:before="120" w:after="0"/>
        <w:ind w:left="783" w:right="111" w:hanging="286"/>
        <w:jc w:val="both"/>
        <w:rPr>
          <w:sz w:val="20"/>
        </w:rPr>
      </w:pPr>
      <w:r>
        <w:rPr>
          <w:sz w:val="20"/>
        </w:rPr>
        <w:t>umožní provádět kontrolu opatření realizace včetně kontroly souvisejících dokumentů osobám pověřeným Fondem případně jiným oprávněným kontrolním orgánům, a to do uplynutí lhůty 3 let od data dokončení akce,</w:t>
      </w:r>
    </w:p>
    <w:p>
      <w:pPr>
        <w:pStyle w:val="ListParagraph"/>
        <w:numPr>
          <w:ilvl w:val="0"/>
          <w:numId w:val="5"/>
        </w:numPr>
        <w:tabs>
          <w:tab w:pos="784" w:val="left" w:leader="none"/>
        </w:tabs>
        <w:spacing w:line="240" w:lineRule="auto" w:before="121" w:after="0"/>
        <w:ind w:left="78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předpisy, pokud tyto právní předpisy ukládají tuto evidenci vést,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12" w:hanging="284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akce i po jejím dokončení, a to v takovém rozsahu (i pokud jde o poskytnutí příslušných 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m)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59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240" w:lineRule="auto" w:before="0" w:after="0"/>
        <w:ind w:left="283" w:right="120" w:hanging="284"/>
        <w:jc w:val="right"/>
        <w:rPr>
          <w:sz w:val="20"/>
        </w:rPr>
      </w:pPr>
      <w:r>
        <w:rPr>
          <w:sz w:val="20"/>
        </w:rPr>
        <w:t>Jestliže</w:t>
      </w:r>
      <w:r>
        <w:rPr>
          <w:spacing w:val="64"/>
          <w:sz w:val="20"/>
        </w:rPr>
        <w:t> </w:t>
      </w:r>
      <w:r>
        <w:rPr>
          <w:sz w:val="20"/>
        </w:rPr>
        <w:t>příjemce</w:t>
      </w:r>
      <w:r>
        <w:rPr>
          <w:spacing w:val="63"/>
          <w:sz w:val="20"/>
        </w:rPr>
        <w:t> </w:t>
      </w:r>
      <w:r>
        <w:rPr>
          <w:sz w:val="20"/>
        </w:rPr>
        <w:t>podpory</w:t>
      </w:r>
      <w:r>
        <w:rPr>
          <w:spacing w:val="66"/>
          <w:sz w:val="20"/>
        </w:rPr>
        <w:t> </w:t>
      </w:r>
      <w:r>
        <w:rPr>
          <w:sz w:val="20"/>
        </w:rPr>
        <w:t>nesplní</w:t>
      </w:r>
      <w:r>
        <w:rPr>
          <w:spacing w:val="64"/>
          <w:sz w:val="20"/>
        </w:rPr>
        <w:t> </w:t>
      </w:r>
      <w:r>
        <w:rPr>
          <w:sz w:val="20"/>
        </w:rPr>
        <w:t>některý</w:t>
      </w:r>
      <w:r>
        <w:rPr>
          <w:spacing w:val="66"/>
          <w:sz w:val="20"/>
        </w:rPr>
        <w:t> </w:t>
      </w:r>
      <w:r>
        <w:rPr>
          <w:sz w:val="20"/>
        </w:rPr>
        <w:t>ze</w:t>
      </w:r>
      <w:r>
        <w:rPr>
          <w:spacing w:val="63"/>
          <w:sz w:val="20"/>
        </w:rPr>
        <w:t> </w:t>
      </w:r>
      <w:r>
        <w:rPr>
          <w:sz w:val="20"/>
        </w:rPr>
        <w:t>závazků</w:t>
      </w:r>
      <w:r>
        <w:rPr>
          <w:spacing w:val="64"/>
          <w:sz w:val="20"/>
        </w:rPr>
        <w:t> </w:t>
      </w:r>
      <w:r>
        <w:rPr>
          <w:sz w:val="20"/>
        </w:rPr>
        <w:t>stanovených</w:t>
      </w:r>
      <w:r>
        <w:rPr>
          <w:spacing w:val="66"/>
          <w:sz w:val="20"/>
        </w:rPr>
        <w:t> </w:t>
      </w:r>
      <w:r>
        <w:rPr>
          <w:sz w:val="20"/>
        </w:rPr>
        <w:t>touto</w:t>
      </w:r>
      <w:r>
        <w:rPr>
          <w:spacing w:val="65"/>
          <w:sz w:val="20"/>
        </w:rPr>
        <w:t> </w:t>
      </w:r>
      <w:r>
        <w:rPr>
          <w:sz w:val="20"/>
        </w:rPr>
        <w:t>Smlouvou,</w:t>
      </w:r>
      <w:r>
        <w:rPr>
          <w:spacing w:val="65"/>
          <w:sz w:val="20"/>
        </w:rPr>
        <w:t> </w:t>
      </w:r>
      <w:r>
        <w:rPr>
          <w:sz w:val="20"/>
        </w:rPr>
        <w:t>bude</w:t>
      </w:r>
      <w:r>
        <w:rPr>
          <w:spacing w:val="63"/>
          <w:sz w:val="20"/>
        </w:rPr>
        <w:t> </w:t>
      </w:r>
      <w:r>
        <w:rPr>
          <w:spacing w:val="-4"/>
          <w:sz w:val="20"/>
        </w:rPr>
        <w:t>Fond</w:t>
      </w:r>
    </w:p>
    <w:p>
      <w:pPr>
        <w:pStyle w:val="BodyText"/>
        <w:spacing w:before="1"/>
        <w:ind w:left="0" w:right="117"/>
        <w:jc w:val="right"/>
      </w:pPr>
      <w:r>
        <w:rPr/>
        <w:t>postupovat</w:t>
      </w:r>
      <w:r>
        <w:rPr>
          <w:spacing w:val="52"/>
        </w:rPr>
        <w:t> </w:t>
      </w:r>
      <w:r>
        <w:rPr/>
        <w:t>ve</w:t>
      </w:r>
      <w:r>
        <w:rPr>
          <w:spacing w:val="51"/>
        </w:rPr>
        <w:t> </w:t>
      </w:r>
      <w:r>
        <w:rPr/>
        <w:t>smyslu</w:t>
      </w:r>
      <w:r>
        <w:rPr>
          <w:spacing w:val="54"/>
        </w:rPr>
        <w:t> </w:t>
      </w:r>
      <w:r>
        <w:rPr/>
        <w:t>příslušných</w:t>
      </w:r>
      <w:r>
        <w:rPr>
          <w:spacing w:val="52"/>
        </w:rPr>
        <w:t> </w:t>
      </w:r>
      <w:r>
        <w:rPr/>
        <w:t>ustanovení</w:t>
      </w:r>
      <w:r>
        <w:rPr>
          <w:spacing w:val="52"/>
        </w:rPr>
        <w:t> </w:t>
      </w:r>
      <w:r>
        <w:rPr/>
        <w:t>zákona</w:t>
      </w:r>
      <w:r>
        <w:rPr>
          <w:spacing w:val="52"/>
        </w:rPr>
        <w:t> </w:t>
      </w:r>
      <w:r>
        <w:rPr/>
        <w:t>č.</w:t>
      </w:r>
      <w:r>
        <w:rPr>
          <w:spacing w:val="52"/>
        </w:rPr>
        <w:t> </w:t>
      </w:r>
      <w:r>
        <w:rPr/>
        <w:t>218/2000</w:t>
      </w:r>
      <w:r>
        <w:rPr>
          <w:spacing w:val="52"/>
        </w:rPr>
        <w:t> </w:t>
      </w:r>
      <w:r>
        <w:rPr/>
        <w:t>Sb.,</w:t>
      </w:r>
      <w:r>
        <w:rPr>
          <w:spacing w:val="52"/>
        </w:rPr>
        <w:t> </w:t>
      </w:r>
      <w:r>
        <w:rPr/>
        <w:t>o</w:t>
      </w:r>
      <w:r>
        <w:rPr>
          <w:spacing w:val="52"/>
        </w:rPr>
        <w:t> </w:t>
      </w:r>
      <w:r>
        <w:rPr/>
        <w:t>rozpočtových</w:t>
      </w:r>
      <w:r>
        <w:rPr>
          <w:spacing w:val="52"/>
        </w:rPr>
        <w:t> </w:t>
      </w:r>
      <w:r>
        <w:rPr>
          <w:spacing w:val="-2"/>
        </w:rPr>
        <w:t>pravidlech</w:t>
      </w:r>
    </w:p>
    <w:p>
      <w:pPr>
        <w:spacing w:after="0"/>
        <w:jc w:val="right"/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</w:pPr>
      <w:r>
        <w:rPr/>
        <w:t>a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změně</w:t>
      </w:r>
      <w:r>
        <w:rPr>
          <w:spacing w:val="-8"/>
        </w:rPr>
        <w:t> </w:t>
      </w:r>
      <w:r>
        <w:rPr/>
        <w:t>některých</w:t>
      </w:r>
      <w:r>
        <w:rPr>
          <w:spacing w:val="-5"/>
        </w:rPr>
        <w:t> </w:t>
      </w:r>
      <w:r>
        <w:rPr/>
        <w:t>souvisejících</w:t>
      </w:r>
      <w:r>
        <w:rPr>
          <w:spacing w:val="-7"/>
        </w:rPr>
        <w:t> </w:t>
      </w:r>
      <w:r>
        <w:rPr/>
        <w:t>zákonů</w:t>
      </w:r>
      <w:r>
        <w:rPr>
          <w:spacing w:val="-7"/>
        </w:rPr>
        <w:t> </w:t>
      </w:r>
      <w:r>
        <w:rPr/>
        <w:t>(rozpočtová</w:t>
      </w:r>
      <w:r>
        <w:rPr>
          <w:spacing w:val="-5"/>
        </w:rPr>
        <w:t> </w:t>
      </w:r>
      <w:r>
        <w:rPr/>
        <w:t>pravidla),</w:t>
      </w:r>
      <w:r>
        <w:rPr>
          <w:spacing w:val="-8"/>
        </w:rPr>
        <w:t> </w:t>
      </w:r>
      <w:r>
        <w:rPr/>
        <w:t>v</w:t>
      </w:r>
      <w:r>
        <w:rPr>
          <w:spacing w:val="-2"/>
        </w:rPr>
        <w:t> </w:t>
      </w:r>
      <w:r>
        <w:rPr/>
        <w:t>platném</w:t>
      </w:r>
      <w:r>
        <w:rPr>
          <w:spacing w:val="-6"/>
        </w:rPr>
        <w:t> </w:t>
      </w:r>
      <w:r>
        <w:rPr>
          <w:spacing w:val="-2"/>
        </w:rPr>
        <w:t>znění.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1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1"/>
          <w:sz w:val="20"/>
        </w:rPr>
        <w:t> </w:t>
      </w:r>
      <w:r>
        <w:rPr>
          <w:sz w:val="20"/>
        </w:rPr>
        <w:t>7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8,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třetí</w:t>
      </w:r>
      <w:r>
        <w:rPr>
          <w:spacing w:val="-12"/>
          <w:sz w:val="20"/>
        </w:rPr>
        <w:t> </w:t>
      </w:r>
      <w:r>
        <w:rPr>
          <w:sz w:val="20"/>
        </w:rPr>
        <w:t>odrážkou bude postiženo odvodem ve výši 100 % z poskytnuté podpory.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7"/>
          <w:sz w:val="20"/>
        </w:rPr>
        <w:t> </w:t>
      </w:r>
      <w:r>
        <w:rPr>
          <w:sz w:val="20"/>
        </w:rPr>
        <w:t>ostatních</w:t>
      </w:r>
      <w:r>
        <w:rPr>
          <w:spacing w:val="28"/>
          <w:sz w:val="20"/>
        </w:rPr>
        <w:t> </w:t>
      </w:r>
      <w:r>
        <w:rPr>
          <w:sz w:val="20"/>
        </w:rPr>
        <w:t>povinností</w:t>
      </w:r>
      <w:r>
        <w:rPr>
          <w:spacing w:val="27"/>
          <w:sz w:val="20"/>
        </w:rPr>
        <w:t> </w:t>
      </w:r>
      <w:r>
        <w:rPr>
          <w:sz w:val="20"/>
        </w:rPr>
        <w:t>podle</w:t>
      </w:r>
      <w:r>
        <w:rPr>
          <w:spacing w:val="30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7"/>
          <w:sz w:val="20"/>
        </w:rPr>
        <w:t> </w:t>
      </w:r>
      <w:r>
        <w:rPr>
          <w:sz w:val="20"/>
        </w:rPr>
        <w:t>bude</w:t>
      </w:r>
      <w:r>
        <w:rPr>
          <w:spacing w:val="28"/>
          <w:sz w:val="20"/>
        </w:rPr>
        <w:t> </w:t>
      </w:r>
      <w:r>
        <w:rPr>
          <w:sz w:val="20"/>
        </w:rPr>
        <w:t>postiženo</w:t>
      </w:r>
      <w:r>
        <w:rPr>
          <w:spacing w:val="28"/>
          <w:sz w:val="20"/>
        </w:rPr>
        <w:t> </w:t>
      </w:r>
      <w:r>
        <w:rPr>
          <w:sz w:val="20"/>
        </w:rPr>
        <w:t>sankcí</w:t>
      </w:r>
      <w:r>
        <w:rPr>
          <w:spacing w:val="27"/>
          <w:sz w:val="20"/>
        </w:rPr>
        <w:t> </w:t>
      </w:r>
      <w:r>
        <w:rPr>
          <w:sz w:val="20"/>
        </w:rPr>
        <w:t>ve</w:t>
      </w:r>
      <w:r>
        <w:rPr>
          <w:spacing w:val="28"/>
          <w:sz w:val="20"/>
        </w:rPr>
        <w:t> </w:t>
      </w:r>
      <w:r>
        <w:rPr>
          <w:sz w:val="20"/>
        </w:rPr>
        <w:t>výši</w:t>
      </w:r>
      <w:r>
        <w:rPr>
          <w:spacing w:val="27"/>
          <w:sz w:val="20"/>
        </w:rPr>
        <w:t> </w:t>
      </w:r>
      <w:r>
        <w:rPr>
          <w:sz w:val="20"/>
        </w:rPr>
        <w:t>1</w:t>
      </w:r>
      <w:r>
        <w:rPr>
          <w:spacing w:val="28"/>
          <w:sz w:val="20"/>
        </w:rPr>
        <w:t> </w:t>
      </w:r>
      <w:r>
        <w:rPr>
          <w:sz w:val="20"/>
        </w:rPr>
        <w:t>%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461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38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3" w:after="0"/>
        <w:ind w:left="38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18" w:after="0"/>
        <w:ind w:left="385" w:right="114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nároku na podporu podle této Smlouvy, a to zejména tehdy,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docíleno</w:t>
      </w:r>
      <w:r>
        <w:rPr>
          <w:spacing w:val="-1"/>
          <w:sz w:val="20"/>
        </w:rPr>
        <w:t> </w:t>
      </w:r>
      <w:r>
        <w:rPr>
          <w:sz w:val="20"/>
        </w:rPr>
        <w:t>nižších</w:t>
      </w:r>
      <w:r>
        <w:rPr>
          <w:spacing w:val="-2"/>
          <w:sz w:val="20"/>
        </w:rPr>
        <w:t> </w:t>
      </w:r>
      <w:r>
        <w:rPr>
          <w:sz w:val="20"/>
        </w:rPr>
        <w:t>přínosů</w:t>
      </w:r>
      <w:r>
        <w:rPr>
          <w:spacing w:val="-2"/>
          <w:sz w:val="20"/>
        </w:rPr>
        <w:t> </w:t>
      </w:r>
      <w:r>
        <w:rPr>
          <w:sz w:val="20"/>
        </w:rPr>
        <w:t>(nebo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jak</w:t>
      </w:r>
      <w:r>
        <w:rPr>
          <w:spacing w:val="-2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 </w:t>
      </w:r>
      <w:r>
        <w:rPr>
          <w:spacing w:val="-2"/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1" w:after="0"/>
        <w:ind w:left="38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29"/>
        </w:rPr>
      </w:pPr>
    </w:p>
    <w:p>
      <w:pPr>
        <w:pStyle w:val="BodyText"/>
        <w:tabs>
          <w:tab w:pos="6530" w:val="left" w:leader="none"/>
        </w:tabs>
        <w:ind w:left="102"/>
      </w:pPr>
      <w:r>
        <w:rPr>
          <w:spacing w:val="-10"/>
        </w:rPr>
        <w:t>V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4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414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8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64" w:hanging="28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48" w:hanging="28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16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84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52" w:hanging="286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858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86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2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19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35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25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692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47" w:right="105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4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2025-02-10T10:04:09Z</dcterms:created>
  <dcterms:modified xsi:type="dcterms:W3CDTF">2025-02-10T10:04:09Z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2025-02-10T00:00:00Z</vt:filetime>
  </property>
</Properties>
</file>