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EE6C" w14:textId="77777777" w:rsidR="00AE39E7" w:rsidRDefault="003D061A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0E97B04" w14:textId="77777777" w:rsidR="00AE39E7" w:rsidRDefault="003D061A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8213896" w14:textId="77777777" w:rsidR="00AE39E7" w:rsidRDefault="003D061A">
      <w:pPr>
        <w:tabs>
          <w:tab w:val="center" w:pos="6908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D84927C" w14:textId="77777777" w:rsidR="00AE39E7" w:rsidRDefault="003D061A">
      <w:pPr>
        <w:spacing w:after="5" w:line="268" w:lineRule="auto"/>
        <w:ind w:left="633" w:right="271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E39E7" w14:paraId="59590BC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F4572C" w14:textId="77777777" w:rsidR="00AE39E7" w:rsidRDefault="003D061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C0E856" w14:textId="77777777" w:rsidR="00AE39E7" w:rsidRDefault="003D061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9DEB4F" w14:textId="77777777" w:rsidR="00AE39E7" w:rsidRDefault="003D061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E39E7" w14:paraId="37F67FA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8263945" w14:textId="77777777" w:rsidR="00AE39E7" w:rsidRDefault="003D061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D6FF3B0" w14:textId="77777777" w:rsidR="00AE39E7" w:rsidRDefault="003D061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AE4AF28" w14:textId="77777777" w:rsidR="00AE39E7" w:rsidRDefault="003D061A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2207410" w14:textId="77777777" w:rsidR="00AE39E7" w:rsidRDefault="003D061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2115E2E" w14:textId="77777777" w:rsidR="00AE39E7" w:rsidRDefault="003D061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F56F8C8" w14:textId="77777777" w:rsidR="00AE39E7" w:rsidRDefault="003D061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692E40D" w14:textId="77777777" w:rsidR="00AE39E7" w:rsidRDefault="003D061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43A6EF" w14:textId="77777777" w:rsidR="00AE39E7" w:rsidRDefault="003D061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A67DAFE" w14:textId="77777777" w:rsidR="00AE39E7" w:rsidRDefault="003D061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4916A5" w14:textId="77777777" w:rsidR="00AE39E7" w:rsidRDefault="00AE39E7"/>
        </w:tc>
      </w:tr>
      <w:tr w:rsidR="00AE39E7" w14:paraId="3CA6FF4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8BD6A1" w14:textId="77777777" w:rsidR="00AE39E7" w:rsidRDefault="003D061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DB5915D" w14:textId="77777777" w:rsidR="00AE39E7" w:rsidRDefault="003D061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996836F" w14:textId="77777777" w:rsidR="00AE39E7" w:rsidRDefault="003D061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E3D33AF" w14:textId="77777777" w:rsidR="00AE39E7" w:rsidRDefault="003D061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F48BE1" w14:textId="77777777" w:rsidR="00AE39E7" w:rsidRDefault="00AE39E7"/>
        </w:tc>
      </w:tr>
    </w:tbl>
    <w:p w14:paraId="6D9BCD4F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122</w:t>
      </w:r>
      <w:r>
        <w:rPr>
          <w:rFonts w:ascii="Courier New" w:eastAsia="Courier New" w:hAnsi="Courier New" w:cs="Courier New"/>
          <w:b/>
          <w:sz w:val="20"/>
        </w:rPr>
        <w:tab/>
        <w:t>691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D204856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311/2</w:t>
      </w:r>
      <w:r>
        <w:rPr>
          <w:rFonts w:ascii="Courier New" w:eastAsia="Courier New" w:hAnsi="Courier New" w:cs="Courier New"/>
          <w:b/>
          <w:sz w:val="20"/>
        </w:rPr>
        <w:tab/>
        <w:t>1065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A83CFCE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314</w:t>
      </w:r>
      <w:r>
        <w:rPr>
          <w:rFonts w:ascii="Courier New" w:eastAsia="Courier New" w:hAnsi="Courier New" w:cs="Courier New"/>
          <w:b/>
          <w:sz w:val="20"/>
        </w:rPr>
        <w:tab/>
        <w:t>698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DC7CD08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324</w:t>
      </w:r>
      <w:r>
        <w:rPr>
          <w:rFonts w:ascii="Courier New" w:eastAsia="Courier New" w:hAnsi="Courier New" w:cs="Courier New"/>
          <w:b/>
          <w:sz w:val="20"/>
        </w:rPr>
        <w:tab/>
        <w:t xml:space="preserve">661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511726B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386/2</w:t>
      </w:r>
      <w:r>
        <w:rPr>
          <w:rFonts w:ascii="Courier New" w:eastAsia="Courier New" w:hAnsi="Courier New" w:cs="Courier New"/>
          <w:b/>
          <w:sz w:val="20"/>
        </w:rPr>
        <w:tab/>
        <w:t>385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95F236C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390/2</w:t>
      </w:r>
      <w:r>
        <w:rPr>
          <w:rFonts w:ascii="Courier New" w:eastAsia="Courier New" w:hAnsi="Courier New" w:cs="Courier New"/>
          <w:b/>
          <w:sz w:val="20"/>
        </w:rPr>
        <w:tab/>
        <w:t>770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DEDB0C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431/8</w:t>
      </w:r>
      <w:r>
        <w:rPr>
          <w:rFonts w:ascii="Courier New" w:eastAsia="Courier New" w:hAnsi="Courier New" w:cs="Courier New"/>
          <w:b/>
          <w:sz w:val="20"/>
        </w:rPr>
        <w:tab/>
        <w:t>763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D863C04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431/9</w:t>
      </w:r>
      <w:r>
        <w:rPr>
          <w:rFonts w:ascii="Courier New" w:eastAsia="Courier New" w:hAnsi="Courier New" w:cs="Courier New"/>
          <w:b/>
          <w:sz w:val="20"/>
        </w:rPr>
        <w:tab/>
        <w:t>720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B94B6F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616/8</w:t>
      </w:r>
      <w:r>
        <w:rPr>
          <w:rFonts w:ascii="Courier New" w:eastAsia="Courier New" w:hAnsi="Courier New" w:cs="Courier New"/>
          <w:b/>
          <w:sz w:val="20"/>
        </w:rPr>
        <w:tab/>
        <w:t>4428 orná půda</w:t>
      </w:r>
      <w:r>
        <w:rPr>
          <w:rFonts w:ascii="Courier New" w:eastAsia="Courier New" w:hAnsi="Courier New" w:cs="Courier New"/>
          <w:b/>
          <w:sz w:val="20"/>
        </w:rPr>
        <w:tab/>
        <w:t>zemědělský</w:t>
      </w:r>
      <w:r>
        <w:rPr>
          <w:rFonts w:ascii="Courier New" w:eastAsia="Courier New" w:hAnsi="Courier New" w:cs="Courier New"/>
          <w:b/>
          <w:sz w:val="20"/>
        </w:rPr>
        <w:t xml:space="preserve"> půdní fond</w:t>
      </w:r>
    </w:p>
    <w:p w14:paraId="2C8F9CF8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676/2</w:t>
      </w:r>
      <w:r>
        <w:rPr>
          <w:rFonts w:ascii="Courier New" w:eastAsia="Courier New" w:hAnsi="Courier New" w:cs="Courier New"/>
          <w:b/>
          <w:sz w:val="20"/>
        </w:rPr>
        <w:tab/>
        <w:t>457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C85A00D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736/13</w:t>
      </w:r>
      <w:r>
        <w:rPr>
          <w:rFonts w:ascii="Courier New" w:eastAsia="Courier New" w:hAnsi="Courier New" w:cs="Courier New"/>
          <w:b/>
          <w:sz w:val="20"/>
        </w:rPr>
        <w:tab/>
        <w:t>971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D59D0EA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736/26</w:t>
      </w:r>
      <w:r>
        <w:rPr>
          <w:rFonts w:ascii="Courier New" w:eastAsia="Courier New" w:hAnsi="Courier New" w:cs="Courier New"/>
          <w:b/>
          <w:sz w:val="20"/>
        </w:rPr>
        <w:tab/>
        <w:t>1643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9B071B6" w14:textId="77777777" w:rsidR="00AE39E7" w:rsidRDefault="003D061A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396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106F848" w14:textId="77777777" w:rsidR="00AE39E7" w:rsidRDefault="003D061A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270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36FBF98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1021</w:t>
      </w:r>
      <w:r>
        <w:rPr>
          <w:rFonts w:ascii="Courier New" w:eastAsia="Courier New" w:hAnsi="Courier New" w:cs="Courier New"/>
          <w:b/>
          <w:sz w:val="20"/>
        </w:rPr>
        <w:tab/>
        <w:t>2311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115F11A" w14:textId="77777777" w:rsidR="00AE39E7" w:rsidRDefault="003D061A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1024</w:t>
      </w:r>
      <w:r>
        <w:rPr>
          <w:rFonts w:ascii="Courier New" w:eastAsia="Courier New" w:hAnsi="Courier New" w:cs="Courier New"/>
          <w:b/>
          <w:sz w:val="20"/>
        </w:rPr>
        <w:tab/>
        <w:t>1057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1CF45D8" w14:textId="77777777" w:rsidR="00AE39E7" w:rsidRDefault="003D061A">
      <w:pPr>
        <w:numPr>
          <w:ilvl w:val="0"/>
          <w:numId w:val="2"/>
        </w:numPr>
        <w:spacing w:after="61" w:line="233" w:lineRule="auto"/>
        <w:ind w:right="363" w:hanging="2305"/>
        <w:jc w:val="both"/>
      </w:pPr>
      <w:r>
        <w:rPr>
          <w:rFonts w:ascii="Courier New" w:eastAsia="Courier New" w:hAnsi="Courier New" w:cs="Courier New"/>
          <w:b/>
          <w:sz w:val="20"/>
        </w:rPr>
        <w:t>381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7B72951" w14:textId="77777777" w:rsidR="00AE39E7" w:rsidRDefault="003D061A">
      <w:pPr>
        <w:numPr>
          <w:ilvl w:val="0"/>
          <w:numId w:val="2"/>
        </w:numPr>
        <w:spacing w:after="5" w:line="268" w:lineRule="auto"/>
        <w:ind w:right="363" w:hanging="2305"/>
        <w:jc w:val="both"/>
      </w:pPr>
      <w:r>
        <w:rPr>
          <w:rFonts w:ascii="Courier New" w:eastAsia="Courier New" w:hAnsi="Courier New" w:cs="Courier New"/>
          <w:b/>
          <w:sz w:val="20"/>
        </w:rPr>
        <w:t>417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8B8C499" w14:textId="77777777" w:rsidR="00AE39E7" w:rsidRDefault="003D061A">
      <w:pPr>
        <w:spacing w:after="37" w:line="233" w:lineRule="auto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64" w:type="dxa"/>
        <w:tblInd w:w="-12" w:type="dxa"/>
        <w:tblCellMar>
          <w:top w:w="48" w:type="dxa"/>
          <w:left w:w="5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64"/>
      </w:tblGrid>
      <w:tr w:rsidR="00AE39E7" w14:paraId="514CB7E2" w14:textId="77777777">
        <w:trPr>
          <w:trHeight w:val="484"/>
        </w:trPr>
        <w:tc>
          <w:tcPr>
            <w:tcW w:w="1106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5AE696" w14:textId="77777777" w:rsidR="00AE39E7" w:rsidRDefault="003D061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073741D1" w14:textId="77777777" w:rsidR="00AE39E7" w:rsidRDefault="003D061A">
      <w:pPr>
        <w:spacing w:after="0"/>
        <w:ind w:left="1152"/>
      </w:pP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p w14:paraId="6DE4AF83" w14:textId="77777777" w:rsidR="00AE39E7" w:rsidRDefault="003D061A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92E2474" w14:textId="77777777" w:rsidR="00AE39E7" w:rsidRDefault="003D061A">
      <w:pPr>
        <w:tabs>
          <w:tab w:val="center" w:pos="6908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A397DAF" w14:textId="77777777" w:rsidR="00AE39E7" w:rsidRDefault="003D061A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A97930C" w14:textId="77777777" w:rsidR="00AE39E7" w:rsidRDefault="003D061A">
      <w:pPr>
        <w:spacing w:after="25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20C3B9E" wp14:editId="4A57E2FB">
                <wp:extent cx="7020052" cy="1"/>
                <wp:effectExtent l="0" t="0" r="0" b="0"/>
                <wp:docPr id="4289" name="Group 4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9" style="width:552.76pt;height:7.87402e-05pt;mso-position-horizontal-relative:char;mso-position-vertical-relative:line" coordsize="70200,0">
                <v:shape id="Shape 1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F0D932" w14:textId="77777777" w:rsidR="00AE39E7" w:rsidRDefault="003D061A">
      <w:pPr>
        <w:spacing w:after="27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28AB9512" wp14:editId="59829DDE">
                <wp:extent cx="6987540" cy="28449"/>
                <wp:effectExtent l="0" t="0" r="0" b="0"/>
                <wp:docPr id="4284" name="Group 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4" style="width:550.2pt;height:2.24005pt;mso-position-horizontal-relative:char;mso-position-vertical-relative:line" coordsize="69875,284">
                <v:shape id="Shape 17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C948F3" w14:textId="77777777" w:rsidR="00AE39E7" w:rsidRDefault="003D061A">
      <w:pPr>
        <w:numPr>
          <w:ilvl w:val="0"/>
          <w:numId w:val="3"/>
        </w:numPr>
        <w:spacing w:after="0" w:line="234" w:lineRule="auto"/>
        <w:ind w:right="3356" w:hanging="360"/>
      </w:pPr>
      <w:r>
        <w:rPr>
          <w:rFonts w:ascii="Courier New" w:eastAsia="Courier New" w:hAnsi="Courier New" w:cs="Courier New"/>
          <w:sz w:val="20"/>
        </w:rPr>
        <w:t xml:space="preserve">Věcná práva zatěžující nemovitosti v části B včetně souvisejících </w:t>
      </w:r>
      <w:proofErr w:type="gramStart"/>
      <w:r>
        <w:rPr>
          <w:rFonts w:ascii="Courier New" w:eastAsia="Courier New" w:hAnsi="Courier New" w:cs="Courier New"/>
          <w:sz w:val="20"/>
        </w:rPr>
        <w:t>údajů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A0080CC" w14:textId="77777777" w:rsidR="00AE39E7" w:rsidRDefault="003D061A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02EF2EAF" wp14:editId="2CDEABAB">
                <wp:extent cx="6987540" cy="28448"/>
                <wp:effectExtent l="0" t="0" r="0" b="0"/>
                <wp:docPr id="4285" name="Group 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5" style="width:550.2pt;height:2.23999pt;mso-position-horizontal-relative:char;mso-position-vertical-relative:line" coordsize="69875,284">
                <v:shape id="Shape 17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59E8F4" w14:textId="77777777" w:rsidR="00AE39E7" w:rsidRDefault="003D061A">
      <w:pPr>
        <w:numPr>
          <w:ilvl w:val="0"/>
          <w:numId w:val="3"/>
        </w:numPr>
        <w:spacing w:after="0" w:line="363" w:lineRule="auto"/>
        <w:ind w:right="3356" w:hanging="360"/>
      </w:pPr>
      <w:r>
        <w:rPr>
          <w:rFonts w:ascii="Courier New" w:eastAsia="Courier New" w:hAnsi="Courier New" w:cs="Courier New"/>
          <w:sz w:val="20"/>
        </w:rPr>
        <w:t xml:space="preserve">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44AA01F" w14:textId="77777777" w:rsidR="00AE39E7" w:rsidRDefault="003D061A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56C8C85" wp14:editId="6057D382">
                <wp:extent cx="7020052" cy="1"/>
                <wp:effectExtent l="0" t="0" r="0" b="0"/>
                <wp:docPr id="4287" name="Group 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" style="width:552.76pt;height:7.87402e-05pt;mso-position-horizontal-relative:char;mso-position-vertical-relative:line" coordsize="70200,0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EDAA0A" w14:textId="77777777" w:rsidR="00AE39E7" w:rsidRDefault="003D061A">
      <w:pPr>
        <w:numPr>
          <w:ilvl w:val="0"/>
          <w:numId w:val="4"/>
        </w:numPr>
        <w:spacing w:after="5" w:line="268" w:lineRule="auto"/>
        <w:ind w:left="406" w:right="3612" w:hanging="249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1A1273D" w14:textId="77777777" w:rsidR="00AE39E7" w:rsidRDefault="003D061A">
      <w:pPr>
        <w:spacing w:after="182" w:line="233" w:lineRule="auto"/>
        <w:ind w:left="10" w:right="27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>Parcela: 431/8, Parcela: 431/9, Parcela: 616/8, Parcela: 736/13, Parcela: 736/26</w:t>
      </w:r>
    </w:p>
    <w:p w14:paraId="0E6B0E54" w14:textId="77777777" w:rsidR="00AE39E7" w:rsidRDefault="003D061A">
      <w:pPr>
        <w:numPr>
          <w:ilvl w:val="0"/>
          <w:numId w:val="4"/>
        </w:numPr>
        <w:spacing w:after="5" w:line="268" w:lineRule="auto"/>
        <w:ind w:left="406" w:right="3612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C1164B6" w14:textId="77777777" w:rsidR="00AE39E7" w:rsidRDefault="003D061A">
      <w:pPr>
        <w:pStyle w:val="Nadpis1"/>
      </w:pPr>
      <w:r>
        <w:t>Povinnost k</w:t>
      </w:r>
    </w:p>
    <w:p w14:paraId="02517CCD" w14:textId="77777777" w:rsidR="00AE39E7" w:rsidRDefault="003D061A">
      <w:pPr>
        <w:spacing w:after="5" w:line="268" w:lineRule="auto"/>
        <w:ind w:left="1463" w:right="271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1021, Parcela: 324, Parcela: 616/8, Parcela: 676/2</w:t>
      </w:r>
    </w:p>
    <w:p w14:paraId="0B2D806B" w14:textId="77777777" w:rsidR="00AE39E7" w:rsidRDefault="003D061A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45A128C" wp14:editId="2E86430D">
                <wp:extent cx="7020052" cy="37464"/>
                <wp:effectExtent l="0" t="0" r="0" b="0"/>
                <wp:docPr id="4291" name="Group 4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464"/>
                          <a:chOff x="0" y="0"/>
                          <a:chExt cx="7020052" cy="37464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374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1" style="width:552.76pt;height:2.94995pt;mso-position-horizontal-relative:char;mso-position-vertical-relative:line" coordsize="70200,374">
                <v:shape id="Shape 2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3" style="position:absolute;width:70200;height:0;left:0;top:37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A44856" w14:textId="77777777" w:rsidR="00AE39E7" w:rsidRDefault="003D061A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877F64F" w14:textId="77777777" w:rsidR="00AE39E7" w:rsidRDefault="003D061A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FC71A6B" wp14:editId="444D6CC3">
                <wp:extent cx="7020052" cy="38100"/>
                <wp:effectExtent l="0" t="0" r="0" b="0"/>
                <wp:docPr id="4286" name="Group 4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6" style="width:552.76pt;height:3pt;mso-position-horizontal-relative:char;mso-position-vertical-relative:line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30EE9E" w14:textId="77777777" w:rsidR="00AE39E7" w:rsidRDefault="003D061A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93F0CE5" w14:textId="77777777" w:rsidR="00AE39E7" w:rsidRDefault="003D061A">
      <w:pPr>
        <w:spacing w:after="33" w:line="268" w:lineRule="auto"/>
        <w:ind w:left="133" w:right="271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 93/92 Sb. ze dne 18.9.1998.</w:t>
      </w:r>
    </w:p>
    <w:p w14:paraId="32DEA3CE" w14:textId="77777777" w:rsidR="00AE39E7" w:rsidRDefault="003D061A">
      <w:pPr>
        <w:tabs>
          <w:tab w:val="center" w:pos="7073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POLVZ:169/1998</w:t>
      </w:r>
      <w:r>
        <w:rPr>
          <w:rFonts w:ascii="Courier New" w:eastAsia="Courier New" w:hAnsi="Courier New" w:cs="Courier New"/>
          <w:b/>
          <w:sz w:val="20"/>
        </w:rPr>
        <w:tab/>
        <w:t>Z-16900169/1998-506</w:t>
      </w:r>
    </w:p>
    <w:p w14:paraId="223EDDEB" w14:textId="77777777" w:rsidR="00AE39E7" w:rsidRDefault="003D061A">
      <w:pPr>
        <w:tabs>
          <w:tab w:val="center" w:pos="1693"/>
          <w:tab w:val="right" w:pos="11079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0D4502B" w14:textId="77777777" w:rsidR="00AE39E7" w:rsidRDefault="003D061A">
      <w:pPr>
        <w:spacing w:after="5" w:line="268" w:lineRule="auto"/>
        <w:ind w:left="141" w:right="271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C146C9E" w14:textId="77777777" w:rsidR="00AE39E7" w:rsidRDefault="003D061A">
      <w:pPr>
        <w:spacing w:after="38" w:line="268" w:lineRule="auto"/>
        <w:ind w:left="363" w:right="271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697D1EC" w14:textId="77777777" w:rsidR="00AE39E7" w:rsidRDefault="003D061A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95D337C" w14:textId="77777777" w:rsidR="00AE39E7" w:rsidRDefault="003D061A">
      <w:pPr>
        <w:spacing w:after="142" w:line="268" w:lineRule="auto"/>
        <w:ind w:left="1024" w:right="48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78CF357" w14:textId="77777777" w:rsidR="00AE39E7" w:rsidRDefault="003D061A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9525246" wp14:editId="162B34AE">
                <wp:extent cx="7020052" cy="28956"/>
                <wp:effectExtent l="0" t="0" r="0" b="0"/>
                <wp:docPr id="4288" name="Group 4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8" style="width:552.76pt;height:2.28pt;mso-position-horizontal-relative:char;mso-position-vertical-relative:line" coordsize="70200,289">
                <v:shape id="Shape 1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2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AE39E7" w14:paraId="3A46A4FA" w14:textId="77777777">
        <w:trPr>
          <w:trHeight w:val="474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5601B89" w14:textId="77777777" w:rsidR="00AE39E7" w:rsidRDefault="003D061A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30D22D3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122</w:t>
            </w:r>
          </w:p>
          <w:p w14:paraId="49FDBA24" w14:textId="77777777" w:rsidR="00AE39E7" w:rsidRDefault="003D061A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311/2</w:t>
            </w:r>
          </w:p>
          <w:p w14:paraId="25DAC77A" w14:textId="77777777" w:rsidR="00AE39E7" w:rsidRDefault="003D061A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314</w:t>
            </w:r>
          </w:p>
          <w:p w14:paraId="55236956" w14:textId="77777777" w:rsidR="00AE39E7" w:rsidRDefault="003D061A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324</w:t>
            </w:r>
          </w:p>
          <w:p w14:paraId="4A8CF629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386/2</w:t>
            </w:r>
          </w:p>
          <w:p w14:paraId="1CCC6EA5" w14:textId="77777777" w:rsidR="00AE39E7" w:rsidRDefault="003D061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</w:t>
            </w:r>
          </w:p>
          <w:p w14:paraId="69BD6B0F" w14:textId="77777777" w:rsidR="00AE39E7" w:rsidRDefault="003D061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431/8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2C1045B" w14:textId="77777777" w:rsidR="00AE39E7" w:rsidRDefault="003D061A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61D0CBBB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53141</w:t>
            </w:r>
          </w:p>
          <w:p w14:paraId="2224B960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75E855B0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6D2C3B85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54F43D73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38E6406A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44201F7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23524A4E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26F969A1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4956106B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05C0A4ED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4A83D996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3F3F1FE4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73B743D8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58B2A363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5832F8C9" w14:textId="77777777" w:rsidR="00AE39E7" w:rsidRDefault="003D061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67F1F78" w14:textId="77777777" w:rsidR="00AE39E7" w:rsidRDefault="003D061A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5E72060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691</w:t>
            </w:r>
          </w:p>
          <w:p w14:paraId="4ED1DE49" w14:textId="77777777" w:rsidR="00AE39E7" w:rsidRDefault="003D061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</w:t>
            </w:r>
          </w:p>
          <w:p w14:paraId="6449876F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941</w:t>
            </w:r>
          </w:p>
          <w:p w14:paraId="73DDA342" w14:textId="77777777" w:rsidR="00AE39E7" w:rsidRDefault="003D061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</w:t>
            </w:r>
          </w:p>
          <w:p w14:paraId="18CD176F" w14:textId="77777777" w:rsidR="00AE39E7" w:rsidRDefault="003D061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</w:t>
            </w:r>
          </w:p>
          <w:p w14:paraId="0F08CBED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526</w:t>
            </w:r>
          </w:p>
          <w:p w14:paraId="5F840B54" w14:textId="77777777" w:rsidR="00AE39E7" w:rsidRDefault="003D06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</w:t>
            </w:r>
          </w:p>
          <w:p w14:paraId="67B37340" w14:textId="77777777" w:rsidR="00AE39E7" w:rsidRDefault="003D061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</w:t>
            </w:r>
          </w:p>
          <w:p w14:paraId="6A594101" w14:textId="77777777" w:rsidR="00AE39E7" w:rsidRDefault="003D06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393</w:t>
            </w:r>
          </w:p>
          <w:p w14:paraId="7D1FACA2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</w:t>
            </w:r>
          </w:p>
          <w:p w14:paraId="432ECAEC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385</w:t>
            </w:r>
          </w:p>
          <w:p w14:paraId="752B942D" w14:textId="77777777" w:rsidR="00AE39E7" w:rsidRDefault="003D06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</w:t>
            </w:r>
          </w:p>
          <w:p w14:paraId="23E07763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600</w:t>
            </w:r>
          </w:p>
          <w:p w14:paraId="7550E050" w14:textId="77777777" w:rsidR="00AE39E7" w:rsidRDefault="003D06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226</w:t>
            </w:r>
          </w:p>
          <w:p w14:paraId="3ABA449D" w14:textId="77777777" w:rsidR="00AE39E7" w:rsidRDefault="003D06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</w:t>
            </w:r>
          </w:p>
          <w:p w14:paraId="16E71613" w14:textId="77777777" w:rsidR="00AE39E7" w:rsidRDefault="003D061A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357</w:t>
            </w:r>
          </w:p>
        </w:tc>
      </w:tr>
    </w:tbl>
    <w:p w14:paraId="4333EF00" w14:textId="77777777" w:rsidR="00AE39E7" w:rsidRDefault="003D061A">
      <w:pPr>
        <w:pStyle w:val="Nadpis1"/>
        <w:tabs>
          <w:tab w:val="center" w:pos="4445"/>
        </w:tabs>
        <w:spacing w:after="177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90A43F" wp14:editId="51F9BEBB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4290" name="Group 4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90" style="width:552.76pt;height:7.87402e-05pt;position:absolute;mso-position-horizontal-relative:text;mso-position-horizontal:absolute;margin-left:2.27003pt;mso-position-vertical-relative:text;margin-top:32.6052pt;" coordsize="70200,0">
                <v:shape id="Shape 2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3A64A738" w14:textId="77777777" w:rsidR="00AE39E7" w:rsidRDefault="003D061A">
      <w:pPr>
        <w:spacing w:before="274" w:after="154"/>
        <w:ind w:left="10" w:right="4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16EE76" wp14:editId="0BC71F9A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p w14:paraId="426FEF7A" w14:textId="77777777" w:rsidR="00AE39E7" w:rsidRDefault="003D061A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B42F6E2" w14:textId="77777777" w:rsidR="00AE39E7" w:rsidRDefault="003D061A">
      <w:pPr>
        <w:tabs>
          <w:tab w:val="center" w:pos="6908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>List vlastnictví</w:t>
      </w:r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3061498" w14:textId="77777777" w:rsidR="00AE39E7" w:rsidRDefault="003D061A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AE39E7" w14:paraId="099BF023" w14:textId="77777777">
        <w:trPr>
          <w:trHeight w:val="5333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50D28E" w14:textId="77777777" w:rsidR="00AE39E7" w:rsidRDefault="003D061A">
            <w:pPr>
              <w:spacing w:after="606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431/9</w:t>
            </w:r>
          </w:p>
          <w:p w14:paraId="36AA4211" w14:textId="77777777" w:rsidR="00AE39E7" w:rsidRDefault="003D061A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616/8</w:t>
            </w:r>
          </w:p>
          <w:p w14:paraId="3CB54DA8" w14:textId="77777777" w:rsidR="00AE39E7" w:rsidRDefault="003D061A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676/2</w:t>
            </w:r>
          </w:p>
          <w:p w14:paraId="12710AD0" w14:textId="77777777" w:rsidR="00AE39E7" w:rsidRDefault="003D061A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736/13</w:t>
            </w:r>
          </w:p>
          <w:p w14:paraId="15B88CCE" w14:textId="77777777" w:rsidR="00AE39E7" w:rsidRDefault="003D061A">
            <w:pPr>
              <w:spacing w:after="605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736/26</w:t>
            </w:r>
          </w:p>
          <w:p w14:paraId="63FE7A00" w14:textId="77777777" w:rsidR="00AE39E7" w:rsidRDefault="003D061A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1018</w:t>
            </w:r>
          </w:p>
          <w:p w14:paraId="349B308F" w14:textId="77777777" w:rsidR="00AE39E7" w:rsidRDefault="003D061A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1019</w:t>
            </w:r>
          </w:p>
          <w:p w14:paraId="40A2C0A1" w14:textId="77777777" w:rsidR="00AE39E7" w:rsidRDefault="003D061A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1021</w:t>
            </w:r>
          </w:p>
          <w:p w14:paraId="3EC4C2CB" w14:textId="77777777" w:rsidR="00AE39E7" w:rsidRDefault="003D061A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1024</w:t>
            </w:r>
          </w:p>
          <w:p w14:paraId="1D71CB93" w14:textId="77777777" w:rsidR="00AE39E7" w:rsidRDefault="003D061A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1059</w:t>
            </w:r>
          </w:p>
          <w:p w14:paraId="319B9A79" w14:textId="77777777" w:rsidR="00AE39E7" w:rsidRDefault="003D061A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1060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81E627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476749F9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608DAD32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363A4BE7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757EB69B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19304269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6B707169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53BBBCFC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644DE27E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1AF6D88A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0ADDD4AB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7B344FE0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20E94794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306BAE57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2E0C1493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207E247F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224ACE7E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2AE06DA6" w14:textId="77777777" w:rsidR="00AE39E7" w:rsidRDefault="003D061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DB43C8" w14:textId="77777777" w:rsidR="00AE39E7" w:rsidRDefault="003D061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</w:t>
            </w:r>
          </w:p>
          <w:p w14:paraId="3CC43EA0" w14:textId="77777777" w:rsidR="00AE39E7" w:rsidRDefault="003D061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146</w:t>
            </w:r>
          </w:p>
          <w:p w14:paraId="4FA35A6A" w14:textId="77777777" w:rsidR="00AE39E7" w:rsidRDefault="003D061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413</w:t>
            </w:r>
          </w:p>
          <w:p w14:paraId="48D069A0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4428</w:t>
            </w:r>
          </w:p>
          <w:p w14:paraId="7E710626" w14:textId="77777777" w:rsidR="00AE39E7" w:rsidRDefault="003D061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457</w:t>
            </w:r>
          </w:p>
          <w:p w14:paraId="5105D6A4" w14:textId="77777777" w:rsidR="00AE39E7" w:rsidRDefault="003D061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971</w:t>
            </w:r>
          </w:p>
          <w:p w14:paraId="68082EB6" w14:textId="77777777" w:rsidR="00AE39E7" w:rsidRDefault="003D061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753</w:t>
            </w:r>
          </w:p>
          <w:p w14:paraId="1CF4F3DB" w14:textId="77777777" w:rsidR="00AE39E7" w:rsidRDefault="003D061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844</w:t>
            </w:r>
          </w:p>
          <w:p w14:paraId="7C3BD612" w14:textId="77777777" w:rsidR="00AE39E7" w:rsidRDefault="003D061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</w:t>
            </w:r>
          </w:p>
          <w:p w14:paraId="1E90759D" w14:textId="77777777" w:rsidR="00AE39E7" w:rsidRDefault="003D061A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</w:t>
            </w:r>
          </w:p>
          <w:p w14:paraId="26FCD24A" w14:textId="77777777" w:rsidR="00AE39E7" w:rsidRDefault="003D061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334</w:t>
            </w:r>
          </w:p>
          <w:p w14:paraId="4C1C3AF2" w14:textId="77777777" w:rsidR="00AE39E7" w:rsidRDefault="003D061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270</w:t>
            </w:r>
          </w:p>
          <w:p w14:paraId="720E3C7D" w14:textId="77777777" w:rsidR="00AE39E7" w:rsidRDefault="003D061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664</w:t>
            </w:r>
          </w:p>
          <w:p w14:paraId="27337ACD" w14:textId="77777777" w:rsidR="00AE39E7" w:rsidRDefault="003D06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1647</w:t>
            </w:r>
          </w:p>
          <w:p w14:paraId="7CFAD9D1" w14:textId="77777777" w:rsidR="00AE39E7" w:rsidRDefault="003D06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1057</w:t>
            </w:r>
          </w:p>
          <w:p w14:paraId="3E8334D7" w14:textId="77777777" w:rsidR="00AE39E7" w:rsidRDefault="003D061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</w:t>
            </w:r>
          </w:p>
          <w:p w14:paraId="4A8EF725" w14:textId="77777777" w:rsidR="00AE39E7" w:rsidRDefault="003D061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302</w:t>
            </w:r>
          </w:p>
          <w:p w14:paraId="69AC1484" w14:textId="77777777" w:rsidR="00AE39E7" w:rsidRDefault="003D061A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417</w:t>
            </w:r>
          </w:p>
        </w:tc>
      </w:tr>
    </w:tbl>
    <w:p w14:paraId="3E581C92" w14:textId="77777777" w:rsidR="00AE39E7" w:rsidRDefault="003D061A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54CED2C" w14:textId="77777777" w:rsidR="00AE39E7" w:rsidRDefault="003D061A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3338C8D" w14:textId="77777777" w:rsidR="00AE39E7" w:rsidRDefault="003D061A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:01:49</w:t>
      </w:r>
    </w:p>
    <w:p w14:paraId="6BA3AF59" w14:textId="77777777" w:rsidR="00AE39E7" w:rsidRDefault="003D061A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018AD709" w14:textId="77777777" w:rsidR="00AE39E7" w:rsidRDefault="003D061A">
      <w:pPr>
        <w:spacing w:after="5497" w:line="234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6681576" w14:textId="77777777" w:rsidR="00AE39E7" w:rsidRDefault="003D061A">
      <w:pPr>
        <w:spacing w:after="154"/>
        <w:ind w:left="10" w:right="4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141ECD" wp14:editId="2BEE7FBB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5792" name="Group 5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92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2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sectPr w:rsidR="00AE3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555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7953" w14:textId="77777777" w:rsidR="003D061A" w:rsidRDefault="003D061A">
      <w:pPr>
        <w:spacing w:after="0" w:line="240" w:lineRule="auto"/>
      </w:pPr>
      <w:r>
        <w:separator/>
      </w:r>
    </w:p>
  </w:endnote>
  <w:endnote w:type="continuationSeparator" w:id="0">
    <w:p w14:paraId="0E1BCA68" w14:textId="77777777" w:rsidR="003D061A" w:rsidRDefault="003D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4B3" w14:textId="77777777" w:rsidR="00AE39E7" w:rsidRDefault="003D061A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B9AA" w14:textId="77777777" w:rsidR="00AE39E7" w:rsidRDefault="003D061A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B16D" w14:textId="77777777" w:rsidR="00AE39E7" w:rsidRDefault="003D061A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FA14" w14:textId="77777777" w:rsidR="003D061A" w:rsidRDefault="003D061A">
      <w:pPr>
        <w:spacing w:after="0" w:line="240" w:lineRule="auto"/>
      </w:pPr>
      <w:r>
        <w:separator/>
      </w:r>
    </w:p>
  </w:footnote>
  <w:footnote w:type="continuationSeparator" w:id="0">
    <w:p w14:paraId="0CD3ED2C" w14:textId="77777777" w:rsidR="003D061A" w:rsidRDefault="003D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F2B5" w14:textId="77777777" w:rsidR="00AE39E7" w:rsidRDefault="003D061A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D6EF" w14:textId="77777777" w:rsidR="00AE39E7" w:rsidRDefault="003D061A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1F2F" w14:textId="77777777" w:rsidR="00AE39E7" w:rsidRDefault="003D061A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217"/>
    <w:multiLevelType w:val="hybridMultilevel"/>
    <w:tmpl w:val="3B74658A"/>
    <w:lvl w:ilvl="0" w:tplc="D1041CCC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43A3C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8C2668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B89C18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063626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0A3538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845894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0C3AA4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54C232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B0B27"/>
    <w:multiLevelType w:val="hybridMultilevel"/>
    <w:tmpl w:val="F61C3128"/>
    <w:lvl w:ilvl="0" w:tplc="321E2662">
      <w:start w:val="1018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B41942">
      <w:start w:val="1"/>
      <w:numFmt w:val="lowerLetter"/>
      <w:lvlText w:val="%2"/>
      <w:lvlJc w:val="left"/>
      <w:pPr>
        <w:ind w:left="1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A289C">
      <w:start w:val="1"/>
      <w:numFmt w:val="lowerRoman"/>
      <w:lvlText w:val="%3"/>
      <w:lvlJc w:val="left"/>
      <w:pPr>
        <w:ind w:left="2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3C8504">
      <w:start w:val="1"/>
      <w:numFmt w:val="decimal"/>
      <w:lvlText w:val="%4"/>
      <w:lvlJc w:val="left"/>
      <w:pPr>
        <w:ind w:left="3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781F94">
      <w:start w:val="1"/>
      <w:numFmt w:val="lowerLetter"/>
      <w:lvlText w:val="%5"/>
      <w:lvlJc w:val="left"/>
      <w:pPr>
        <w:ind w:left="3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6285A">
      <w:start w:val="1"/>
      <w:numFmt w:val="lowerRoman"/>
      <w:lvlText w:val="%6"/>
      <w:lvlJc w:val="left"/>
      <w:pPr>
        <w:ind w:left="47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9E24E6">
      <w:start w:val="1"/>
      <w:numFmt w:val="decimal"/>
      <w:lvlText w:val="%7"/>
      <w:lvlJc w:val="left"/>
      <w:pPr>
        <w:ind w:left="54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4D362">
      <w:start w:val="1"/>
      <w:numFmt w:val="lowerLetter"/>
      <w:lvlText w:val="%8"/>
      <w:lvlJc w:val="left"/>
      <w:pPr>
        <w:ind w:left="61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CBB22">
      <w:start w:val="1"/>
      <w:numFmt w:val="lowerRoman"/>
      <w:lvlText w:val="%9"/>
      <w:lvlJc w:val="left"/>
      <w:pPr>
        <w:ind w:left="68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104A5"/>
    <w:multiLevelType w:val="hybridMultilevel"/>
    <w:tmpl w:val="A79EC168"/>
    <w:lvl w:ilvl="0" w:tplc="4D80AB60">
      <w:start w:val="3"/>
      <w:numFmt w:val="upperLetter"/>
      <w:lvlText w:val="%1"/>
      <w:lvlJc w:val="left"/>
      <w:pPr>
        <w:ind w:left="3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45EDE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6A65E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AAA5C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D2EFD4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66452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10DA72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0A544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4DC2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E77151"/>
    <w:multiLevelType w:val="hybridMultilevel"/>
    <w:tmpl w:val="FE22FF60"/>
    <w:lvl w:ilvl="0" w:tplc="D4741F84">
      <w:start w:val="1059"/>
      <w:numFmt w:val="decimal"/>
      <w:lvlText w:val="%1"/>
      <w:lvlJc w:val="left"/>
      <w:pPr>
        <w:ind w:left="24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83894">
      <w:start w:val="1"/>
      <w:numFmt w:val="lowerLetter"/>
      <w:lvlText w:val="%2"/>
      <w:lvlJc w:val="left"/>
      <w:pPr>
        <w:ind w:left="1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64476">
      <w:start w:val="1"/>
      <w:numFmt w:val="lowerRoman"/>
      <w:lvlText w:val="%3"/>
      <w:lvlJc w:val="left"/>
      <w:pPr>
        <w:ind w:left="2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E6D826">
      <w:start w:val="1"/>
      <w:numFmt w:val="decimal"/>
      <w:lvlText w:val="%4"/>
      <w:lvlJc w:val="left"/>
      <w:pPr>
        <w:ind w:left="3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272DE">
      <w:start w:val="1"/>
      <w:numFmt w:val="lowerLetter"/>
      <w:lvlText w:val="%5"/>
      <w:lvlJc w:val="left"/>
      <w:pPr>
        <w:ind w:left="3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E3B4">
      <w:start w:val="1"/>
      <w:numFmt w:val="lowerRoman"/>
      <w:lvlText w:val="%6"/>
      <w:lvlJc w:val="left"/>
      <w:pPr>
        <w:ind w:left="47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C2860">
      <w:start w:val="1"/>
      <w:numFmt w:val="decimal"/>
      <w:lvlText w:val="%7"/>
      <w:lvlJc w:val="left"/>
      <w:pPr>
        <w:ind w:left="54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54D43E">
      <w:start w:val="1"/>
      <w:numFmt w:val="lowerLetter"/>
      <w:lvlText w:val="%8"/>
      <w:lvlJc w:val="left"/>
      <w:pPr>
        <w:ind w:left="61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AE076">
      <w:start w:val="1"/>
      <w:numFmt w:val="lowerRoman"/>
      <w:lvlText w:val="%9"/>
      <w:lvlJc w:val="left"/>
      <w:pPr>
        <w:ind w:left="68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040984">
    <w:abstractNumId w:val="1"/>
  </w:num>
  <w:num w:numId="2" w16cid:durableId="799108903">
    <w:abstractNumId w:val="3"/>
  </w:num>
  <w:num w:numId="3" w16cid:durableId="1147818057">
    <w:abstractNumId w:val="2"/>
  </w:num>
  <w:num w:numId="4" w16cid:durableId="65958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E7"/>
    <w:rsid w:val="003D061A"/>
    <w:rsid w:val="00A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2C5A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3546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260274960011.pdf</dc:title>
  <dc:subject/>
  <dc:creator>Oracle Reports</dc:creator>
  <cp:keywords/>
  <cp:lastModifiedBy>Bendová Pavlína</cp:lastModifiedBy>
  <cp:revision>2</cp:revision>
  <dcterms:created xsi:type="dcterms:W3CDTF">2025-01-31T09:25:00Z</dcterms:created>
  <dcterms:modified xsi:type="dcterms:W3CDTF">2025-01-31T09:25:00Z</dcterms:modified>
</cp:coreProperties>
</file>