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3130" w14:textId="77777777" w:rsidR="00BF3296" w:rsidRDefault="001B78AC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313FC865" w14:textId="77777777" w:rsidR="00BF3296" w:rsidRDefault="001B78AC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29.01.2025 10:15:02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6F788E1" w14:textId="77777777" w:rsidR="00BF3296" w:rsidRDefault="001B78AC">
      <w:pPr>
        <w:spacing w:after="116"/>
        <w:ind w:left="53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114B16CD" w14:textId="77777777" w:rsidR="00BF3296" w:rsidRDefault="001B78AC">
      <w:pPr>
        <w:tabs>
          <w:tab w:val="center" w:pos="1986"/>
          <w:tab w:val="center" w:pos="804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08B68214" w14:textId="77777777" w:rsidR="00BF3296" w:rsidRDefault="001B78AC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775479 Dolní Vysoké I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CA8F74E" w14:textId="77777777" w:rsidR="00BF3296" w:rsidRDefault="001B78AC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číselných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BF3296" w14:paraId="2AD4A6D8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9245476" w14:textId="77777777" w:rsidR="00BF3296" w:rsidRDefault="001B78AC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1C906A3" w14:textId="77777777" w:rsidR="00BF3296" w:rsidRDefault="001B78AC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81077E6" w14:textId="77777777" w:rsidR="00BF3296" w:rsidRDefault="001B78AC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BF3296" w14:paraId="54821F19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B1182B6" w14:textId="77777777" w:rsidR="00BF3296" w:rsidRDefault="001B78AC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9D05C95" w14:textId="77777777" w:rsidR="00BF3296" w:rsidRDefault="001B78AC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397C7926" w14:textId="77777777" w:rsidR="00BF3296" w:rsidRDefault="001B78AC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77408968" w14:textId="77777777" w:rsidR="00BF3296" w:rsidRDefault="001B78AC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01E45C7C" w14:textId="77777777" w:rsidR="00BF3296" w:rsidRDefault="001B78AC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30BCC4B5" w14:textId="77777777" w:rsidR="00BF3296" w:rsidRDefault="001B78AC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54D32E6B" w14:textId="77777777" w:rsidR="00BF3296" w:rsidRDefault="001B78AC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4A8A779" w14:textId="77777777" w:rsidR="00BF3296" w:rsidRDefault="001B78AC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152D9651" w14:textId="77777777" w:rsidR="00BF3296" w:rsidRDefault="001B78AC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0EC4E3C" w14:textId="77777777" w:rsidR="00BF3296" w:rsidRDefault="00BF3296"/>
        </w:tc>
      </w:tr>
      <w:tr w:rsidR="00BF3296" w14:paraId="622302D9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EEFF0FA" w14:textId="77777777" w:rsidR="00BF3296" w:rsidRDefault="001B78AC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75FC7A10" w14:textId="77777777" w:rsidR="00BF3296" w:rsidRDefault="001B78AC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71E3B072" w14:textId="77777777" w:rsidR="00BF3296" w:rsidRDefault="001B78AC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46F4F056" w14:textId="77777777" w:rsidR="00BF3296" w:rsidRDefault="001B78AC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DB4F4E0" w14:textId="77777777" w:rsidR="00BF3296" w:rsidRDefault="00BF3296"/>
        </w:tc>
      </w:tr>
    </w:tbl>
    <w:p w14:paraId="743137FD" w14:textId="77777777" w:rsidR="00BF3296" w:rsidRDefault="001B78AC">
      <w:pPr>
        <w:tabs>
          <w:tab w:val="center" w:pos="930"/>
          <w:tab w:val="center" w:pos="3775"/>
          <w:tab w:val="center" w:pos="9711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408/6</w:t>
      </w:r>
      <w:r>
        <w:rPr>
          <w:rFonts w:ascii="Courier New" w:eastAsia="Courier New" w:hAnsi="Courier New" w:cs="Courier New"/>
          <w:b/>
          <w:sz w:val="20"/>
        </w:rPr>
        <w:tab/>
        <w:t xml:space="preserve">14883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chráněná krajinná </w:t>
      </w:r>
    </w:p>
    <w:p w14:paraId="1F3DDA1A" w14:textId="77777777" w:rsidR="00BF3296" w:rsidRDefault="001B78AC">
      <w:pPr>
        <w:spacing w:after="0"/>
        <w:ind w:left="10" w:right="829" w:hanging="10"/>
        <w:jc w:val="right"/>
      </w:pPr>
      <w:proofErr w:type="gramStart"/>
      <w:r>
        <w:rPr>
          <w:rFonts w:ascii="Courier New" w:eastAsia="Courier New" w:hAnsi="Courier New" w:cs="Courier New"/>
          <w:b/>
          <w:sz w:val="20"/>
        </w:rPr>
        <w:t>oblast - II</w:t>
      </w:r>
      <w:proofErr w:type="gramEnd"/>
      <w:r>
        <w:rPr>
          <w:rFonts w:ascii="Courier New" w:eastAsia="Courier New" w:hAnsi="Courier New" w:cs="Courier New"/>
          <w:b/>
          <w:sz w:val="20"/>
        </w:rPr>
        <w:t>.-</w:t>
      </w:r>
    </w:p>
    <w:p w14:paraId="22E4CE38" w14:textId="77777777" w:rsidR="00BF3296" w:rsidRDefault="001B78AC">
      <w:pPr>
        <w:spacing w:after="15"/>
        <w:ind w:left="8701" w:right="12" w:hanging="10"/>
      </w:pPr>
      <w:proofErr w:type="spellStart"/>
      <w:r>
        <w:rPr>
          <w:rFonts w:ascii="Courier New" w:eastAsia="Courier New" w:hAnsi="Courier New" w:cs="Courier New"/>
          <w:b/>
          <w:sz w:val="20"/>
        </w:rPr>
        <w:t>IV.zóna</w:t>
      </w:r>
      <w:proofErr w:type="spellEnd"/>
      <w:r>
        <w:rPr>
          <w:rFonts w:ascii="Courier New" w:eastAsia="Courier New" w:hAnsi="Courier New" w:cs="Courier New"/>
          <w:b/>
          <w:sz w:val="20"/>
        </w:rPr>
        <w:t>, zemědělský půdní 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BF3296" w14:paraId="24CF5B22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EC80BB7" w14:textId="77777777" w:rsidR="00BF3296" w:rsidRDefault="001B78A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B764F5D" w14:textId="77777777" w:rsidR="00BF3296" w:rsidRDefault="00BF3296"/>
        </w:tc>
      </w:tr>
      <w:tr w:rsidR="00BF3296" w14:paraId="1D37A017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1E7F19B" w14:textId="77777777" w:rsidR="00BF3296" w:rsidRDefault="001B78A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A2CA15F" w14:textId="77777777" w:rsidR="00BF3296" w:rsidRDefault="001B78AC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7A055F74" w14:textId="77777777" w:rsidR="00BF3296" w:rsidRDefault="001B78AC">
      <w:pPr>
        <w:spacing w:after="0"/>
        <w:ind w:left="50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3B2BE1D2" w14:textId="77777777" w:rsidR="00BF3296" w:rsidRDefault="001B78AC">
      <w:pPr>
        <w:spacing w:after="0"/>
        <w:ind w:left="55" w:right="-31"/>
      </w:pPr>
      <w:r>
        <w:rPr>
          <w:noProof/>
        </w:rPr>
        <mc:AlternateContent>
          <mc:Choice Requires="wpg">
            <w:drawing>
              <wp:inline distT="0" distB="0" distL="0" distR="0" wp14:anchorId="60657CE0" wp14:editId="30748873">
                <wp:extent cx="7020052" cy="38100"/>
                <wp:effectExtent l="0" t="0" r="0" b="0"/>
                <wp:docPr id="2315" name="Group 2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1" name="Shape 10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5" style="width:552.76pt;height:3pt;mso-position-horizontal-relative:char;mso-position-vertical-relative:line" coordsize="70200,381">
                <v:shape id="Shape 10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2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D8318B9" w14:textId="77777777" w:rsidR="00BF3296" w:rsidRDefault="001B78AC">
      <w:pPr>
        <w:pStyle w:val="Nadpis1"/>
        <w:ind w:left="13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4958261B" w14:textId="77777777" w:rsidR="00BF3296" w:rsidRDefault="001B78AC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01A36CE9" wp14:editId="7595E4E8">
                <wp:extent cx="7020052" cy="37592"/>
                <wp:effectExtent l="0" t="0" r="0" b="0"/>
                <wp:docPr id="2314" name="Group 2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4" style="width:552.76pt;height:2.95999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5BABCCA" w14:textId="77777777" w:rsidR="00BF3296" w:rsidRDefault="001B78AC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77E96932" w14:textId="77777777" w:rsidR="00BF3296" w:rsidRDefault="001B78AC">
      <w:pPr>
        <w:spacing w:after="5" w:line="302" w:lineRule="auto"/>
        <w:ind w:left="132" w:right="45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hosp.s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(§15 odst.3 z.č.219/2000Sb.)  ze dne 27.01.2014. Právní účinky zápisu k okamžiku 27.01.2014 12:44:14. Zápis proveden dne 21.02.2014.</w:t>
      </w:r>
    </w:p>
    <w:p w14:paraId="50759EDF" w14:textId="77777777" w:rsidR="00BF3296" w:rsidRDefault="001B78AC">
      <w:pPr>
        <w:spacing w:after="44"/>
        <w:ind w:left="10" w:right="750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V-524/2014-506</w:t>
      </w:r>
    </w:p>
    <w:p w14:paraId="4B5CA6A8" w14:textId="77777777" w:rsidR="00BF3296" w:rsidRDefault="001B78AC">
      <w:pPr>
        <w:spacing w:after="40"/>
        <w:ind w:left="132" w:right="12" w:firstLine="311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 xml:space="preserve">00000001-001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Zápis o předání majetk</w:t>
      </w:r>
      <w:r>
        <w:rPr>
          <w:rFonts w:ascii="Courier New" w:eastAsia="Courier New" w:hAnsi="Courier New" w:cs="Courier New"/>
          <w:b/>
          <w:sz w:val="20"/>
        </w:rPr>
        <w:t>u státu (§ 19 odst. 1 zák.č.219/2000 Sb.)  ze dne 04.06.2014. Právní účinky zápisu k okamžiku 10.06.2014 13:12:45. Zápis proveden dne 18.06.2014.</w:t>
      </w:r>
    </w:p>
    <w:p w14:paraId="3C72461C" w14:textId="77777777" w:rsidR="00BF3296" w:rsidRDefault="001B78AC">
      <w:pPr>
        <w:spacing w:after="44"/>
        <w:ind w:left="10" w:right="6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Z-6216/2014-506</w:t>
      </w:r>
    </w:p>
    <w:p w14:paraId="06F87A2A" w14:textId="77777777" w:rsidR="00BF3296" w:rsidRDefault="001B78AC">
      <w:pPr>
        <w:spacing w:after="0"/>
        <w:ind w:left="453" w:right="12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05735682" w14:textId="77777777" w:rsidR="00BF3296" w:rsidRDefault="001B78AC">
      <w:pPr>
        <w:spacing w:after="169"/>
        <w:ind w:left="1034" w:right="12" w:hanging="10"/>
      </w:pPr>
      <w:r>
        <w:rPr>
          <w:rFonts w:ascii="Courier New" w:eastAsia="Courier New" w:hAnsi="Courier New" w:cs="Courier New"/>
          <w:b/>
          <w:sz w:val="20"/>
        </w:rPr>
        <w:t>3</w: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BF3296" w14:paraId="7006D40E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4CA6403" w14:textId="77777777" w:rsidR="00BF3296" w:rsidRDefault="001B78AC">
            <w:pPr>
              <w:tabs>
                <w:tab w:val="right" w:pos="5360"/>
              </w:tabs>
              <w:spacing w:after="163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bonitovaných půdně ekologických je</w:t>
            </w:r>
          </w:p>
          <w:p w14:paraId="536B9610" w14:textId="77777777" w:rsidR="00BF3296" w:rsidRDefault="001B78AC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168CEE2" w14:textId="77777777" w:rsidR="00BF3296" w:rsidRDefault="001B78AC">
            <w:pPr>
              <w:spacing w:after="163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0CD5A399" w14:textId="77777777" w:rsidR="00BF3296" w:rsidRDefault="001B78AC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AF1E2D8" w14:textId="77777777" w:rsidR="00BF3296" w:rsidRDefault="001B78AC">
            <w:pPr>
              <w:spacing w:after="163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2C987680" w14:textId="77777777" w:rsidR="00BF3296" w:rsidRDefault="001B78AC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BF3296" w14:paraId="0642EA7A" w14:textId="77777777">
        <w:trPr>
          <w:trHeight w:val="494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10208D5" w14:textId="77777777" w:rsidR="00BF3296" w:rsidRDefault="001B78AC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408/6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619B502" w14:textId="77777777" w:rsidR="00BF3296" w:rsidRDefault="001B78AC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52242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3420191" w14:textId="77777777" w:rsidR="00BF3296" w:rsidRDefault="001B78AC">
            <w:pPr>
              <w:spacing w:after="0"/>
              <w:ind w:left="58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14883</w:t>
            </w:r>
          </w:p>
        </w:tc>
      </w:tr>
    </w:tbl>
    <w:p w14:paraId="5029F2C8" w14:textId="77777777" w:rsidR="00BF3296" w:rsidRDefault="001B78AC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27B9651" wp14:editId="2A424E03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313" name="Group 2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13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7453BFCA" w14:textId="77777777" w:rsidR="00BF3296" w:rsidRDefault="001B78AC">
      <w:pPr>
        <w:spacing w:after="0"/>
        <w:ind w:left="7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4BF1A01E" w14:textId="77777777" w:rsidR="00BF3296" w:rsidRDefault="001B78AC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29.01.2025 10:15:02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F9882EE" w14:textId="77777777" w:rsidR="00BF3296" w:rsidRDefault="001B78AC">
      <w:pPr>
        <w:tabs>
          <w:tab w:val="center" w:pos="1986"/>
          <w:tab w:val="center" w:pos="804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68E3AABE" w14:textId="77777777" w:rsidR="00BF3296" w:rsidRDefault="001B78AC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775479 Dolní Vysoké I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11A2367" w14:textId="77777777" w:rsidR="00BF3296" w:rsidRDefault="001B78AC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62CCDADE" w14:textId="77777777" w:rsidR="00BF3296" w:rsidRDefault="001B78AC">
      <w:pPr>
        <w:spacing w:after="418"/>
        <w:ind w:left="40" w:right="-16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CB77F7D" wp14:editId="36A2B34E">
                <wp:extent cx="7020052" cy="1"/>
                <wp:effectExtent l="0" t="0" r="0" b="0"/>
                <wp:docPr id="1817" name="Group 1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17" style="width:552.76pt;height:7.87402e-05pt;mso-position-horizontal-relative:char;mso-position-vertical-relative:line" coordsize="70200,0">
                <v:shape id="Shape 14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7F5562E" w14:textId="77777777" w:rsidR="00BF3296" w:rsidRDefault="001B78AC">
      <w:pPr>
        <w:spacing w:after="49"/>
        <w:ind w:left="1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49F81EB8" w14:textId="77777777" w:rsidR="00BF3296" w:rsidRDefault="001B78AC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b/>
          <w:i/>
          <w:sz w:val="20"/>
        </w:rPr>
        <w:t>6.</w:t>
      </w:r>
    </w:p>
    <w:p w14:paraId="4EBF43EC" w14:textId="77777777" w:rsidR="00BF3296" w:rsidRDefault="001B78AC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29.01.2025  10</w:t>
      </w:r>
      <w:proofErr w:type="gramEnd"/>
      <w:r>
        <w:rPr>
          <w:rFonts w:ascii="Courier New" w:eastAsia="Courier New" w:hAnsi="Courier New" w:cs="Courier New"/>
          <w:i/>
          <w:sz w:val="20"/>
        </w:rPr>
        <w:t>:24:05</w:t>
      </w:r>
    </w:p>
    <w:p w14:paraId="1A9D8EBA" w14:textId="77777777" w:rsidR="00BF3296" w:rsidRDefault="001B78AC">
      <w:pPr>
        <w:pStyle w:val="Nadpis1"/>
        <w:spacing w:after="96"/>
        <w:ind w:left="13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29792ED1" w14:textId="77777777" w:rsidR="00BF3296" w:rsidRDefault="001B78AC">
      <w:pPr>
        <w:spacing w:after="10669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</w:t>
      </w:r>
      <w:r>
        <w:rPr>
          <w:rFonts w:ascii="Courier New" w:eastAsia="Courier New" w:hAnsi="Courier New" w:cs="Courier New"/>
          <w:sz w:val="20"/>
        </w:rPr>
        <w:t>k obecného nařízení o ochraně osobních údajů. Podrobnosti viz https://cuzk.gov.cz/.</w:t>
      </w:r>
    </w:p>
    <w:p w14:paraId="2905D913" w14:textId="77777777" w:rsidR="00BF3296" w:rsidRDefault="001B78AC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C58976" wp14:editId="27372A58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816" name="Group 1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16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3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</w:t>
      </w:r>
      <w:r>
        <w:rPr>
          <w:rFonts w:ascii="Courier New" w:eastAsia="Courier New" w:hAnsi="Courier New" w:cs="Courier New"/>
          <w:sz w:val="16"/>
        </w:rPr>
        <w:t xml:space="preserve"> strana 2</w:t>
      </w:r>
    </w:p>
    <w:sectPr w:rsidR="00BF3296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296"/>
    <w:rsid w:val="001B78AC"/>
    <w:rsid w:val="00B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6F499"/>
  <w15:docId w15:val="{3F8EDEE0-0072-4F0C-8BCA-EA8FC84D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2454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260055369011.pdf</dc:title>
  <dc:subject/>
  <dc:creator>Oracle Reports</dc:creator>
  <cp:keywords/>
  <cp:lastModifiedBy>Bendová Pavlína</cp:lastModifiedBy>
  <cp:revision>2</cp:revision>
  <dcterms:created xsi:type="dcterms:W3CDTF">2025-01-29T11:37:00Z</dcterms:created>
  <dcterms:modified xsi:type="dcterms:W3CDTF">2025-01-29T11:37:00Z</dcterms:modified>
</cp:coreProperties>
</file>