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4C84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Národní dům Frýdek-Místek, příspěvková organizace</w:t>
      </w:r>
    </w:p>
    <w:p w14:paraId="502D4F53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se sídlem: Palackého 134, 738 01 Frýdek-Místek</w:t>
      </w:r>
    </w:p>
    <w:p w14:paraId="75490827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IČ: 70632405</w:t>
      </w:r>
    </w:p>
    <w:p w14:paraId="0DCABAAE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DIČ: CZ70632405</w:t>
      </w:r>
    </w:p>
    <w:p w14:paraId="35685817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organizace zapsaná ve veřejném rejstříku vedeném u KS v Ostravě, oddíl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., vložka 80</w:t>
      </w:r>
    </w:p>
    <w:p w14:paraId="7F082AA4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zastoupena: Gabrielou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Kocichovou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ředitelkou organizace</w:t>
      </w:r>
    </w:p>
    <w:p w14:paraId="7758CFEF" w14:textId="77EF5109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bankovní spojení: ČSOB, číslo účtu: </w:t>
      </w:r>
      <w:r w:rsidR="00A3416C" w:rsidRPr="00A3416C">
        <w:rPr>
          <w:rFonts w:ascii="Times New Roman" w:eastAsia="Times New Roman" w:hAnsi="Times New Roman" w:cs="Times New Roman"/>
          <w:color w:val="000000"/>
          <w:highlight w:val="black"/>
        </w:rPr>
        <w:t>XXXXX</w:t>
      </w:r>
    </w:p>
    <w:p w14:paraId="252DF57E" w14:textId="4A5B7348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kontaktní osoba: Jakub Adamus, tel.: </w:t>
      </w:r>
      <w:r w:rsidR="00F8163F" w:rsidRPr="00F8163F">
        <w:rPr>
          <w:rFonts w:ascii="Times New Roman" w:eastAsia="Times New Roman" w:hAnsi="Times New Roman" w:cs="Times New Roman"/>
          <w:color w:val="000000"/>
          <w:highlight w:val="black"/>
        </w:rPr>
        <w:t>XXXXX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email: </w:t>
      </w:r>
      <w:r w:rsidR="00F8163F" w:rsidRPr="00F8163F">
        <w:rPr>
          <w:rFonts w:ascii="Times New Roman" w:eastAsia="Times New Roman" w:hAnsi="Times New Roman" w:cs="Times New Roman"/>
          <w:color w:val="000000"/>
          <w:highlight w:val="black"/>
        </w:rPr>
        <w:t>XXXXX</w:t>
      </w:r>
    </w:p>
    <w:p w14:paraId="6F2FAB60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pořadatel</w:t>
      </w:r>
      <w:r>
        <w:rPr>
          <w:rFonts w:ascii="Times New Roman" w:eastAsia="Times New Roman" w:hAnsi="Times New Roman" w:cs="Times New Roman"/>
          <w:color w:val="000000"/>
          <w:highlight w:val="white"/>
        </w:rPr>
        <w:t>“)</w:t>
      </w:r>
    </w:p>
    <w:p w14:paraId="12CE8274" w14:textId="77777777" w:rsidR="00441ADD" w:rsidRDefault="00441ADD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176F6A4B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</w:t>
      </w:r>
    </w:p>
    <w:p w14:paraId="284D8408" w14:textId="77777777" w:rsidR="00441ADD" w:rsidRDefault="00441ADD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40CEF701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HARAFICA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Records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s.r.o.</w:t>
      </w:r>
    </w:p>
    <w:p w14:paraId="5EE6C1DF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se sídlem: Sokolovská 1406/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184B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, Libeň (Praha 8), 180 00 Praha</w:t>
      </w:r>
    </w:p>
    <w:p w14:paraId="55A8600D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IČ: 22310436</w:t>
      </w:r>
    </w:p>
    <w:p w14:paraId="3779BCF9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DIČ: </w:t>
      </w:r>
    </w:p>
    <w:p w14:paraId="545365A9" w14:textId="4C55F5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Bankovní spojení,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č.ú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.: </w:t>
      </w:r>
      <w:r w:rsidR="00F8163F" w:rsidRPr="00F8163F">
        <w:rPr>
          <w:rFonts w:ascii="Times New Roman" w:eastAsia="Times New Roman" w:hAnsi="Times New Roman" w:cs="Times New Roman"/>
          <w:color w:val="000000"/>
          <w:highlight w:val="black"/>
        </w:rPr>
        <w:t>XXXXX</w:t>
      </w:r>
    </w:p>
    <w:p w14:paraId="1E6FEFFE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E-mail: cm@harafica.eu</w:t>
      </w:r>
    </w:p>
    <w:p w14:paraId="4756B6D2" w14:textId="77777777" w:rsidR="00441ADD" w:rsidRDefault="00A273A6">
      <w:pPr>
        <w:ind w:firstLine="0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highlight w:val="white"/>
        </w:rPr>
        <w:t>Zastoupená Martinem Melichárkem</w:t>
      </w:r>
    </w:p>
    <w:p w14:paraId="64B05E12" w14:textId="77777777" w:rsidR="00441ADD" w:rsidRDefault="00A273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účinkující</w:t>
      </w:r>
      <w:r>
        <w:rPr>
          <w:rFonts w:ascii="Times New Roman" w:eastAsia="Times New Roman" w:hAnsi="Times New Roman" w:cs="Times New Roman"/>
          <w:color w:val="000000"/>
          <w:highlight w:val="white"/>
        </w:rPr>
        <w:t>“)</w:t>
      </w:r>
    </w:p>
    <w:p w14:paraId="5D15B2D4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247A4423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194B362" w14:textId="77777777" w:rsidR="00441ADD" w:rsidRDefault="00A273A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</w:t>
      </w:r>
    </w:p>
    <w:p w14:paraId="40B260B6" w14:textId="77777777" w:rsidR="00441ADD" w:rsidRDefault="00A273A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dohodu o vystoupení</w:t>
      </w:r>
    </w:p>
    <w:p w14:paraId="1635031B" w14:textId="77777777" w:rsidR="00441ADD" w:rsidRDefault="00A273A6">
      <w:pPr>
        <w:pBdr>
          <w:top w:val="nil"/>
          <w:left w:val="nil"/>
          <w:bottom w:val="nil"/>
          <w:right w:val="nil"/>
          <w:between w:val="nil"/>
        </w:pBdr>
        <w:spacing w:before="432" w:after="115"/>
        <w:ind w:left="432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Článek I.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br/>
        <w:t>Předmět dohody</w:t>
      </w:r>
    </w:p>
    <w:p w14:paraId="0AC4F1B6" w14:textId="77777777" w:rsidR="00441ADD" w:rsidRDefault="00A273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highlight w:val="white"/>
        </w:rPr>
        <w:t>Účinkující se zavazuje uskutečnit vystoupení v rámci akce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Koncert Harafica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ve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Frýdku-Místku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dne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10. 4. 2025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v čase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od 19.00 do 20.30 hod.</w:t>
      </w:r>
    </w:p>
    <w:p w14:paraId="407990DC" w14:textId="77777777" w:rsidR="00441ADD" w:rsidRDefault="00A273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2" w:name="_heading=h.1fob9te" w:colFirst="0" w:colLast="0"/>
      <w:bookmarkEnd w:id="2"/>
      <w:bookmarkEnd w:id="1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Pořadatel se zavazuje zaplatit účinkujícímu odměnu v celkové výši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85 000 Kč bez DPH převodem na účet se splatností 14 dnů ode dne jejího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vystavení.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proofErr w:type="gramEnd"/>
    </w:p>
    <w:p w14:paraId="12B7152D" w14:textId="77777777" w:rsidR="00441ADD" w:rsidRDefault="00A273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Odměna zahrnuje veškeré náklady, které účinkujícímu vzniknou v souvislosti s vystoupením podle této smlouvy, včetně ozvučení a dopravy na místo konání vystoupení.</w:t>
      </w:r>
    </w:p>
    <w:p w14:paraId="14B41D3E" w14:textId="77777777" w:rsidR="00441ADD" w:rsidRDefault="00A273A6">
      <w:pPr>
        <w:spacing w:before="403" w:after="115"/>
        <w:ind w:left="43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Článek II.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br/>
        <w:t>Závazky účinkujícího</w:t>
      </w:r>
    </w:p>
    <w:p w14:paraId="5CD28859" w14:textId="77777777" w:rsidR="00441ADD" w:rsidRDefault="00A273A6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Účinkující se zavazuje uskutečnit vystoupení v dohodnutém termínu.</w:t>
      </w:r>
    </w:p>
    <w:p w14:paraId="13C59A59" w14:textId="77777777" w:rsidR="00441ADD" w:rsidRDefault="00A273A6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Účinkující se dostaví k vystoupení tak, aby toto mohlo být dobře připraveno a včas zahájeno, nejpozději však 60 min. před začátkem vystoupení. Zvuková zkouška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17.00–18:00 hod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1EBEFDE8" w14:textId="77777777" w:rsidR="00441ADD" w:rsidRDefault="00A273A6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Vystoupení účinkující provede ve sjednaném rozsahu, svědomitě a zavazuje se tímto, že vystoupení bude zejména prosté jakýchkoliv nevhodných výjevů a scén, vystoupení nesmí sloužit k žádnému účelu směřujícímu k podněcování nenávisti vůči skupině osob nebo k omezování jejich práv a svobod podněcováním k nesnášenlivosti či nenávisti k některému národu, etnické skupině, rase, náboženství, třídě nebo jiné skupině osob nebo k omezování práv a svobod jejich příslušníků.</w:t>
      </w:r>
    </w:p>
    <w:p w14:paraId="201F8241" w14:textId="77777777" w:rsidR="00441ADD" w:rsidRDefault="00A273A6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Neprovedení vystoupení pro okolnosti na straně účinkující nebo jeho hrubě nekvalitní provedení (alespoň 50 % diváků bude požadovat vrácení vstupného) zakládá právo pořadatele nezaplatit sjednanou úplatu, jakož i požadovat zaplacení smluvní pokuty ve výši sjednané úplaty. Zaplacením smluvní pokuty není dotčen nárok pořadatele na náhradu případné škody. </w:t>
      </w:r>
    </w:p>
    <w:p w14:paraId="73D4AA56" w14:textId="77777777" w:rsidR="00441ADD" w:rsidRDefault="00A273A6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Účinkující se zavazuje dodržovat organizační a bezpečnostní pokyny odpovědných zaměstnanců pořadatele.</w:t>
      </w:r>
    </w:p>
    <w:p w14:paraId="4097A452" w14:textId="77777777" w:rsidR="00441ADD" w:rsidRDefault="00A273A6">
      <w:pPr>
        <w:pStyle w:val="Podnadpis"/>
        <w:spacing w:before="0" w:after="115"/>
        <w:ind w:left="576" w:firstLine="0"/>
        <w:rPr>
          <w:color w:val="000000"/>
        </w:rPr>
      </w:pPr>
      <w:r>
        <w:br w:type="page"/>
      </w:r>
    </w:p>
    <w:p w14:paraId="1487BA07" w14:textId="77777777" w:rsidR="00441ADD" w:rsidRDefault="00A273A6">
      <w:pPr>
        <w:pStyle w:val="Podnadpis"/>
        <w:spacing w:before="0" w:after="115"/>
        <w:ind w:left="576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Článek III. </w:t>
      </w:r>
      <w:r>
        <w:rPr>
          <w:rFonts w:ascii="Times New Roman" w:eastAsia="Times New Roman" w:hAnsi="Times New Roman" w:cs="Times New Roman"/>
          <w:color w:val="000000"/>
          <w:highlight w:val="white"/>
        </w:rPr>
        <w:br/>
        <w:t>Závazky pořadatele</w:t>
      </w:r>
    </w:p>
    <w:p w14:paraId="35F86906" w14:textId="77777777" w:rsidR="00441ADD" w:rsidRDefault="00A273A6">
      <w:pPr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Pořadatel se zavazuje zaplatit účinkujícímu úplatu (odměnu) uvedenou v čl. I. odst. 2. této dohody, a to v něm uvedeným způsobem. </w:t>
      </w:r>
    </w:p>
    <w:p w14:paraId="15E1D3CA" w14:textId="77777777" w:rsidR="00441ADD" w:rsidRDefault="00A273A6">
      <w:pPr>
        <w:numPr>
          <w:ilvl w:val="1"/>
          <w:numId w:val="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Pořadatel umožní účinkujícímu včasný vstup na místo vystoupení.</w:t>
      </w:r>
    </w:p>
    <w:p w14:paraId="1386A03C" w14:textId="77777777" w:rsidR="00441ADD" w:rsidRDefault="00A273A6">
      <w:pPr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Pořadatel zabezpečí projednané technické podmínky vystoupení,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pódium, osvětlení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 pořadatelskou službu.</w:t>
      </w:r>
    </w:p>
    <w:p w14:paraId="2EBDEBF3" w14:textId="77777777" w:rsidR="00441ADD" w:rsidRDefault="00A273A6">
      <w:pPr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Poskytne 2 místa k parkování a uzamykatelnou šatnu pro 8 osob.</w:t>
      </w:r>
    </w:p>
    <w:p w14:paraId="47118E10" w14:textId="77777777" w:rsidR="00441ADD" w:rsidRDefault="00A273A6">
      <w:pPr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Zajistí občerstvení pro kapelu</w:t>
      </w:r>
      <w:r>
        <w:rPr>
          <w:rFonts w:ascii="Times New Roman" w:eastAsia="Times New Roman" w:hAnsi="Times New Roman" w:cs="Times New Roman"/>
          <w:color w:val="000000"/>
        </w:rPr>
        <w:t xml:space="preserve">: 8 ks balená nesycená voda, 16 ks piva z místního malého pivovaru nebo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lahvové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piva Plzeň, 4 nealkoholická neochucená piva, 2 lahve bílého vína, teplé jídlo nebo studený raut pro 8 osob.</w:t>
      </w:r>
    </w:p>
    <w:p w14:paraId="0783CBEA" w14:textId="77777777" w:rsidR="00441ADD" w:rsidRDefault="00A273A6">
      <w:pPr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Zajistí podle svého uvážení propagaci vystoupení (např. plakáty, oznámení v regionálním tisku).</w:t>
      </w:r>
    </w:p>
    <w:p w14:paraId="66328A26" w14:textId="6F0B2479" w:rsidR="00441ADD" w:rsidRDefault="00A273A6">
      <w:pPr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Na základě požadavků účinkujících zajistí volné vstupenky pro 4 hosty.</w:t>
      </w:r>
    </w:p>
    <w:p w14:paraId="3BEAD236" w14:textId="77777777" w:rsidR="00441ADD" w:rsidRDefault="00A273A6">
      <w:pPr>
        <w:pStyle w:val="Podnadpis"/>
        <w:shd w:val="clear" w:color="auto" w:fill="FFFFFF"/>
        <w:spacing w:before="432" w:after="115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Článek IV. </w:t>
      </w:r>
      <w:r>
        <w:rPr>
          <w:rFonts w:ascii="Times New Roman" w:eastAsia="Times New Roman" w:hAnsi="Times New Roman" w:cs="Times New Roman"/>
          <w:color w:val="000000"/>
          <w:highlight w:val="white"/>
        </w:rPr>
        <w:br/>
        <w:t>Další ujednání</w:t>
      </w:r>
    </w:p>
    <w:p w14:paraId="3A8F2581" w14:textId="77777777" w:rsidR="00441ADD" w:rsidRDefault="00A273A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Neuskuteční-li se vystoupení z důvodů na straně účinkujícího, je povinen uhradit pořadateli vzniklé náklady, např. na propagaci a další škodu. Pokud se vystoupení nekoná z vážných, a to objektivních příčin (nemoc, nehoda, zásah vyšší moci), které budou pořadateli písemně sděleny neprodleně, tyto nároky pořadatele vůči účinkujícímu nevznikají. </w:t>
      </w:r>
    </w:p>
    <w:p w14:paraId="209E8F12" w14:textId="77777777" w:rsidR="00441ADD" w:rsidRDefault="00A273A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Nepříznivé počasí ani malý zájem o vstupenky nemůže být důvodem ke zrušení vystoupení.</w:t>
      </w:r>
    </w:p>
    <w:p w14:paraId="7DE36AC5" w14:textId="77777777" w:rsidR="00441ADD" w:rsidRDefault="00A273A6">
      <w:pPr>
        <w:numPr>
          <w:ilvl w:val="0"/>
          <w:numId w:val="1"/>
        </w:num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V případě vládních nařízení spojených se zákazem kulturních akcí je zrušení vystoupení bez náhrad pro obě strany.</w:t>
      </w:r>
    </w:p>
    <w:p w14:paraId="1884017A" w14:textId="77777777" w:rsidR="00441ADD" w:rsidRDefault="00A273A6">
      <w:pPr>
        <w:pStyle w:val="Podnadpis"/>
        <w:spacing w:before="0" w:after="115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Článek V. </w:t>
      </w:r>
      <w:r>
        <w:rPr>
          <w:rFonts w:ascii="Times New Roman" w:eastAsia="Times New Roman" w:hAnsi="Times New Roman" w:cs="Times New Roman"/>
          <w:color w:val="000000"/>
          <w:highlight w:val="white"/>
        </w:rPr>
        <w:br/>
        <w:t>Závěrečná ustanovení</w:t>
      </w:r>
    </w:p>
    <w:p w14:paraId="1B396D2E" w14:textId="77777777" w:rsidR="00441ADD" w:rsidRDefault="00A273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Tato dohoda byla sepsána ve dvou stejnopisech. Pořadatel i účinkující obdrží jeden stejnopis.</w:t>
      </w:r>
    </w:p>
    <w:p w14:paraId="051E389C" w14:textId="77777777" w:rsidR="00441ADD" w:rsidRDefault="00A273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Tuto dohodu je možno měnit či doplňovat výhradně písemnými, vzestupně číslovanými dodatky, obsaženými na jedné listině. Platnost a účinnost takových dodatků nastává, pokud se strany nedohodnou jinak, podpisem oprávněných zástupců obou smluvních stran. </w:t>
      </w:r>
    </w:p>
    <w:p w14:paraId="736E634E" w14:textId="77777777" w:rsidR="00441ADD" w:rsidRDefault="00A273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Účastníci prohlašují, že tuto dohodu uzavřeli podle své pravé, vážné a svobodné vůle prosté omylů, nikoliv v tísni, či a že vzájemné plnění dle této dohody není v hrubém nepoměru. Dohoda je pro obě smluvní strany určitá a srozumitelná.</w:t>
      </w:r>
    </w:p>
    <w:p w14:paraId="6CE48EBC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1744B59D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41F8107E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649D7E0C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8F98F1E" w14:textId="77777777" w:rsidR="00441ADD" w:rsidRDefault="00441AD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eastAsia="Times New Roman" w:hAnsi="Times New Roman" w:cs="Times New Roman"/>
          <w:color w:val="000000"/>
          <w:highlight w:val="white"/>
        </w:rPr>
      </w:pPr>
    </w:p>
    <w:tbl>
      <w:tblPr>
        <w:tblStyle w:val="a2"/>
        <w:tblW w:w="9314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653"/>
        <w:gridCol w:w="4661"/>
      </w:tblGrid>
      <w:tr w:rsidR="00441ADD" w14:paraId="726670B4" w14:textId="77777777">
        <w:trPr>
          <w:trHeight w:val="2391"/>
        </w:trPr>
        <w:tc>
          <w:tcPr>
            <w:tcW w:w="4653" w:type="dxa"/>
            <w:shd w:val="clear" w:color="auto" w:fill="FFFFFF"/>
          </w:tcPr>
          <w:p w14:paraId="68F435EE" w14:textId="77777777" w:rsidR="00441ADD" w:rsidRDefault="00441ADD">
            <w:pPr>
              <w:ind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BC5E8F6" w14:textId="77777777" w:rsidR="00441ADD" w:rsidRDefault="00441ADD">
            <w:pPr>
              <w:ind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2872F15" w14:textId="77777777" w:rsidR="00441ADD" w:rsidRDefault="00A273A6">
            <w:pPr>
              <w:tabs>
                <w:tab w:val="left" w:pos="3750"/>
              </w:tabs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.dne………………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ab/>
              <w:t xml:space="preserve">                   </w:t>
            </w:r>
          </w:p>
          <w:p w14:paraId="47263370" w14:textId="77777777" w:rsidR="00441ADD" w:rsidRDefault="00441AD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1F901E70" w14:textId="77777777" w:rsidR="00441ADD" w:rsidRDefault="00441AD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6EC84DA" w14:textId="77777777" w:rsidR="00441ADD" w:rsidRDefault="00441AD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6AB19B0D" w14:textId="77777777" w:rsidR="00441ADD" w:rsidRDefault="00441AD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A96254E" w14:textId="77777777" w:rsidR="00441ADD" w:rsidRDefault="00441ADD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2D21E42C" w14:textId="77777777" w:rsidR="00441ADD" w:rsidRDefault="00A273A6">
            <w:pPr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…………………………………………..</w:t>
            </w:r>
          </w:p>
          <w:p w14:paraId="083B46BA" w14:textId="77777777" w:rsidR="00441ADD" w:rsidRDefault="00A273A6">
            <w:pPr>
              <w:jc w:val="lef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      pořadatel</w:t>
            </w:r>
          </w:p>
        </w:tc>
        <w:tc>
          <w:tcPr>
            <w:tcW w:w="4661" w:type="dxa"/>
            <w:shd w:val="clear" w:color="auto" w:fill="FFFFFF"/>
          </w:tcPr>
          <w:p w14:paraId="6514FFC5" w14:textId="77777777" w:rsidR="00441ADD" w:rsidRDefault="00441ADD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1A51D3A" w14:textId="77777777" w:rsidR="00441ADD" w:rsidRDefault="00A273A6">
            <w:pPr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      </w:t>
            </w:r>
          </w:p>
          <w:p w14:paraId="665F3327" w14:textId="77777777" w:rsidR="00441ADD" w:rsidRDefault="00A273A6">
            <w:pPr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 Uh. Hradišti dne 28. 1. 2025</w:t>
            </w:r>
          </w:p>
          <w:p w14:paraId="6D3A4D63" w14:textId="77777777" w:rsidR="00441ADD" w:rsidRDefault="00441ADD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0B7B038" w14:textId="77777777" w:rsidR="00441ADD" w:rsidRDefault="00441ADD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1F04BDB" w14:textId="77777777" w:rsidR="00441ADD" w:rsidRDefault="00441ADD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0A9ADF9D" w14:textId="77777777" w:rsidR="00441ADD" w:rsidRDefault="00441ADD">
            <w:pPr>
              <w:ind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2812F59" w14:textId="77777777" w:rsidR="00441ADD" w:rsidRDefault="00441ADD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610254B4" w14:textId="77777777" w:rsidR="00441ADD" w:rsidRDefault="00A273A6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………………………………………….</w:t>
            </w:r>
          </w:p>
          <w:p w14:paraId="31786278" w14:textId="77777777" w:rsidR="00441ADD" w:rsidRDefault="00A273A6">
            <w:pPr>
              <w:ind w:firstLine="145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         účinkující</w:t>
            </w:r>
          </w:p>
        </w:tc>
      </w:tr>
      <w:tr w:rsidR="00441ADD" w14:paraId="5DCD5416" w14:textId="77777777">
        <w:trPr>
          <w:trHeight w:val="688"/>
        </w:trPr>
        <w:tc>
          <w:tcPr>
            <w:tcW w:w="4653" w:type="dxa"/>
            <w:shd w:val="clear" w:color="auto" w:fill="FFFFFF"/>
          </w:tcPr>
          <w:p w14:paraId="5EFEA4CC" w14:textId="77777777" w:rsidR="00441ADD" w:rsidRDefault="00441ADD">
            <w:pPr>
              <w:rPr>
                <w:color w:val="000000"/>
              </w:rPr>
            </w:pPr>
          </w:p>
        </w:tc>
        <w:tc>
          <w:tcPr>
            <w:tcW w:w="4661" w:type="dxa"/>
            <w:shd w:val="clear" w:color="auto" w:fill="FFFFFF"/>
          </w:tcPr>
          <w:p w14:paraId="6A05063D" w14:textId="77777777" w:rsidR="00441ADD" w:rsidRDefault="00441ADD">
            <w:pPr>
              <w:rPr>
                <w:color w:val="000000"/>
              </w:rPr>
            </w:pPr>
          </w:p>
        </w:tc>
      </w:tr>
    </w:tbl>
    <w:p w14:paraId="291FA87C" w14:textId="77777777" w:rsidR="00441ADD" w:rsidRDefault="00441A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sectPr w:rsidR="00441ADD">
      <w:headerReference w:type="default" r:id="rId8"/>
      <w:footerReference w:type="default" r:id="rId9"/>
      <w:pgSz w:w="11906" w:h="16838"/>
      <w:pgMar w:top="1417" w:right="1417" w:bottom="76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2B44" w14:textId="77777777" w:rsidR="00A273A6" w:rsidRDefault="00A273A6">
      <w:r>
        <w:separator/>
      </w:r>
    </w:p>
  </w:endnote>
  <w:endnote w:type="continuationSeparator" w:id="0">
    <w:p w14:paraId="21C52306" w14:textId="77777777" w:rsidR="00A273A6" w:rsidRDefault="00A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default"/>
    <w:embedRegular r:id="rId1" w:fontKey="{DCA14A2B-1EBE-408E-90F1-E5229C1310E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75CB" w14:textId="77777777" w:rsidR="00441ADD" w:rsidRDefault="00A27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46"/>
      </w:tabs>
      <w:ind w:firstLine="0"/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(celkem 2)</w:t>
    </w:r>
  </w:p>
  <w:p w14:paraId="3875D08D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B415" w14:textId="77777777" w:rsidR="00A273A6" w:rsidRDefault="00A273A6">
      <w:r>
        <w:separator/>
      </w:r>
    </w:p>
  </w:footnote>
  <w:footnote w:type="continuationSeparator" w:id="0">
    <w:p w14:paraId="165383F4" w14:textId="77777777" w:rsidR="00A273A6" w:rsidRDefault="00A2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E017" w14:textId="77777777" w:rsidR="00441ADD" w:rsidRDefault="00441ADD">
    <w:pPr>
      <w:keepNext w:val="0"/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2995"/>
    <w:multiLevelType w:val="multilevel"/>
    <w:tmpl w:val="C634301E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02"/>
      </w:pPr>
      <w:rPr>
        <w:smallCaps w:val="0"/>
        <w:strike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01"/>
      </w:pPr>
      <w:rPr>
        <w:smallCaps w:val="0"/>
        <w:strike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02"/>
      </w:pPr>
      <w:rPr>
        <w:smallCaps w:val="0"/>
        <w:strike w:val="0"/>
        <w:sz w:val="24"/>
        <w:szCs w:val="24"/>
        <w:vertAlign w:val="baseline"/>
      </w:rPr>
    </w:lvl>
  </w:abstractNum>
  <w:abstractNum w:abstractNumId="1" w15:restartNumberingAfterBreak="0">
    <w:nsid w:val="227D4E19"/>
    <w:multiLevelType w:val="multilevel"/>
    <w:tmpl w:val="BBFE729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93" w:hanging="393"/>
      </w:pPr>
      <w:rPr>
        <w:smallCaps w:val="0"/>
        <w:strike w:val="0"/>
        <w:sz w:val="22"/>
        <w:szCs w:val="22"/>
        <w:vertAlign w:val="baseline"/>
      </w:rPr>
    </w:lvl>
    <w:lvl w:ilvl="2">
      <w:start w:val="1"/>
      <w:numFmt w:val="decimal"/>
      <w:lvlText w:val="%2.%3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4">
      <w:start w:val="1"/>
      <w:numFmt w:val="decimal"/>
      <w:lvlText w:val="%2.%3.%4.%5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5">
      <w:start w:val="1"/>
      <w:numFmt w:val="decimal"/>
      <w:lvlText w:val="%2.%3.%4.%5.%6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6">
      <w:start w:val="1"/>
      <w:numFmt w:val="decimal"/>
      <w:lvlText w:val="%2.%3.%4.%5.%6.%7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785" w:hanging="785"/>
      </w:pPr>
      <w:rPr>
        <w:smallCaps w:val="0"/>
        <w:strike w:val="0"/>
        <w:sz w:val="24"/>
        <w:szCs w:val="24"/>
        <w:vertAlign w:val="baseline"/>
      </w:rPr>
    </w:lvl>
  </w:abstractNum>
  <w:abstractNum w:abstractNumId="2" w15:restartNumberingAfterBreak="0">
    <w:nsid w:val="3AD421C5"/>
    <w:multiLevelType w:val="multilevel"/>
    <w:tmpl w:val="58B801C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4">
      <w:start w:val="1"/>
      <w:numFmt w:val="decimal"/>
      <w:lvlText w:val="%2.%3.%4.%5."/>
      <w:lvlJc w:val="left"/>
      <w:pPr>
        <w:ind w:left="723" w:hanging="723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5">
      <w:start w:val="1"/>
      <w:numFmt w:val="decimal"/>
      <w:lvlText w:val="%2.%3.%4.%5.%6."/>
      <w:lvlJc w:val="left"/>
      <w:pPr>
        <w:ind w:left="723" w:hanging="723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6">
      <w:start w:val="1"/>
      <w:numFmt w:val="decimal"/>
      <w:lvlText w:val="%2.%3.%4.%5.%6.%7."/>
      <w:lvlJc w:val="left"/>
      <w:pPr>
        <w:ind w:left="723" w:hanging="723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723" w:hanging="723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723" w:hanging="723"/>
      </w:pPr>
      <w:rPr>
        <w:b w:val="0"/>
        <w:i w:val="0"/>
        <w:smallCaps w:val="0"/>
        <w:strike w:val="0"/>
        <w:sz w:val="24"/>
        <w:szCs w:val="24"/>
        <w:vertAlign w:val="baseline"/>
      </w:rPr>
    </w:lvl>
  </w:abstractNum>
  <w:abstractNum w:abstractNumId="3" w15:restartNumberingAfterBreak="0">
    <w:nsid w:val="648E5898"/>
    <w:multiLevelType w:val="multilevel"/>
    <w:tmpl w:val="1C14A1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b w:val="0"/>
        <w:i w:val="0"/>
        <w:smallCaps w:val="0"/>
        <w:strike w:val="0"/>
        <w:color w:val="00000A"/>
        <w:sz w:val="24"/>
        <w:szCs w:val="24"/>
        <w:vertAlign w:val="baseline"/>
      </w:rPr>
    </w:lvl>
  </w:abstractNum>
  <w:abstractNum w:abstractNumId="4" w15:restartNumberingAfterBreak="0">
    <w:nsid w:val="7BCB76BE"/>
    <w:multiLevelType w:val="multilevel"/>
    <w:tmpl w:val="3692C73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b w:val="0"/>
        <w:i w:val="0"/>
        <w:smallCaps w:val="0"/>
        <w:strike w:val="0"/>
        <w:sz w:val="24"/>
        <w:szCs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DD"/>
    <w:rsid w:val="00441ADD"/>
    <w:rsid w:val="00A273A6"/>
    <w:rsid w:val="00A3416C"/>
    <w:rsid w:val="00F8163F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AD3D"/>
  <w15:docId w15:val="{E99347C1-DC72-476B-87F2-D128EAD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sz w:val="22"/>
        <w:szCs w:val="22"/>
        <w:lang w:val="cs-CZ" w:eastAsia="cs-CZ" w:bidi="ar-SA"/>
      </w:rPr>
    </w:rPrDefault>
    <w:pPrDefault>
      <w:pPr>
        <w:keepNext/>
        <w:ind w:firstLine="70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Arial Unicode MS" w:cs="Arial Unicode MS"/>
      <w:kern w:val="2"/>
      <w:u w:color="00000A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Pr>
      <w:u w:val="single" w:color="FFFFFF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szCs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A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ln"/>
    <w:next w:val="Zkladntext"/>
    <w:qFormat/>
    <w:pPr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20" w:line="288" w:lineRule="auto"/>
    </w:pPr>
    <w:rPr>
      <w:rFonts w:eastAsia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eaderFooter">
    <w:name w:val="Header &amp; Footer"/>
    <w:qFormat/>
    <w:pPr>
      <w:keepNext w:val="0"/>
      <w:tabs>
        <w:tab w:val="right" w:pos="9020"/>
      </w:tabs>
      <w:ind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qFormat/>
    <w:pPr>
      <w:suppressAutoHyphens/>
      <w:spacing w:after="120" w:line="480" w:lineRule="auto"/>
      <w:ind w:firstLine="0"/>
    </w:pPr>
    <w:rPr>
      <w:rFonts w:ascii="Times New Roman" w:eastAsia="Times New Roman" w:hAnsi="Times New Roman" w:cs="Times New Roman"/>
      <w:kern w:val="2"/>
      <w:sz w:val="24"/>
      <w:szCs w:val="24"/>
      <w:u w:color="00000A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before="360" w:after="120"/>
      <w:ind w:left="432" w:hanging="432"/>
      <w:jc w:val="center"/>
    </w:pPr>
    <w:rPr>
      <w:rFonts w:eastAsia="Arial" w:cs="Arial"/>
      <w:b/>
    </w:rPr>
  </w:style>
  <w:style w:type="paragraph" w:styleId="Zhlav">
    <w:name w:val="header"/>
    <w:basedOn w:val="Normln"/>
  </w:style>
  <w:style w:type="numbering" w:customStyle="1" w:styleId="ImportedStyle3">
    <w:name w:val="Imported Style 3"/>
    <w:qFormat/>
  </w:style>
  <w:style w:type="numbering" w:customStyle="1" w:styleId="ImportedStyle4">
    <w:name w:val="Imported Style 4"/>
    <w:qFormat/>
  </w:style>
  <w:style w:type="numbering" w:customStyle="1" w:styleId="ImportedStyle5">
    <w:name w:val="Imported Style 5"/>
    <w:qFormat/>
  </w:style>
  <w:style w:type="numbering" w:customStyle="1" w:styleId="ImportedStyle6">
    <w:name w:val="Imported Style 6"/>
    <w:qFormat/>
  </w:style>
  <w:style w:type="numbering" w:customStyle="1" w:styleId="ImportedStyle7">
    <w:name w:val="Imported Style 7"/>
    <w:qFormat/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cp3zhSX/BRlnk/qsADUEDum6w==">CgMxLjAyCGguZ2pkZ3hzMgloLjFmb2I5dGU4AHIhMWFGWFdPUHA0TDFTWnBDQ2JzX2pMa0dOTlRuRzJIcXJv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Adamus</dc:creator>
  <cp:lastModifiedBy>Gabriela Kocichová</cp:lastModifiedBy>
  <cp:revision>4</cp:revision>
  <dcterms:created xsi:type="dcterms:W3CDTF">2025-02-05T10:41:00Z</dcterms:created>
  <dcterms:modified xsi:type="dcterms:W3CDTF">2025-02-07T11:29:00Z</dcterms:modified>
</cp:coreProperties>
</file>