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C5709" w14:textId="77777777" w:rsidR="00DE7EB1" w:rsidRPr="008A62A7" w:rsidRDefault="00DE7EB1" w:rsidP="00DE7EB1">
      <w:pPr>
        <w:pStyle w:val="Nadpis1"/>
        <w:spacing w:line="276" w:lineRule="auto"/>
        <w:ind w:left="2124" w:firstLine="708"/>
        <w:rPr>
          <w:szCs w:val="22"/>
        </w:rPr>
      </w:pPr>
      <w:r w:rsidRPr="008A62A7">
        <w:rPr>
          <w:szCs w:val="22"/>
        </w:rPr>
        <w:t>SMLOUVA O SPOLUPRÁCI</w:t>
      </w:r>
    </w:p>
    <w:p w14:paraId="33E3EC15" w14:textId="77777777" w:rsidR="00DE7EB1" w:rsidRDefault="00DE7EB1" w:rsidP="00DE7EB1">
      <w:pPr>
        <w:spacing w:line="276" w:lineRule="auto"/>
        <w:rPr>
          <w:sz w:val="22"/>
          <w:szCs w:val="22"/>
        </w:rPr>
      </w:pPr>
    </w:p>
    <w:p w14:paraId="49E4A61D" w14:textId="77777777" w:rsidR="00DE7EB1" w:rsidRPr="008A62A7" w:rsidRDefault="00DE7EB1" w:rsidP="00DE7EB1">
      <w:pPr>
        <w:spacing w:line="276" w:lineRule="auto"/>
        <w:rPr>
          <w:sz w:val="22"/>
          <w:szCs w:val="22"/>
        </w:rPr>
      </w:pPr>
      <w:r w:rsidRPr="497B905C">
        <w:rPr>
          <w:sz w:val="22"/>
          <w:szCs w:val="22"/>
        </w:rPr>
        <w:t>uzavřená ve smyslu ustanovení § 1746 odst. 2 zákona č. 89/2012 Sb., občanský zákoník, ve znění pozdějších předpisů mezi následujícími smluvními stranami:</w:t>
      </w:r>
    </w:p>
    <w:p w14:paraId="63C5811F" w14:textId="77777777" w:rsidR="00DE7EB1" w:rsidRPr="008A62A7" w:rsidRDefault="00DE7EB1" w:rsidP="00DE7EB1">
      <w:pPr>
        <w:spacing w:line="276" w:lineRule="auto"/>
        <w:rPr>
          <w:sz w:val="22"/>
          <w:szCs w:val="22"/>
        </w:rPr>
      </w:pPr>
    </w:p>
    <w:p w14:paraId="2AF77341" w14:textId="77777777" w:rsidR="00DE7EB1" w:rsidRPr="008A62A7" w:rsidRDefault="00DE7EB1" w:rsidP="00DE7EB1">
      <w:pPr>
        <w:spacing w:line="276" w:lineRule="auto"/>
        <w:ind w:left="3540" w:firstLine="708"/>
        <w:rPr>
          <w:b/>
          <w:bCs/>
          <w:szCs w:val="22"/>
        </w:rPr>
      </w:pPr>
    </w:p>
    <w:p w14:paraId="720D5B27" w14:textId="77777777" w:rsidR="00DE7EB1" w:rsidRPr="00F670CC" w:rsidRDefault="00DE7EB1" w:rsidP="00DE7EB1">
      <w:pPr>
        <w:pStyle w:val="Normlnweb"/>
        <w:spacing w:before="0" w:beforeAutospacing="0" w:after="0" w:afterAutospacing="0"/>
        <w:jc w:val="both"/>
        <w:textAlignment w:val="baseline"/>
        <w:rPr>
          <w:rStyle w:val="Siln"/>
          <w:sz w:val="22"/>
          <w:szCs w:val="22"/>
          <w:bdr w:val="none" w:sz="0" w:space="0" w:color="auto" w:frame="1"/>
        </w:rPr>
      </w:pPr>
      <w:r w:rsidRPr="00F670CC">
        <w:rPr>
          <w:rStyle w:val="Siln"/>
          <w:sz w:val="22"/>
          <w:szCs w:val="22"/>
          <w:bdr w:val="none" w:sz="0" w:space="0" w:color="auto" w:frame="1"/>
        </w:rPr>
        <w:t>Allianz pojišťovna, a.s.</w:t>
      </w:r>
    </w:p>
    <w:p w14:paraId="056EDF82" w14:textId="77777777" w:rsidR="00DE7EB1" w:rsidRPr="005345F9" w:rsidRDefault="00DE7EB1" w:rsidP="00DE7EB1">
      <w:pPr>
        <w:pStyle w:val="Normlnweb"/>
        <w:spacing w:before="0" w:beforeAutospacing="0" w:after="0" w:afterAutospacing="0"/>
        <w:jc w:val="both"/>
        <w:textAlignment w:val="baseline"/>
        <w:rPr>
          <w:rStyle w:val="Siln"/>
          <w:b w:val="0"/>
          <w:bCs w:val="0"/>
          <w:sz w:val="22"/>
          <w:szCs w:val="22"/>
          <w:bdr w:val="none" w:sz="0" w:space="0" w:color="auto" w:frame="1"/>
        </w:rPr>
      </w:pPr>
      <w:r w:rsidRPr="005345F9">
        <w:rPr>
          <w:rStyle w:val="Siln"/>
          <w:b w:val="0"/>
          <w:bCs w:val="0"/>
          <w:sz w:val="22"/>
          <w:szCs w:val="22"/>
          <w:bdr w:val="none" w:sz="0" w:space="0" w:color="auto" w:frame="1"/>
        </w:rPr>
        <w:t>Se sídlem: Ke Štvanici 656/3, 186 00 Praha 8</w:t>
      </w:r>
    </w:p>
    <w:p w14:paraId="098126C4" w14:textId="77777777" w:rsidR="00DE7EB1" w:rsidRPr="005345F9" w:rsidRDefault="00DE7EB1" w:rsidP="00DE7EB1">
      <w:pPr>
        <w:pStyle w:val="Normlnweb"/>
        <w:spacing w:before="0" w:beforeAutospacing="0" w:after="0" w:afterAutospacing="0"/>
        <w:jc w:val="both"/>
        <w:textAlignment w:val="baseline"/>
        <w:rPr>
          <w:rStyle w:val="Siln"/>
          <w:b w:val="0"/>
          <w:bCs w:val="0"/>
          <w:sz w:val="22"/>
          <w:szCs w:val="22"/>
          <w:bdr w:val="none" w:sz="0" w:space="0" w:color="auto" w:frame="1"/>
        </w:rPr>
      </w:pPr>
      <w:r w:rsidRPr="005345F9">
        <w:rPr>
          <w:rStyle w:val="Siln"/>
          <w:b w:val="0"/>
          <w:bCs w:val="0"/>
          <w:sz w:val="22"/>
          <w:szCs w:val="22"/>
          <w:bdr w:val="none" w:sz="0" w:space="0" w:color="auto" w:frame="1"/>
        </w:rPr>
        <w:t>IČO:</w:t>
      </w:r>
      <w:r w:rsidRPr="005345F9">
        <w:rPr>
          <w:rStyle w:val="Siln"/>
          <w:b w:val="0"/>
          <w:bCs w:val="0"/>
          <w:sz w:val="22"/>
          <w:szCs w:val="22"/>
        </w:rPr>
        <w:t xml:space="preserve"> </w:t>
      </w:r>
      <w:r w:rsidRPr="005345F9">
        <w:rPr>
          <w:rStyle w:val="Siln"/>
          <w:b w:val="0"/>
          <w:bCs w:val="0"/>
          <w:sz w:val="22"/>
          <w:szCs w:val="22"/>
          <w:bdr w:val="none" w:sz="0" w:space="0" w:color="auto" w:frame="1"/>
        </w:rPr>
        <w:t>47115971</w:t>
      </w:r>
    </w:p>
    <w:p w14:paraId="3AB8EAF2" w14:textId="77777777" w:rsidR="00DE7EB1" w:rsidRPr="005345F9" w:rsidRDefault="00DE7EB1" w:rsidP="00DE7EB1">
      <w:pPr>
        <w:pStyle w:val="Normlnweb"/>
        <w:spacing w:before="0" w:beforeAutospacing="0" w:after="0" w:afterAutospacing="0"/>
        <w:jc w:val="both"/>
        <w:textAlignment w:val="baseline"/>
        <w:rPr>
          <w:rStyle w:val="Siln"/>
          <w:b w:val="0"/>
          <w:bCs w:val="0"/>
          <w:sz w:val="22"/>
          <w:szCs w:val="22"/>
          <w:bdr w:val="none" w:sz="0" w:space="0" w:color="auto" w:frame="1"/>
        </w:rPr>
      </w:pPr>
      <w:r w:rsidRPr="005345F9">
        <w:rPr>
          <w:rStyle w:val="Siln"/>
          <w:b w:val="0"/>
          <w:bCs w:val="0"/>
          <w:sz w:val="22"/>
          <w:szCs w:val="22"/>
          <w:bdr w:val="none" w:sz="0" w:space="0" w:color="auto" w:frame="1"/>
        </w:rPr>
        <w:t>DIČ: CZ699001236</w:t>
      </w:r>
    </w:p>
    <w:p w14:paraId="631A132A" w14:textId="77777777" w:rsidR="00DE7EB1" w:rsidRPr="005345F9" w:rsidRDefault="00DE7EB1" w:rsidP="00DE7EB1">
      <w:pPr>
        <w:pStyle w:val="Normlnweb"/>
        <w:spacing w:before="0" w:beforeAutospacing="0" w:after="0" w:afterAutospacing="0"/>
        <w:jc w:val="both"/>
        <w:textAlignment w:val="baseline"/>
        <w:rPr>
          <w:rStyle w:val="Siln"/>
          <w:b w:val="0"/>
          <w:bCs w:val="0"/>
          <w:sz w:val="22"/>
          <w:szCs w:val="22"/>
          <w:bdr w:val="none" w:sz="0" w:space="0" w:color="auto" w:frame="1"/>
        </w:rPr>
      </w:pPr>
      <w:r w:rsidRPr="005345F9">
        <w:rPr>
          <w:rStyle w:val="Siln"/>
          <w:b w:val="0"/>
          <w:bCs w:val="0"/>
          <w:sz w:val="22"/>
          <w:szCs w:val="22"/>
          <w:bdr w:val="none" w:sz="0" w:space="0" w:color="auto" w:frame="1"/>
        </w:rPr>
        <w:t>Společnost zapsaná v obchodním rejstříku vedeném Městským soudem v Praze, oddíl B, vložka 1815</w:t>
      </w:r>
    </w:p>
    <w:p w14:paraId="7A5E1682" w14:textId="65007F06" w:rsidR="00DE7EB1" w:rsidRPr="005345F9" w:rsidRDefault="00DE7EB1" w:rsidP="00DE7EB1">
      <w:pPr>
        <w:pStyle w:val="Normlnweb"/>
        <w:spacing w:before="0" w:beforeAutospacing="0" w:after="0" w:afterAutospacing="0"/>
        <w:jc w:val="both"/>
        <w:textAlignment w:val="baseline"/>
        <w:rPr>
          <w:rStyle w:val="Siln"/>
          <w:b w:val="0"/>
          <w:bCs w:val="0"/>
          <w:sz w:val="22"/>
          <w:szCs w:val="22"/>
          <w:bdr w:val="none" w:sz="0" w:space="0" w:color="auto" w:frame="1"/>
        </w:rPr>
      </w:pPr>
      <w:r w:rsidRPr="005345F9">
        <w:rPr>
          <w:rStyle w:val="Siln"/>
          <w:b w:val="0"/>
          <w:bCs w:val="0"/>
          <w:sz w:val="22"/>
          <w:szCs w:val="22"/>
          <w:bdr w:val="none" w:sz="0" w:space="0" w:color="auto" w:frame="1"/>
        </w:rPr>
        <w:t xml:space="preserve">Zastoupena: </w:t>
      </w:r>
      <w:r w:rsidR="005345F9">
        <w:rPr>
          <w:rStyle w:val="Siln"/>
          <w:b w:val="0"/>
          <w:bCs w:val="0"/>
          <w:sz w:val="22"/>
          <w:szCs w:val="22"/>
          <w:bdr w:val="none" w:sz="0" w:space="0" w:color="auto" w:frame="1"/>
        </w:rPr>
        <w:t>xxxxxxxxxx</w:t>
      </w:r>
      <w:r w:rsidRPr="005345F9">
        <w:rPr>
          <w:rStyle w:val="Siln"/>
          <w:b w:val="0"/>
          <w:bCs w:val="0"/>
          <w:sz w:val="22"/>
          <w:szCs w:val="22"/>
          <w:bdr w:val="none" w:sz="0" w:space="0" w:color="auto" w:frame="1"/>
        </w:rPr>
        <w:t xml:space="preserve">, předsedou představenstva, a </w:t>
      </w:r>
      <w:r w:rsidR="005345F9">
        <w:rPr>
          <w:rStyle w:val="Siln"/>
          <w:b w:val="0"/>
          <w:bCs w:val="0"/>
          <w:sz w:val="22"/>
          <w:szCs w:val="22"/>
          <w:bdr w:val="none" w:sz="0" w:space="0" w:color="auto" w:frame="1"/>
        </w:rPr>
        <w:t>xxxxxxxxx</w:t>
      </w:r>
      <w:r w:rsidRPr="005345F9">
        <w:rPr>
          <w:rStyle w:val="Siln"/>
          <w:b w:val="0"/>
          <w:bCs w:val="0"/>
          <w:sz w:val="22"/>
          <w:szCs w:val="22"/>
          <w:bdr w:val="none" w:sz="0" w:space="0" w:color="auto" w:frame="1"/>
        </w:rPr>
        <w:t>, členem představenstva</w:t>
      </w:r>
    </w:p>
    <w:p w14:paraId="06927AC8" w14:textId="77777777" w:rsidR="00DE7EB1" w:rsidRPr="00F670CC" w:rsidRDefault="00DE7EB1" w:rsidP="00DE7EB1">
      <w:pPr>
        <w:spacing w:line="276" w:lineRule="auto"/>
        <w:jc w:val="both"/>
        <w:rPr>
          <w:sz w:val="22"/>
          <w:szCs w:val="22"/>
        </w:rPr>
      </w:pPr>
      <w:r w:rsidRPr="00F670CC">
        <w:rPr>
          <w:sz w:val="22"/>
          <w:szCs w:val="22"/>
        </w:rPr>
        <w:t xml:space="preserve">na straně jedné </w:t>
      </w:r>
    </w:p>
    <w:p w14:paraId="3C7D0061" w14:textId="77777777" w:rsidR="00DE7EB1" w:rsidRPr="008A62A7" w:rsidRDefault="00DE7EB1" w:rsidP="00DE7EB1">
      <w:pPr>
        <w:spacing w:line="276" w:lineRule="auto"/>
        <w:jc w:val="both"/>
        <w:rPr>
          <w:sz w:val="22"/>
          <w:szCs w:val="22"/>
        </w:rPr>
      </w:pPr>
      <w:r w:rsidRPr="376A6A30">
        <w:rPr>
          <w:sz w:val="22"/>
          <w:szCs w:val="22"/>
        </w:rPr>
        <w:t>(dále jen „</w:t>
      </w:r>
      <w:r w:rsidRPr="00DC5D07">
        <w:rPr>
          <w:b/>
          <w:bCs/>
          <w:sz w:val="22"/>
          <w:szCs w:val="22"/>
        </w:rPr>
        <w:t>Allianz</w:t>
      </w:r>
      <w:r w:rsidRPr="376A6A30">
        <w:rPr>
          <w:sz w:val="22"/>
          <w:szCs w:val="22"/>
        </w:rPr>
        <w:t>“)</w:t>
      </w:r>
    </w:p>
    <w:p w14:paraId="22846C25" w14:textId="77777777" w:rsidR="00DE7EB1" w:rsidRPr="008A62A7" w:rsidRDefault="00DE7EB1" w:rsidP="00DE7EB1">
      <w:pPr>
        <w:spacing w:line="276" w:lineRule="auto"/>
        <w:rPr>
          <w:sz w:val="22"/>
          <w:szCs w:val="22"/>
        </w:rPr>
      </w:pPr>
    </w:p>
    <w:p w14:paraId="4D35984A" w14:textId="77777777" w:rsidR="00DE7EB1" w:rsidRPr="008A62A7" w:rsidRDefault="00DE7EB1" w:rsidP="00DE7EB1">
      <w:pPr>
        <w:spacing w:line="276" w:lineRule="auto"/>
        <w:jc w:val="center"/>
        <w:rPr>
          <w:sz w:val="22"/>
          <w:szCs w:val="22"/>
        </w:rPr>
      </w:pPr>
      <w:r w:rsidRPr="008A62A7">
        <w:rPr>
          <w:sz w:val="22"/>
          <w:szCs w:val="22"/>
        </w:rPr>
        <w:t>a</w:t>
      </w:r>
    </w:p>
    <w:p w14:paraId="1C20285A" w14:textId="77777777" w:rsidR="00DE7EB1" w:rsidRPr="008A62A7" w:rsidRDefault="00DE7EB1" w:rsidP="00DE7EB1">
      <w:pPr>
        <w:spacing w:line="276" w:lineRule="auto"/>
        <w:jc w:val="center"/>
        <w:rPr>
          <w:sz w:val="22"/>
          <w:szCs w:val="22"/>
        </w:rPr>
      </w:pPr>
    </w:p>
    <w:p w14:paraId="18B8B387" w14:textId="77777777" w:rsidR="00DE7EB1" w:rsidRPr="008A62A7" w:rsidRDefault="00DE7EB1" w:rsidP="00DE7EB1">
      <w:pPr>
        <w:spacing w:line="276" w:lineRule="auto"/>
        <w:rPr>
          <w:sz w:val="22"/>
          <w:szCs w:val="22"/>
        </w:rPr>
      </w:pPr>
      <w:r w:rsidRPr="00DC5D07">
        <w:rPr>
          <w:b/>
          <w:bCs/>
          <w:sz w:val="22"/>
          <w:szCs w:val="22"/>
        </w:rPr>
        <w:t>Pražské jaro, o. p. s</w:t>
      </w:r>
      <w:r w:rsidRPr="376A6A30">
        <w:rPr>
          <w:b/>
          <w:bCs/>
          <w:sz w:val="22"/>
          <w:szCs w:val="22"/>
        </w:rPr>
        <w:t>.</w:t>
      </w:r>
    </w:p>
    <w:p w14:paraId="00CC09AE" w14:textId="77777777" w:rsidR="00DE7EB1" w:rsidRPr="008A62A7" w:rsidRDefault="00DE7EB1" w:rsidP="00DE7EB1">
      <w:pPr>
        <w:spacing w:line="276" w:lineRule="auto"/>
        <w:rPr>
          <w:sz w:val="22"/>
          <w:szCs w:val="22"/>
        </w:rPr>
      </w:pPr>
      <w:r w:rsidRPr="376A6A30">
        <w:rPr>
          <w:sz w:val="22"/>
          <w:szCs w:val="22"/>
        </w:rPr>
        <w:t>Se sídlem: Hellichova 18, 118 00 Praha 1</w:t>
      </w:r>
    </w:p>
    <w:p w14:paraId="2E9BFE33" w14:textId="77777777" w:rsidR="00DE7EB1" w:rsidRPr="008A62A7" w:rsidRDefault="00DE7EB1" w:rsidP="00DE7EB1">
      <w:pPr>
        <w:spacing w:line="276" w:lineRule="auto"/>
        <w:rPr>
          <w:sz w:val="22"/>
          <w:szCs w:val="22"/>
        </w:rPr>
      </w:pPr>
      <w:r w:rsidRPr="376A6A30">
        <w:rPr>
          <w:sz w:val="22"/>
          <w:szCs w:val="22"/>
        </w:rPr>
        <w:t xml:space="preserve">IČO: 25773194, </w:t>
      </w:r>
    </w:p>
    <w:p w14:paraId="3173C7E4" w14:textId="77777777" w:rsidR="00DE7EB1" w:rsidRPr="008A62A7" w:rsidRDefault="00DE7EB1" w:rsidP="00DE7EB1">
      <w:pPr>
        <w:spacing w:line="276" w:lineRule="auto"/>
        <w:jc w:val="both"/>
        <w:rPr>
          <w:sz w:val="22"/>
          <w:szCs w:val="22"/>
        </w:rPr>
      </w:pPr>
      <w:r w:rsidRPr="376A6A30">
        <w:rPr>
          <w:sz w:val="22"/>
          <w:szCs w:val="22"/>
        </w:rPr>
        <w:t>DIČ: CZ 25773194</w:t>
      </w:r>
    </w:p>
    <w:p w14:paraId="41C8413E" w14:textId="77777777" w:rsidR="00DE7EB1" w:rsidRPr="008A62A7" w:rsidRDefault="00DE7EB1" w:rsidP="00DE7EB1">
      <w:pPr>
        <w:spacing w:line="276" w:lineRule="auto"/>
        <w:jc w:val="both"/>
        <w:rPr>
          <w:sz w:val="22"/>
          <w:szCs w:val="22"/>
        </w:rPr>
      </w:pPr>
      <w:r w:rsidRPr="376A6A30">
        <w:rPr>
          <w:sz w:val="22"/>
          <w:szCs w:val="22"/>
        </w:rPr>
        <w:t>Společnost zapsaná v rejstříku o.p.s. vedeném Městským soudem v Praze, oddíl O, vložka 143</w:t>
      </w:r>
    </w:p>
    <w:p w14:paraId="3A7BCDB0" w14:textId="77841B13" w:rsidR="00DE7EB1" w:rsidRPr="008A62A7" w:rsidRDefault="00DE7EB1" w:rsidP="00DE7EB1">
      <w:pPr>
        <w:spacing w:line="276" w:lineRule="auto"/>
        <w:jc w:val="both"/>
        <w:rPr>
          <w:sz w:val="22"/>
          <w:szCs w:val="22"/>
        </w:rPr>
      </w:pPr>
      <w:r w:rsidRPr="376A6A30">
        <w:rPr>
          <w:sz w:val="22"/>
          <w:szCs w:val="22"/>
        </w:rPr>
        <w:t xml:space="preserve">Zastoupena: </w:t>
      </w:r>
      <w:r w:rsidR="005345F9">
        <w:rPr>
          <w:sz w:val="22"/>
          <w:szCs w:val="22"/>
        </w:rPr>
        <w:t>xxxxxxxxxx</w:t>
      </w:r>
      <w:r w:rsidRPr="376A6A30">
        <w:rPr>
          <w:sz w:val="22"/>
          <w:szCs w:val="22"/>
        </w:rPr>
        <w:t>, ředitelem společnosti</w:t>
      </w:r>
    </w:p>
    <w:p w14:paraId="3A8EB939" w14:textId="5414F480" w:rsidR="00DE7EB1" w:rsidRPr="008A62A7" w:rsidRDefault="00DE7EB1" w:rsidP="00DE7EB1">
      <w:pPr>
        <w:spacing w:line="276" w:lineRule="auto"/>
        <w:jc w:val="both"/>
        <w:rPr>
          <w:sz w:val="22"/>
          <w:szCs w:val="22"/>
        </w:rPr>
      </w:pPr>
      <w:r w:rsidRPr="376A6A30">
        <w:rPr>
          <w:sz w:val="22"/>
          <w:szCs w:val="22"/>
        </w:rPr>
        <w:t xml:space="preserve">Bankovní spojení: Česká spořitelna, a.s., číslo účtu: </w:t>
      </w:r>
      <w:r w:rsidR="005345F9">
        <w:rPr>
          <w:sz w:val="22"/>
          <w:szCs w:val="22"/>
        </w:rPr>
        <w:t>xxxxxxxxxx</w:t>
      </w:r>
    </w:p>
    <w:p w14:paraId="106482D9" w14:textId="77777777" w:rsidR="00DE7EB1" w:rsidRPr="008A62A7" w:rsidRDefault="00DE7EB1" w:rsidP="00DE7EB1">
      <w:pPr>
        <w:spacing w:line="276" w:lineRule="auto"/>
        <w:jc w:val="both"/>
        <w:rPr>
          <w:sz w:val="22"/>
          <w:szCs w:val="22"/>
        </w:rPr>
      </w:pPr>
      <w:r w:rsidRPr="376A6A30">
        <w:rPr>
          <w:sz w:val="22"/>
          <w:szCs w:val="22"/>
        </w:rPr>
        <w:t>na straně druhé</w:t>
      </w:r>
    </w:p>
    <w:p w14:paraId="7AFC68B7" w14:textId="77777777" w:rsidR="00DE7EB1" w:rsidRDefault="00DE7EB1" w:rsidP="00DE7EB1">
      <w:pPr>
        <w:spacing w:line="276" w:lineRule="auto"/>
        <w:rPr>
          <w:sz w:val="22"/>
          <w:szCs w:val="22"/>
        </w:rPr>
      </w:pPr>
      <w:r w:rsidRPr="376A6A30">
        <w:rPr>
          <w:sz w:val="22"/>
          <w:szCs w:val="22"/>
        </w:rPr>
        <w:t>(dále jen „</w:t>
      </w:r>
      <w:r w:rsidRPr="00DC5D07">
        <w:rPr>
          <w:b/>
          <w:bCs/>
          <w:sz w:val="22"/>
          <w:szCs w:val="22"/>
        </w:rPr>
        <w:t>Pražské jaro</w:t>
      </w:r>
      <w:r w:rsidRPr="376A6A30">
        <w:rPr>
          <w:sz w:val="22"/>
          <w:szCs w:val="22"/>
        </w:rPr>
        <w:t>“)</w:t>
      </w:r>
    </w:p>
    <w:p w14:paraId="404A22ED" w14:textId="77777777" w:rsidR="00DE7EB1" w:rsidRDefault="00DE7EB1" w:rsidP="00DE7EB1">
      <w:pPr>
        <w:spacing w:line="276" w:lineRule="auto"/>
        <w:rPr>
          <w:sz w:val="22"/>
          <w:szCs w:val="22"/>
        </w:rPr>
      </w:pPr>
    </w:p>
    <w:p w14:paraId="772AADE5" w14:textId="77777777" w:rsidR="00DE7EB1" w:rsidRDefault="00DE7EB1" w:rsidP="00DE7EB1">
      <w:pPr>
        <w:spacing w:line="276" w:lineRule="auto"/>
        <w:rPr>
          <w:sz w:val="22"/>
          <w:szCs w:val="22"/>
        </w:rPr>
      </w:pPr>
      <w:r w:rsidRPr="376A6A30">
        <w:rPr>
          <w:sz w:val="22"/>
          <w:szCs w:val="22"/>
        </w:rPr>
        <w:t xml:space="preserve">(společně dále také jako </w:t>
      </w:r>
      <w:r>
        <w:rPr>
          <w:sz w:val="22"/>
          <w:szCs w:val="22"/>
        </w:rPr>
        <w:t>„</w:t>
      </w:r>
      <w:r w:rsidRPr="00073DF8">
        <w:rPr>
          <w:b/>
          <w:bCs/>
          <w:sz w:val="22"/>
          <w:szCs w:val="22"/>
        </w:rPr>
        <w:t>smluvní strany</w:t>
      </w:r>
      <w:r w:rsidRPr="376A6A30">
        <w:rPr>
          <w:sz w:val="22"/>
          <w:szCs w:val="22"/>
        </w:rPr>
        <w:t>”)</w:t>
      </w:r>
    </w:p>
    <w:p w14:paraId="3B5E1531" w14:textId="77777777" w:rsidR="00DE7EB1" w:rsidRPr="008A62A7" w:rsidRDefault="00DE7EB1" w:rsidP="00DE7EB1">
      <w:pPr>
        <w:spacing w:line="276" w:lineRule="auto"/>
        <w:rPr>
          <w:sz w:val="22"/>
          <w:szCs w:val="22"/>
        </w:rPr>
      </w:pPr>
    </w:p>
    <w:p w14:paraId="235FBAF7" w14:textId="77777777" w:rsidR="00DE7EB1" w:rsidRPr="008A62A7" w:rsidRDefault="00DE7EB1" w:rsidP="00DE7EB1">
      <w:pPr>
        <w:spacing w:line="276" w:lineRule="auto"/>
        <w:jc w:val="center"/>
        <w:rPr>
          <w:sz w:val="22"/>
          <w:szCs w:val="22"/>
        </w:rPr>
      </w:pPr>
      <w:r>
        <w:rPr>
          <w:sz w:val="22"/>
          <w:szCs w:val="22"/>
        </w:rPr>
        <w:t>(dále jen „</w:t>
      </w:r>
      <w:r w:rsidRPr="00073DF8">
        <w:rPr>
          <w:b/>
          <w:bCs/>
          <w:sz w:val="22"/>
          <w:szCs w:val="22"/>
        </w:rPr>
        <w:t>Smlouva</w:t>
      </w:r>
      <w:r>
        <w:rPr>
          <w:sz w:val="22"/>
          <w:szCs w:val="22"/>
        </w:rPr>
        <w:t>“)</w:t>
      </w:r>
    </w:p>
    <w:p w14:paraId="2A94581E" w14:textId="77777777" w:rsidR="00DE7EB1" w:rsidRDefault="00DE7EB1" w:rsidP="00DE7EB1">
      <w:pPr>
        <w:spacing w:line="276" w:lineRule="auto"/>
        <w:rPr>
          <w:sz w:val="22"/>
          <w:szCs w:val="22"/>
        </w:rPr>
      </w:pPr>
    </w:p>
    <w:p w14:paraId="18054E31" w14:textId="77777777" w:rsidR="00DE7EB1" w:rsidRPr="008A62A7" w:rsidRDefault="00DE7EB1" w:rsidP="00DE7EB1">
      <w:pPr>
        <w:spacing w:line="276" w:lineRule="auto"/>
        <w:rPr>
          <w:sz w:val="22"/>
          <w:szCs w:val="22"/>
        </w:rPr>
      </w:pPr>
    </w:p>
    <w:p w14:paraId="1E9578BB" w14:textId="77777777" w:rsidR="00DE7EB1" w:rsidRPr="008A62A7" w:rsidRDefault="00DE7EB1" w:rsidP="00DE7EB1">
      <w:pPr>
        <w:spacing w:line="276" w:lineRule="auto"/>
        <w:ind w:left="3540" w:firstLine="708"/>
        <w:rPr>
          <w:b/>
          <w:bCs/>
          <w:szCs w:val="22"/>
        </w:rPr>
      </w:pPr>
      <w:r w:rsidRPr="008A62A7">
        <w:rPr>
          <w:b/>
          <w:bCs/>
          <w:szCs w:val="22"/>
        </w:rPr>
        <w:t>I.</w:t>
      </w:r>
    </w:p>
    <w:p w14:paraId="674569FC" w14:textId="77777777" w:rsidR="00DE7EB1" w:rsidRDefault="00DE7EB1" w:rsidP="00DE7EB1">
      <w:pPr>
        <w:spacing w:line="276" w:lineRule="auto"/>
        <w:ind w:left="2832" w:firstLine="708"/>
        <w:rPr>
          <w:b/>
          <w:bCs/>
          <w:szCs w:val="22"/>
        </w:rPr>
      </w:pPr>
      <w:r w:rsidRPr="008A62A7">
        <w:rPr>
          <w:b/>
          <w:bCs/>
          <w:szCs w:val="22"/>
        </w:rPr>
        <w:t>Předmět smlouvy</w:t>
      </w:r>
    </w:p>
    <w:p w14:paraId="6CFFD065" w14:textId="77777777" w:rsidR="00DE7EB1" w:rsidRPr="008A62A7" w:rsidRDefault="00DE7EB1" w:rsidP="00DE7EB1">
      <w:pPr>
        <w:spacing w:line="276" w:lineRule="auto"/>
        <w:ind w:left="2832" w:firstLine="708"/>
        <w:rPr>
          <w:b/>
          <w:bCs/>
          <w:szCs w:val="22"/>
        </w:rPr>
      </w:pPr>
    </w:p>
    <w:p w14:paraId="2CEAA974" w14:textId="77777777" w:rsidR="00DE7EB1" w:rsidRPr="00073DF8" w:rsidRDefault="00DE7EB1" w:rsidP="00DE7EB1">
      <w:pPr>
        <w:pStyle w:val="Odstavecseseznamem"/>
        <w:numPr>
          <w:ilvl w:val="0"/>
          <w:numId w:val="5"/>
        </w:numPr>
        <w:spacing w:line="276" w:lineRule="auto"/>
        <w:ind w:left="426" w:hanging="426"/>
        <w:jc w:val="both"/>
        <w:rPr>
          <w:i/>
          <w:iCs/>
          <w:sz w:val="22"/>
          <w:szCs w:val="22"/>
        </w:rPr>
      </w:pPr>
      <w:r w:rsidRPr="00073DF8">
        <w:rPr>
          <w:sz w:val="22"/>
          <w:szCs w:val="22"/>
        </w:rPr>
        <w:t>Pražské jaro</w:t>
      </w:r>
      <w:r w:rsidRPr="00073DF8">
        <w:rPr>
          <w:i/>
          <w:iCs/>
          <w:sz w:val="22"/>
          <w:szCs w:val="22"/>
        </w:rPr>
        <w:t xml:space="preserve"> </w:t>
      </w:r>
      <w:r w:rsidRPr="00073DF8">
        <w:rPr>
          <w:sz w:val="22"/>
          <w:szCs w:val="22"/>
        </w:rPr>
        <w:t xml:space="preserve">je výhradním pořadatelem akce </w:t>
      </w:r>
      <w:r>
        <w:rPr>
          <w:sz w:val="22"/>
          <w:szCs w:val="22"/>
        </w:rPr>
        <w:t>„</w:t>
      </w:r>
      <w:r w:rsidRPr="00073DF8">
        <w:rPr>
          <w:sz w:val="22"/>
          <w:szCs w:val="22"/>
        </w:rPr>
        <w:t>Mezinárodní hudební festival Pražské jaro 2025</w:t>
      </w:r>
      <w:r>
        <w:rPr>
          <w:sz w:val="22"/>
          <w:szCs w:val="22"/>
        </w:rPr>
        <w:t>“</w:t>
      </w:r>
      <w:r w:rsidRPr="00073DF8">
        <w:rPr>
          <w:sz w:val="22"/>
          <w:szCs w:val="22"/>
        </w:rPr>
        <w:t>, který se bude konat ve dnech 12. května</w:t>
      </w:r>
      <w:r>
        <w:rPr>
          <w:sz w:val="22"/>
          <w:szCs w:val="22"/>
        </w:rPr>
        <w:t xml:space="preserve"> 2025</w:t>
      </w:r>
      <w:r w:rsidRPr="00073DF8">
        <w:rPr>
          <w:sz w:val="22"/>
          <w:szCs w:val="22"/>
        </w:rPr>
        <w:t xml:space="preserve"> až 3. června 2025</w:t>
      </w:r>
      <w:r>
        <w:rPr>
          <w:sz w:val="22"/>
          <w:szCs w:val="22"/>
        </w:rPr>
        <w:t xml:space="preserve"> (dále jen „</w:t>
      </w:r>
      <w:r w:rsidRPr="00073DF8">
        <w:rPr>
          <w:b/>
          <w:bCs/>
          <w:sz w:val="22"/>
          <w:szCs w:val="22"/>
        </w:rPr>
        <w:t>Festival</w:t>
      </w:r>
      <w:r>
        <w:rPr>
          <w:sz w:val="22"/>
          <w:szCs w:val="22"/>
        </w:rPr>
        <w:t>“) v rámci kterého bude pro Allianz uskutečněn i separátní „Partnerský koncert“</w:t>
      </w:r>
      <w:r w:rsidRPr="00073DF8">
        <w:rPr>
          <w:sz w:val="22"/>
          <w:szCs w:val="22"/>
        </w:rPr>
        <w:t>. Allianz</w:t>
      </w:r>
      <w:r w:rsidRPr="00073DF8">
        <w:rPr>
          <w:i/>
          <w:iCs/>
          <w:sz w:val="22"/>
          <w:szCs w:val="22"/>
        </w:rPr>
        <w:t xml:space="preserve"> </w:t>
      </w:r>
      <w:r w:rsidRPr="00073DF8">
        <w:rPr>
          <w:sz w:val="22"/>
          <w:szCs w:val="22"/>
        </w:rPr>
        <w:t xml:space="preserve">využije uvedené akce k propagaci a prezentaci své společnosti a Pražské jaro, o.p.s. tuto propagaci a prezentaci umožní, a to vše za podmínek této </w:t>
      </w:r>
      <w:r>
        <w:rPr>
          <w:sz w:val="22"/>
          <w:szCs w:val="22"/>
        </w:rPr>
        <w:t>S</w:t>
      </w:r>
      <w:r w:rsidRPr="00073DF8">
        <w:rPr>
          <w:sz w:val="22"/>
          <w:szCs w:val="22"/>
        </w:rPr>
        <w:t xml:space="preserve">mlouvy. </w:t>
      </w:r>
      <w:r w:rsidRPr="00073DF8">
        <w:rPr>
          <w:i/>
          <w:iCs/>
          <w:sz w:val="22"/>
          <w:szCs w:val="22"/>
        </w:rPr>
        <w:t xml:space="preserve"> </w:t>
      </w:r>
    </w:p>
    <w:p w14:paraId="41739D3C" w14:textId="77777777" w:rsidR="00DE7EB1" w:rsidRDefault="00DE7EB1" w:rsidP="00DE7EB1">
      <w:pPr>
        <w:spacing w:line="276" w:lineRule="auto"/>
        <w:rPr>
          <w:i/>
          <w:iCs/>
          <w:sz w:val="22"/>
          <w:szCs w:val="22"/>
        </w:rPr>
      </w:pPr>
    </w:p>
    <w:p w14:paraId="0B63D553" w14:textId="77777777" w:rsidR="00DE7EB1" w:rsidRDefault="00DE7EB1" w:rsidP="00DE7EB1">
      <w:pPr>
        <w:spacing w:line="276" w:lineRule="auto"/>
        <w:rPr>
          <w:i/>
          <w:iCs/>
          <w:sz w:val="22"/>
          <w:szCs w:val="22"/>
        </w:rPr>
      </w:pPr>
    </w:p>
    <w:p w14:paraId="0FFB926B" w14:textId="77777777" w:rsidR="00DE7EB1" w:rsidRPr="008A62A7" w:rsidRDefault="00DE7EB1" w:rsidP="00DE7EB1">
      <w:pPr>
        <w:spacing w:line="276" w:lineRule="auto"/>
        <w:jc w:val="center"/>
        <w:rPr>
          <w:b/>
          <w:bCs/>
          <w:szCs w:val="22"/>
        </w:rPr>
      </w:pPr>
      <w:r w:rsidRPr="008A62A7">
        <w:rPr>
          <w:b/>
          <w:bCs/>
          <w:szCs w:val="22"/>
        </w:rPr>
        <w:t>I</w:t>
      </w:r>
      <w:r>
        <w:rPr>
          <w:b/>
          <w:bCs/>
          <w:szCs w:val="22"/>
        </w:rPr>
        <w:t>I</w:t>
      </w:r>
      <w:r w:rsidRPr="008A62A7">
        <w:rPr>
          <w:b/>
          <w:bCs/>
          <w:szCs w:val="22"/>
        </w:rPr>
        <w:t>.</w:t>
      </w:r>
    </w:p>
    <w:p w14:paraId="412CCE5D" w14:textId="77777777" w:rsidR="00DE7EB1" w:rsidRDefault="00DE7EB1" w:rsidP="00DE7EB1">
      <w:pPr>
        <w:spacing w:line="276" w:lineRule="auto"/>
        <w:jc w:val="center"/>
        <w:rPr>
          <w:b/>
          <w:bCs/>
          <w:szCs w:val="22"/>
        </w:rPr>
      </w:pPr>
      <w:r>
        <w:rPr>
          <w:b/>
          <w:bCs/>
          <w:szCs w:val="22"/>
        </w:rPr>
        <w:t>Závazky smluvních stran</w:t>
      </w:r>
    </w:p>
    <w:p w14:paraId="6EF5A82A" w14:textId="77777777" w:rsidR="00DE7EB1" w:rsidRPr="008A62A7" w:rsidRDefault="00DE7EB1" w:rsidP="00DE7EB1">
      <w:pPr>
        <w:spacing w:line="276" w:lineRule="auto"/>
        <w:jc w:val="center"/>
        <w:rPr>
          <w:i/>
          <w:iCs/>
          <w:sz w:val="22"/>
          <w:szCs w:val="22"/>
        </w:rPr>
      </w:pPr>
    </w:p>
    <w:p w14:paraId="6141400D" w14:textId="77777777" w:rsidR="00DE7EB1" w:rsidRPr="00073DF8" w:rsidRDefault="00DE7EB1" w:rsidP="00DE7EB1">
      <w:pPr>
        <w:spacing w:line="276" w:lineRule="auto"/>
        <w:jc w:val="both"/>
        <w:rPr>
          <w:sz w:val="22"/>
          <w:szCs w:val="22"/>
        </w:rPr>
      </w:pPr>
      <w:r w:rsidRPr="00073DF8">
        <w:rPr>
          <w:sz w:val="22"/>
          <w:szCs w:val="22"/>
        </w:rPr>
        <w:t>Pražské jaro se zavazuje k následujícímu:</w:t>
      </w:r>
    </w:p>
    <w:p w14:paraId="1F432909" w14:textId="77777777" w:rsidR="00DE7EB1" w:rsidRDefault="00DE7EB1" w:rsidP="00DE7EB1">
      <w:pPr>
        <w:spacing w:line="276" w:lineRule="auto"/>
        <w:rPr>
          <w:sz w:val="22"/>
          <w:szCs w:val="22"/>
        </w:rPr>
      </w:pPr>
    </w:p>
    <w:p w14:paraId="6E8A10D7" w14:textId="77777777" w:rsidR="00DE7EB1" w:rsidRPr="00073DF8" w:rsidRDefault="00DE7EB1" w:rsidP="00DE7EB1">
      <w:pPr>
        <w:pStyle w:val="Odstavecseseznamem"/>
        <w:numPr>
          <w:ilvl w:val="0"/>
          <w:numId w:val="6"/>
        </w:numPr>
        <w:spacing w:line="276" w:lineRule="auto"/>
        <w:ind w:left="426" w:hanging="426"/>
        <w:jc w:val="both"/>
        <w:rPr>
          <w:sz w:val="22"/>
          <w:szCs w:val="22"/>
        </w:rPr>
      </w:pPr>
      <w:r w:rsidRPr="00073DF8">
        <w:rPr>
          <w:sz w:val="22"/>
          <w:szCs w:val="22"/>
        </w:rPr>
        <w:lastRenderedPageBreak/>
        <w:t>V souladu s čl. III., bodem d) Zakládací listiny obecně prospěšné společnosti Pražské jaro, o.p.s. o poskytnutí možnosti využití práv:</w:t>
      </w:r>
    </w:p>
    <w:p w14:paraId="41B4E863" w14:textId="77777777" w:rsidR="00DE7EB1" w:rsidRDefault="00DE7EB1" w:rsidP="00DE7EB1">
      <w:pPr>
        <w:numPr>
          <w:ilvl w:val="0"/>
          <w:numId w:val="2"/>
        </w:numPr>
        <w:spacing w:line="276" w:lineRule="auto"/>
        <w:ind w:hanging="294"/>
        <w:jc w:val="both"/>
        <w:rPr>
          <w:sz w:val="22"/>
          <w:szCs w:val="22"/>
        </w:rPr>
      </w:pPr>
      <w:r w:rsidRPr="008A62A7">
        <w:rPr>
          <w:sz w:val="22"/>
          <w:szCs w:val="22"/>
        </w:rPr>
        <w:t xml:space="preserve">umožnit </w:t>
      </w:r>
      <w:r>
        <w:rPr>
          <w:sz w:val="22"/>
          <w:szCs w:val="22"/>
        </w:rPr>
        <w:t>Allianz</w:t>
      </w:r>
      <w:r w:rsidRPr="008A62A7">
        <w:rPr>
          <w:i/>
          <w:iCs/>
          <w:sz w:val="22"/>
          <w:szCs w:val="22"/>
        </w:rPr>
        <w:t xml:space="preserve"> </w:t>
      </w:r>
      <w:r>
        <w:rPr>
          <w:sz w:val="22"/>
          <w:szCs w:val="22"/>
        </w:rPr>
        <w:t>xxx;</w:t>
      </w:r>
    </w:p>
    <w:p w14:paraId="5444078A" w14:textId="77777777" w:rsidR="00DE7EB1" w:rsidRPr="007634EE" w:rsidRDefault="00DE7EB1" w:rsidP="00DE7EB1">
      <w:pPr>
        <w:spacing w:line="276" w:lineRule="auto"/>
        <w:ind w:left="720"/>
        <w:rPr>
          <w:sz w:val="22"/>
          <w:szCs w:val="22"/>
        </w:rPr>
      </w:pPr>
    </w:p>
    <w:p w14:paraId="50E21059" w14:textId="77777777" w:rsidR="00DE7EB1" w:rsidRDefault="00DE7EB1" w:rsidP="00DE7EB1">
      <w:pPr>
        <w:numPr>
          <w:ilvl w:val="0"/>
          <w:numId w:val="2"/>
        </w:numPr>
        <w:spacing w:line="276" w:lineRule="auto"/>
        <w:ind w:hanging="294"/>
        <w:jc w:val="both"/>
        <w:rPr>
          <w:sz w:val="22"/>
          <w:szCs w:val="22"/>
        </w:rPr>
      </w:pPr>
      <w:r w:rsidRPr="004E6357">
        <w:rPr>
          <w:sz w:val="22"/>
          <w:szCs w:val="22"/>
        </w:rPr>
        <w:t>umožnit Allianz</w:t>
      </w:r>
      <w:r w:rsidRPr="004E6357">
        <w:rPr>
          <w:i/>
          <w:iCs/>
          <w:sz w:val="22"/>
          <w:szCs w:val="22"/>
        </w:rPr>
        <w:t xml:space="preserve"> </w:t>
      </w:r>
      <w:r>
        <w:rPr>
          <w:sz w:val="22"/>
          <w:szCs w:val="22"/>
        </w:rPr>
        <w:t>xxx</w:t>
      </w:r>
      <w:r w:rsidRPr="004E6357">
        <w:rPr>
          <w:sz w:val="22"/>
          <w:szCs w:val="22"/>
        </w:rPr>
        <w:t xml:space="preserve">; </w:t>
      </w:r>
    </w:p>
    <w:p w14:paraId="0B9A10A9" w14:textId="77777777" w:rsidR="00DE7EB1" w:rsidRDefault="00DE7EB1" w:rsidP="00DE7EB1">
      <w:pPr>
        <w:spacing w:line="276" w:lineRule="auto"/>
        <w:ind w:left="720"/>
        <w:jc w:val="both"/>
        <w:rPr>
          <w:sz w:val="22"/>
          <w:szCs w:val="22"/>
        </w:rPr>
      </w:pPr>
    </w:p>
    <w:p w14:paraId="307DCD35" w14:textId="77777777" w:rsidR="00DE7EB1" w:rsidRPr="004E6357" w:rsidRDefault="00DE7EB1" w:rsidP="00DE7EB1">
      <w:pPr>
        <w:numPr>
          <w:ilvl w:val="0"/>
          <w:numId w:val="2"/>
        </w:numPr>
        <w:spacing w:line="276" w:lineRule="auto"/>
        <w:ind w:hanging="294"/>
        <w:jc w:val="both"/>
        <w:rPr>
          <w:sz w:val="22"/>
          <w:szCs w:val="22"/>
        </w:rPr>
      </w:pPr>
      <w:r>
        <w:rPr>
          <w:sz w:val="22"/>
          <w:szCs w:val="22"/>
        </w:rPr>
        <w:t xml:space="preserve">Allianz může využívat propagace dle bodů a) – b) tohoto odstavce do 31.8.2025. </w:t>
      </w:r>
    </w:p>
    <w:p w14:paraId="65362B5D" w14:textId="77777777" w:rsidR="00DE7EB1" w:rsidRDefault="00DE7EB1" w:rsidP="00DE7EB1">
      <w:pPr>
        <w:pStyle w:val="Zkladntextodsazen"/>
        <w:spacing w:line="276" w:lineRule="auto"/>
        <w:ind w:left="720"/>
        <w:jc w:val="both"/>
        <w:rPr>
          <w:sz w:val="22"/>
          <w:szCs w:val="22"/>
        </w:rPr>
      </w:pPr>
    </w:p>
    <w:p w14:paraId="6A2A8911" w14:textId="77777777" w:rsidR="00DE7EB1" w:rsidRPr="00073DF8" w:rsidRDefault="00DE7EB1" w:rsidP="00DE7EB1">
      <w:pPr>
        <w:pStyle w:val="Odstavecseseznamem"/>
        <w:numPr>
          <w:ilvl w:val="0"/>
          <w:numId w:val="6"/>
        </w:numPr>
        <w:spacing w:line="276" w:lineRule="auto"/>
        <w:ind w:left="426" w:hanging="426"/>
        <w:jc w:val="both"/>
      </w:pPr>
      <w:r w:rsidRPr="00073DF8">
        <w:t>V souladu s čl. III., bodem a) Zakládací listiny obecně prospěšné společnosti Pražské jaro, o.p.s. o zpřístupnění a zprostředkování uměleckých hodnot:</w:t>
      </w:r>
    </w:p>
    <w:p w14:paraId="7CD93BCC" w14:textId="77777777" w:rsidR="00DE7EB1" w:rsidRPr="00073DF8" w:rsidRDefault="00DE7EB1" w:rsidP="00DE7EB1">
      <w:pPr>
        <w:pStyle w:val="Odstavecseseznamem"/>
        <w:spacing w:line="276" w:lineRule="auto"/>
        <w:rPr>
          <w:i/>
          <w:iCs/>
          <w:sz w:val="22"/>
          <w:szCs w:val="22"/>
        </w:rPr>
      </w:pPr>
    </w:p>
    <w:p w14:paraId="34D7ED28" w14:textId="77777777" w:rsidR="00DE7EB1" w:rsidRDefault="00DE7EB1" w:rsidP="00DE7EB1">
      <w:pPr>
        <w:numPr>
          <w:ilvl w:val="0"/>
          <w:numId w:val="1"/>
        </w:numPr>
        <w:spacing w:line="276" w:lineRule="auto"/>
        <w:ind w:hanging="294"/>
        <w:jc w:val="both"/>
        <w:rPr>
          <w:sz w:val="22"/>
          <w:szCs w:val="22"/>
        </w:rPr>
      </w:pPr>
      <w:r w:rsidRPr="376A6A30">
        <w:rPr>
          <w:sz w:val="22"/>
          <w:szCs w:val="22"/>
        </w:rPr>
        <w:t>dodat Allianz</w:t>
      </w:r>
      <w:r w:rsidRPr="376A6A30">
        <w:rPr>
          <w:i/>
          <w:iCs/>
          <w:sz w:val="22"/>
          <w:szCs w:val="22"/>
        </w:rPr>
        <w:t xml:space="preserve"> </w:t>
      </w:r>
      <w:r>
        <w:rPr>
          <w:sz w:val="22"/>
          <w:szCs w:val="22"/>
        </w:rPr>
        <w:t>xxx;</w:t>
      </w:r>
    </w:p>
    <w:p w14:paraId="5AB1EE86" w14:textId="77777777" w:rsidR="00DE7EB1" w:rsidRPr="008A62A7" w:rsidRDefault="00DE7EB1" w:rsidP="00DE7EB1">
      <w:pPr>
        <w:spacing w:line="276" w:lineRule="auto"/>
        <w:ind w:left="720"/>
        <w:jc w:val="both"/>
        <w:rPr>
          <w:sz w:val="22"/>
          <w:szCs w:val="22"/>
        </w:rPr>
      </w:pPr>
    </w:p>
    <w:p w14:paraId="77186018" w14:textId="77777777" w:rsidR="00DE7EB1" w:rsidRPr="000A07DB" w:rsidRDefault="00DE7EB1" w:rsidP="00DE7EB1">
      <w:pPr>
        <w:numPr>
          <w:ilvl w:val="0"/>
          <w:numId w:val="1"/>
        </w:numPr>
        <w:spacing w:line="276" w:lineRule="auto"/>
        <w:ind w:hanging="294"/>
        <w:jc w:val="both"/>
        <w:rPr>
          <w:sz w:val="22"/>
          <w:szCs w:val="22"/>
        </w:rPr>
      </w:pPr>
      <w:r w:rsidRPr="001F3E01">
        <w:rPr>
          <w:sz w:val="22"/>
          <w:szCs w:val="22"/>
        </w:rPr>
        <w:t>předat Allianz</w:t>
      </w:r>
      <w:r w:rsidRPr="001F3E01">
        <w:rPr>
          <w:i/>
          <w:iCs/>
          <w:sz w:val="22"/>
          <w:szCs w:val="22"/>
        </w:rPr>
        <w:t xml:space="preserve"> </w:t>
      </w:r>
      <w:r>
        <w:rPr>
          <w:sz w:val="22"/>
          <w:szCs w:val="22"/>
        </w:rPr>
        <w:t>xxx;</w:t>
      </w:r>
    </w:p>
    <w:p w14:paraId="7D2B7B9D" w14:textId="77777777" w:rsidR="00DE7EB1" w:rsidRDefault="00DE7EB1" w:rsidP="00DE7EB1">
      <w:pPr>
        <w:spacing w:line="276" w:lineRule="auto"/>
        <w:ind w:left="720"/>
        <w:rPr>
          <w:sz w:val="22"/>
          <w:szCs w:val="22"/>
        </w:rPr>
      </w:pPr>
    </w:p>
    <w:p w14:paraId="083242D4" w14:textId="77777777" w:rsidR="00DE7EB1" w:rsidRDefault="00DE7EB1" w:rsidP="00DE7EB1">
      <w:pPr>
        <w:pStyle w:val="Zkladntextodsazen"/>
        <w:numPr>
          <w:ilvl w:val="0"/>
          <w:numId w:val="6"/>
        </w:numPr>
        <w:spacing w:line="276" w:lineRule="auto"/>
        <w:ind w:left="426" w:hanging="426"/>
        <w:jc w:val="both"/>
        <w:rPr>
          <w:sz w:val="22"/>
          <w:szCs w:val="22"/>
        </w:rPr>
      </w:pPr>
      <w:r w:rsidRPr="00073DF8">
        <w:rPr>
          <w:sz w:val="22"/>
          <w:szCs w:val="22"/>
        </w:rPr>
        <w:t>V souladu s čl. V. bodem d) Zakládací listiny obecně prospěšné společnosti Pražské jaro, o.p.s. o doplňkové činnosti</w:t>
      </w:r>
      <w:r w:rsidRPr="008A62A7">
        <w:rPr>
          <w:sz w:val="22"/>
          <w:szCs w:val="22"/>
        </w:rPr>
        <w:t>:</w:t>
      </w:r>
    </w:p>
    <w:p w14:paraId="0B3A7E2F" w14:textId="77777777" w:rsidR="00DE7EB1" w:rsidRDefault="00DE7EB1" w:rsidP="00DE7EB1">
      <w:pPr>
        <w:pStyle w:val="Zkladntextodsazen"/>
        <w:spacing w:line="276" w:lineRule="auto"/>
        <w:ind w:left="0"/>
        <w:rPr>
          <w:sz w:val="22"/>
          <w:szCs w:val="22"/>
        </w:rPr>
      </w:pPr>
    </w:p>
    <w:p w14:paraId="5E078945" w14:textId="77777777" w:rsidR="00DE7EB1" w:rsidRDefault="00DE7EB1" w:rsidP="00DE7EB1">
      <w:pPr>
        <w:pStyle w:val="Zkladntextodsazen"/>
        <w:numPr>
          <w:ilvl w:val="0"/>
          <w:numId w:val="7"/>
        </w:numPr>
        <w:spacing w:line="276" w:lineRule="auto"/>
        <w:ind w:hanging="294"/>
        <w:jc w:val="both"/>
        <w:rPr>
          <w:sz w:val="22"/>
          <w:szCs w:val="22"/>
        </w:rPr>
      </w:pPr>
      <w:r w:rsidRPr="376A6A30">
        <w:rPr>
          <w:sz w:val="22"/>
          <w:szCs w:val="22"/>
        </w:rPr>
        <w:t xml:space="preserve">zajistit </w:t>
      </w:r>
      <w:r>
        <w:rPr>
          <w:sz w:val="22"/>
          <w:szCs w:val="22"/>
        </w:rPr>
        <w:t xml:space="preserve">xxx; </w:t>
      </w:r>
    </w:p>
    <w:p w14:paraId="6229FEBF" w14:textId="77777777" w:rsidR="00DE7EB1" w:rsidRDefault="00DE7EB1" w:rsidP="00DE7EB1">
      <w:pPr>
        <w:pStyle w:val="Zkladntextodsazen"/>
        <w:spacing w:line="276" w:lineRule="auto"/>
        <w:ind w:left="720"/>
        <w:rPr>
          <w:sz w:val="22"/>
          <w:szCs w:val="22"/>
        </w:rPr>
      </w:pPr>
    </w:p>
    <w:p w14:paraId="001EC7B2" w14:textId="77777777" w:rsidR="00DE7EB1" w:rsidRPr="008A62A7" w:rsidRDefault="00DE7EB1" w:rsidP="00DE7EB1">
      <w:pPr>
        <w:pStyle w:val="Zkladntextodsazen"/>
        <w:numPr>
          <w:ilvl w:val="0"/>
          <w:numId w:val="7"/>
        </w:numPr>
        <w:spacing w:line="276" w:lineRule="auto"/>
        <w:ind w:left="709" w:hanging="283"/>
        <w:jc w:val="both"/>
        <w:rPr>
          <w:sz w:val="22"/>
          <w:szCs w:val="22"/>
        </w:rPr>
      </w:pPr>
      <w:r w:rsidRPr="007039AA">
        <w:rPr>
          <w:sz w:val="22"/>
          <w:szCs w:val="22"/>
        </w:rPr>
        <w:t xml:space="preserve">zajistit </w:t>
      </w:r>
      <w:r>
        <w:rPr>
          <w:sz w:val="22"/>
          <w:szCs w:val="22"/>
        </w:rPr>
        <w:t>xxx;</w:t>
      </w:r>
      <w:r w:rsidRPr="007039AA">
        <w:rPr>
          <w:sz w:val="22"/>
          <w:szCs w:val="22"/>
        </w:rPr>
        <w:t xml:space="preserve"> </w:t>
      </w:r>
    </w:p>
    <w:p w14:paraId="37DFB721" w14:textId="77777777" w:rsidR="00DE7EB1" w:rsidRDefault="00DE7EB1" w:rsidP="00DE7EB1">
      <w:pPr>
        <w:pStyle w:val="Zkladntextodsazen"/>
        <w:spacing w:line="276" w:lineRule="auto"/>
        <w:ind w:left="0"/>
        <w:jc w:val="both"/>
        <w:rPr>
          <w:sz w:val="22"/>
          <w:szCs w:val="22"/>
        </w:rPr>
      </w:pPr>
    </w:p>
    <w:p w14:paraId="1C814110" w14:textId="77777777" w:rsidR="00DE7EB1" w:rsidRDefault="00DE7EB1" w:rsidP="00DE7EB1">
      <w:pPr>
        <w:pStyle w:val="Zkladntextodsazen"/>
        <w:numPr>
          <w:ilvl w:val="0"/>
          <w:numId w:val="7"/>
        </w:numPr>
        <w:spacing w:line="276" w:lineRule="auto"/>
        <w:ind w:left="709" w:hanging="283"/>
        <w:jc w:val="both"/>
        <w:rPr>
          <w:sz w:val="22"/>
          <w:szCs w:val="22"/>
        </w:rPr>
      </w:pPr>
      <w:r w:rsidRPr="00AF28CA">
        <w:rPr>
          <w:sz w:val="22"/>
          <w:szCs w:val="22"/>
        </w:rPr>
        <w:t xml:space="preserve">předložit Allianz ke schválení a následné korektuře všechny materiály, kde bude uváděno logo, tj. značka a logotyp Allianz. Souhlas se způsobem uvedení a grafickým ztvárněním loga osvědčí </w:t>
      </w:r>
      <w:r>
        <w:rPr>
          <w:sz w:val="22"/>
          <w:szCs w:val="22"/>
        </w:rPr>
        <w:t>xxx</w:t>
      </w:r>
      <w:r w:rsidRPr="00AF28CA">
        <w:rPr>
          <w:sz w:val="22"/>
          <w:szCs w:val="22"/>
        </w:rPr>
        <w:t xml:space="preserve">, e-mail: </w:t>
      </w:r>
      <w:r>
        <w:rPr>
          <w:sz w:val="22"/>
          <w:szCs w:val="22"/>
        </w:rPr>
        <w:t>xxx</w:t>
      </w:r>
      <w:r w:rsidRPr="00AF28CA">
        <w:rPr>
          <w:sz w:val="22"/>
          <w:szCs w:val="22"/>
        </w:rPr>
        <w:t>. Pražské jaro není oprávněno bez tohoto písemného souhlasu</w:t>
      </w:r>
      <w:r w:rsidRPr="00AF28CA">
        <w:rPr>
          <w:i/>
          <w:iCs/>
          <w:sz w:val="22"/>
          <w:szCs w:val="22"/>
        </w:rPr>
        <w:t xml:space="preserve"> </w:t>
      </w:r>
      <w:r w:rsidRPr="00AF28CA">
        <w:rPr>
          <w:sz w:val="22"/>
          <w:szCs w:val="22"/>
        </w:rPr>
        <w:t>logo Allianz</w:t>
      </w:r>
      <w:r w:rsidRPr="00AF28CA">
        <w:rPr>
          <w:i/>
          <w:iCs/>
          <w:sz w:val="22"/>
          <w:szCs w:val="22"/>
        </w:rPr>
        <w:t xml:space="preserve"> </w:t>
      </w:r>
      <w:r w:rsidRPr="00AF28CA">
        <w:rPr>
          <w:sz w:val="22"/>
          <w:szCs w:val="22"/>
        </w:rPr>
        <w:t>zveřejňovat. Allianz se zavazuje reagovat na žádost o vydání takového souhlasu bez prodlení a vydání souhlasu nepřiměřeně neprodlužovat</w:t>
      </w:r>
      <w:r>
        <w:rPr>
          <w:sz w:val="22"/>
          <w:szCs w:val="22"/>
        </w:rPr>
        <w:t>;</w:t>
      </w:r>
    </w:p>
    <w:p w14:paraId="25A9BD09" w14:textId="77777777" w:rsidR="00DE7EB1" w:rsidRDefault="00DE7EB1" w:rsidP="00DE7EB1">
      <w:pPr>
        <w:pStyle w:val="Zkladntextodsazen"/>
        <w:spacing w:line="276" w:lineRule="auto"/>
        <w:ind w:left="0"/>
        <w:jc w:val="both"/>
        <w:rPr>
          <w:sz w:val="22"/>
          <w:szCs w:val="22"/>
        </w:rPr>
      </w:pPr>
    </w:p>
    <w:p w14:paraId="7BC5BAE9" w14:textId="77777777" w:rsidR="00DE7EB1" w:rsidRDefault="00DE7EB1" w:rsidP="00DE7EB1">
      <w:pPr>
        <w:pStyle w:val="Zkladntextodsazen"/>
        <w:numPr>
          <w:ilvl w:val="0"/>
          <w:numId w:val="6"/>
        </w:numPr>
        <w:shd w:val="clear" w:color="auto" w:fill="FFFFFF" w:themeFill="background1"/>
        <w:spacing w:before="60" w:after="120" w:line="276" w:lineRule="auto"/>
        <w:ind w:left="426" w:hanging="426"/>
        <w:jc w:val="both"/>
        <w:rPr>
          <w:sz w:val="22"/>
          <w:szCs w:val="22"/>
        </w:rPr>
      </w:pPr>
      <w:r w:rsidRPr="003A592E">
        <w:rPr>
          <w:sz w:val="22"/>
          <w:szCs w:val="22"/>
        </w:rPr>
        <w:t>Pražské jaro zaručuje Allianz, že užití jejího loga</w:t>
      </w:r>
      <w:r w:rsidRPr="003A592E">
        <w:rPr>
          <w:i/>
          <w:iCs/>
          <w:sz w:val="22"/>
          <w:szCs w:val="22"/>
        </w:rPr>
        <w:t xml:space="preserve"> </w:t>
      </w:r>
      <w:r w:rsidRPr="003A592E">
        <w:rPr>
          <w:sz w:val="22"/>
          <w:szCs w:val="22"/>
        </w:rPr>
        <w:t>a výše uvedené propagační materiály nebudou v rozporu s normami českého právního řádu a nebudou porušovat práva třetích osob. V případě porušení těchto norem a práv třetích osob je Pražské jaro povinno vyvinout nezbytnou součinnost a odstranit tento závadný stav a nahradit veškeré újmy, které tím Allianz</w:t>
      </w:r>
      <w:r w:rsidRPr="003A592E">
        <w:rPr>
          <w:i/>
          <w:iCs/>
          <w:sz w:val="22"/>
          <w:szCs w:val="22"/>
        </w:rPr>
        <w:t xml:space="preserve"> </w:t>
      </w:r>
      <w:r w:rsidRPr="003A592E">
        <w:rPr>
          <w:sz w:val="22"/>
          <w:szCs w:val="22"/>
        </w:rPr>
        <w:t>vzniknou.</w:t>
      </w:r>
    </w:p>
    <w:p w14:paraId="6BA08922" w14:textId="77777777" w:rsidR="00DE7EB1" w:rsidRPr="003A592E" w:rsidRDefault="00DE7EB1" w:rsidP="00DE7EB1">
      <w:pPr>
        <w:pStyle w:val="Zkladntextodsazen"/>
        <w:numPr>
          <w:ilvl w:val="0"/>
          <w:numId w:val="6"/>
        </w:numPr>
        <w:shd w:val="clear" w:color="auto" w:fill="FFFFFF" w:themeFill="background1"/>
        <w:spacing w:before="60" w:after="120" w:line="276" w:lineRule="auto"/>
        <w:ind w:left="426" w:hanging="426"/>
        <w:jc w:val="both"/>
        <w:rPr>
          <w:color w:val="000000"/>
          <w:sz w:val="22"/>
          <w:szCs w:val="22"/>
        </w:rPr>
      </w:pPr>
      <w:r w:rsidRPr="003A592E">
        <w:rPr>
          <w:sz w:val="22"/>
          <w:szCs w:val="22"/>
        </w:rPr>
        <w:t>Pražské jaro je oprávněno použ</w:t>
      </w:r>
      <w:r>
        <w:rPr>
          <w:sz w:val="22"/>
          <w:szCs w:val="22"/>
        </w:rPr>
        <w:t>í</w:t>
      </w:r>
      <w:r w:rsidRPr="003A592E">
        <w:rPr>
          <w:sz w:val="22"/>
          <w:szCs w:val="22"/>
        </w:rPr>
        <w:t>t logo Allianz</w:t>
      </w:r>
      <w:r w:rsidRPr="003A592E">
        <w:rPr>
          <w:i/>
          <w:iCs/>
          <w:sz w:val="22"/>
          <w:szCs w:val="22"/>
        </w:rPr>
        <w:t xml:space="preserve"> </w:t>
      </w:r>
      <w:r w:rsidRPr="003A592E">
        <w:rPr>
          <w:sz w:val="22"/>
          <w:szCs w:val="22"/>
        </w:rPr>
        <w:t xml:space="preserve">pouze za účelem plnění dle této </w:t>
      </w:r>
      <w:r>
        <w:rPr>
          <w:sz w:val="22"/>
          <w:szCs w:val="22"/>
        </w:rPr>
        <w:t>S</w:t>
      </w:r>
      <w:r w:rsidRPr="003A592E">
        <w:rPr>
          <w:sz w:val="22"/>
          <w:szCs w:val="22"/>
        </w:rPr>
        <w:t xml:space="preserve">mlouvy a za podmínek stanovených touto </w:t>
      </w:r>
      <w:r>
        <w:rPr>
          <w:sz w:val="22"/>
          <w:szCs w:val="22"/>
        </w:rPr>
        <w:t>S</w:t>
      </w:r>
      <w:r w:rsidRPr="003A592E">
        <w:rPr>
          <w:sz w:val="22"/>
          <w:szCs w:val="22"/>
        </w:rPr>
        <w:t>mlouvou</w:t>
      </w:r>
      <w:r w:rsidRPr="003A592E">
        <w:rPr>
          <w:color w:val="000000" w:themeColor="text1"/>
          <w:sz w:val="22"/>
          <w:szCs w:val="22"/>
        </w:rPr>
        <w:t xml:space="preserve">. </w:t>
      </w:r>
      <w:r w:rsidRPr="003A592E">
        <w:rPr>
          <w:sz w:val="22"/>
          <w:szCs w:val="22"/>
        </w:rPr>
        <w:t xml:space="preserve">Pražské jaro </w:t>
      </w:r>
      <w:r w:rsidRPr="003A592E">
        <w:rPr>
          <w:color w:val="000000" w:themeColor="text1"/>
          <w:sz w:val="22"/>
          <w:szCs w:val="22"/>
        </w:rPr>
        <w:t xml:space="preserve">není oprávněno právo užití loga </w:t>
      </w:r>
      <w:r w:rsidRPr="003A592E">
        <w:rPr>
          <w:sz w:val="22"/>
          <w:szCs w:val="22"/>
        </w:rPr>
        <w:t>Allianz</w:t>
      </w:r>
      <w:r w:rsidRPr="003A592E">
        <w:rPr>
          <w:i/>
          <w:iCs/>
          <w:sz w:val="22"/>
          <w:szCs w:val="22"/>
        </w:rPr>
        <w:t xml:space="preserve"> </w:t>
      </w:r>
      <w:r w:rsidRPr="003A592E">
        <w:rPr>
          <w:color w:val="000000" w:themeColor="text1"/>
          <w:sz w:val="22"/>
          <w:szCs w:val="22"/>
        </w:rPr>
        <w:t xml:space="preserve">postoupit na žádnou další osobu a je povinno </w:t>
      </w:r>
      <w:r w:rsidRPr="003A592E">
        <w:rPr>
          <w:sz w:val="22"/>
          <w:szCs w:val="22"/>
        </w:rPr>
        <w:t>Allianz</w:t>
      </w:r>
      <w:r w:rsidRPr="003A592E">
        <w:rPr>
          <w:i/>
          <w:iCs/>
          <w:sz w:val="22"/>
          <w:szCs w:val="22"/>
        </w:rPr>
        <w:t xml:space="preserve"> </w:t>
      </w:r>
      <w:r w:rsidRPr="003A592E">
        <w:rPr>
          <w:color w:val="000000" w:themeColor="text1"/>
          <w:sz w:val="22"/>
          <w:szCs w:val="22"/>
        </w:rPr>
        <w:t>upozornit, pokud by mělo podezření, že je jiným subjektem ochranná známka Allianz zneužívána.</w:t>
      </w:r>
    </w:p>
    <w:p w14:paraId="08B9CD60" w14:textId="77777777" w:rsidR="00DE7EB1" w:rsidRDefault="00DE7EB1" w:rsidP="00DE7EB1">
      <w:pPr>
        <w:pStyle w:val="Normlnweb"/>
        <w:numPr>
          <w:ilvl w:val="0"/>
          <w:numId w:val="6"/>
        </w:numPr>
        <w:shd w:val="clear" w:color="auto" w:fill="FFFFFF" w:themeFill="background1"/>
        <w:spacing w:before="60" w:beforeAutospacing="0" w:after="120" w:afterAutospacing="0"/>
        <w:ind w:left="426" w:hanging="426"/>
        <w:jc w:val="both"/>
        <w:rPr>
          <w:color w:val="000000"/>
          <w:sz w:val="22"/>
          <w:szCs w:val="22"/>
        </w:rPr>
      </w:pPr>
      <w:r w:rsidRPr="376A6A30">
        <w:rPr>
          <w:color w:val="000000" w:themeColor="text1"/>
          <w:sz w:val="22"/>
          <w:szCs w:val="22"/>
        </w:rPr>
        <w:t xml:space="preserve">Souhlas s užitím loga Allianz dle této doložky je vázán nejdéle na dobu účinnosti smlouvy, jejíž je součástí a tvoří její samostatnou část, kterou může kterákoli strana smlouvy písemně vypovědět bez vlivu na další ustanovení smlouvy, přičemž účinky výpovědi nastávají ihned okamžikem doručení písemného oznámení o výpovědi druhé smluvní straně, a </w:t>
      </w:r>
      <w:r w:rsidRPr="376A6A30">
        <w:rPr>
          <w:sz w:val="22"/>
          <w:szCs w:val="22"/>
        </w:rPr>
        <w:t xml:space="preserve">Pražské jaro </w:t>
      </w:r>
      <w:r w:rsidRPr="376A6A30">
        <w:rPr>
          <w:color w:val="000000" w:themeColor="text1"/>
          <w:sz w:val="22"/>
          <w:szCs w:val="22"/>
        </w:rPr>
        <w:t>je povinno neprodleně učinit opatření k zabránění jakéhokoli porušování autorských práv Allianz.</w:t>
      </w:r>
    </w:p>
    <w:p w14:paraId="5B087E44" w14:textId="77777777" w:rsidR="00DE7EB1" w:rsidRPr="00073DF8" w:rsidRDefault="00DE7EB1" w:rsidP="00DE7EB1">
      <w:pPr>
        <w:pStyle w:val="Normlnweb"/>
        <w:numPr>
          <w:ilvl w:val="0"/>
          <w:numId w:val="6"/>
        </w:numPr>
        <w:shd w:val="clear" w:color="auto" w:fill="FFFFFF"/>
        <w:spacing w:before="60" w:beforeAutospacing="0" w:after="120" w:afterAutospacing="0"/>
        <w:ind w:left="426" w:hanging="426"/>
        <w:jc w:val="both"/>
        <w:rPr>
          <w:sz w:val="22"/>
          <w:szCs w:val="22"/>
        </w:rPr>
      </w:pPr>
      <w:r w:rsidRPr="376A6A30">
        <w:rPr>
          <w:color w:val="000000" w:themeColor="text1"/>
          <w:sz w:val="22"/>
          <w:szCs w:val="22"/>
        </w:rPr>
        <w:t>Pražské jaro se zavazuje logo Allianz uvést na své náklady v médiích a tiskovinách. Logo Allianz bude zveřejněno především v online prostředí na internetových stránkách Pražského jara a na oficiálních účtech Pražského jara na sociálních sítích Facebook a Instagram, dále bude uvedeno v tiskovinách vydávaných Pražským jarem, na elektronických a jiných panelech a obrazovkách v lokalitě Rudolfinum, Kampa a Obecní dům</w:t>
      </w:r>
      <w:r>
        <w:rPr>
          <w:color w:val="000000" w:themeColor="text1"/>
          <w:sz w:val="22"/>
          <w:szCs w:val="22"/>
        </w:rPr>
        <w:t xml:space="preserve"> v Praze</w:t>
      </w:r>
      <w:r w:rsidRPr="376A6A30">
        <w:rPr>
          <w:color w:val="000000" w:themeColor="text1"/>
          <w:sz w:val="22"/>
          <w:szCs w:val="22"/>
        </w:rPr>
        <w:t>. Konkrétně se Pražské jaro zavazuje logo Allianz zveřejnit následujícími způsoby (včetně předpokládaného počtu zhlédnutí nebo výtisků):</w:t>
      </w:r>
    </w:p>
    <w:tbl>
      <w:tblPr>
        <w:tblpPr w:leftFromText="141" w:rightFromText="141" w:vertAnchor="text" w:horzAnchor="page" w:tblpX="1752" w:tblpY="162"/>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336"/>
        <w:gridCol w:w="1458"/>
        <w:gridCol w:w="1516"/>
        <w:gridCol w:w="51"/>
        <w:gridCol w:w="1645"/>
      </w:tblGrid>
      <w:tr w:rsidR="00DE7EB1" w14:paraId="781A6761" w14:textId="77777777" w:rsidTr="007F50F4">
        <w:trPr>
          <w:trHeight w:val="371"/>
        </w:trPr>
        <w:tc>
          <w:tcPr>
            <w:tcW w:w="3147" w:type="dxa"/>
            <w:shd w:val="clear" w:color="auto" w:fill="D9D9D9" w:themeFill="background1" w:themeFillShade="D9"/>
            <w:tcMar>
              <w:top w:w="0" w:type="dxa"/>
              <w:left w:w="70" w:type="dxa"/>
              <w:bottom w:w="0" w:type="dxa"/>
              <w:right w:w="70" w:type="dxa"/>
            </w:tcMar>
            <w:vAlign w:val="center"/>
            <w:hideMark/>
          </w:tcPr>
          <w:p w14:paraId="6FE0DEDA" w14:textId="77777777" w:rsidR="00DE7EB1" w:rsidRPr="00073DF8" w:rsidRDefault="00DE7EB1" w:rsidP="007F50F4">
            <w:pPr>
              <w:pStyle w:val="Normlnweb"/>
              <w:spacing w:before="0" w:beforeAutospacing="0" w:after="0" w:afterAutospacing="0"/>
              <w:jc w:val="center"/>
            </w:pPr>
            <w:r w:rsidRPr="00073DF8">
              <w:rPr>
                <w:rFonts w:ascii="Arial" w:hAnsi="Arial" w:cs="Arial"/>
                <w:b/>
                <w:bCs/>
                <w:sz w:val="16"/>
                <w:szCs w:val="16"/>
              </w:rPr>
              <w:t>médium</w:t>
            </w:r>
          </w:p>
        </w:tc>
        <w:tc>
          <w:tcPr>
            <w:tcW w:w="1336" w:type="dxa"/>
            <w:shd w:val="clear" w:color="auto" w:fill="D9D9D9" w:themeFill="background1" w:themeFillShade="D9"/>
            <w:tcMar>
              <w:top w:w="0" w:type="dxa"/>
              <w:left w:w="70" w:type="dxa"/>
              <w:bottom w:w="0" w:type="dxa"/>
              <w:right w:w="70" w:type="dxa"/>
            </w:tcMar>
            <w:vAlign w:val="center"/>
            <w:hideMark/>
          </w:tcPr>
          <w:p w14:paraId="20D23D78" w14:textId="77777777" w:rsidR="00DE7EB1" w:rsidRPr="00073DF8" w:rsidRDefault="00DE7EB1" w:rsidP="007F50F4">
            <w:pPr>
              <w:pStyle w:val="Normlnweb"/>
              <w:spacing w:before="0" w:beforeAutospacing="0" w:after="0" w:afterAutospacing="0"/>
              <w:jc w:val="center"/>
            </w:pPr>
            <w:r w:rsidRPr="00073DF8">
              <w:rPr>
                <w:rFonts w:ascii="Arial" w:hAnsi="Arial" w:cs="Arial"/>
                <w:b/>
                <w:bCs/>
                <w:sz w:val="16"/>
                <w:szCs w:val="16"/>
              </w:rPr>
              <w:t>vydání</w:t>
            </w:r>
          </w:p>
        </w:tc>
        <w:tc>
          <w:tcPr>
            <w:tcW w:w="1458" w:type="dxa"/>
            <w:shd w:val="clear" w:color="auto" w:fill="D9D9D9" w:themeFill="background1" w:themeFillShade="D9"/>
            <w:tcMar>
              <w:top w:w="0" w:type="dxa"/>
              <w:left w:w="70" w:type="dxa"/>
              <w:bottom w:w="0" w:type="dxa"/>
              <w:right w:w="70" w:type="dxa"/>
            </w:tcMar>
            <w:vAlign w:val="center"/>
            <w:hideMark/>
          </w:tcPr>
          <w:p w14:paraId="3C8CEA34" w14:textId="77777777" w:rsidR="00DE7EB1" w:rsidRPr="00073DF8" w:rsidRDefault="00DE7EB1" w:rsidP="007F50F4">
            <w:pPr>
              <w:pStyle w:val="Normlnweb"/>
              <w:spacing w:before="0" w:beforeAutospacing="0" w:after="0" w:afterAutospacing="0"/>
              <w:jc w:val="center"/>
            </w:pPr>
            <w:r w:rsidRPr="00073DF8">
              <w:rPr>
                <w:rFonts w:ascii="Arial" w:hAnsi="Arial" w:cs="Arial"/>
                <w:b/>
                <w:bCs/>
                <w:sz w:val="16"/>
                <w:szCs w:val="16"/>
              </w:rPr>
              <w:t>počet kontaktů</w:t>
            </w:r>
          </w:p>
        </w:tc>
        <w:tc>
          <w:tcPr>
            <w:tcW w:w="1516" w:type="dxa"/>
            <w:shd w:val="clear" w:color="auto" w:fill="D9D9D9"/>
            <w:vAlign w:val="center"/>
          </w:tcPr>
          <w:p w14:paraId="05019CEB" w14:textId="77777777" w:rsidR="00DE7EB1" w:rsidRDefault="00DE7EB1" w:rsidP="007F50F4">
            <w:pPr>
              <w:pStyle w:val="Normlnweb"/>
              <w:spacing w:before="0" w:beforeAutospacing="0" w:after="0" w:afterAutospacing="0"/>
              <w:jc w:val="center"/>
              <w:rPr>
                <w:rFonts w:ascii="Arial" w:hAnsi="Arial" w:cs="Arial"/>
                <w:b/>
                <w:bCs/>
                <w:sz w:val="16"/>
                <w:szCs w:val="16"/>
              </w:rPr>
            </w:pPr>
            <w:r>
              <w:rPr>
                <w:rFonts w:ascii="Arial" w:hAnsi="Arial" w:cs="Arial"/>
                <w:b/>
                <w:bCs/>
                <w:sz w:val="16"/>
                <w:szCs w:val="16"/>
              </w:rPr>
              <w:t>výše plnění v Kč bez DPH</w:t>
            </w:r>
          </w:p>
          <w:p w14:paraId="29ED968C" w14:textId="77777777" w:rsidR="00DE7EB1" w:rsidRDefault="00DE7EB1" w:rsidP="007F50F4">
            <w:pPr>
              <w:pStyle w:val="Normlnweb"/>
              <w:spacing w:before="0" w:beforeAutospacing="0" w:after="0" w:afterAutospacing="0"/>
              <w:jc w:val="center"/>
              <w:rPr>
                <w:rFonts w:ascii="Arial" w:hAnsi="Arial" w:cs="Arial"/>
                <w:b/>
                <w:bCs/>
                <w:sz w:val="16"/>
                <w:szCs w:val="16"/>
              </w:rPr>
            </w:pPr>
            <w:r>
              <w:rPr>
                <w:rFonts w:ascii="Arial" w:hAnsi="Arial" w:cs="Arial"/>
                <w:b/>
                <w:bCs/>
                <w:sz w:val="16"/>
                <w:szCs w:val="16"/>
              </w:rPr>
              <w:lastRenderedPageBreak/>
              <w:t>pro r. 2024</w:t>
            </w:r>
          </w:p>
        </w:tc>
        <w:tc>
          <w:tcPr>
            <w:tcW w:w="1696" w:type="dxa"/>
            <w:gridSpan w:val="2"/>
            <w:shd w:val="clear" w:color="auto" w:fill="D9D9D9"/>
            <w:vAlign w:val="center"/>
          </w:tcPr>
          <w:p w14:paraId="1AB55506" w14:textId="77777777" w:rsidR="00DE7EB1" w:rsidRDefault="00DE7EB1" w:rsidP="007F50F4">
            <w:pPr>
              <w:pStyle w:val="Normlnweb"/>
              <w:spacing w:before="0" w:beforeAutospacing="0" w:after="0" w:afterAutospacing="0"/>
              <w:jc w:val="center"/>
              <w:rPr>
                <w:rFonts w:ascii="Arial" w:hAnsi="Arial" w:cs="Arial"/>
                <w:b/>
                <w:bCs/>
                <w:sz w:val="16"/>
                <w:szCs w:val="16"/>
              </w:rPr>
            </w:pPr>
          </w:p>
          <w:p w14:paraId="398B8AB1" w14:textId="77777777" w:rsidR="00DE7EB1" w:rsidRDefault="00DE7EB1" w:rsidP="007F50F4">
            <w:pPr>
              <w:pStyle w:val="Normlnweb"/>
              <w:spacing w:before="0" w:beforeAutospacing="0" w:after="0" w:afterAutospacing="0"/>
              <w:jc w:val="center"/>
              <w:rPr>
                <w:rFonts w:ascii="Arial" w:hAnsi="Arial" w:cs="Arial"/>
                <w:b/>
                <w:bCs/>
                <w:sz w:val="16"/>
                <w:szCs w:val="16"/>
              </w:rPr>
            </w:pPr>
            <w:r>
              <w:rPr>
                <w:rFonts w:ascii="Arial" w:hAnsi="Arial" w:cs="Arial"/>
                <w:b/>
                <w:bCs/>
                <w:sz w:val="16"/>
                <w:szCs w:val="16"/>
              </w:rPr>
              <w:lastRenderedPageBreak/>
              <w:t>výše plnění v Kč bez DPH pro r. 2025</w:t>
            </w:r>
          </w:p>
          <w:p w14:paraId="39547507" w14:textId="77777777" w:rsidR="00DE7EB1" w:rsidRPr="00073DF8" w:rsidRDefault="00DE7EB1" w:rsidP="007F50F4">
            <w:pPr>
              <w:pStyle w:val="Normlnweb"/>
              <w:spacing w:before="0" w:beforeAutospacing="0" w:after="0" w:afterAutospacing="0"/>
              <w:jc w:val="center"/>
              <w:rPr>
                <w:rFonts w:ascii="Arial" w:hAnsi="Arial" w:cs="Arial"/>
                <w:b/>
                <w:bCs/>
                <w:sz w:val="16"/>
                <w:szCs w:val="16"/>
              </w:rPr>
            </w:pPr>
          </w:p>
        </w:tc>
      </w:tr>
      <w:tr w:rsidR="00DE7EB1" w14:paraId="1ABB23B5" w14:textId="77777777" w:rsidTr="007F50F4">
        <w:trPr>
          <w:trHeight w:val="363"/>
        </w:trPr>
        <w:tc>
          <w:tcPr>
            <w:tcW w:w="3147" w:type="dxa"/>
            <w:shd w:val="clear" w:color="auto" w:fill="00CCFF"/>
            <w:tcMar>
              <w:top w:w="0" w:type="dxa"/>
              <w:left w:w="70" w:type="dxa"/>
              <w:bottom w:w="0" w:type="dxa"/>
              <w:right w:w="70" w:type="dxa"/>
            </w:tcMar>
            <w:vAlign w:val="center"/>
            <w:hideMark/>
          </w:tcPr>
          <w:p w14:paraId="27FCEC46" w14:textId="77777777" w:rsidR="00DE7EB1" w:rsidRPr="00073DF8" w:rsidRDefault="00DE7EB1" w:rsidP="007F50F4">
            <w:pPr>
              <w:pStyle w:val="Normlnweb"/>
              <w:spacing w:before="0" w:beforeAutospacing="0" w:after="0" w:afterAutospacing="0"/>
              <w:jc w:val="center"/>
            </w:pPr>
            <w:r w:rsidRPr="00073DF8">
              <w:rPr>
                <w:rFonts w:ascii="Arial" w:hAnsi="Arial" w:cs="Arial"/>
                <w:b/>
                <w:bCs/>
                <w:sz w:val="20"/>
                <w:szCs w:val="20"/>
              </w:rPr>
              <w:lastRenderedPageBreak/>
              <w:t>ONLINE</w:t>
            </w:r>
          </w:p>
        </w:tc>
        <w:tc>
          <w:tcPr>
            <w:tcW w:w="1336" w:type="dxa"/>
            <w:shd w:val="clear" w:color="auto" w:fill="00CCFF"/>
            <w:vAlign w:val="center"/>
          </w:tcPr>
          <w:p w14:paraId="2D0112D2" w14:textId="77777777" w:rsidR="00DE7EB1" w:rsidRPr="00073DF8" w:rsidRDefault="00DE7EB1" w:rsidP="007F50F4">
            <w:pPr>
              <w:pStyle w:val="Normlnweb"/>
              <w:spacing w:before="0" w:beforeAutospacing="0" w:after="0" w:afterAutospacing="0"/>
              <w:jc w:val="center"/>
              <w:rPr>
                <w:rFonts w:ascii="Arial" w:hAnsi="Arial" w:cs="Arial"/>
                <w:b/>
                <w:bCs/>
                <w:sz w:val="20"/>
                <w:szCs w:val="20"/>
              </w:rPr>
            </w:pPr>
          </w:p>
        </w:tc>
        <w:tc>
          <w:tcPr>
            <w:tcW w:w="4670" w:type="dxa"/>
            <w:gridSpan w:val="4"/>
            <w:shd w:val="clear" w:color="auto" w:fill="00CCFF"/>
            <w:vAlign w:val="center"/>
          </w:tcPr>
          <w:p w14:paraId="1D3BD084" w14:textId="77777777" w:rsidR="00DE7EB1" w:rsidRPr="00073DF8" w:rsidRDefault="00DE7EB1" w:rsidP="007F50F4">
            <w:pPr>
              <w:pStyle w:val="Normlnweb"/>
              <w:spacing w:before="0" w:beforeAutospacing="0" w:after="0" w:afterAutospacing="0"/>
              <w:jc w:val="center"/>
              <w:rPr>
                <w:rFonts w:ascii="Arial" w:hAnsi="Arial" w:cs="Arial"/>
                <w:b/>
                <w:bCs/>
                <w:sz w:val="20"/>
                <w:szCs w:val="20"/>
              </w:rPr>
            </w:pPr>
          </w:p>
        </w:tc>
      </w:tr>
      <w:tr w:rsidR="00DE7EB1" w14:paraId="1FC9B809" w14:textId="77777777" w:rsidTr="007F50F4">
        <w:trPr>
          <w:trHeight w:val="371"/>
        </w:trPr>
        <w:tc>
          <w:tcPr>
            <w:tcW w:w="3147" w:type="dxa"/>
            <w:shd w:val="clear" w:color="auto" w:fill="FFFFFF" w:themeFill="background1"/>
            <w:tcMar>
              <w:top w:w="0" w:type="dxa"/>
              <w:left w:w="70" w:type="dxa"/>
              <w:bottom w:w="0" w:type="dxa"/>
              <w:right w:w="70" w:type="dxa"/>
            </w:tcMar>
            <w:vAlign w:val="center"/>
            <w:hideMark/>
          </w:tcPr>
          <w:p w14:paraId="1855A2BC" w14:textId="77777777" w:rsidR="00DE7EB1" w:rsidRPr="00073DF8" w:rsidRDefault="00DE7EB1" w:rsidP="007F50F4">
            <w:pPr>
              <w:pStyle w:val="Normlnweb"/>
              <w:spacing w:before="0" w:beforeAutospacing="0" w:after="0" w:afterAutospacing="0"/>
              <w:jc w:val="center"/>
            </w:pPr>
            <w:r w:rsidRPr="00DC48A5">
              <w:rPr>
                <w:rFonts w:ascii="Arial" w:hAnsi="Arial" w:cs="Arial"/>
                <w:sz w:val="16"/>
                <w:szCs w:val="16"/>
              </w:rPr>
              <w:t>xxx</w:t>
            </w:r>
          </w:p>
        </w:tc>
        <w:tc>
          <w:tcPr>
            <w:tcW w:w="1336" w:type="dxa"/>
            <w:shd w:val="clear" w:color="auto" w:fill="FFFFFF" w:themeFill="background1"/>
            <w:tcMar>
              <w:top w:w="0" w:type="dxa"/>
              <w:left w:w="70" w:type="dxa"/>
              <w:bottom w:w="0" w:type="dxa"/>
              <w:right w:w="70" w:type="dxa"/>
            </w:tcMar>
            <w:vAlign w:val="center"/>
            <w:hideMark/>
          </w:tcPr>
          <w:p w14:paraId="2850C0D1" w14:textId="77777777" w:rsidR="00DE7EB1" w:rsidRPr="00073DF8" w:rsidRDefault="00DE7EB1" w:rsidP="007F50F4">
            <w:pPr>
              <w:pStyle w:val="Normlnweb"/>
              <w:spacing w:before="0" w:beforeAutospacing="0" w:after="0" w:afterAutospacing="0"/>
              <w:jc w:val="center"/>
            </w:pPr>
            <w:r w:rsidRPr="00DC48A5">
              <w:rPr>
                <w:rFonts w:ascii="Arial" w:hAnsi="Arial" w:cs="Arial"/>
                <w:sz w:val="16"/>
                <w:szCs w:val="16"/>
              </w:rPr>
              <w:t>xxx</w:t>
            </w:r>
          </w:p>
        </w:tc>
        <w:tc>
          <w:tcPr>
            <w:tcW w:w="1458" w:type="dxa"/>
            <w:shd w:val="clear" w:color="auto" w:fill="FFFFFF" w:themeFill="background1"/>
            <w:tcMar>
              <w:top w:w="0" w:type="dxa"/>
              <w:left w:w="70" w:type="dxa"/>
              <w:bottom w:w="0" w:type="dxa"/>
              <w:right w:w="70" w:type="dxa"/>
            </w:tcMar>
            <w:vAlign w:val="center"/>
            <w:hideMark/>
          </w:tcPr>
          <w:p w14:paraId="3D01E672" w14:textId="77777777" w:rsidR="00DE7EB1" w:rsidRPr="00073DF8" w:rsidRDefault="00DE7EB1" w:rsidP="007F50F4">
            <w:pPr>
              <w:pStyle w:val="Normlnweb"/>
              <w:spacing w:before="0" w:beforeAutospacing="0" w:after="0" w:afterAutospacing="0"/>
              <w:jc w:val="center"/>
            </w:pPr>
            <w:r w:rsidRPr="00DC48A5">
              <w:rPr>
                <w:rFonts w:ascii="Arial" w:hAnsi="Arial" w:cs="Arial"/>
                <w:sz w:val="16"/>
                <w:szCs w:val="16"/>
              </w:rPr>
              <w:t>xxx</w:t>
            </w:r>
          </w:p>
        </w:tc>
        <w:tc>
          <w:tcPr>
            <w:tcW w:w="1567" w:type="dxa"/>
            <w:gridSpan w:val="2"/>
            <w:shd w:val="clear" w:color="auto" w:fill="FFFFFF"/>
            <w:vAlign w:val="center"/>
          </w:tcPr>
          <w:p w14:paraId="0CF2790F" w14:textId="77777777" w:rsidR="00DE7EB1" w:rsidRDefault="00DE7EB1" w:rsidP="007F50F4">
            <w:pPr>
              <w:pStyle w:val="Normlnweb"/>
              <w:spacing w:before="0" w:beforeAutospacing="0" w:after="0" w:afterAutospacing="0"/>
              <w:jc w:val="center"/>
              <w:rPr>
                <w:rFonts w:ascii="Arial" w:hAnsi="Arial" w:cs="Arial"/>
                <w:sz w:val="16"/>
                <w:szCs w:val="16"/>
              </w:rPr>
            </w:pPr>
            <w:r w:rsidRPr="00DC48A5">
              <w:rPr>
                <w:rFonts w:ascii="Arial" w:hAnsi="Arial" w:cs="Arial"/>
                <w:sz w:val="16"/>
                <w:szCs w:val="16"/>
              </w:rPr>
              <w:t>xxx</w:t>
            </w:r>
          </w:p>
        </w:tc>
        <w:tc>
          <w:tcPr>
            <w:tcW w:w="1645" w:type="dxa"/>
            <w:shd w:val="clear" w:color="auto" w:fill="FFFFFF"/>
            <w:vAlign w:val="center"/>
          </w:tcPr>
          <w:p w14:paraId="4D1AFF87" w14:textId="77777777" w:rsidR="00DE7EB1" w:rsidRPr="00073DF8" w:rsidRDefault="00DE7EB1" w:rsidP="007F50F4">
            <w:pPr>
              <w:pStyle w:val="Normlnweb"/>
              <w:spacing w:before="0" w:beforeAutospacing="0" w:after="0" w:afterAutospacing="0"/>
              <w:jc w:val="center"/>
              <w:rPr>
                <w:rFonts w:ascii="Arial" w:hAnsi="Arial" w:cs="Arial"/>
                <w:sz w:val="16"/>
                <w:szCs w:val="16"/>
              </w:rPr>
            </w:pPr>
            <w:r w:rsidRPr="00DC48A5">
              <w:rPr>
                <w:rFonts w:ascii="Arial" w:hAnsi="Arial" w:cs="Arial"/>
                <w:sz w:val="16"/>
                <w:szCs w:val="16"/>
              </w:rPr>
              <w:t>xxx</w:t>
            </w:r>
          </w:p>
        </w:tc>
      </w:tr>
      <w:tr w:rsidR="00DE7EB1" w14:paraId="42811DA0" w14:textId="77777777" w:rsidTr="007F50F4">
        <w:trPr>
          <w:trHeight w:val="378"/>
        </w:trPr>
        <w:tc>
          <w:tcPr>
            <w:tcW w:w="3147" w:type="dxa"/>
            <w:shd w:val="clear" w:color="auto" w:fill="FFFFFF" w:themeFill="background1"/>
            <w:tcMar>
              <w:top w:w="0" w:type="dxa"/>
              <w:left w:w="70" w:type="dxa"/>
              <w:bottom w:w="0" w:type="dxa"/>
              <w:right w:w="70" w:type="dxa"/>
            </w:tcMar>
            <w:vAlign w:val="center"/>
            <w:hideMark/>
          </w:tcPr>
          <w:p w14:paraId="18A5EA84" w14:textId="77777777" w:rsidR="00DE7EB1" w:rsidRPr="00660ACC" w:rsidRDefault="00DE7EB1" w:rsidP="007F50F4">
            <w:pPr>
              <w:pStyle w:val="Normlnweb"/>
              <w:spacing w:before="0" w:beforeAutospacing="0" w:after="0" w:afterAutospacing="0"/>
              <w:jc w:val="center"/>
            </w:pPr>
            <w:r w:rsidRPr="00DC48A5">
              <w:rPr>
                <w:rFonts w:ascii="Arial" w:hAnsi="Arial" w:cs="Arial"/>
                <w:sz w:val="16"/>
                <w:szCs w:val="16"/>
              </w:rPr>
              <w:t>xxx</w:t>
            </w:r>
          </w:p>
        </w:tc>
        <w:tc>
          <w:tcPr>
            <w:tcW w:w="1336" w:type="dxa"/>
            <w:shd w:val="clear" w:color="auto" w:fill="FFFFFF" w:themeFill="background1"/>
            <w:tcMar>
              <w:top w:w="0" w:type="dxa"/>
              <w:left w:w="70" w:type="dxa"/>
              <w:bottom w:w="0" w:type="dxa"/>
              <w:right w:w="70" w:type="dxa"/>
            </w:tcMar>
            <w:vAlign w:val="center"/>
            <w:hideMark/>
          </w:tcPr>
          <w:p w14:paraId="30229B1A" w14:textId="77777777" w:rsidR="00DE7EB1" w:rsidRPr="00660ACC" w:rsidRDefault="00DE7EB1" w:rsidP="007F50F4">
            <w:pPr>
              <w:pStyle w:val="Normlnweb"/>
              <w:spacing w:before="0" w:beforeAutospacing="0" w:after="0" w:afterAutospacing="0"/>
              <w:jc w:val="center"/>
            </w:pPr>
            <w:r w:rsidRPr="00DC48A5">
              <w:rPr>
                <w:rFonts w:ascii="Arial" w:hAnsi="Arial" w:cs="Arial"/>
                <w:sz w:val="16"/>
                <w:szCs w:val="16"/>
              </w:rPr>
              <w:t>xxx</w:t>
            </w:r>
          </w:p>
        </w:tc>
        <w:tc>
          <w:tcPr>
            <w:tcW w:w="1458" w:type="dxa"/>
            <w:shd w:val="clear" w:color="auto" w:fill="FFFFFF" w:themeFill="background1"/>
            <w:tcMar>
              <w:top w:w="0" w:type="dxa"/>
              <w:left w:w="70" w:type="dxa"/>
              <w:bottom w:w="0" w:type="dxa"/>
              <w:right w:w="70" w:type="dxa"/>
            </w:tcMar>
            <w:vAlign w:val="center"/>
            <w:hideMark/>
          </w:tcPr>
          <w:p w14:paraId="3AA5036C" w14:textId="77777777" w:rsidR="00DE7EB1" w:rsidRPr="00660ACC" w:rsidRDefault="00DE7EB1" w:rsidP="007F50F4">
            <w:pPr>
              <w:pStyle w:val="Normlnweb"/>
              <w:spacing w:before="0" w:beforeAutospacing="0" w:after="0" w:afterAutospacing="0"/>
              <w:jc w:val="center"/>
            </w:pPr>
            <w:r w:rsidRPr="00DC48A5">
              <w:rPr>
                <w:rFonts w:ascii="Arial" w:hAnsi="Arial" w:cs="Arial"/>
                <w:sz w:val="16"/>
                <w:szCs w:val="16"/>
              </w:rPr>
              <w:t>xxx</w:t>
            </w:r>
          </w:p>
        </w:tc>
        <w:tc>
          <w:tcPr>
            <w:tcW w:w="1567" w:type="dxa"/>
            <w:gridSpan w:val="2"/>
            <w:shd w:val="clear" w:color="auto" w:fill="FFFFFF"/>
            <w:vAlign w:val="center"/>
          </w:tcPr>
          <w:p w14:paraId="67810AF1" w14:textId="77777777" w:rsidR="00DE7EB1" w:rsidRPr="00660ACC" w:rsidRDefault="00DE7EB1" w:rsidP="007F50F4">
            <w:pPr>
              <w:pStyle w:val="Normlnweb"/>
              <w:spacing w:before="0" w:beforeAutospacing="0" w:after="0" w:afterAutospacing="0"/>
              <w:jc w:val="center"/>
              <w:rPr>
                <w:rFonts w:ascii="Arial" w:hAnsi="Arial" w:cs="Arial"/>
                <w:sz w:val="16"/>
                <w:szCs w:val="16"/>
              </w:rPr>
            </w:pPr>
            <w:r w:rsidRPr="00DC48A5">
              <w:rPr>
                <w:rFonts w:ascii="Arial" w:hAnsi="Arial" w:cs="Arial"/>
                <w:sz w:val="16"/>
                <w:szCs w:val="16"/>
              </w:rPr>
              <w:t>xxx</w:t>
            </w:r>
          </w:p>
        </w:tc>
        <w:tc>
          <w:tcPr>
            <w:tcW w:w="1645" w:type="dxa"/>
            <w:shd w:val="clear" w:color="auto" w:fill="FFFFFF"/>
            <w:vAlign w:val="center"/>
          </w:tcPr>
          <w:p w14:paraId="5C8DAF0B" w14:textId="77777777" w:rsidR="00DE7EB1" w:rsidRPr="00073DF8" w:rsidRDefault="00DE7EB1" w:rsidP="007F50F4">
            <w:pPr>
              <w:pStyle w:val="Normlnweb"/>
              <w:spacing w:before="0" w:beforeAutospacing="0" w:after="0" w:afterAutospacing="0"/>
              <w:jc w:val="center"/>
              <w:rPr>
                <w:rFonts w:ascii="Arial" w:hAnsi="Arial" w:cs="Arial"/>
                <w:sz w:val="16"/>
                <w:szCs w:val="16"/>
              </w:rPr>
            </w:pPr>
            <w:r w:rsidRPr="00DC48A5">
              <w:rPr>
                <w:rFonts w:ascii="Arial" w:hAnsi="Arial" w:cs="Arial"/>
                <w:sz w:val="16"/>
                <w:szCs w:val="16"/>
              </w:rPr>
              <w:t>xxx</w:t>
            </w:r>
          </w:p>
        </w:tc>
      </w:tr>
      <w:tr w:rsidR="00DE7EB1" w14:paraId="6A84CE6A" w14:textId="77777777" w:rsidTr="007F50F4">
        <w:trPr>
          <w:trHeight w:val="378"/>
        </w:trPr>
        <w:tc>
          <w:tcPr>
            <w:tcW w:w="3147" w:type="dxa"/>
            <w:shd w:val="clear" w:color="auto" w:fill="00CCFF"/>
            <w:tcMar>
              <w:top w:w="0" w:type="dxa"/>
              <w:left w:w="70" w:type="dxa"/>
              <w:bottom w:w="0" w:type="dxa"/>
              <w:right w:w="70" w:type="dxa"/>
            </w:tcMar>
            <w:vAlign w:val="center"/>
            <w:hideMark/>
          </w:tcPr>
          <w:p w14:paraId="6E5A5ACA" w14:textId="77777777" w:rsidR="00DE7EB1" w:rsidRPr="00660ACC" w:rsidRDefault="00DE7EB1" w:rsidP="007F50F4">
            <w:pPr>
              <w:pStyle w:val="Normlnweb"/>
              <w:spacing w:before="0" w:beforeAutospacing="0" w:after="0" w:afterAutospacing="0"/>
              <w:jc w:val="center"/>
            </w:pPr>
            <w:r w:rsidRPr="00660ACC">
              <w:rPr>
                <w:rFonts w:ascii="Arial" w:hAnsi="Arial" w:cs="Arial"/>
                <w:b/>
                <w:bCs/>
                <w:sz w:val="20"/>
                <w:szCs w:val="20"/>
              </w:rPr>
              <w:t>TISKOVINY</w:t>
            </w:r>
          </w:p>
        </w:tc>
        <w:tc>
          <w:tcPr>
            <w:tcW w:w="1336" w:type="dxa"/>
            <w:shd w:val="clear" w:color="auto" w:fill="00CCFF"/>
            <w:vAlign w:val="center"/>
          </w:tcPr>
          <w:p w14:paraId="1B59E528" w14:textId="77777777" w:rsidR="00DE7EB1" w:rsidRPr="00660ACC" w:rsidRDefault="00DE7EB1" w:rsidP="007F50F4">
            <w:pPr>
              <w:pStyle w:val="Normlnweb"/>
              <w:spacing w:before="0" w:beforeAutospacing="0" w:after="0" w:afterAutospacing="0"/>
              <w:jc w:val="center"/>
              <w:rPr>
                <w:rFonts w:ascii="Arial" w:hAnsi="Arial" w:cs="Arial"/>
                <w:b/>
                <w:bCs/>
                <w:sz w:val="20"/>
                <w:szCs w:val="20"/>
              </w:rPr>
            </w:pPr>
          </w:p>
        </w:tc>
        <w:tc>
          <w:tcPr>
            <w:tcW w:w="4670" w:type="dxa"/>
            <w:gridSpan w:val="4"/>
            <w:shd w:val="clear" w:color="auto" w:fill="00CCFF"/>
            <w:vAlign w:val="center"/>
          </w:tcPr>
          <w:p w14:paraId="62B8E70D" w14:textId="77777777" w:rsidR="00DE7EB1" w:rsidRPr="00660ACC" w:rsidRDefault="00DE7EB1" w:rsidP="007F50F4">
            <w:pPr>
              <w:pStyle w:val="Normlnweb"/>
              <w:spacing w:before="0" w:beforeAutospacing="0" w:after="0" w:afterAutospacing="0"/>
              <w:jc w:val="center"/>
              <w:rPr>
                <w:rFonts w:ascii="Arial" w:hAnsi="Arial" w:cs="Arial"/>
                <w:b/>
                <w:bCs/>
                <w:sz w:val="20"/>
                <w:szCs w:val="20"/>
              </w:rPr>
            </w:pPr>
          </w:p>
        </w:tc>
      </w:tr>
      <w:tr w:rsidR="00DE7EB1" w14:paraId="2976E46B" w14:textId="77777777" w:rsidTr="007F50F4">
        <w:trPr>
          <w:trHeight w:val="378"/>
        </w:trPr>
        <w:tc>
          <w:tcPr>
            <w:tcW w:w="3147" w:type="dxa"/>
            <w:shd w:val="clear" w:color="auto" w:fill="auto"/>
            <w:tcMar>
              <w:top w:w="0" w:type="dxa"/>
              <w:left w:w="70" w:type="dxa"/>
              <w:bottom w:w="0" w:type="dxa"/>
              <w:right w:w="70" w:type="dxa"/>
            </w:tcMar>
            <w:vAlign w:val="center"/>
            <w:hideMark/>
          </w:tcPr>
          <w:p w14:paraId="03EF998B" w14:textId="77777777" w:rsidR="00DE7EB1" w:rsidRPr="00660ACC" w:rsidRDefault="00DE7EB1" w:rsidP="007F50F4">
            <w:pPr>
              <w:pStyle w:val="Normlnweb"/>
              <w:spacing w:before="0" w:beforeAutospacing="0" w:after="0" w:afterAutospacing="0"/>
              <w:jc w:val="center"/>
            </w:pPr>
            <w:r w:rsidRPr="00EA0625">
              <w:rPr>
                <w:rFonts w:ascii="Arial" w:hAnsi="Arial" w:cs="Arial"/>
                <w:sz w:val="16"/>
                <w:szCs w:val="16"/>
              </w:rPr>
              <w:t>xxx</w:t>
            </w:r>
          </w:p>
        </w:tc>
        <w:tc>
          <w:tcPr>
            <w:tcW w:w="1336" w:type="dxa"/>
            <w:shd w:val="clear" w:color="auto" w:fill="FFFFFF" w:themeFill="background1"/>
            <w:tcMar>
              <w:top w:w="0" w:type="dxa"/>
              <w:left w:w="70" w:type="dxa"/>
              <w:bottom w:w="0" w:type="dxa"/>
              <w:right w:w="70" w:type="dxa"/>
            </w:tcMar>
            <w:vAlign w:val="center"/>
            <w:hideMark/>
          </w:tcPr>
          <w:p w14:paraId="19E22597" w14:textId="77777777" w:rsidR="00DE7EB1" w:rsidRPr="00660ACC" w:rsidRDefault="00DE7EB1" w:rsidP="007F50F4">
            <w:pPr>
              <w:pStyle w:val="Normlnweb"/>
              <w:spacing w:before="0" w:beforeAutospacing="0" w:after="0" w:afterAutospacing="0"/>
              <w:jc w:val="center"/>
            </w:pPr>
            <w:r w:rsidRPr="00EA0625">
              <w:rPr>
                <w:rFonts w:ascii="Arial" w:hAnsi="Arial" w:cs="Arial"/>
                <w:sz w:val="16"/>
                <w:szCs w:val="16"/>
              </w:rPr>
              <w:t>xxx</w:t>
            </w:r>
          </w:p>
        </w:tc>
        <w:tc>
          <w:tcPr>
            <w:tcW w:w="1458" w:type="dxa"/>
            <w:shd w:val="clear" w:color="auto" w:fill="FFFFFF" w:themeFill="background1"/>
            <w:tcMar>
              <w:top w:w="0" w:type="dxa"/>
              <w:left w:w="70" w:type="dxa"/>
              <w:bottom w:w="0" w:type="dxa"/>
              <w:right w:w="70" w:type="dxa"/>
            </w:tcMar>
            <w:vAlign w:val="center"/>
            <w:hideMark/>
          </w:tcPr>
          <w:p w14:paraId="13C8DF42" w14:textId="77777777" w:rsidR="00DE7EB1" w:rsidRPr="00660ACC" w:rsidRDefault="00DE7EB1" w:rsidP="007F50F4">
            <w:pPr>
              <w:pStyle w:val="Normlnweb"/>
              <w:spacing w:before="0" w:beforeAutospacing="0" w:after="0" w:afterAutospacing="0"/>
              <w:jc w:val="center"/>
            </w:pPr>
            <w:r w:rsidRPr="00EA0625">
              <w:rPr>
                <w:rFonts w:ascii="Arial" w:hAnsi="Arial" w:cs="Arial"/>
                <w:sz w:val="16"/>
                <w:szCs w:val="16"/>
              </w:rPr>
              <w:t>xxx</w:t>
            </w:r>
          </w:p>
        </w:tc>
        <w:tc>
          <w:tcPr>
            <w:tcW w:w="1567" w:type="dxa"/>
            <w:gridSpan w:val="2"/>
            <w:shd w:val="clear" w:color="auto" w:fill="FFFFFF"/>
            <w:vAlign w:val="center"/>
          </w:tcPr>
          <w:p w14:paraId="1C29B2CE" w14:textId="77777777" w:rsidR="00DE7EB1" w:rsidRPr="00660ACC" w:rsidRDefault="00DE7EB1" w:rsidP="007F50F4">
            <w:pPr>
              <w:pStyle w:val="Normlnweb"/>
              <w:spacing w:before="0" w:beforeAutospacing="0" w:after="0" w:afterAutospacing="0"/>
              <w:jc w:val="center"/>
              <w:rPr>
                <w:rFonts w:ascii="Arial" w:hAnsi="Arial" w:cs="Arial"/>
                <w:sz w:val="16"/>
                <w:szCs w:val="16"/>
              </w:rPr>
            </w:pPr>
            <w:r w:rsidRPr="00EA0625">
              <w:rPr>
                <w:rFonts w:ascii="Arial" w:hAnsi="Arial" w:cs="Arial"/>
                <w:sz w:val="16"/>
                <w:szCs w:val="16"/>
              </w:rPr>
              <w:t>xxx</w:t>
            </w:r>
          </w:p>
        </w:tc>
        <w:tc>
          <w:tcPr>
            <w:tcW w:w="1645" w:type="dxa"/>
            <w:shd w:val="clear" w:color="auto" w:fill="FFFFFF"/>
            <w:vAlign w:val="center"/>
          </w:tcPr>
          <w:p w14:paraId="06BD5BC9" w14:textId="77777777" w:rsidR="00DE7EB1" w:rsidRPr="00073DF8" w:rsidRDefault="00DE7EB1" w:rsidP="007F50F4">
            <w:pPr>
              <w:pStyle w:val="Normlnweb"/>
              <w:spacing w:before="0" w:beforeAutospacing="0" w:after="0" w:afterAutospacing="0"/>
              <w:jc w:val="center"/>
              <w:rPr>
                <w:rFonts w:ascii="Arial" w:hAnsi="Arial" w:cs="Arial"/>
                <w:sz w:val="16"/>
                <w:szCs w:val="16"/>
              </w:rPr>
            </w:pPr>
            <w:r w:rsidRPr="00EA0625">
              <w:rPr>
                <w:rFonts w:ascii="Arial" w:hAnsi="Arial" w:cs="Arial"/>
                <w:sz w:val="16"/>
                <w:szCs w:val="16"/>
              </w:rPr>
              <w:t>xxx</w:t>
            </w:r>
          </w:p>
        </w:tc>
      </w:tr>
      <w:tr w:rsidR="00DE7EB1" w:rsidRPr="00BF6897" w14:paraId="6ACA83AB" w14:textId="77777777" w:rsidTr="007F50F4">
        <w:trPr>
          <w:trHeight w:val="378"/>
        </w:trPr>
        <w:tc>
          <w:tcPr>
            <w:tcW w:w="3147" w:type="dxa"/>
            <w:shd w:val="clear" w:color="auto" w:fill="FFFFFF" w:themeFill="background1"/>
            <w:tcMar>
              <w:top w:w="0" w:type="dxa"/>
              <w:left w:w="70" w:type="dxa"/>
              <w:bottom w:w="0" w:type="dxa"/>
              <w:right w:w="70" w:type="dxa"/>
            </w:tcMar>
            <w:vAlign w:val="center"/>
          </w:tcPr>
          <w:p w14:paraId="5125B1C4" w14:textId="77777777" w:rsidR="00DE7EB1" w:rsidRPr="00660ACC" w:rsidRDefault="00DE7EB1" w:rsidP="007F50F4">
            <w:pPr>
              <w:pStyle w:val="Normlnweb"/>
              <w:spacing w:before="0" w:beforeAutospacing="0" w:after="0" w:afterAutospacing="0"/>
              <w:jc w:val="center"/>
              <w:rPr>
                <w:rFonts w:ascii="Arial" w:hAnsi="Arial" w:cs="Arial"/>
                <w:sz w:val="16"/>
                <w:szCs w:val="16"/>
                <w:shd w:val="clear" w:color="auto" w:fill="FFFF00"/>
              </w:rPr>
            </w:pPr>
            <w:r w:rsidRPr="00EA0625">
              <w:rPr>
                <w:rFonts w:ascii="Arial" w:hAnsi="Arial" w:cs="Arial"/>
                <w:sz w:val="16"/>
                <w:szCs w:val="16"/>
              </w:rPr>
              <w:t>xxx</w:t>
            </w:r>
          </w:p>
        </w:tc>
        <w:tc>
          <w:tcPr>
            <w:tcW w:w="1336" w:type="dxa"/>
            <w:shd w:val="clear" w:color="auto" w:fill="FFFFFF" w:themeFill="background1"/>
            <w:tcMar>
              <w:top w:w="0" w:type="dxa"/>
              <w:left w:w="70" w:type="dxa"/>
              <w:bottom w:w="0" w:type="dxa"/>
              <w:right w:w="70" w:type="dxa"/>
            </w:tcMar>
            <w:vAlign w:val="center"/>
          </w:tcPr>
          <w:p w14:paraId="2E217E53" w14:textId="77777777" w:rsidR="00DE7EB1" w:rsidRPr="00073DF8" w:rsidRDefault="00DE7EB1" w:rsidP="007F50F4">
            <w:pPr>
              <w:pStyle w:val="Normlnweb"/>
              <w:spacing w:before="0" w:beforeAutospacing="0" w:after="0" w:afterAutospacing="0"/>
              <w:jc w:val="center"/>
              <w:rPr>
                <w:rFonts w:ascii="Arial" w:hAnsi="Arial" w:cs="Arial"/>
                <w:sz w:val="16"/>
                <w:szCs w:val="16"/>
              </w:rPr>
            </w:pPr>
            <w:r w:rsidRPr="00EA0625">
              <w:rPr>
                <w:rFonts w:ascii="Arial" w:hAnsi="Arial" w:cs="Arial"/>
                <w:sz w:val="16"/>
                <w:szCs w:val="16"/>
              </w:rPr>
              <w:t>xxx</w:t>
            </w:r>
          </w:p>
        </w:tc>
        <w:tc>
          <w:tcPr>
            <w:tcW w:w="1458" w:type="dxa"/>
            <w:shd w:val="clear" w:color="auto" w:fill="FFFFFF" w:themeFill="background1"/>
            <w:tcMar>
              <w:top w:w="0" w:type="dxa"/>
              <w:left w:w="70" w:type="dxa"/>
              <w:bottom w:w="0" w:type="dxa"/>
              <w:right w:w="70" w:type="dxa"/>
            </w:tcMar>
            <w:vAlign w:val="center"/>
          </w:tcPr>
          <w:p w14:paraId="55F812FD" w14:textId="77777777" w:rsidR="00DE7EB1" w:rsidRPr="00073DF8" w:rsidRDefault="00DE7EB1" w:rsidP="007F50F4">
            <w:pPr>
              <w:pStyle w:val="Normlnweb"/>
              <w:spacing w:before="0" w:beforeAutospacing="0" w:after="0" w:afterAutospacing="0"/>
              <w:jc w:val="center"/>
              <w:rPr>
                <w:rFonts w:ascii="Arial" w:hAnsi="Arial" w:cs="Arial"/>
                <w:sz w:val="16"/>
                <w:szCs w:val="16"/>
              </w:rPr>
            </w:pPr>
            <w:r w:rsidRPr="00EA0625">
              <w:rPr>
                <w:rFonts w:ascii="Arial" w:hAnsi="Arial" w:cs="Arial"/>
                <w:sz w:val="16"/>
                <w:szCs w:val="16"/>
              </w:rPr>
              <w:t>xxx</w:t>
            </w:r>
          </w:p>
        </w:tc>
        <w:tc>
          <w:tcPr>
            <w:tcW w:w="1567" w:type="dxa"/>
            <w:gridSpan w:val="2"/>
            <w:shd w:val="clear" w:color="auto" w:fill="FFFFFF" w:themeFill="background1"/>
            <w:vAlign w:val="center"/>
          </w:tcPr>
          <w:p w14:paraId="28FD4FC6" w14:textId="77777777" w:rsidR="00DE7EB1" w:rsidRPr="00FE315C" w:rsidRDefault="00DE7EB1" w:rsidP="007F50F4">
            <w:pPr>
              <w:pStyle w:val="Normlnweb"/>
              <w:spacing w:before="0" w:beforeAutospacing="0" w:after="0" w:afterAutospacing="0"/>
              <w:jc w:val="center"/>
              <w:rPr>
                <w:rFonts w:ascii="Arial" w:hAnsi="Arial" w:cs="Arial"/>
                <w:sz w:val="16"/>
                <w:szCs w:val="16"/>
              </w:rPr>
            </w:pPr>
            <w:r w:rsidRPr="00EA0625">
              <w:rPr>
                <w:rFonts w:ascii="Arial" w:hAnsi="Arial" w:cs="Arial"/>
                <w:sz w:val="16"/>
                <w:szCs w:val="16"/>
              </w:rPr>
              <w:t>xxx</w:t>
            </w:r>
          </w:p>
        </w:tc>
        <w:tc>
          <w:tcPr>
            <w:tcW w:w="1645" w:type="dxa"/>
            <w:shd w:val="clear" w:color="auto" w:fill="FFFFFF" w:themeFill="background1"/>
            <w:vAlign w:val="center"/>
          </w:tcPr>
          <w:p w14:paraId="18EA2CEF" w14:textId="77777777" w:rsidR="00DE7EB1" w:rsidRPr="00F75FFB" w:rsidRDefault="00DE7EB1" w:rsidP="007F50F4">
            <w:pPr>
              <w:pStyle w:val="Normlnweb"/>
              <w:spacing w:before="0" w:beforeAutospacing="0" w:after="0" w:afterAutospacing="0"/>
              <w:jc w:val="center"/>
              <w:rPr>
                <w:rFonts w:ascii="Arial" w:hAnsi="Arial" w:cs="Arial"/>
                <w:sz w:val="16"/>
                <w:szCs w:val="16"/>
              </w:rPr>
            </w:pPr>
            <w:r w:rsidRPr="00EA0625">
              <w:rPr>
                <w:rFonts w:ascii="Arial" w:hAnsi="Arial" w:cs="Arial"/>
                <w:sz w:val="16"/>
                <w:szCs w:val="16"/>
              </w:rPr>
              <w:t>xxx</w:t>
            </w:r>
          </w:p>
        </w:tc>
      </w:tr>
      <w:tr w:rsidR="00DE7EB1" w14:paraId="526C0E49" w14:textId="77777777" w:rsidTr="007F50F4">
        <w:trPr>
          <w:trHeight w:val="378"/>
        </w:trPr>
        <w:tc>
          <w:tcPr>
            <w:tcW w:w="3147" w:type="dxa"/>
            <w:shd w:val="clear" w:color="auto" w:fill="FFFFFF" w:themeFill="background1"/>
            <w:tcMar>
              <w:top w:w="0" w:type="dxa"/>
              <w:left w:w="70" w:type="dxa"/>
              <w:bottom w:w="0" w:type="dxa"/>
              <w:right w:w="70" w:type="dxa"/>
            </w:tcMar>
            <w:vAlign w:val="center"/>
            <w:hideMark/>
          </w:tcPr>
          <w:p w14:paraId="762A35D2" w14:textId="77777777" w:rsidR="00DE7EB1" w:rsidRPr="00660ACC" w:rsidRDefault="00DE7EB1" w:rsidP="007F50F4">
            <w:pPr>
              <w:pStyle w:val="Normlnweb"/>
              <w:spacing w:before="0" w:beforeAutospacing="0" w:after="0" w:afterAutospacing="0"/>
              <w:jc w:val="center"/>
            </w:pPr>
            <w:r w:rsidRPr="00EA0625">
              <w:rPr>
                <w:rFonts w:ascii="Arial" w:hAnsi="Arial" w:cs="Arial"/>
                <w:sz w:val="16"/>
                <w:szCs w:val="16"/>
              </w:rPr>
              <w:t>xxx</w:t>
            </w:r>
          </w:p>
        </w:tc>
        <w:tc>
          <w:tcPr>
            <w:tcW w:w="1336" w:type="dxa"/>
            <w:shd w:val="clear" w:color="auto" w:fill="FFFFFF" w:themeFill="background1"/>
            <w:tcMar>
              <w:top w:w="0" w:type="dxa"/>
              <w:left w:w="70" w:type="dxa"/>
              <w:bottom w:w="0" w:type="dxa"/>
              <w:right w:w="70" w:type="dxa"/>
            </w:tcMar>
            <w:vAlign w:val="center"/>
            <w:hideMark/>
          </w:tcPr>
          <w:p w14:paraId="4C5FBF7C" w14:textId="77777777" w:rsidR="00DE7EB1" w:rsidRPr="00073DF8" w:rsidRDefault="00DE7EB1" w:rsidP="007F50F4">
            <w:pPr>
              <w:pStyle w:val="Normlnweb"/>
              <w:spacing w:before="0" w:beforeAutospacing="0" w:after="0" w:afterAutospacing="0"/>
              <w:jc w:val="center"/>
            </w:pPr>
            <w:r w:rsidRPr="00EA0625">
              <w:rPr>
                <w:rFonts w:ascii="Arial" w:hAnsi="Arial" w:cs="Arial"/>
                <w:sz w:val="16"/>
                <w:szCs w:val="16"/>
              </w:rPr>
              <w:t>xxx</w:t>
            </w:r>
          </w:p>
        </w:tc>
        <w:tc>
          <w:tcPr>
            <w:tcW w:w="1458" w:type="dxa"/>
            <w:shd w:val="clear" w:color="auto" w:fill="FFFFFF" w:themeFill="background1"/>
            <w:tcMar>
              <w:top w:w="0" w:type="dxa"/>
              <w:left w:w="70" w:type="dxa"/>
              <w:bottom w:w="0" w:type="dxa"/>
              <w:right w:w="70" w:type="dxa"/>
            </w:tcMar>
            <w:vAlign w:val="center"/>
            <w:hideMark/>
          </w:tcPr>
          <w:p w14:paraId="1041DE2D" w14:textId="77777777" w:rsidR="00DE7EB1" w:rsidRPr="00073DF8" w:rsidRDefault="00DE7EB1" w:rsidP="007F50F4">
            <w:pPr>
              <w:pStyle w:val="Normlnweb"/>
              <w:spacing w:before="0" w:beforeAutospacing="0" w:after="0" w:afterAutospacing="0"/>
              <w:jc w:val="center"/>
            </w:pPr>
            <w:r w:rsidRPr="00EA0625">
              <w:rPr>
                <w:rFonts w:ascii="Arial" w:hAnsi="Arial" w:cs="Arial"/>
                <w:sz w:val="16"/>
                <w:szCs w:val="16"/>
              </w:rPr>
              <w:t>xxx</w:t>
            </w:r>
          </w:p>
        </w:tc>
        <w:tc>
          <w:tcPr>
            <w:tcW w:w="1567" w:type="dxa"/>
            <w:gridSpan w:val="2"/>
            <w:shd w:val="clear" w:color="auto" w:fill="FFFFFF" w:themeFill="background1"/>
            <w:vAlign w:val="center"/>
          </w:tcPr>
          <w:p w14:paraId="49F52DED" w14:textId="77777777" w:rsidR="00DE7EB1" w:rsidRDefault="00DE7EB1" w:rsidP="007F50F4">
            <w:pPr>
              <w:pStyle w:val="Normlnweb"/>
              <w:spacing w:before="0" w:beforeAutospacing="0" w:after="0" w:afterAutospacing="0"/>
              <w:jc w:val="center"/>
              <w:rPr>
                <w:rFonts w:ascii="Arial" w:hAnsi="Arial" w:cs="Arial"/>
                <w:sz w:val="16"/>
                <w:szCs w:val="16"/>
              </w:rPr>
            </w:pPr>
            <w:r w:rsidRPr="00EA0625">
              <w:rPr>
                <w:rFonts w:ascii="Arial" w:hAnsi="Arial" w:cs="Arial"/>
                <w:sz w:val="16"/>
                <w:szCs w:val="16"/>
              </w:rPr>
              <w:t>xxx</w:t>
            </w:r>
          </w:p>
        </w:tc>
        <w:tc>
          <w:tcPr>
            <w:tcW w:w="1645" w:type="dxa"/>
            <w:shd w:val="clear" w:color="auto" w:fill="FFFFFF" w:themeFill="background1"/>
            <w:vAlign w:val="center"/>
          </w:tcPr>
          <w:p w14:paraId="5DEFC52C" w14:textId="77777777" w:rsidR="00DE7EB1" w:rsidRPr="00996F67" w:rsidRDefault="00DE7EB1" w:rsidP="007F50F4">
            <w:pPr>
              <w:pStyle w:val="Normlnweb"/>
              <w:spacing w:before="0" w:beforeAutospacing="0" w:after="0" w:afterAutospacing="0"/>
              <w:jc w:val="center"/>
              <w:rPr>
                <w:rFonts w:ascii="Arial" w:hAnsi="Arial" w:cs="Arial"/>
                <w:sz w:val="16"/>
                <w:szCs w:val="16"/>
              </w:rPr>
            </w:pPr>
            <w:r w:rsidRPr="00EA0625">
              <w:rPr>
                <w:rFonts w:ascii="Arial" w:hAnsi="Arial" w:cs="Arial"/>
                <w:sz w:val="16"/>
                <w:szCs w:val="16"/>
              </w:rPr>
              <w:t>xxx</w:t>
            </w:r>
          </w:p>
        </w:tc>
      </w:tr>
      <w:tr w:rsidR="00DE7EB1" w14:paraId="13F70060" w14:textId="77777777" w:rsidTr="007F50F4">
        <w:trPr>
          <w:trHeight w:val="378"/>
        </w:trPr>
        <w:tc>
          <w:tcPr>
            <w:tcW w:w="3147" w:type="dxa"/>
            <w:shd w:val="clear" w:color="auto" w:fill="FFFFFF" w:themeFill="background1"/>
            <w:tcMar>
              <w:top w:w="0" w:type="dxa"/>
              <w:left w:w="70" w:type="dxa"/>
              <w:bottom w:w="0" w:type="dxa"/>
              <w:right w:w="70" w:type="dxa"/>
            </w:tcMar>
            <w:vAlign w:val="center"/>
            <w:hideMark/>
          </w:tcPr>
          <w:p w14:paraId="166CF68A" w14:textId="77777777" w:rsidR="00DE7EB1" w:rsidRPr="00660ACC" w:rsidRDefault="00DE7EB1" w:rsidP="007F50F4">
            <w:pPr>
              <w:pStyle w:val="Normlnweb"/>
              <w:spacing w:before="0" w:beforeAutospacing="0" w:after="0" w:afterAutospacing="0"/>
              <w:jc w:val="center"/>
            </w:pPr>
            <w:r w:rsidRPr="00EA0625">
              <w:rPr>
                <w:rFonts w:ascii="Arial" w:hAnsi="Arial" w:cs="Arial"/>
                <w:sz w:val="16"/>
                <w:szCs w:val="16"/>
              </w:rPr>
              <w:t>xxx</w:t>
            </w:r>
          </w:p>
        </w:tc>
        <w:tc>
          <w:tcPr>
            <w:tcW w:w="1336" w:type="dxa"/>
            <w:shd w:val="clear" w:color="auto" w:fill="FFFFFF" w:themeFill="background1"/>
            <w:tcMar>
              <w:top w:w="0" w:type="dxa"/>
              <w:left w:w="70" w:type="dxa"/>
              <w:bottom w:w="0" w:type="dxa"/>
              <w:right w:w="70" w:type="dxa"/>
            </w:tcMar>
            <w:vAlign w:val="center"/>
            <w:hideMark/>
          </w:tcPr>
          <w:p w14:paraId="6D3AD4D0" w14:textId="77777777" w:rsidR="00DE7EB1" w:rsidRPr="00073DF8" w:rsidRDefault="00DE7EB1" w:rsidP="007F50F4">
            <w:pPr>
              <w:pStyle w:val="Normlnweb"/>
              <w:spacing w:before="0" w:beforeAutospacing="0" w:after="0" w:afterAutospacing="0"/>
              <w:jc w:val="center"/>
            </w:pPr>
            <w:r w:rsidRPr="00EA0625">
              <w:rPr>
                <w:rFonts w:ascii="Arial" w:hAnsi="Arial" w:cs="Arial"/>
                <w:sz w:val="16"/>
                <w:szCs w:val="16"/>
              </w:rPr>
              <w:t>xxx</w:t>
            </w:r>
          </w:p>
        </w:tc>
        <w:tc>
          <w:tcPr>
            <w:tcW w:w="1458" w:type="dxa"/>
            <w:shd w:val="clear" w:color="auto" w:fill="FFFFFF" w:themeFill="background1"/>
            <w:tcMar>
              <w:top w:w="0" w:type="dxa"/>
              <w:left w:w="70" w:type="dxa"/>
              <w:bottom w:w="0" w:type="dxa"/>
              <w:right w:w="70" w:type="dxa"/>
            </w:tcMar>
            <w:vAlign w:val="center"/>
            <w:hideMark/>
          </w:tcPr>
          <w:p w14:paraId="050310C0" w14:textId="77777777" w:rsidR="00DE7EB1" w:rsidRPr="00073DF8" w:rsidRDefault="00DE7EB1" w:rsidP="007F50F4">
            <w:pPr>
              <w:pStyle w:val="Normlnweb"/>
              <w:spacing w:before="0" w:beforeAutospacing="0" w:after="0" w:afterAutospacing="0"/>
              <w:jc w:val="center"/>
            </w:pPr>
            <w:r w:rsidRPr="00EA0625">
              <w:rPr>
                <w:rFonts w:ascii="Arial" w:hAnsi="Arial" w:cs="Arial"/>
                <w:sz w:val="16"/>
                <w:szCs w:val="16"/>
              </w:rPr>
              <w:t>xxx</w:t>
            </w:r>
          </w:p>
        </w:tc>
        <w:tc>
          <w:tcPr>
            <w:tcW w:w="1567" w:type="dxa"/>
            <w:gridSpan w:val="2"/>
            <w:shd w:val="clear" w:color="auto" w:fill="FFFFFF" w:themeFill="background1"/>
            <w:vAlign w:val="center"/>
          </w:tcPr>
          <w:p w14:paraId="61A6397D" w14:textId="77777777" w:rsidR="00DE7EB1" w:rsidRDefault="00DE7EB1" w:rsidP="007F50F4">
            <w:pPr>
              <w:pStyle w:val="Normlnweb"/>
              <w:spacing w:before="0" w:beforeAutospacing="0" w:after="0" w:afterAutospacing="0"/>
              <w:jc w:val="center"/>
              <w:rPr>
                <w:rFonts w:ascii="Arial" w:hAnsi="Arial" w:cs="Arial"/>
                <w:sz w:val="16"/>
                <w:szCs w:val="16"/>
              </w:rPr>
            </w:pPr>
            <w:r w:rsidRPr="00EA0625">
              <w:rPr>
                <w:rFonts w:ascii="Arial" w:hAnsi="Arial" w:cs="Arial"/>
                <w:sz w:val="16"/>
                <w:szCs w:val="16"/>
              </w:rPr>
              <w:t>xxx</w:t>
            </w:r>
          </w:p>
        </w:tc>
        <w:tc>
          <w:tcPr>
            <w:tcW w:w="1645" w:type="dxa"/>
            <w:shd w:val="clear" w:color="auto" w:fill="FFFFFF" w:themeFill="background1"/>
            <w:vAlign w:val="center"/>
          </w:tcPr>
          <w:p w14:paraId="40F862E7" w14:textId="77777777" w:rsidR="00DE7EB1" w:rsidRPr="00996F67" w:rsidRDefault="00DE7EB1" w:rsidP="007F50F4">
            <w:pPr>
              <w:pStyle w:val="Normlnweb"/>
              <w:spacing w:before="0" w:beforeAutospacing="0" w:after="0" w:afterAutospacing="0"/>
              <w:jc w:val="center"/>
              <w:rPr>
                <w:rFonts w:ascii="Arial" w:hAnsi="Arial" w:cs="Arial"/>
                <w:sz w:val="16"/>
                <w:szCs w:val="16"/>
              </w:rPr>
            </w:pPr>
            <w:r w:rsidRPr="00EA0625">
              <w:rPr>
                <w:rFonts w:ascii="Arial" w:hAnsi="Arial" w:cs="Arial"/>
                <w:sz w:val="16"/>
                <w:szCs w:val="16"/>
              </w:rPr>
              <w:t>xxx</w:t>
            </w:r>
          </w:p>
        </w:tc>
      </w:tr>
      <w:tr w:rsidR="00DE7EB1" w14:paraId="2460203B" w14:textId="77777777" w:rsidTr="007F50F4">
        <w:trPr>
          <w:trHeight w:val="378"/>
        </w:trPr>
        <w:tc>
          <w:tcPr>
            <w:tcW w:w="3147" w:type="dxa"/>
            <w:shd w:val="clear" w:color="auto" w:fill="FFFFFF" w:themeFill="background1"/>
            <w:tcMar>
              <w:top w:w="0" w:type="dxa"/>
              <w:left w:w="70" w:type="dxa"/>
              <w:bottom w:w="0" w:type="dxa"/>
              <w:right w:w="70" w:type="dxa"/>
            </w:tcMar>
            <w:vAlign w:val="center"/>
            <w:hideMark/>
          </w:tcPr>
          <w:p w14:paraId="05D62F28" w14:textId="77777777" w:rsidR="00DE7EB1" w:rsidRPr="00660ACC" w:rsidRDefault="00DE7EB1" w:rsidP="007F50F4">
            <w:pPr>
              <w:pStyle w:val="Normlnweb"/>
              <w:spacing w:before="0" w:beforeAutospacing="0" w:after="0" w:afterAutospacing="0"/>
              <w:jc w:val="center"/>
            </w:pPr>
            <w:r w:rsidRPr="00EA0625">
              <w:rPr>
                <w:rFonts w:ascii="Arial" w:hAnsi="Arial" w:cs="Arial"/>
                <w:sz w:val="16"/>
                <w:szCs w:val="16"/>
              </w:rPr>
              <w:t>xxx</w:t>
            </w:r>
          </w:p>
        </w:tc>
        <w:tc>
          <w:tcPr>
            <w:tcW w:w="1336" w:type="dxa"/>
            <w:shd w:val="clear" w:color="auto" w:fill="FFFFFF" w:themeFill="background1"/>
            <w:tcMar>
              <w:top w:w="0" w:type="dxa"/>
              <w:left w:w="70" w:type="dxa"/>
              <w:bottom w:w="0" w:type="dxa"/>
              <w:right w:w="70" w:type="dxa"/>
            </w:tcMar>
            <w:vAlign w:val="center"/>
            <w:hideMark/>
          </w:tcPr>
          <w:p w14:paraId="04DBC190" w14:textId="77777777" w:rsidR="00DE7EB1" w:rsidRPr="00073DF8" w:rsidRDefault="00DE7EB1" w:rsidP="007F50F4">
            <w:pPr>
              <w:pStyle w:val="Normlnweb"/>
              <w:spacing w:before="0" w:beforeAutospacing="0" w:after="0" w:afterAutospacing="0"/>
              <w:jc w:val="center"/>
            </w:pPr>
            <w:r w:rsidRPr="00EA0625">
              <w:rPr>
                <w:rFonts w:ascii="Arial" w:hAnsi="Arial" w:cs="Arial"/>
                <w:sz w:val="16"/>
                <w:szCs w:val="16"/>
              </w:rPr>
              <w:t>xxx</w:t>
            </w:r>
          </w:p>
        </w:tc>
        <w:tc>
          <w:tcPr>
            <w:tcW w:w="1458" w:type="dxa"/>
            <w:shd w:val="clear" w:color="auto" w:fill="FFFFFF" w:themeFill="background1"/>
            <w:tcMar>
              <w:top w:w="0" w:type="dxa"/>
              <w:left w:w="70" w:type="dxa"/>
              <w:bottom w:w="0" w:type="dxa"/>
              <w:right w:w="70" w:type="dxa"/>
            </w:tcMar>
            <w:vAlign w:val="center"/>
            <w:hideMark/>
          </w:tcPr>
          <w:p w14:paraId="7D9D7558" w14:textId="77777777" w:rsidR="00DE7EB1" w:rsidRPr="00073DF8" w:rsidRDefault="00DE7EB1" w:rsidP="007F50F4">
            <w:pPr>
              <w:pStyle w:val="Normlnweb"/>
              <w:spacing w:before="0" w:beforeAutospacing="0" w:after="0" w:afterAutospacing="0"/>
              <w:jc w:val="center"/>
            </w:pPr>
            <w:r w:rsidRPr="00EA0625">
              <w:rPr>
                <w:rFonts w:ascii="Arial" w:hAnsi="Arial" w:cs="Arial"/>
                <w:sz w:val="16"/>
                <w:szCs w:val="16"/>
              </w:rPr>
              <w:t>xxx</w:t>
            </w:r>
          </w:p>
        </w:tc>
        <w:tc>
          <w:tcPr>
            <w:tcW w:w="1567" w:type="dxa"/>
            <w:gridSpan w:val="2"/>
            <w:shd w:val="clear" w:color="auto" w:fill="FFFFFF" w:themeFill="background1"/>
            <w:vAlign w:val="center"/>
          </w:tcPr>
          <w:p w14:paraId="1CABAE7A" w14:textId="77777777" w:rsidR="00DE7EB1" w:rsidRDefault="00DE7EB1" w:rsidP="007F50F4">
            <w:pPr>
              <w:pStyle w:val="Normlnweb"/>
              <w:spacing w:before="0" w:beforeAutospacing="0" w:after="0" w:afterAutospacing="0"/>
              <w:jc w:val="center"/>
              <w:rPr>
                <w:rFonts w:ascii="Arial" w:hAnsi="Arial" w:cs="Arial"/>
                <w:sz w:val="16"/>
                <w:szCs w:val="16"/>
                <w:highlight w:val="yellow"/>
              </w:rPr>
            </w:pPr>
            <w:r w:rsidRPr="00EA0625">
              <w:rPr>
                <w:rFonts w:ascii="Arial" w:hAnsi="Arial" w:cs="Arial"/>
                <w:sz w:val="16"/>
                <w:szCs w:val="16"/>
              </w:rPr>
              <w:t>xxx</w:t>
            </w:r>
          </w:p>
        </w:tc>
        <w:tc>
          <w:tcPr>
            <w:tcW w:w="1645" w:type="dxa"/>
            <w:shd w:val="clear" w:color="auto" w:fill="FFFFFF" w:themeFill="background1"/>
            <w:vAlign w:val="center"/>
          </w:tcPr>
          <w:p w14:paraId="01513B64" w14:textId="77777777" w:rsidR="00DE7EB1" w:rsidRPr="00660ACC" w:rsidRDefault="00DE7EB1" w:rsidP="007F50F4">
            <w:pPr>
              <w:pStyle w:val="Normlnweb"/>
              <w:spacing w:before="0" w:beforeAutospacing="0" w:after="0" w:afterAutospacing="0"/>
              <w:jc w:val="center"/>
              <w:rPr>
                <w:rFonts w:ascii="Arial" w:hAnsi="Arial" w:cs="Arial"/>
                <w:sz w:val="16"/>
                <w:szCs w:val="16"/>
              </w:rPr>
            </w:pPr>
            <w:r w:rsidRPr="00EA0625">
              <w:rPr>
                <w:rFonts w:ascii="Arial" w:hAnsi="Arial" w:cs="Arial"/>
                <w:sz w:val="16"/>
                <w:szCs w:val="16"/>
              </w:rPr>
              <w:t>xxx</w:t>
            </w:r>
          </w:p>
        </w:tc>
      </w:tr>
      <w:tr w:rsidR="00DE7EB1" w14:paraId="17404060" w14:textId="77777777" w:rsidTr="007F50F4">
        <w:trPr>
          <w:trHeight w:val="378"/>
        </w:trPr>
        <w:tc>
          <w:tcPr>
            <w:tcW w:w="3147" w:type="dxa"/>
            <w:shd w:val="clear" w:color="auto" w:fill="FFFFFF" w:themeFill="background1"/>
            <w:tcMar>
              <w:top w:w="0" w:type="dxa"/>
              <w:left w:w="70" w:type="dxa"/>
              <w:bottom w:w="0" w:type="dxa"/>
              <w:right w:w="70" w:type="dxa"/>
            </w:tcMar>
            <w:vAlign w:val="center"/>
            <w:hideMark/>
          </w:tcPr>
          <w:p w14:paraId="16C1340E" w14:textId="77777777" w:rsidR="00DE7EB1" w:rsidRPr="00660ACC" w:rsidRDefault="00DE7EB1" w:rsidP="007F50F4">
            <w:pPr>
              <w:pStyle w:val="Normlnweb"/>
              <w:spacing w:before="0" w:beforeAutospacing="0" w:after="0" w:afterAutospacing="0"/>
              <w:jc w:val="center"/>
            </w:pPr>
            <w:r w:rsidRPr="00EA0625">
              <w:rPr>
                <w:rFonts w:ascii="Arial" w:hAnsi="Arial" w:cs="Arial"/>
                <w:sz w:val="16"/>
                <w:szCs w:val="16"/>
              </w:rPr>
              <w:t>xxx</w:t>
            </w:r>
          </w:p>
        </w:tc>
        <w:tc>
          <w:tcPr>
            <w:tcW w:w="1336" w:type="dxa"/>
            <w:shd w:val="clear" w:color="auto" w:fill="FFFFFF" w:themeFill="background1"/>
            <w:tcMar>
              <w:top w:w="0" w:type="dxa"/>
              <w:left w:w="70" w:type="dxa"/>
              <w:bottom w:w="0" w:type="dxa"/>
              <w:right w:w="70" w:type="dxa"/>
            </w:tcMar>
            <w:vAlign w:val="center"/>
            <w:hideMark/>
          </w:tcPr>
          <w:p w14:paraId="0CF6BA0B" w14:textId="77777777" w:rsidR="00DE7EB1" w:rsidRPr="00073DF8" w:rsidRDefault="00DE7EB1" w:rsidP="007F50F4">
            <w:pPr>
              <w:pStyle w:val="Normlnweb"/>
              <w:spacing w:before="0" w:beforeAutospacing="0" w:after="0" w:afterAutospacing="0"/>
              <w:jc w:val="center"/>
            </w:pPr>
            <w:r w:rsidRPr="00EA0625">
              <w:rPr>
                <w:rFonts w:ascii="Arial" w:hAnsi="Arial" w:cs="Arial"/>
                <w:sz w:val="16"/>
                <w:szCs w:val="16"/>
              </w:rPr>
              <w:t>xxx</w:t>
            </w:r>
          </w:p>
        </w:tc>
        <w:tc>
          <w:tcPr>
            <w:tcW w:w="1458" w:type="dxa"/>
            <w:shd w:val="clear" w:color="auto" w:fill="FFFFFF" w:themeFill="background1"/>
            <w:tcMar>
              <w:top w:w="0" w:type="dxa"/>
              <w:left w:w="70" w:type="dxa"/>
              <w:bottom w:w="0" w:type="dxa"/>
              <w:right w:w="70" w:type="dxa"/>
            </w:tcMar>
            <w:vAlign w:val="center"/>
            <w:hideMark/>
          </w:tcPr>
          <w:p w14:paraId="704BF59F" w14:textId="77777777" w:rsidR="00DE7EB1" w:rsidRPr="00073DF8" w:rsidRDefault="00DE7EB1" w:rsidP="007F50F4">
            <w:pPr>
              <w:pStyle w:val="Normlnweb"/>
              <w:spacing w:before="0" w:beforeAutospacing="0" w:after="0" w:afterAutospacing="0"/>
              <w:jc w:val="center"/>
            </w:pPr>
            <w:r w:rsidRPr="00EA0625">
              <w:rPr>
                <w:rFonts w:ascii="Arial" w:hAnsi="Arial" w:cs="Arial"/>
                <w:sz w:val="16"/>
                <w:szCs w:val="16"/>
              </w:rPr>
              <w:t>xxx</w:t>
            </w:r>
          </w:p>
        </w:tc>
        <w:tc>
          <w:tcPr>
            <w:tcW w:w="1567" w:type="dxa"/>
            <w:gridSpan w:val="2"/>
            <w:shd w:val="clear" w:color="auto" w:fill="FFFFFF" w:themeFill="background1"/>
            <w:vAlign w:val="center"/>
          </w:tcPr>
          <w:p w14:paraId="2D1AD11B" w14:textId="77777777" w:rsidR="00DE7EB1" w:rsidRDefault="00DE7EB1" w:rsidP="007F50F4">
            <w:pPr>
              <w:pStyle w:val="Normlnweb"/>
              <w:spacing w:before="0" w:beforeAutospacing="0" w:after="0" w:afterAutospacing="0"/>
              <w:jc w:val="center"/>
              <w:rPr>
                <w:rFonts w:ascii="Arial" w:hAnsi="Arial" w:cs="Arial"/>
                <w:sz w:val="16"/>
                <w:szCs w:val="16"/>
                <w:highlight w:val="yellow"/>
              </w:rPr>
            </w:pPr>
            <w:r w:rsidRPr="00EA0625">
              <w:rPr>
                <w:rFonts w:ascii="Arial" w:hAnsi="Arial" w:cs="Arial"/>
                <w:sz w:val="16"/>
                <w:szCs w:val="16"/>
              </w:rPr>
              <w:t>xxx</w:t>
            </w:r>
          </w:p>
        </w:tc>
        <w:tc>
          <w:tcPr>
            <w:tcW w:w="1645" w:type="dxa"/>
            <w:shd w:val="clear" w:color="auto" w:fill="FFFFFF" w:themeFill="background1"/>
            <w:vAlign w:val="center"/>
          </w:tcPr>
          <w:p w14:paraId="78D4D019" w14:textId="77777777" w:rsidR="00DE7EB1" w:rsidRPr="00073DF8" w:rsidRDefault="00DE7EB1" w:rsidP="007F50F4">
            <w:pPr>
              <w:pStyle w:val="Normlnweb"/>
              <w:spacing w:before="0" w:beforeAutospacing="0" w:after="0" w:afterAutospacing="0"/>
              <w:jc w:val="center"/>
              <w:rPr>
                <w:rFonts w:ascii="Arial" w:hAnsi="Arial" w:cs="Arial"/>
                <w:sz w:val="16"/>
                <w:szCs w:val="16"/>
              </w:rPr>
            </w:pPr>
            <w:r w:rsidRPr="00EA0625">
              <w:rPr>
                <w:rFonts w:ascii="Arial" w:hAnsi="Arial" w:cs="Arial"/>
                <w:sz w:val="16"/>
                <w:szCs w:val="16"/>
              </w:rPr>
              <w:t>xxx</w:t>
            </w:r>
          </w:p>
        </w:tc>
      </w:tr>
      <w:tr w:rsidR="00DE7EB1" w14:paraId="4F982187" w14:textId="77777777" w:rsidTr="007F50F4">
        <w:trPr>
          <w:trHeight w:val="378"/>
        </w:trPr>
        <w:tc>
          <w:tcPr>
            <w:tcW w:w="3147" w:type="dxa"/>
            <w:shd w:val="clear" w:color="auto" w:fill="FFFFFF" w:themeFill="background1"/>
            <w:tcMar>
              <w:top w:w="0" w:type="dxa"/>
              <w:left w:w="70" w:type="dxa"/>
              <w:bottom w:w="0" w:type="dxa"/>
              <w:right w:w="70" w:type="dxa"/>
            </w:tcMar>
            <w:vAlign w:val="center"/>
            <w:hideMark/>
          </w:tcPr>
          <w:p w14:paraId="16F26EEE" w14:textId="77777777" w:rsidR="00DE7EB1" w:rsidRPr="00660ACC" w:rsidRDefault="00DE7EB1" w:rsidP="007F50F4">
            <w:pPr>
              <w:pStyle w:val="Normlnweb"/>
              <w:spacing w:before="0" w:beforeAutospacing="0" w:after="0" w:afterAutospacing="0"/>
              <w:jc w:val="center"/>
            </w:pPr>
            <w:r w:rsidRPr="00EA0625">
              <w:rPr>
                <w:rFonts w:ascii="Arial" w:hAnsi="Arial" w:cs="Arial"/>
                <w:sz w:val="16"/>
                <w:szCs w:val="16"/>
              </w:rPr>
              <w:t>xxx</w:t>
            </w:r>
          </w:p>
        </w:tc>
        <w:tc>
          <w:tcPr>
            <w:tcW w:w="1336" w:type="dxa"/>
            <w:shd w:val="clear" w:color="auto" w:fill="FFFFFF" w:themeFill="background1"/>
            <w:tcMar>
              <w:top w:w="0" w:type="dxa"/>
              <w:left w:w="70" w:type="dxa"/>
              <w:bottom w:w="0" w:type="dxa"/>
              <w:right w:w="70" w:type="dxa"/>
            </w:tcMar>
            <w:vAlign w:val="center"/>
            <w:hideMark/>
          </w:tcPr>
          <w:p w14:paraId="6D9661F2" w14:textId="77777777" w:rsidR="00DE7EB1" w:rsidRPr="00073DF8" w:rsidRDefault="00DE7EB1" w:rsidP="007F50F4">
            <w:pPr>
              <w:pStyle w:val="Normlnweb"/>
              <w:spacing w:before="0" w:beforeAutospacing="0" w:after="0" w:afterAutospacing="0"/>
              <w:jc w:val="center"/>
            </w:pPr>
            <w:r w:rsidRPr="00EA0625">
              <w:rPr>
                <w:rFonts w:ascii="Arial" w:hAnsi="Arial" w:cs="Arial"/>
                <w:sz w:val="16"/>
                <w:szCs w:val="16"/>
              </w:rPr>
              <w:t>xxx</w:t>
            </w:r>
          </w:p>
        </w:tc>
        <w:tc>
          <w:tcPr>
            <w:tcW w:w="1458" w:type="dxa"/>
            <w:shd w:val="clear" w:color="auto" w:fill="FFFFFF" w:themeFill="background1"/>
            <w:tcMar>
              <w:top w:w="0" w:type="dxa"/>
              <w:left w:w="70" w:type="dxa"/>
              <w:bottom w:w="0" w:type="dxa"/>
              <w:right w:w="70" w:type="dxa"/>
            </w:tcMar>
            <w:vAlign w:val="center"/>
            <w:hideMark/>
          </w:tcPr>
          <w:p w14:paraId="3D3877AD" w14:textId="77777777" w:rsidR="00DE7EB1" w:rsidRPr="00073DF8" w:rsidRDefault="00DE7EB1" w:rsidP="007F50F4">
            <w:pPr>
              <w:pStyle w:val="Normlnweb"/>
              <w:spacing w:before="0" w:beforeAutospacing="0" w:after="0" w:afterAutospacing="0"/>
              <w:jc w:val="center"/>
            </w:pPr>
            <w:r w:rsidRPr="00EA0625">
              <w:rPr>
                <w:rFonts w:ascii="Arial" w:hAnsi="Arial" w:cs="Arial"/>
                <w:sz w:val="16"/>
                <w:szCs w:val="16"/>
              </w:rPr>
              <w:t>xxx</w:t>
            </w:r>
          </w:p>
        </w:tc>
        <w:tc>
          <w:tcPr>
            <w:tcW w:w="1567" w:type="dxa"/>
            <w:gridSpan w:val="2"/>
            <w:shd w:val="clear" w:color="auto" w:fill="FFFFFF" w:themeFill="background1"/>
            <w:vAlign w:val="center"/>
          </w:tcPr>
          <w:p w14:paraId="3A53FDF1" w14:textId="77777777" w:rsidR="00DE7EB1" w:rsidRDefault="00DE7EB1" w:rsidP="007F50F4">
            <w:pPr>
              <w:pStyle w:val="Normlnweb"/>
              <w:spacing w:before="0" w:beforeAutospacing="0" w:after="0" w:afterAutospacing="0"/>
              <w:jc w:val="center"/>
              <w:rPr>
                <w:rFonts w:ascii="Arial" w:hAnsi="Arial" w:cs="Arial"/>
                <w:sz w:val="16"/>
                <w:szCs w:val="16"/>
                <w:highlight w:val="yellow"/>
              </w:rPr>
            </w:pPr>
            <w:r w:rsidRPr="00EA0625">
              <w:rPr>
                <w:rFonts w:ascii="Arial" w:hAnsi="Arial" w:cs="Arial"/>
                <w:sz w:val="16"/>
                <w:szCs w:val="16"/>
              </w:rPr>
              <w:t>xxx</w:t>
            </w:r>
          </w:p>
        </w:tc>
        <w:tc>
          <w:tcPr>
            <w:tcW w:w="1645" w:type="dxa"/>
            <w:shd w:val="clear" w:color="auto" w:fill="FFFFFF" w:themeFill="background1"/>
            <w:vAlign w:val="center"/>
          </w:tcPr>
          <w:p w14:paraId="4341D513" w14:textId="77777777" w:rsidR="00DE7EB1" w:rsidRPr="00073DF8" w:rsidRDefault="00DE7EB1" w:rsidP="007F50F4">
            <w:pPr>
              <w:pStyle w:val="Normlnweb"/>
              <w:spacing w:before="0" w:beforeAutospacing="0" w:after="0" w:afterAutospacing="0"/>
              <w:jc w:val="center"/>
              <w:rPr>
                <w:rFonts w:ascii="Arial" w:hAnsi="Arial" w:cs="Arial"/>
                <w:sz w:val="16"/>
                <w:szCs w:val="16"/>
              </w:rPr>
            </w:pPr>
            <w:r w:rsidRPr="00EA0625">
              <w:rPr>
                <w:rFonts w:ascii="Arial" w:hAnsi="Arial" w:cs="Arial"/>
                <w:sz w:val="16"/>
                <w:szCs w:val="16"/>
              </w:rPr>
              <w:t>xxx</w:t>
            </w:r>
          </w:p>
        </w:tc>
      </w:tr>
      <w:tr w:rsidR="00DE7EB1" w14:paraId="22577239" w14:textId="77777777" w:rsidTr="007F50F4">
        <w:trPr>
          <w:trHeight w:val="378"/>
        </w:trPr>
        <w:tc>
          <w:tcPr>
            <w:tcW w:w="3147" w:type="dxa"/>
            <w:shd w:val="clear" w:color="auto" w:fill="FFFFFF" w:themeFill="background1"/>
            <w:tcMar>
              <w:top w:w="0" w:type="dxa"/>
              <w:left w:w="70" w:type="dxa"/>
              <w:bottom w:w="0" w:type="dxa"/>
              <w:right w:w="70" w:type="dxa"/>
            </w:tcMar>
            <w:vAlign w:val="center"/>
            <w:hideMark/>
          </w:tcPr>
          <w:p w14:paraId="1A4B19E7" w14:textId="77777777" w:rsidR="00DE7EB1" w:rsidRPr="00660ACC" w:rsidRDefault="00DE7EB1" w:rsidP="007F50F4">
            <w:pPr>
              <w:pStyle w:val="Normlnweb"/>
              <w:spacing w:before="0" w:beforeAutospacing="0" w:after="0" w:afterAutospacing="0"/>
              <w:jc w:val="center"/>
            </w:pPr>
            <w:r w:rsidRPr="00EA0625">
              <w:rPr>
                <w:rFonts w:ascii="Arial" w:hAnsi="Arial" w:cs="Arial"/>
                <w:sz w:val="16"/>
                <w:szCs w:val="16"/>
              </w:rPr>
              <w:t>xxx</w:t>
            </w:r>
          </w:p>
        </w:tc>
        <w:tc>
          <w:tcPr>
            <w:tcW w:w="1336" w:type="dxa"/>
            <w:tcMar>
              <w:top w:w="0" w:type="dxa"/>
              <w:left w:w="70" w:type="dxa"/>
              <w:bottom w:w="0" w:type="dxa"/>
              <w:right w:w="70" w:type="dxa"/>
            </w:tcMar>
            <w:vAlign w:val="center"/>
            <w:hideMark/>
          </w:tcPr>
          <w:p w14:paraId="4E2D6EEF" w14:textId="77777777" w:rsidR="00DE7EB1" w:rsidRPr="00073DF8" w:rsidRDefault="00DE7EB1" w:rsidP="007F50F4">
            <w:pPr>
              <w:pStyle w:val="Normlnweb"/>
              <w:spacing w:before="0" w:beforeAutospacing="0" w:after="0" w:afterAutospacing="0"/>
              <w:jc w:val="center"/>
            </w:pPr>
            <w:r w:rsidRPr="00EA0625">
              <w:rPr>
                <w:rFonts w:ascii="Arial" w:hAnsi="Arial" w:cs="Arial"/>
                <w:sz w:val="16"/>
                <w:szCs w:val="16"/>
              </w:rPr>
              <w:t>xxx</w:t>
            </w:r>
          </w:p>
        </w:tc>
        <w:tc>
          <w:tcPr>
            <w:tcW w:w="1458" w:type="dxa"/>
            <w:shd w:val="clear" w:color="auto" w:fill="FFFFFF" w:themeFill="background1"/>
            <w:tcMar>
              <w:top w:w="0" w:type="dxa"/>
              <w:left w:w="70" w:type="dxa"/>
              <w:bottom w:w="0" w:type="dxa"/>
              <w:right w:w="70" w:type="dxa"/>
            </w:tcMar>
            <w:vAlign w:val="center"/>
            <w:hideMark/>
          </w:tcPr>
          <w:p w14:paraId="4005B39F" w14:textId="77777777" w:rsidR="00DE7EB1" w:rsidRPr="00073DF8" w:rsidRDefault="00DE7EB1" w:rsidP="007F50F4">
            <w:pPr>
              <w:pStyle w:val="Normlnweb"/>
              <w:spacing w:before="0" w:beforeAutospacing="0" w:after="0" w:afterAutospacing="0"/>
              <w:jc w:val="center"/>
            </w:pPr>
            <w:r w:rsidRPr="00EA0625">
              <w:rPr>
                <w:rFonts w:ascii="Arial" w:hAnsi="Arial" w:cs="Arial"/>
                <w:sz w:val="16"/>
                <w:szCs w:val="16"/>
              </w:rPr>
              <w:t>xxx</w:t>
            </w:r>
          </w:p>
        </w:tc>
        <w:tc>
          <w:tcPr>
            <w:tcW w:w="1567" w:type="dxa"/>
            <w:gridSpan w:val="2"/>
            <w:shd w:val="clear" w:color="auto" w:fill="FFFFFF" w:themeFill="background1"/>
            <w:vAlign w:val="center"/>
          </w:tcPr>
          <w:p w14:paraId="35C8AAB6" w14:textId="77777777" w:rsidR="00DE7EB1" w:rsidRDefault="00DE7EB1" w:rsidP="007F50F4">
            <w:pPr>
              <w:pStyle w:val="Normlnweb"/>
              <w:spacing w:before="0" w:beforeAutospacing="0" w:after="0" w:afterAutospacing="0"/>
              <w:jc w:val="center"/>
              <w:rPr>
                <w:rFonts w:ascii="Arial" w:hAnsi="Arial" w:cs="Arial"/>
                <w:sz w:val="16"/>
                <w:szCs w:val="16"/>
              </w:rPr>
            </w:pPr>
            <w:r w:rsidRPr="00EA0625">
              <w:rPr>
                <w:rFonts w:ascii="Arial" w:hAnsi="Arial" w:cs="Arial"/>
                <w:sz w:val="16"/>
                <w:szCs w:val="16"/>
              </w:rPr>
              <w:t>xxx</w:t>
            </w:r>
          </w:p>
        </w:tc>
        <w:tc>
          <w:tcPr>
            <w:tcW w:w="1645" w:type="dxa"/>
            <w:shd w:val="clear" w:color="auto" w:fill="FFFFFF" w:themeFill="background1"/>
            <w:vAlign w:val="center"/>
          </w:tcPr>
          <w:p w14:paraId="6E49DAB0" w14:textId="77777777" w:rsidR="00DE7EB1" w:rsidRPr="00073DF8" w:rsidRDefault="00DE7EB1" w:rsidP="007F50F4">
            <w:pPr>
              <w:pStyle w:val="Normlnweb"/>
              <w:spacing w:before="0" w:beforeAutospacing="0" w:after="0" w:afterAutospacing="0"/>
              <w:jc w:val="center"/>
              <w:rPr>
                <w:rFonts w:ascii="Arial" w:hAnsi="Arial" w:cs="Arial"/>
                <w:sz w:val="16"/>
                <w:szCs w:val="16"/>
              </w:rPr>
            </w:pPr>
            <w:r w:rsidRPr="00EA0625">
              <w:rPr>
                <w:rFonts w:ascii="Arial" w:hAnsi="Arial" w:cs="Arial"/>
                <w:sz w:val="16"/>
                <w:szCs w:val="16"/>
              </w:rPr>
              <w:t>xxx</w:t>
            </w:r>
          </w:p>
        </w:tc>
      </w:tr>
      <w:tr w:rsidR="00DE7EB1" w14:paraId="17C5071A" w14:textId="77777777" w:rsidTr="007F50F4">
        <w:trPr>
          <w:trHeight w:val="371"/>
        </w:trPr>
        <w:tc>
          <w:tcPr>
            <w:tcW w:w="5941" w:type="dxa"/>
            <w:gridSpan w:val="3"/>
            <w:shd w:val="clear" w:color="auto" w:fill="00CCFF"/>
            <w:tcMar>
              <w:top w:w="0" w:type="dxa"/>
              <w:left w:w="70" w:type="dxa"/>
              <w:bottom w:w="0" w:type="dxa"/>
              <w:right w:w="70" w:type="dxa"/>
            </w:tcMar>
            <w:vAlign w:val="center"/>
            <w:hideMark/>
          </w:tcPr>
          <w:p w14:paraId="0FC5B7EC" w14:textId="77777777" w:rsidR="00DE7EB1" w:rsidRPr="00660ACC" w:rsidRDefault="00DE7EB1" w:rsidP="007F50F4">
            <w:pPr>
              <w:pStyle w:val="Normlnweb"/>
              <w:spacing w:before="0" w:beforeAutospacing="0" w:after="0" w:afterAutospacing="0"/>
              <w:jc w:val="center"/>
            </w:pPr>
            <w:r w:rsidRPr="00660ACC">
              <w:rPr>
                <w:rFonts w:ascii="Arial" w:hAnsi="Arial" w:cs="Arial"/>
                <w:b/>
                <w:bCs/>
                <w:sz w:val="20"/>
                <w:szCs w:val="20"/>
              </w:rPr>
              <w:t>OUTDOOR</w:t>
            </w:r>
          </w:p>
        </w:tc>
        <w:tc>
          <w:tcPr>
            <w:tcW w:w="1567" w:type="dxa"/>
            <w:gridSpan w:val="2"/>
            <w:shd w:val="clear" w:color="auto" w:fill="00CCFF"/>
            <w:vAlign w:val="center"/>
          </w:tcPr>
          <w:p w14:paraId="2F2D8997" w14:textId="77777777" w:rsidR="00DE7EB1" w:rsidRPr="00073DF8" w:rsidRDefault="00DE7EB1" w:rsidP="007F50F4">
            <w:pPr>
              <w:pStyle w:val="Normlnweb"/>
              <w:spacing w:before="0" w:beforeAutospacing="0" w:after="0" w:afterAutospacing="0"/>
              <w:jc w:val="center"/>
              <w:rPr>
                <w:rFonts w:ascii="Arial" w:hAnsi="Arial" w:cs="Arial"/>
                <w:b/>
                <w:bCs/>
                <w:sz w:val="20"/>
                <w:szCs w:val="20"/>
              </w:rPr>
            </w:pPr>
          </w:p>
        </w:tc>
        <w:tc>
          <w:tcPr>
            <w:tcW w:w="1645" w:type="dxa"/>
            <w:shd w:val="clear" w:color="auto" w:fill="00CCFF"/>
            <w:vAlign w:val="center"/>
          </w:tcPr>
          <w:p w14:paraId="010429D2" w14:textId="77777777" w:rsidR="00DE7EB1" w:rsidRPr="00073DF8" w:rsidRDefault="00DE7EB1" w:rsidP="007F50F4">
            <w:pPr>
              <w:pStyle w:val="Normlnweb"/>
              <w:spacing w:before="0" w:beforeAutospacing="0" w:after="0" w:afterAutospacing="0"/>
              <w:jc w:val="center"/>
              <w:rPr>
                <w:rFonts w:ascii="Arial" w:hAnsi="Arial" w:cs="Arial"/>
                <w:b/>
                <w:bCs/>
                <w:sz w:val="20"/>
                <w:szCs w:val="20"/>
              </w:rPr>
            </w:pPr>
          </w:p>
        </w:tc>
      </w:tr>
      <w:tr w:rsidR="00DE7EB1" w14:paraId="372762C7" w14:textId="77777777" w:rsidTr="007F50F4">
        <w:trPr>
          <w:trHeight w:val="386"/>
        </w:trPr>
        <w:tc>
          <w:tcPr>
            <w:tcW w:w="3147" w:type="dxa"/>
            <w:shd w:val="clear" w:color="auto" w:fill="FFFFFF" w:themeFill="background1"/>
            <w:tcMar>
              <w:top w:w="0" w:type="dxa"/>
              <w:left w:w="70" w:type="dxa"/>
              <w:bottom w:w="0" w:type="dxa"/>
              <w:right w:w="70" w:type="dxa"/>
            </w:tcMar>
            <w:vAlign w:val="center"/>
            <w:hideMark/>
          </w:tcPr>
          <w:p w14:paraId="7CAE318E" w14:textId="77777777" w:rsidR="00DE7EB1" w:rsidRPr="00660ACC" w:rsidRDefault="00DE7EB1" w:rsidP="007F50F4">
            <w:pPr>
              <w:pStyle w:val="Normlnweb"/>
              <w:spacing w:before="0" w:beforeAutospacing="0" w:after="0" w:afterAutospacing="0"/>
              <w:jc w:val="center"/>
            </w:pPr>
            <w:r w:rsidRPr="00F52AB1">
              <w:rPr>
                <w:rFonts w:ascii="Arial" w:hAnsi="Arial" w:cs="Arial"/>
                <w:sz w:val="16"/>
                <w:szCs w:val="16"/>
              </w:rPr>
              <w:t>xxx</w:t>
            </w:r>
          </w:p>
        </w:tc>
        <w:tc>
          <w:tcPr>
            <w:tcW w:w="1336" w:type="dxa"/>
            <w:shd w:val="clear" w:color="auto" w:fill="FFFFFF" w:themeFill="background1"/>
            <w:tcMar>
              <w:top w:w="0" w:type="dxa"/>
              <w:left w:w="70" w:type="dxa"/>
              <w:bottom w:w="0" w:type="dxa"/>
              <w:right w:w="70" w:type="dxa"/>
            </w:tcMar>
            <w:vAlign w:val="center"/>
            <w:hideMark/>
          </w:tcPr>
          <w:p w14:paraId="41B01A5F" w14:textId="77777777" w:rsidR="00DE7EB1" w:rsidRPr="00073DF8" w:rsidRDefault="00DE7EB1" w:rsidP="007F50F4">
            <w:pPr>
              <w:pStyle w:val="Normlnweb"/>
              <w:spacing w:before="0" w:beforeAutospacing="0" w:after="0" w:afterAutospacing="0"/>
              <w:jc w:val="center"/>
            </w:pPr>
            <w:r w:rsidRPr="00F52AB1">
              <w:rPr>
                <w:rFonts w:ascii="Arial" w:hAnsi="Arial" w:cs="Arial"/>
                <w:sz w:val="16"/>
                <w:szCs w:val="16"/>
              </w:rPr>
              <w:t>xxx</w:t>
            </w:r>
          </w:p>
        </w:tc>
        <w:tc>
          <w:tcPr>
            <w:tcW w:w="1458" w:type="dxa"/>
            <w:shd w:val="clear" w:color="auto" w:fill="FFFFFF" w:themeFill="background1"/>
            <w:tcMar>
              <w:top w:w="0" w:type="dxa"/>
              <w:left w:w="70" w:type="dxa"/>
              <w:bottom w:w="0" w:type="dxa"/>
              <w:right w:w="70" w:type="dxa"/>
            </w:tcMar>
            <w:vAlign w:val="center"/>
            <w:hideMark/>
          </w:tcPr>
          <w:p w14:paraId="1BF08176" w14:textId="77777777" w:rsidR="00DE7EB1" w:rsidRPr="00073DF8" w:rsidRDefault="00DE7EB1" w:rsidP="007F50F4">
            <w:pPr>
              <w:pStyle w:val="Normlnweb"/>
              <w:spacing w:before="0" w:beforeAutospacing="0" w:after="0" w:afterAutospacing="0"/>
              <w:jc w:val="center"/>
            </w:pPr>
            <w:r w:rsidRPr="00F52AB1">
              <w:rPr>
                <w:rFonts w:ascii="Arial" w:hAnsi="Arial" w:cs="Arial"/>
                <w:sz w:val="16"/>
                <w:szCs w:val="16"/>
              </w:rPr>
              <w:t>xxx</w:t>
            </w:r>
          </w:p>
        </w:tc>
        <w:tc>
          <w:tcPr>
            <w:tcW w:w="1567" w:type="dxa"/>
            <w:gridSpan w:val="2"/>
            <w:shd w:val="clear" w:color="auto" w:fill="FFFFFF" w:themeFill="background1"/>
            <w:vAlign w:val="center"/>
          </w:tcPr>
          <w:p w14:paraId="74A34243" w14:textId="77777777" w:rsidR="00DE7EB1" w:rsidRDefault="00DE7EB1" w:rsidP="007F50F4">
            <w:pPr>
              <w:pStyle w:val="Normlnweb"/>
              <w:spacing w:before="0" w:beforeAutospacing="0" w:after="0" w:afterAutospacing="0"/>
              <w:jc w:val="center"/>
              <w:rPr>
                <w:rFonts w:ascii="Arial" w:hAnsi="Arial" w:cs="Arial"/>
                <w:sz w:val="16"/>
                <w:szCs w:val="16"/>
              </w:rPr>
            </w:pPr>
            <w:r w:rsidRPr="00F52AB1">
              <w:rPr>
                <w:rFonts w:ascii="Arial" w:hAnsi="Arial" w:cs="Arial"/>
                <w:sz w:val="16"/>
                <w:szCs w:val="16"/>
              </w:rPr>
              <w:t>xxx</w:t>
            </w:r>
          </w:p>
        </w:tc>
        <w:tc>
          <w:tcPr>
            <w:tcW w:w="1645" w:type="dxa"/>
            <w:shd w:val="clear" w:color="auto" w:fill="FFFFFF" w:themeFill="background1"/>
            <w:vAlign w:val="center"/>
          </w:tcPr>
          <w:p w14:paraId="3631FF99" w14:textId="77777777" w:rsidR="00DE7EB1" w:rsidRPr="00073DF8" w:rsidRDefault="00DE7EB1" w:rsidP="007F50F4">
            <w:pPr>
              <w:pStyle w:val="Normlnweb"/>
              <w:spacing w:before="0" w:beforeAutospacing="0" w:after="0" w:afterAutospacing="0"/>
              <w:jc w:val="center"/>
              <w:rPr>
                <w:rFonts w:ascii="Arial" w:hAnsi="Arial" w:cs="Arial"/>
                <w:sz w:val="16"/>
                <w:szCs w:val="16"/>
              </w:rPr>
            </w:pPr>
            <w:r w:rsidRPr="00F52AB1">
              <w:rPr>
                <w:rFonts w:ascii="Arial" w:hAnsi="Arial" w:cs="Arial"/>
                <w:sz w:val="16"/>
                <w:szCs w:val="16"/>
              </w:rPr>
              <w:t>xxx</w:t>
            </w:r>
          </w:p>
        </w:tc>
      </w:tr>
      <w:tr w:rsidR="00DE7EB1" w14:paraId="6847ED3E" w14:textId="77777777" w:rsidTr="007F50F4">
        <w:trPr>
          <w:trHeight w:val="378"/>
        </w:trPr>
        <w:tc>
          <w:tcPr>
            <w:tcW w:w="3147" w:type="dxa"/>
            <w:shd w:val="clear" w:color="auto" w:fill="FFFFFF" w:themeFill="background1"/>
            <w:tcMar>
              <w:top w:w="0" w:type="dxa"/>
              <w:left w:w="70" w:type="dxa"/>
              <w:bottom w:w="0" w:type="dxa"/>
              <w:right w:w="70" w:type="dxa"/>
            </w:tcMar>
            <w:vAlign w:val="center"/>
            <w:hideMark/>
          </w:tcPr>
          <w:p w14:paraId="7D055018" w14:textId="77777777" w:rsidR="00DE7EB1" w:rsidRPr="00660ACC" w:rsidRDefault="00DE7EB1" w:rsidP="007F50F4">
            <w:pPr>
              <w:pStyle w:val="Normlnweb"/>
              <w:spacing w:before="0" w:beforeAutospacing="0" w:after="0" w:afterAutospacing="0"/>
              <w:jc w:val="center"/>
              <w:rPr>
                <w:rFonts w:ascii="Calibri" w:hAnsi="Calibri" w:cs="Calibri"/>
                <w:sz w:val="22"/>
                <w:szCs w:val="22"/>
              </w:rPr>
            </w:pPr>
            <w:r w:rsidRPr="00F52AB1">
              <w:rPr>
                <w:rFonts w:ascii="Arial" w:hAnsi="Arial" w:cs="Arial"/>
                <w:sz w:val="16"/>
                <w:szCs w:val="16"/>
              </w:rPr>
              <w:t>xxx</w:t>
            </w:r>
          </w:p>
        </w:tc>
        <w:tc>
          <w:tcPr>
            <w:tcW w:w="1336" w:type="dxa"/>
            <w:shd w:val="clear" w:color="auto" w:fill="FFFFFF" w:themeFill="background1"/>
            <w:tcMar>
              <w:top w:w="0" w:type="dxa"/>
              <w:left w:w="70" w:type="dxa"/>
              <w:bottom w:w="0" w:type="dxa"/>
              <w:right w:w="70" w:type="dxa"/>
            </w:tcMar>
            <w:vAlign w:val="center"/>
            <w:hideMark/>
          </w:tcPr>
          <w:p w14:paraId="4FDEA6D3" w14:textId="77777777" w:rsidR="00DE7EB1" w:rsidRPr="00660ACC" w:rsidRDefault="00DE7EB1" w:rsidP="007F50F4">
            <w:pPr>
              <w:jc w:val="center"/>
            </w:pPr>
            <w:r w:rsidRPr="00F52AB1">
              <w:rPr>
                <w:rFonts w:ascii="Arial" w:hAnsi="Arial" w:cs="Arial"/>
                <w:sz w:val="16"/>
                <w:szCs w:val="16"/>
              </w:rPr>
              <w:t>xxx</w:t>
            </w:r>
          </w:p>
        </w:tc>
        <w:tc>
          <w:tcPr>
            <w:tcW w:w="1458" w:type="dxa"/>
            <w:shd w:val="clear" w:color="auto" w:fill="FFFFFF" w:themeFill="background1"/>
            <w:tcMar>
              <w:top w:w="0" w:type="dxa"/>
              <w:left w:w="70" w:type="dxa"/>
              <w:bottom w:w="0" w:type="dxa"/>
              <w:right w:w="70" w:type="dxa"/>
            </w:tcMar>
            <w:vAlign w:val="center"/>
            <w:hideMark/>
          </w:tcPr>
          <w:p w14:paraId="2BB2BB1B" w14:textId="77777777" w:rsidR="00DE7EB1" w:rsidRPr="00660ACC" w:rsidRDefault="00DE7EB1" w:rsidP="007F50F4">
            <w:pPr>
              <w:jc w:val="center"/>
              <w:rPr>
                <w:rFonts w:ascii="Arial" w:hAnsi="Arial" w:cs="Arial"/>
                <w:sz w:val="16"/>
                <w:szCs w:val="16"/>
              </w:rPr>
            </w:pPr>
            <w:r w:rsidRPr="00F52AB1">
              <w:rPr>
                <w:rFonts w:ascii="Arial" w:hAnsi="Arial" w:cs="Arial"/>
                <w:sz w:val="16"/>
                <w:szCs w:val="16"/>
              </w:rPr>
              <w:t>xxx</w:t>
            </w:r>
          </w:p>
        </w:tc>
        <w:tc>
          <w:tcPr>
            <w:tcW w:w="1567" w:type="dxa"/>
            <w:gridSpan w:val="2"/>
            <w:shd w:val="clear" w:color="auto" w:fill="FFFFFF" w:themeFill="background1"/>
            <w:vAlign w:val="center"/>
          </w:tcPr>
          <w:p w14:paraId="02C0B51B" w14:textId="77777777" w:rsidR="00DE7EB1" w:rsidRPr="00660ACC" w:rsidRDefault="00DE7EB1" w:rsidP="007F50F4">
            <w:pPr>
              <w:jc w:val="center"/>
              <w:rPr>
                <w:rFonts w:ascii="Arial" w:hAnsi="Arial" w:cs="Arial"/>
                <w:sz w:val="16"/>
                <w:szCs w:val="16"/>
              </w:rPr>
            </w:pPr>
            <w:r w:rsidRPr="00F52AB1">
              <w:rPr>
                <w:rFonts w:ascii="Arial" w:hAnsi="Arial" w:cs="Arial"/>
                <w:sz w:val="16"/>
                <w:szCs w:val="16"/>
              </w:rPr>
              <w:t>xxx</w:t>
            </w:r>
          </w:p>
        </w:tc>
        <w:tc>
          <w:tcPr>
            <w:tcW w:w="1645" w:type="dxa"/>
            <w:shd w:val="clear" w:color="auto" w:fill="FFFFFF" w:themeFill="background1"/>
            <w:vAlign w:val="center"/>
          </w:tcPr>
          <w:p w14:paraId="35F08C6C" w14:textId="77777777" w:rsidR="00DE7EB1" w:rsidRPr="00073DF8" w:rsidRDefault="00DE7EB1" w:rsidP="007F50F4">
            <w:pPr>
              <w:jc w:val="center"/>
              <w:rPr>
                <w:rFonts w:ascii="Arial" w:hAnsi="Arial" w:cs="Arial"/>
                <w:sz w:val="16"/>
                <w:szCs w:val="16"/>
              </w:rPr>
            </w:pPr>
            <w:r w:rsidRPr="00F52AB1">
              <w:rPr>
                <w:rFonts w:ascii="Arial" w:hAnsi="Arial" w:cs="Arial"/>
                <w:sz w:val="16"/>
                <w:szCs w:val="16"/>
              </w:rPr>
              <w:t>xxx</w:t>
            </w:r>
          </w:p>
        </w:tc>
      </w:tr>
      <w:tr w:rsidR="00DE7EB1" w14:paraId="264EE437" w14:textId="77777777" w:rsidTr="007F50F4">
        <w:trPr>
          <w:trHeight w:val="378"/>
        </w:trPr>
        <w:tc>
          <w:tcPr>
            <w:tcW w:w="3147" w:type="dxa"/>
            <w:shd w:val="clear" w:color="auto" w:fill="FFFFFF" w:themeFill="background1"/>
            <w:tcMar>
              <w:top w:w="0" w:type="dxa"/>
              <w:left w:w="70" w:type="dxa"/>
              <w:bottom w:w="0" w:type="dxa"/>
              <w:right w:w="70" w:type="dxa"/>
            </w:tcMar>
            <w:vAlign w:val="center"/>
          </w:tcPr>
          <w:p w14:paraId="2A65447B" w14:textId="77777777" w:rsidR="00DE7EB1" w:rsidRPr="00660ACC" w:rsidRDefault="00DE7EB1" w:rsidP="007F50F4">
            <w:pPr>
              <w:pStyle w:val="Normlnweb"/>
              <w:spacing w:before="0" w:beforeAutospacing="0" w:after="0" w:afterAutospacing="0"/>
              <w:jc w:val="center"/>
              <w:rPr>
                <w:rFonts w:ascii="Arial" w:hAnsi="Arial" w:cs="Arial"/>
                <w:sz w:val="16"/>
                <w:szCs w:val="16"/>
                <w:shd w:val="clear" w:color="auto" w:fill="FFFF00"/>
              </w:rPr>
            </w:pPr>
            <w:r w:rsidRPr="00F52AB1">
              <w:rPr>
                <w:rFonts w:ascii="Arial" w:hAnsi="Arial" w:cs="Arial"/>
                <w:sz w:val="16"/>
                <w:szCs w:val="16"/>
              </w:rPr>
              <w:t>xxx</w:t>
            </w:r>
          </w:p>
        </w:tc>
        <w:tc>
          <w:tcPr>
            <w:tcW w:w="1336" w:type="dxa"/>
            <w:shd w:val="clear" w:color="auto" w:fill="FFFFFF" w:themeFill="background1"/>
            <w:tcMar>
              <w:top w:w="0" w:type="dxa"/>
              <w:left w:w="70" w:type="dxa"/>
              <w:bottom w:w="0" w:type="dxa"/>
              <w:right w:w="70" w:type="dxa"/>
            </w:tcMar>
            <w:vAlign w:val="center"/>
          </w:tcPr>
          <w:p w14:paraId="0A00FE2D" w14:textId="77777777" w:rsidR="00DE7EB1" w:rsidRPr="00660ACC" w:rsidRDefault="00DE7EB1" w:rsidP="007F50F4">
            <w:pPr>
              <w:jc w:val="center"/>
              <w:rPr>
                <w:rFonts w:ascii="Aptos" w:hAnsi="Aptos"/>
                <w:sz w:val="16"/>
                <w:szCs w:val="16"/>
                <w:shd w:val="clear" w:color="auto" w:fill="FFFFFF"/>
              </w:rPr>
            </w:pPr>
            <w:r w:rsidRPr="00F52AB1">
              <w:rPr>
                <w:rFonts w:ascii="Arial" w:hAnsi="Arial" w:cs="Arial"/>
                <w:sz w:val="16"/>
                <w:szCs w:val="16"/>
              </w:rPr>
              <w:t>xxx</w:t>
            </w:r>
          </w:p>
        </w:tc>
        <w:tc>
          <w:tcPr>
            <w:tcW w:w="1458" w:type="dxa"/>
            <w:shd w:val="clear" w:color="auto" w:fill="FFFFFF" w:themeFill="background1"/>
            <w:tcMar>
              <w:top w:w="0" w:type="dxa"/>
              <w:left w:w="70" w:type="dxa"/>
              <w:bottom w:w="0" w:type="dxa"/>
              <w:right w:w="70" w:type="dxa"/>
            </w:tcMar>
            <w:vAlign w:val="center"/>
          </w:tcPr>
          <w:p w14:paraId="6323AF81" w14:textId="77777777" w:rsidR="00DE7EB1" w:rsidRPr="00660ACC" w:rsidRDefault="00DE7EB1" w:rsidP="007F50F4">
            <w:pPr>
              <w:jc w:val="center"/>
              <w:rPr>
                <w:rFonts w:ascii="Arial" w:hAnsi="Arial" w:cs="Arial"/>
                <w:sz w:val="16"/>
                <w:szCs w:val="16"/>
              </w:rPr>
            </w:pPr>
            <w:r w:rsidRPr="00F52AB1">
              <w:rPr>
                <w:rFonts w:ascii="Arial" w:hAnsi="Arial" w:cs="Arial"/>
                <w:sz w:val="16"/>
                <w:szCs w:val="16"/>
              </w:rPr>
              <w:t>xxx</w:t>
            </w:r>
          </w:p>
        </w:tc>
        <w:tc>
          <w:tcPr>
            <w:tcW w:w="1567" w:type="dxa"/>
            <w:gridSpan w:val="2"/>
            <w:shd w:val="clear" w:color="auto" w:fill="FFFFFF" w:themeFill="background1"/>
            <w:vAlign w:val="center"/>
          </w:tcPr>
          <w:p w14:paraId="6B10D9AD" w14:textId="77777777" w:rsidR="00DE7EB1" w:rsidRPr="00660ACC" w:rsidRDefault="00DE7EB1" w:rsidP="007F50F4">
            <w:pPr>
              <w:jc w:val="center"/>
              <w:rPr>
                <w:rFonts w:ascii="Arial" w:hAnsi="Arial" w:cs="Arial"/>
                <w:sz w:val="16"/>
                <w:szCs w:val="16"/>
              </w:rPr>
            </w:pPr>
            <w:r w:rsidRPr="00F52AB1">
              <w:rPr>
                <w:rFonts w:ascii="Arial" w:hAnsi="Arial" w:cs="Arial"/>
                <w:sz w:val="16"/>
                <w:szCs w:val="16"/>
              </w:rPr>
              <w:t>xxx</w:t>
            </w:r>
          </w:p>
        </w:tc>
        <w:tc>
          <w:tcPr>
            <w:tcW w:w="1645" w:type="dxa"/>
            <w:shd w:val="clear" w:color="auto" w:fill="FFFFFF" w:themeFill="background1"/>
            <w:vAlign w:val="center"/>
          </w:tcPr>
          <w:p w14:paraId="007BBEAF" w14:textId="77777777" w:rsidR="00DE7EB1" w:rsidRDefault="00DE7EB1" w:rsidP="007F50F4">
            <w:pPr>
              <w:jc w:val="center"/>
              <w:rPr>
                <w:rFonts w:ascii="Arial" w:hAnsi="Arial" w:cs="Arial"/>
                <w:sz w:val="16"/>
                <w:szCs w:val="16"/>
              </w:rPr>
            </w:pPr>
            <w:r w:rsidRPr="00F52AB1">
              <w:rPr>
                <w:rFonts w:ascii="Arial" w:hAnsi="Arial" w:cs="Arial"/>
                <w:sz w:val="16"/>
                <w:szCs w:val="16"/>
              </w:rPr>
              <w:t>xxx</w:t>
            </w:r>
          </w:p>
        </w:tc>
      </w:tr>
      <w:tr w:rsidR="00DE7EB1" w14:paraId="3B883D5D" w14:textId="77777777" w:rsidTr="007F50F4">
        <w:trPr>
          <w:trHeight w:val="378"/>
        </w:trPr>
        <w:tc>
          <w:tcPr>
            <w:tcW w:w="3147" w:type="dxa"/>
            <w:shd w:val="clear" w:color="auto" w:fill="FFFFFF" w:themeFill="background1"/>
            <w:tcMar>
              <w:top w:w="0" w:type="dxa"/>
              <w:left w:w="70" w:type="dxa"/>
              <w:bottom w:w="0" w:type="dxa"/>
              <w:right w:w="70" w:type="dxa"/>
            </w:tcMar>
            <w:vAlign w:val="center"/>
            <w:hideMark/>
          </w:tcPr>
          <w:p w14:paraId="3B95E501" w14:textId="77777777" w:rsidR="00DE7EB1" w:rsidRPr="00660ACC" w:rsidRDefault="00DE7EB1" w:rsidP="007F50F4">
            <w:pPr>
              <w:pStyle w:val="Normlnweb"/>
              <w:spacing w:before="0" w:beforeAutospacing="0" w:after="0" w:afterAutospacing="0"/>
              <w:jc w:val="center"/>
              <w:rPr>
                <w:rFonts w:ascii="Arial" w:hAnsi="Arial" w:cs="Arial"/>
                <w:sz w:val="16"/>
                <w:szCs w:val="16"/>
              </w:rPr>
            </w:pPr>
            <w:r w:rsidRPr="00F52AB1">
              <w:rPr>
                <w:rFonts w:ascii="Arial" w:hAnsi="Arial" w:cs="Arial"/>
                <w:sz w:val="16"/>
                <w:szCs w:val="16"/>
              </w:rPr>
              <w:t>xxx</w:t>
            </w:r>
          </w:p>
        </w:tc>
        <w:tc>
          <w:tcPr>
            <w:tcW w:w="1336" w:type="dxa"/>
            <w:shd w:val="clear" w:color="auto" w:fill="FFFFFF" w:themeFill="background1"/>
            <w:tcMar>
              <w:top w:w="0" w:type="dxa"/>
              <w:left w:w="70" w:type="dxa"/>
              <w:bottom w:w="0" w:type="dxa"/>
              <w:right w:w="70" w:type="dxa"/>
            </w:tcMar>
            <w:vAlign w:val="center"/>
            <w:hideMark/>
          </w:tcPr>
          <w:p w14:paraId="007F203C" w14:textId="77777777" w:rsidR="00DE7EB1" w:rsidRPr="00660ACC" w:rsidRDefault="00DE7EB1" w:rsidP="007F50F4">
            <w:pPr>
              <w:pStyle w:val="Normlnweb"/>
              <w:spacing w:before="0" w:beforeAutospacing="0" w:after="0" w:afterAutospacing="0"/>
              <w:jc w:val="center"/>
            </w:pPr>
            <w:r w:rsidRPr="00F52AB1">
              <w:rPr>
                <w:rFonts w:ascii="Arial" w:hAnsi="Arial" w:cs="Arial"/>
                <w:sz w:val="16"/>
                <w:szCs w:val="16"/>
              </w:rPr>
              <w:t>xxx</w:t>
            </w:r>
          </w:p>
        </w:tc>
        <w:tc>
          <w:tcPr>
            <w:tcW w:w="1458" w:type="dxa"/>
            <w:shd w:val="clear" w:color="auto" w:fill="FFFFFF" w:themeFill="background1"/>
            <w:tcMar>
              <w:top w:w="0" w:type="dxa"/>
              <w:left w:w="70" w:type="dxa"/>
              <w:bottom w:w="0" w:type="dxa"/>
              <w:right w:w="70" w:type="dxa"/>
            </w:tcMar>
            <w:vAlign w:val="center"/>
            <w:hideMark/>
          </w:tcPr>
          <w:p w14:paraId="280456E5" w14:textId="77777777" w:rsidR="00DE7EB1" w:rsidRPr="00660ACC" w:rsidRDefault="00DE7EB1" w:rsidP="007F50F4">
            <w:pPr>
              <w:pStyle w:val="Normlnweb"/>
              <w:spacing w:before="0" w:beforeAutospacing="0" w:after="0" w:afterAutospacing="0"/>
              <w:jc w:val="center"/>
            </w:pPr>
            <w:r w:rsidRPr="00F52AB1">
              <w:rPr>
                <w:rFonts w:ascii="Arial" w:hAnsi="Arial" w:cs="Arial"/>
                <w:sz w:val="16"/>
                <w:szCs w:val="16"/>
              </w:rPr>
              <w:t>xxx</w:t>
            </w:r>
          </w:p>
        </w:tc>
        <w:tc>
          <w:tcPr>
            <w:tcW w:w="1567" w:type="dxa"/>
            <w:gridSpan w:val="2"/>
            <w:shd w:val="clear" w:color="auto" w:fill="FFFFFF" w:themeFill="background1"/>
            <w:vAlign w:val="center"/>
          </w:tcPr>
          <w:p w14:paraId="49865267" w14:textId="77777777" w:rsidR="00DE7EB1" w:rsidRPr="00660ACC" w:rsidRDefault="00DE7EB1" w:rsidP="007F50F4">
            <w:pPr>
              <w:pStyle w:val="Normlnweb"/>
              <w:spacing w:before="0" w:beforeAutospacing="0" w:after="0" w:afterAutospacing="0"/>
              <w:jc w:val="center"/>
              <w:rPr>
                <w:rFonts w:ascii="Arial" w:hAnsi="Arial" w:cs="Arial"/>
                <w:sz w:val="16"/>
                <w:szCs w:val="16"/>
              </w:rPr>
            </w:pPr>
            <w:r w:rsidRPr="00F52AB1">
              <w:rPr>
                <w:rFonts w:ascii="Arial" w:hAnsi="Arial" w:cs="Arial"/>
                <w:sz w:val="16"/>
                <w:szCs w:val="16"/>
              </w:rPr>
              <w:t>xxx</w:t>
            </w:r>
          </w:p>
        </w:tc>
        <w:tc>
          <w:tcPr>
            <w:tcW w:w="1645" w:type="dxa"/>
            <w:shd w:val="clear" w:color="auto" w:fill="FFFFFF" w:themeFill="background1"/>
            <w:vAlign w:val="center"/>
          </w:tcPr>
          <w:p w14:paraId="41141C23" w14:textId="77777777" w:rsidR="00DE7EB1" w:rsidRPr="00073DF8" w:rsidRDefault="00DE7EB1" w:rsidP="007F50F4">
            <w:pPr>
              <w:pStyle w:val="Normlnweb"/>
              <w:spacing w:before="0" w:beforeAutospacing="0" w:after="0" w:afterAutospacing="0"/>
              <w:jc w:val="center"/>
              <w:rPr>
                <w:rFonts w:ascii="Arial" w:hAnsi="Arial" w:cs="Arial"/>
                <w:sz w:val="16"/>
                <w:szCs w:val="16"/>
              </w:rPr>
            </w:pPr>
            <w:r w:rsidRPr="00F52AB1">
              <w:rPr>
                <w:rFonts w:ascii="Arial" w:hAnsi="Arial" w:cs="Arial"/>
                <w:sz w:val="16"/>
                <w:szCs w:val="16"/>
              </w:rPr>
              <w:t>xxx</w:t>
            </w:r>
          </w:p>
        </w:tc>
      </w:tr>
      <w:tr w:rsidR="00DE7EB1" w14:paraId="3A9B8513" w14:textId="77777777" w:rsidTr="007F50F4">
        <w:trPr>
          <w:trHeight w:val="378"/>
        </w:trPr>
        <w:tc>
          <w:tcPr>
            <w:tcW w:w="5941" w:type="dxa"/>
            <w:gridSpan w:val="3"/>
            <w:shd w:val="clear" w:color="auto" w:fill="00CCFF"/>
            <w:tcMar>
              <w:top w:w="0" w:type="dxa"/>
              <w:left w:w="70" w:type="dxa"/>
              <w:bottom w:w="0" w:type="dxa"/>
              <w:right w:w="70" w:type="dxa"/>
            </w:tcMar>
            <w:vAlign w:val="center"/>
            <w:hideMark/>
          </w:tcPr>
          <w:p w14:paraId="74A6D9AC" w14:textId="77777777" w:rsidR="00DE7EB1" w:rsidRPr="00073DF8" w:rsidRDefault="00DE7EB1" w:rsidP="007F50F4">
            <w:pPr>
              <w:pStyle w:val="Normlnweb"/>
              <w:spacing w:before="0" w:beforeAutospacing="0" w:after="0" w:afterAutospacing="0"/>
              <w:jc w:val="center"/>
            </w:pPr>
            <w:r w:rsidRPr="00073DF8">
              <w:rPr>
                <w:rFonts w:ascii="Arial" w:hAnsi="Arial" w:cs="Arial"/>
                <w:b/>
                <w:bCs/>
                <w:sz w:val="20"/>
                <w:szCs w:val="20"/>
              </w:rPr>
              <w:t>INDOOR</w:t>
            </w:r>
          </w:p>
        </w:tc>
        <w:tc>
          <w:tcPr>
            <w:tcW w:w="1567" w:type="dxa"/>
            <w:gridSpan w:val="2"/>
            <w:shd w:val="clear" w:color="auto" w:fill="00CCFF"/>
            <w:vAlign w:val="center"/>
          </w:tcPr>
          <w:p w14:paraId="3FF980DD" w14:textId="77777777" w:rsidR="00DE7EB1" w:rsidRPr="00073DF8" w:rsidRDefault="00DE7EB1" w:rsidP="007F50F4">
            <w:pPr>
              <w:pStyle w:val="Normlnweb"/>
              <w:spacing w:before="0" w:beforeAutospacing="0" w:after="0" w:afterAutospacing="0"/>
              <w:jc w:val="center"/>
              <w:rPr>
                <w:rFonts w:ascii="Arial" w:hAnsi="Arial" w:cs="Arial"/>
                <w:b/>
                <w:bCs/>
                <w:sz w:val="20"/>
                <w:szCs w:val="20"/>
              </w:rPr>
            </w:pPr>
          </w:p>
        </w:tc>
        <w:tc>
          <w:tcPr>
            <w:tcW w:w="1645" w:type="dxa"/>
            <w:shd w:val="clear" w:color="auto" w:fill="00CCFF"/>
            <w:vAlign w:val="center"/>
          </w:tcPr>
          <w:p w14:paraId="61D16EFB" w14:textId="77777777" w:rsidR="00DE7EB1" w:rsidRPr="00073DF8" w:rsidRDefault="00DE7EB1" w:rsidP="007F50F4">
            <w:pPr>
              <w:pStyle w:val="Normlnweb"/>
              <w:spacing w:before="0" w:beforeAutospacing="0" w:after="0" w:afterAutospacing="0"/>
              <w:jc w:val="center"/>
              <w:rPr>
                <w:rFonts w:ascii="Arial" w:hAnsi="Arial" w:cs="Arial"/>
                <w:b/>
                <w:bCs/>
                <w:sz w:val="20"/>
                <w:szCs w:val="20"/>
              </w:rPr>
            </w:pPr>
          </w:p>
        </w:tc>
      </w:tr>
      <w:tr w:rsidR="00DE7EB1" w14:paraId="6EB87F69" w14:textId="77777777" w:rsidTr="007F50F4">
        <w:trPr>
          <w:trHeight w:val="378"/>
        </w:trPr>
        <w:tc>
          <w:tcPr>
            <w:tcW w:w="3147" w:type="dxa"/>
            <w:shd w:val="clear" w:color="auto" w:fill="FFFFFF" w:themeFill="background1"/>
            <w:tcMar>
              <w:top w:w="0" w:type="dxa"/>
              <w:left w:w="70" w:type="dxa"/>
              <w:bottom w:w="0" w:type="dxa"/>
              <w:right w:w="70" w:type="dxa"/>
            </w:tcMar>
            <w:vAlign w:val="center"/>
            <w:hideMark/>
          </w:tcPr>
          <w:p w14:paraId="7B4D0756" w14:textId="77777777" w:rsidR="00DE7EB1" w:rsidRPr="00073DF8" w:rsidRDefault="00DE7EB1" w:rsidP="007F50F4">
            <w:pPr>
              <w:pStyle w:val="Normlnweb"/>
              <w:spacing w:before="0" w:beforeAutospacing="0" w:after="0" w:afterAutospacing="0"/>
              <w:jc w:val="center"/>
            </w:pPr>
            <w:r w:rsidRPr="003012B3">
              <w:rPr>
                <w:rFonts w:ascii="Arial" w:hAnsi="Arial" w:cs="Arial"/>
                <w:sz w:val="16"/>
                <w:szCs w:val="16"/>
              </w:rPr>
              <w:t>xxx</w:t>
            </w:r>
          </w:p>
        </w:tc>
        <w:tc>
          <w:tcPr>
            <w:tcW w:w="1336" w:type="dxa"/>
            <w:shd w:val="clear" w:color="auto" w:fill="FFFFFF" w:themeFill="background1"/>
            <w:tcMar>
              <w:top w:w="0" w:type="dxa"/>
              <w:left w:w="70" w:type="dxa"/>
              <w:bottom w:w="0" w:type="dxa"/>
              <w:right w:w="70" w:type="dxa"/>
            </w:tcMar>
            <w:vAlign w:val="center"/>
            <w:hideMark/>
          </w:tcPr>
          <w:p w14:paraId="551F5B7D" w14:textId="77777777" w:rsidR="00DE7EB1" w:rsidRPr="00073DF8" w:rsidRDefault="00DE7EB1" w:rsidP="007F50F4">
            <w:pPr>
              <w:pStyle w:val="Normlnweb"/>
              <w:spacing w:before="0" w:beforeAutospacing="0" w:after="0" w:afterAutospacing="0"/>
              <w:jc w:val="center"/>
            </w:pPr>
            <w:r w:rsidRPr="003012B3">
              <w:rPr>
                <w:rFonts w:ascii="Arial" w:hAnsi="Arial" w:cs="Arial"/>
                <w:sz w:val="16"/>
                <w:szCs w:val="16"/>
              </w:rPr>
              <w:t>xxx</w:t>
            </w:r>
          </w:p>
        </w:tc>
        <w:tc>
          <w:tcPr>
            <w:tcW w:w="1458" w:type="dxa"/>
            <w:shd w:val="clear" w:color="auto" w:fill="FFFFFF" w:themeFill="background1"/>
            <w:tcMar>
              <w:top w:w="0" w:type="dxa"/>
              <w:left w:w="70" w:type="dxa"/>
              <w:bottom w:w="0" w:type="dxa"/>
              <w:right w:w="70" w:type="dxa"/>
            </w:tcMar>
            <w:vAlign w:val="center"/>
            <w:hideMark/>
          </w:tcPr>
          <w:p w14:paraId="2F059DCF" w14:textId="77777777" w:rsidR="00DE7EB1" w:rsidRPr="00073DF8" w:rsidRDefault="00DE7EB1" w:rsidP="007F50F4">
            <w:pPr>
              <w:pStyle w:val="Normlnweb"/>
              <w:spacing w:before="0" w:beforeAutospacing="0" w:after="0" w:afterAutospacing="0"/>
              <w:jc w:val="center"/>
            </w:pPr>
            <w:r w:rsidRPr="003012B3">
              <w:rPr>
                <w:rFonts w:ascii="Arial" w:hAnsi="Arial" w:cs="Arial"/>
                <w:sz w:val="16"/>
                <w:szCs w:val="16"/>
              </w:rPr>
              <w:t>xxx</w:t>
            </w:r>
          </w:p>
        </w:tc>
        <w:tc>
          <w:tcPr>
            <w:tcW w:w="1567" w:type="dxa"/>
            <w:gridSpan w:val="2"/>
            <w:shd w:val="clear" w:color="auto" w:fill="FFFFFF" w:themeFill="background1"/>
            <w:vAlign w:val="center"/>
          </w:tcPr>
          <w:p w14:paraId="0583C80C" w14:textId="77777777" w:rsidR="00DE7EB1" w:rsidRDefault="00DE7EB1" w:rsidP="007F50F4">
            <w:pPr>
              <w:pStyle w:val="Normlnweb"/>
              <w:spacing w:before="0" w:beforeAutospacing="0" w:after="0" w:afterAutospacing="0"/>
              <w:jc w:val="center"/>
              <w:rPr>
                <w:rFonts w:ascii="Arial" w:hAnsi="Arial" w:cs="Arial"/>
                <w:sz w:val="16"/>
                <w:szCs w:val="16"/>
              </w:rPr>
            </w:pPr>
            <w:r w:rsidRPr="003012B3">
              <w:rPr>
                <w:rFonts w:ascii="Arial" w:hAnsi="Arial" w:cs="Arial"/>
                <w:sz w:val="16"/>
                <w:szCs w:val="16"/>
              </w:rPr>
              <w:t>xxx</w:t>
            </w:r>
          </w:p>
        </w:tc>
        <w:tc>
          <w:tcPr>
            <w:tcW w:w="1645" w:type="dxa"/>
            <w:shd w:val="clear" w:color="auto" w:fill="FFFFFF" w:themeFill="background1"/>
            <w:vAlign w:val="center"/>
          </w:tcPr>
          <w:p w14:paraId="2B9E3087" w14:textId="77777777" w:rsidR="00DE7EB1" w:rsidRPr="00073DF8" w:rsidRDefault="00DE7EB1" w:rsidP="007F50F4">
            <w:pPr>
              <w:pStyle w:val="Normlnweb"/>
              <w:spacing w:before="0" w:beforeAutospacing="0" w:after="0" w:afterAutospacing="0"/>
              <w:jc w:val="center"/>
              <w:rPr>
                <w:rFonts w:ascii="Arial" w:hAnsi="Arial" w:cs="Arial"/>
                <w:sz w:val="16"/>
                <w:szCs w:val="16"/>
              </w:rPr>
            </w:pPr>
            <w:r w:rsidRPr="003012B3">
              <w:rPr>
                <w:rFonts w:ascii="Arial" w:hAnsi="Arial" w:cs="Arial"/>
                <w:sz w:val="16"/>
                <w:szCs w:val="16"/>
              </w:rPr>
              <w:t>xxx</w:t>
            </w:r>
          </w:p>
        </w:tc>
      </w:tr>
      <w:tr w:rsidR="00DE7EB1" w14:paraId="76EFAE68" w14:textId="77777777" w:rsidTr="007F50F4">
        <w:trPr>
          <w:trHeight w:val="378"/>
        </w:trPr>
        <w:tc>
          <w:tcPr>
            <w:tcW w:w="3147" w:type="dxa"/>
            <w:shd w:val="clear" w:color="auto" w:fill="FFFFFF" w:themeFill="background1"/>
            <w:tcMar>
              <w:top w:w="0" w:type="dxa"/>
              <w:left w:w="70" w:type="dxa"/>
              <w:bottom w:w="0" w:type="dxa"/>
              <w:right w:w="70" w:type="dxa"/>
            </w:tcMar>
            <w:vAlign w:val="center"/>
          </w:tcPr>
          <w:p w14:paraId="36FCCD37" w14:textId="77777777" w:rsidR="00DE7EB1" w:rsidRPr="00073DF8" w:rsidRDefault="00DE7EB1" w:rsidP="007F50F4">
            <w:pPr>
              <w:pStyle w:val="Normlnweb"/>
              <w:spacing w:before="0" w:beforeAutospacing="0" w:after="0" w:afterAutospacing="0"/>
              <w:jc w:val="center"/>
            </w:pPr>
            <w:r w:rsidRPr="003012B3">
              <w:rPr>
                <w:rFonts w:ascii="Arial" w:hAnsi="Arial" w:cs="Arial"/>
                <w:sz w:val="16"/>
                <w:szCs w:val="16"/>
              </w:rPr>
              <w:t>xxx</w:t>
            </w:r>
          </w:p>
        </w:tc>
        <w:tc>
          <w:tcPr>
            <w:tcW w:w="1336" w:type="dxa"/>
            <w:shd w:val="clear" w:color="auto" w:fill="FFFFFF" w:themeFill="background1"/>
            <w:tcMar>
              <w:top w:w="0" w:type="dxa"/>
              <w:left w:w="70" w:type="dxa"/>
              <w:bottom w:w="0" w:type="dxa"/>
              <w:right w:w="70" w:type="dxa"/>
            </w:tcMar>
            <w:vAlign w:val="center"/>
          </w:tcPr>
          <w:p w14:paraId="1B598A61" w14:textId="77777777" w:rsidR="00DE7EB1" w:rsidRPr="00073DF8" w:rsidRDefault="00DE7EB1" w:rsidP="007F50F4">
            <w:pPr>
              <w:pStyle w:val="Normlnweb"/>
              <w:spacing w:before="0" w:beforeAutospacing="0" w:after="0" w:afterAutospacing="0"/>
              <w:jc w:val="center"/>
            </w:pPr>
            <w:r w:rsidRPr="003012B3">
              <w:rPr>
                <w:rFonts w:ascii="Arial" w:hAnsi="Arial" w:cs="Arial"/>
                <w:sz w:val="16"/>
                <w:szCs w:val="16"/>
              </w:rPr>
              <w:t>xxx</w:t>
            </w:r>
          </w:p>
        </w:tc>
        <w:tc>
          <w:tcPr>
            <w:tcW w:w="1458" w:type="dxa"/>
            <w:shd w:val="clear" w:color="auto" w:fill="FFFFFF" w:themeFill="background1"/>
            <w:tcMar>
              <w:top w:w="0" w:type="dxa"/>
              <w:left w:w="70" w:type="dxa"/>
              <w:bottom w:w="0" w:type="dxa"/>
              <w:right w:w="70" w:type="dxa"/>
            </w:tcMar>
            <w:vAlign w:val="center"/>
          </w:tcPr>
          <w:p w14:paraId="551E6515" w14:textId="77777777" w:rsidR="00DE7EB1" w:rsidRPr="00073DF8" w:rsidRDefault="00DE7EB1" w:rsidP="007F50F4">
            <w:pPr>
              <w:pStyle w:val="Normlnweb"/>
              <w:spacing w:before="0" w:beforeAutospacing="0" w:after="0" w:afterAutospacing="0"/>
              <w:jc w:val="center"/>
            </w:pPr>
            <w:r w:rsidRPr="003012B3">
              <w:rPr>
                <w:rFonts w:ascii="Arial" w:hAnsi="Arial" w:cs="Arial"/>
                <w:sz w:val="16"/>
                <w:szCs w:val="16"/>
              </w:rPr>
              <w:t>xxx</w:t>
            </w:r>
          </w:p>
        </w:tc>
        <w:tc>
          <w:tcPr>
            <w:tcW w:w="1567" w:type="dxa"/>
            <w:gridSpan w:val="2"/>
            <w:shd w:val="clear" w:color="auto" w:fill="FFFFFF" w:themeFill="background1"/>
            <w:vAlign w:val="center"/>
          </w:tcPr>
          <w:p w14:paraId="0A18B92A" w14:textId="77777777" w:rsidR="00DE7EB1" w:rsidRDefault="00DE7EB1" w:rsidP="007F50F4">
            <w:pPr>
              <w:pStyle w:val="Normlnweb"/>
              <w:spacing w:before="0" w:beforeAutospacing="0" w:after="0" w:afterAutospacing="0"/>
              <w:jc w:val="center"/>
              <w:rPr>
                <w:rFonts w:ascii="Arial" w:hAnsi="Arial" w:cs="Arial"/>
                <w:sz w:val="16"/>
                <w:szCs w:val="16"/>
              </w:rPr>
            </w:pPr>
            <w:r w:rsidRPr="003012B3">
              <w:rPr>
                <w:rFonts w:ascii="Arial" w:hAnsi="Arial" w:cs="Arial"/>
                <w:sz w:val="16"/>
                <w:szCs w:val="16"/>
              </w:rPr>
              <w:t>xxx</w:t>
            </w:r>
          </w:p>
        </w:tc>
        <w:tc>
          <w:tcPr>
            <w:tcW w:w="1645" w:type="dxa"/>
            <w:shd w:val="clear" w:color="auto" w:fill="FFFFFF" w:themeFill="background1"/>
            <w:vAlign w:val="center"/>
          </w:tcPr>
          <w:p w14:paraId="71842E43" w14:textId="77777777" w:rsidR="00DE7EB1" w:rsidRPr="00073DF8" w:rsidRDefault="00DE7EB1" w:rsidP="007F50F4">
            <w:pPr>
              <w:pStyle w:val="Normlnweb"/>
              <w:spacing w:before="0" w:beforeAutospacing="0" w:after="0" w:afterAutospacing="0"/>
              <w:jc w:val="center"/>
              <w:rPr>
                <w:rFonts w:ascii="Arial" w:hAnsi="Arial" w:cs="Arial"/>
                <w:sz w:val="16"/>
                <w:szCs w:val="16"/>
              </w:rPr>
            </w:pPr>
            <w:r w:rsidRPr="003012B3">
              <w:rPr>
                <w:rFonts w:ascii="Arial" w:hAnsi="Arial" w:cs="Arial"/>
                <w:sz w:val="16"/>
                <w:szCs w:val="16"/>
              </w:rPr>
              <w:t>xxx</w:t>
            </w:r>
          </w:p>
        </w:tc>
      </w:tr>
    </w:tbl>
    <w:p w14:paraId="6402C58A" w14:textId="77777777" w:rsidR="00DE7EB1" w:rsidRDefault="00DE7EB1" w:rsidP="00DE7EB1">
      <w:pPr>
        <w:pStyle w:val="Zkladntextodsazen"/>
        <w:spacing w:line="276" w:lineRule="auto"/>
        <w:ind w:left="0"/>
        <w:rPr>
          <w:b/>
          <w:bCs/>
          <w:sz w:val="22"/>
          <w:szCs w:val="22"/>
        </w:rPr>
      </w:pPr>
    </w:p>
    <w:p w14:paraId="59611F6A" w14:textId="77777777" w:rsidR="00DE7EB1" w:rsidRPr="008A62A7" w:rsidRDefault="00DE7EB1" w:rsidP="00DE7EB1">
      <w:pPr>
        <w:pStyle w:val="Zkladntextodsazen"/>
        <w:spacing w:line="276" w:lineRule="auto"/>
        <w:ind w:left="357"/>
        <w:jc w:val="center"/>
        <w:rPr>
          <w:b/>
          <w:bCs/>
          <w:sz w:val="22"/>
          <w:szCs w:val="22"/>
        </w:rPr>
      </w:pPr>
    </w:p>
    <w:p w14:paraId="7DFF0F01" w14:textId="77777777" w:rsidR="00DE7EB1" w:rsidRPr="008A62A7" w:rsidRDefault="00DE7EB1" w:rsidP="00DE7EB1">
      <w:pPr>
        <w:pStyle w:val="Zkladntextodsazen"/>
        <w:spacing w:line="276" w:lineRule="auto"/>
        <w:ind w:left="357"/>
        <w:jc w:val="center"/>
        <w:rPr>
          <w:b/>
          <w:bCs/>
          <w:szCs w:val="22"/>
        </w:rPr>
      </w:pPr>
      <w:r w:rsidRPr="008A62A7">
        <w:rPr>
          <w:b/>
          <w:bCs/>
          <w:szCs w:val="22"/>
        </w:rPr>
        <w:t>III.</w:t>
      </w:r>
    </w:p>
    <w:p w14:paraId="3CEF8FFA" w14:textId="77777777" w:rsidR="00DE7EB1" w:rsidRDefault="00DE7EB1" w:rsidP="00DE7EB1">
      <w:pPr>
        <w:pStyle w:val="Zkladntextodsazen"/>
        <w:spacing w:line="276" w:lineRule="auto"/>
        <w:ind w:left="357"/>
        <w:jc w:val="center"/>
        <w:rPr>
          <w:b/>
          <w:bCs/>
          <w:szCs w:val="22"/>
        </w:rPr>
      </w:pPr>
      <w:r w:rsidRPr="008A62A7">
        <w:rPr>
          <w:b/>
          <w:bCs/>
          <w:szCs w:val="22"/>
        </w:rPr>
        <w:t>Cena a platební podmínky</w:t>
      </w:r>
    </w:p>
    <w:p w14:paraId="4D7331FA" w14:textId="77777777" w:rsidR="00DE7EB1" w:rsidRPr="008A62A7" w:rsidRDefault="00DE7EB1" w:rsidP="00DE7EB1">
      <w:pPr>
        <w:pStyle w:val="Zkladntextodsazen"/>
        <w:spacing w:line="276" w:lineRule="auto"/>
        <w:ind w:left="357"/>
        <w:jc w:val="center"/>
        <w:rPr>
          <w:b/>
          <w:bCs/>
          <w:sz w:val="22"/>
          <w:szCs w:val="22"/>
        </w:rPr>
      </w:pPr>
    </w:p>
    <w:p w14:paraId="57511A96" w14:textId="77777777" w:rsidR="00DE7EB1" w:rsidRDefault="00DE7EB1" w:rsidP="00DE7EB1">
      <w:pPr>
        <w:pStyle w:val="Zkladntextodsazen"/>
        <w:numPr>
          <w:ilvl w:val="0"/>
          <w:numId w:val="8"/>
        </w:numPr>
        <w:spacing w:line="276" w:lineRule="auto"/>
        <w:ind w:left="426" w:hanging="426"/>
        <w:jc w:val="both"/>
        <w:rPr>
          <w:sz w:val="22"/>
          <w:szCs w:val="22"/>
        </w:rPr>
      </w:pPr>
      <w:r w:rsidRPr="376A6A30">
        <w:rPr>
          <w:sz w:val="22"/>
          <w:szCs w:val="22"/>
        </w:rPr>
        <w:t xml:space="preserve">Allianz se zavazuje za poskytnutí plnění podle článku II. této smlouvy </w:t>
      </w:r>
      <w:r>
        <w:rPr>
          <w:sz w:val="22"/>
          <w:szCs w:val="22"/>
        </w:rPr>
        <w:t>uhradit</w:t>
      </w:r>
      <w:r w:rsidRPr="376A6A30">
        <w:rPr>
          <w:sz w:val="22"/>
          <w:szCs w:val="22"/>
        </w:rPr>
        <w:t xml:space="preserve"> Pražskému jaru </w:t>
      </w:r>
      <w:r>
        <w:rPr>
          <w:sz w:val="22"/>
          <w:szCs w:val="22"/>
        </w:rPr>
        <w:t>plnění v celkové výši</w:t>
      </w:r>
      <w:r w:rsidRPr="376A6A30">
        <w:rPr>
          <w:sz w:val="22"/>
          <w:szCs w:val="22"/>
        </w:rPr>
        <w:t xml:space="preserve"> </w:t>
      </w:r>
      <w:r>
        <w:rPr>
          <w:sz w:val="22"/>
          <w:szCs w:val="22"/>
        </w:rPr>
        <w:t>xxx</w:t>
      </w:r>
      <w:r w:rsidRPr="376A6A30">
        <w:rPr>
          <w:sz w:val="22"/>
          <w:szCs w:val="22"/>
        </w:rPr>
        <w:t xml:space="preserve">, - Kč (slovy </w:t>
      </w:r>
      <w:r>
        <w:rPr>
          <w:sz w:val="22"/>
          <w:szCs w:val="22"/>
        </w:rPr>
        <w:t>xxx</w:t>
      </w:r>
      <w:r w:rsidRPr="376A6A30">
        <w:rPr>
          <w:sz w:val="22"/>
          <w:szCs w:val="22"/>
        </w:rPr>
        <w:t xml:space="preserve"> Kč) bez DPH</w:t>
      </w:r>
      <w:r>
        <w:rPr>
          <w:sz w:val="22"/>
          <w:szCs w:val="22"/>
        </w:rPr>
        <w:t xml:space="preserve">. Toto plnění se skládá </w:t>
      </w:r>
      <w:r w:rsidRPr="376A6A30">
        <w:rPr>
          <w:sz w:val="22"/>
          <w:szCs w:val="22"/>
        </w:rPr>
        <w:t>z:</w:t>
      </w:r>
    </w:p>
    <w:p w14:paraId="5D75D35E" w14:textId="77777777" w:rsidR="00DE7EB1" w:rsidRPr="008A62A7" w:rsidRDefault="00DE7EB1" w:rsidP="00DE7EB1">
      <w:pPr>
        <w:pStyle w:val="Zkladntextodsazen"/>
        <w:spacing w:line="276" w:lineRule="auto"/>
        <w:ind w:left="426"/>
        <w:jc w:val="both"/>
        <w:rPr>
          <w:sz w:val="22"/>
          <w:szCs w:val="22"/>
        </w:rPr>
      </w:pPr>
    </w:p>
    <w:p w14:paraId="0C3AA60D" w14:textId="77777777" w:rsidR="00DE7EB1" w:rsidRDefault="00DE7EB1" w:rsidP="00DE7EB1">
      <w:pPr>
        <w:pStyle w:val="Zkladntextodsazen"/>
        <w:numPr>
          <w:ilvl w:val="0"/>
          <w:numId w:val="3"/>
        </w:numPr>
        <w:spacing w:line="276" w:lineRule="auto"/>
        <w:ind w:hanging="294"/>
        <w:jc w:val="both"/>
        <w:rPr>
          <w:sz w:val="22"/>
          <w:szCs w:val="22"/>
        </w:rPr>
      </w:pPr>
      <w:r w:rsidRPr="376A6A30">
        <w:rPr>
          <w:sz w:val="22"/>
          <w:szCs w:val="22"/>
        </w:rPr>
        <w:t xml:space="preserve">za plnění uvedené v článku II., </w:t>
      </w:r>
      <w:r>
        <w:rPr>
          <w:sz w:val="22"/>
          <w:szCs w:val="22"/>
        </w:rPr>
        <w:t>odst.</w:t>
      </w:r>
      <w:r w:rsidRPr="376A6A30">
        <w:rPr>
          <w:sz w:val="22"/>
          <w:szCs w:val="22"/>
        </w:rPr>
        <w:t xml:space="preserve"> 1) této </w:t>
      </w:r>
      <w:r>
        <w:rPr>
          <w:sz w:val="22"/>
          <w:szCs w:val="22"/>
        </w:rPr>
        <w:t>S</w:t>
      </w:r>
      <w:r w:rsidRPr="376A6A30">
        <w:rPr>
          <w:sz w:val="22"/>
          <w:szCs w:val="22"/>
        </w:rPr>
        <w:t xml:space="preserve">mlouvy </w:t>
      </w:r>
      <w:r>
        <w:rPr>
          <w:sz w:val="22"/>
          <w:szCs w:val="22"/>
        </w:rPr>
        <w:t>uhradí Allianz</w:t>
      </w:r>
      <w:r w:rsidRPr="376A6A30">
        <w:rPr>
          <w:sz w:val="22"/>
          <w:szCs w:val="22"/>
        </w:rPr>
        <w:t xml:space="preserve"> </w:t>
      </w:r>
      <w:r>
        <w:rPr>
          <w:sz w:val="22"/>
          <w:szCs w:val="22"/>
        </w:rPr>
        <w:t>xxx</w:t>
      </w:r>
      <w:r w:rsidRPr="376A6A30">
        <w:rPr>
          <w:sz w:val="22"/>
          <w:szCs w:val="22"/>
        </w:rPr>
        <w:t xml:space="preserve">,- Kč (slovy </w:t>
      </w:r>
      <w:r>
        <w:rPr>
          <w:sz w:val="22"/>
          <w:szCs w:val="22"/>
        </w:rPr>
        <w:t xml:space="preserve">xxx </w:t>
      </w:r>
      <w:r w:rsidRPr="376A6A30">
        <w:rPr>
          <w:sz w:val="22"/>
          <w:szCs w:val="22"/>
        </w:rPr>
        <w:t xml:space="preserve">Kč), </w:t>
      </w:r>
      <w:r>
        <w:rPr>
          <w:sz w:val="22"/>
          <w:szCs w:val="22"/>
        </w:rPr>
        <w:t>bez</w:t>
      </w:r>
      <w:r w:rsidRPr="376A6A30">
        <w:rPr>
          <w:sz w:val="22"/>
          <w:szCs w:val="22"/>
        </w:rPr>
        <w:t xml:space="preserve"> DPH</w:t>
      </w:r>
      <w:r>
        <w:rPr>
          <w:sz w:val="22"/>
          <w:szCs w:val="22"/>
        </w:rPr>
        <w:t>;</w:t>
      </w:r>
      <w:r w:rsidRPr="376A6A30">
        <w:rPr>
          <w:sz w:val="22"/>
          <w:szCs w:val="22"/>
        </w:rPr>
        <w:t xml:space="preserve"> </w:t>
      </w:r>
    </w:p>
    <w:p w14:paraId="4100FF96" w14:textId="77777777" w:rsidR="00DE7EB1" w:rsidRPr="008A62A7" w:rsidRDefault="00DE7EB1" w:rsidP="00DE7EB1">
      <w:pPr>
        <w:pStyle w:val="Zkladntextodsazen"/>
        <w:spacing w:line="276" w:lineRule="auto"/>
        <w:ind w:left="720"/>
        <w:rPr>
          <w:sz w:val="22"/>
          <w:szCs w:val="22"/>
        </w:rPr>
      </w:pPr>
    </w:p>
    <w:p w14:paraId="5E5A068A" w14:textId="77777777" w:rsidR="00DE7EB1" w:rsidRPr="00BC7356" w:rsidRDefault="00DE7EB1" w:rsidP="00DE7EB1">
      <w:pPr>
        <w:pStyle w:val="Zkladntextodsazen"/>
        <w:numPr>
          <w:ilvl w:val="0"/>
          <w:numId w:val="3"/>
        </w:numPr>
        <w:spacing w:line="276" w:lineRule="auto"/>
        <w:ind w:hanging="294"/>
        <w:jc w:val="both"/>
        <w:rPr>
          <w:sz w:val="22"/>
          <w:szCs w:val="22"/>
        </w:rPr>
      </w:pPr>
      <w:r w:rsidRPr="7398F165">
        <w:rPr>
          <w:sz w:val="22"/>
          <w:szCs w:val="22"/>
        </w:rPr>
        <w:t xml:space="preserve">za plnění uvedené v článku II., odst. 2) této Smlouvy uhradí Allianz </w:t>
      </w:r>
      <w:r>
        <w:rPr>
          <w:sz w:val="22"/>
          <w:szCs w:val="22"/>
        </w:rPr>
        <w:t>xxx</w:t>
      </w:r>
      <w:r w:rsidRPr="7398F165">
        <w:rPr>
          <w:sz w:val="22"/>
          <w:szCs w:val="22"/>
        </w:rPr>
        <w:t xml:space="preserve">,- Kč (slovy </w:t>
      </w:r>
      <w:r>
        <w:rPr>
          <w:sz w:val="22"/>
          <w:szCs w:val="22"/>
        </w:rPr>
        <w:t xml:space="preserve">xxx </w:t>
      </w:r>
      <w:r w:rsidRPr="7398F165">
        <w:rPr>
          <w:sz w:val="22"/>
          <w:szCs w:val="22"/>
        </w:rPr>
        <w:t xml:space="preserve">Kč), bez DPH, přičemž z toho katalogy mají </w:t>
      </w:r>
      <w:r w:rsidRPr="00BC7356">
        <w:rPr>
          <w:sz w:val="22"/>
          <w:szCs w:val="22"/>
        </w:rPr>
        <w:t xml:space="preserve">cenu </w:t>
      </w:r>
      <w:r>
        <w:rPr>
          <w:sz w:val="22"/>
          <w:szCs w:val="22"/>
        </w:rPr>
        <w:t>xxx</w:t>
      </w:r>
      <w:r w:rsidRPr="00BC7356">
        <w:rPr>
          <w:sz w:val="22"/>
          <w:szCs w:val="22"/>
        </w:rPr>
        <w:t>,- Kč.;</w:t>
      </w:r>
    </w:p>
    <w:p w14:paraId="3EB9CF4C" w14:textId="77777777" w:rsidR="00DE7EB1" w:rsidRPr="008A62A7" w:rsidRDefault="00DE7EB1" w:rsidP="00DE7EB1">
      <w:pPr>
        <w:pStyle w:val="Zkladntextodsazen"/>
        <w:spacing w:line="276" w:lineRule="auto"/>
        <w:ind w:left="0"/>
        <w:rPr>
          <w:sz w:val="22"/>
          <w:szCs w:val="22"/>
        </w:rPr>
      </w:pPr>
    </w:p>
    <w:p w14:paraId="7952776A" w14:textId="77777777" w:rsidR="00DE7EB1" w:rsidRPr="004F001B" w:rsidRDefault="00DE7EB1" w:rsidP="00DE7EB1">
      <w:pPr>
        <w:pStyle w:val="Zkladntextodsazen"/>
        <w:numPr>
          <w:ilvl w:val="0"/>
          <w:numId w:val="3"/>
        </w:numPr>
        <w:spacing w:line="276" w:lineRule="auto"/>
        <w:ind w:hanging="294"/>
        <w:jc w:val="both"/>
        <w:rPr>
          <w:sz w:val="22"/>
          <w:szCs w:val="22"/>
        </w:rPr>
      </w:pPr>
      <w:r w:rsidRPr="376A6A30">
        <w:rPr>
          <w:sz w:val="22"/>
          <w:szCs w:val="22"/>
        </w:rPr>
        <w:t xml:space="preserve">za plnění uvedené v článku II., bodu 3) této smlouvy je stanovena cena ve výši </w:t>
      </w:r>
      <w:r>
        <w:rPr>
          <w:sz w:val="22"/>
          <w:szCs w:val="22"/>
        </w:rPr>
        <w:t>xxx</w:t>
      </w:r>
      <w:r w:rsidRPr="376A6A30">
        <w:rPr>
          <w:sz w:val="22"/>
          <w:szCs w:val="22"/>
        </w:rPr>
        <w:t xml:space="preserve">,- Kč (slovy </w:t>
      </w:r>
      <w:r>
        <w:rPr>
          <w:sz w:val="22"/>
          <w:szCs w:val="22"/>
        </w:rPr>
        <w:t>xxx</w:t>
      </w:r>
      <w:r w:rsidRPr="376A6A30">
        <w:rPr>
          <w:sz w:val="22"/>
          <w:szCs w:val="22"/>
        </w:rPr>
        <w:t xml:space="preserve"> Kč) bez DPH</w:t>
      </w:r>
      <w:r>
        <w:rPr>
          <w:sz w:val="22"/>
          <w:szCs w:val="22"/>
        </w:rPr>
        <w:t xml:space="preserve">, </w:t>
      </w:r>
      <w:r w:rsidRPr="004F001B">
        <w:rPr>
          <w:sz w:val="22"/>
          <w:szCs w:val="22"/>
        </w:rPr>
        <w:t>a bude k ní připočtena DPH v příslušné zákonné výši (k datu uzavření této smlouvy 21 %).</w:t>
      </w:r>
    </w:p>
    <w:p w14:paraId="6BBC116B" w14:textId="77777777" w:rsidR="00DE7EB1" w:rsidRPr="004F001B" w:rsidRDefault="00DE7EB1" w:rsidP="00DE7EB1">
      <w:pPr>
        <w:pStyle w:val="Zkladntextodsazen"/>
        <w:numPr>
          <w:ilvl w:val="0"/>
          <w:numId w:val="3"/>
        </w:numPr>
        <w:spacing w:line="276" w:lineRule="auto"/>
        <w:ind w:left="0" w:hanging="294"/>
        <w:jc w:val="both"/>
        <w:rPr>
          <w:sz w:val="22"/>
          <w:szCs w:val="22"/>
        </w:rPr>
      </w:pPr>
      <w:r w:rsidRPr="004F001B">
        <w:rPr>
          <w:sz w:val="22"/>
          <w:szCs w:val="22"/>
        </w:rPr>
        <w:t xml:space="preserve"> </w:t>
      </w:r>
    </w:p>
    <w:p w14:paraId="28F53613" w14:textId="77777777" w:rsidR="00DE7EB1" w:rsidRDefault="00DE7EB1" w:rsidP="00DE7EB1">
      <w:pPr>
        <w:pStyle w:val="Zkladntextodsazen"/>
        <w:numPr>
          <w:ilvl w:val="0"/>
          <w:numId w:val="8"/>
        </w:numPr>
        <w:spacing w:line="276" w:lineRule="auto"/>
        <w:ind w:left="426" w:hanging="426"/>
        <w:jc w:val="both"/>
        <w:rPr>
          <w:sz w:val="22"/>
          <w:szCs w:val="22"/>
        </w:rPr>
      </w:pPr>
      <w:r w:rsidRPr="7398F165">
        <w:rPr>
          <w:sz w:val="22"/>
          <w:szCs w:val="22"/>
        </w:rPr>
        <w:t xml:space="preserve">Plnění Allianz bude realizováno ve dvou splátkách, a to na základě separátních faktur vystavených Pražským jarem podle této Smlouvy. Konkrétně bude plněno Allianz následujícím způsobem: </w:t>
      </w:r>
      <w:r w:rsidRPr="7398F165">
        <w:rPr>
          <w:sz w:val="22"/>
          <w:szCs w:val="22"/>
        </w:rPr>
        <w:lastRenderedPageBreak/>
        <w:t xml:space="preserve">(i)  </w:t>
      </w:r>
      <w:r>
        <w:rPr>
          <w:sz w:val="22"/>
          <w:szCs w:val="22"/>
        </w:rPr>
        <w:t>xxx</w:t>
      </w:r>
      <w:r w:rsidRPr="7398F165">
        <w:rPr>
          <w:sz w:val="22"/>
          <w:szCs w:val="22"/>
        </w:rPr>
        <w:t xml:space="preserve"> Kč bez DPH za reklamní plnění roku 2024 do 15 dnů po podpisu smlouvy, a (ii)  </w:t>
      </w:r>
      <w:r>
        <w:rPr>
          <w:sz w:val="22"/>
          <w:szCs w:val="22"/>
        </w:rPr>
        <w:t xml:space="preserve">xxx Kč bez DPH </w:t>
      </w:r>
      <w:r w:rsidRPr="7398F165">
        <w:rPr>
          <w:sz w:val="22"/>
          <w:szCs w:val="22"/>
        </w:rPr>
        <w:t>po uskutečnění a zhodnocení partnerského koncertu v rámci Festivalu, nejdéle však do 14 dnů po ukončení Festivalu.</w:t>
      </w:r>
    </w:p>
    <w:p w14:paraId="622848A6" w14:textId="77777777" w:rsidR="00DE7EB1" w:rsidRDefault="00DE7EB1" w:rsidP="00DE7EB1">
      <w:pPr>
        <w:pStyle w:val="Zkladntextodsazen"/>
        <w:spacing w:line="276" w:lineRule="auto"/>
        <w:ind w:left="720" w:hanging="720"/>
        <w:jc w:val="both"/>
        <w:rPr>
          <w:sz w:val="22"/>
          <w:szCs w:val="22"/>
        </w:rPr>
      </w:pPr>
    </w:p>
    <w:p w14:paraId="3E77E8AA" w14:textId="77777777" w:rsidR="00DE7EB1" w:rsidRDefault="00DE7EB1" w:rsidP="00DE7EB1">
      <w:pPr>
        <w:pStyle w:val="Zkladntextodsazen"/>
        <w:numPr>
          <w:ilvl w:val="0"/>
          <w:numId w:val="8"/>
        </w:numPr>
        <w:spacing w:line="276" w:lineRule="auto"/>
        <w:ind w:left="426" w:hanging="426"/>
        <w:jc w:val="both"/>
        <w:rPr>
          <w:sz w:val="22"/>
          <w:szCs w:val="22"/>
        </w:rPr>
      </w:pPr>
      <w:r w:rsidRPr="22CB423E">
        <w:rPr>
          <w:sz w:val="22"/>
          <w:szCs w:val="22"/>
        </w:rPr>
        <w:t>Smluvní strany se zároveň dohodly, že pokud by partnerský koncert nebylo možné uskutečnit v plnohodnotném formátu, tzn. za přítomnosti posluchačů bez jakéhokoli omezení jejich počtu z jakýchkoli důvodů, povinnost plnění ze strany Allianz</w:t>
      </w:r>
      <w:r w:rsidRPr="22CB423E">
        <w:rPr>
          <w:i/>
          <w:iCs/>
          <w:sz w:val="22"/>
          <w:szCs w:val="22"/>
        </w:rPr>
        <w:t xml:space="preserve"> </w:t>
      </w:r>
      <w:r w:rsidRPr="22CB423E">
        <w:rPr>
          <w:sz w:val="22"/>
          <w:szCs w:val="22"/>
        </w:rPr>
        <w:t xml:space="preserve">je vázána pouze na první splátku ve výši 25% sjednané celkové ceny. </w:t>
      </w:r>
    </w:p>
    <w:p w14:paraId="19258BDD" w14:textId="77777777" w:rsidR="00DE7EB1" w:rsidRPr="00152F29" w:rsidRDefault="00DE7EB1" w:rsidP="00DE7EB1">
      <w:pPr>
        <w:pStyle w:val="Zkladntextodsazen"/>
        <w:spacing w:line="276" w:lineRule="auto"/>
        <w:ind w:left="0"/>
        <w:jc w:val="both"/>
        <w:rPr>
          <w:sz w:val="22"/>
          <w:szCs w:val="22"/>
        </w:rPr>
      </w:pPr>
    </w:p>
    <w:p w14:paraId="50736969" w14:textId="77777777" w:rsidR="00DE7EB1" w:rsidRDefault="00DE7EB1" w:rsidP="00DE7EB1">
      <w:pPr>
        <w:pStyle w:val="Zkladntextodsazen"/>
        <w:numPr>
          <w:ilvl w:val="0"/>
          <w:numId w:val="8"/>
        </w:numPr>
        <w:spacing w:line="276" w:lineRule="auto"/>
        <w:ind w:left="426" w:hanging="426"/>
        <w:jc w:val="both"/>
        <w:rPr>
          <w:sz w:val="22"/>
          <w:szCs w:val="22"/>
        </w:rPr>
      </w:pPr>
      <w:r w:rsidRPr="00A76D4E">
        <w:rPr>
          <w:sz w:val="22"/>
          <w:szCs w:val="22"/>
        </w:rPr>
        <w:t>Veškeré faktury vystavené podle této smlouvy budou mít náležitosti daňového dokladu v souladu s ustanovením § 29, zákona č. 235/2004 Sb., o dani z přidané hodnoty, (zákon o DPH).</w:t>
      </w:r>
    </w:p>
    <w:p w14:paraId="769FCFF6" w14:textId="77777777" w:rsidR="00DE7EB1" w:rsidRDefault="00DE7EB1" w:rsidP="00DE7EB1">
      <w:pPr>
        <w:pStyle w:val="Zkladntextodsazen"/>
        <w:spacing w:line="276" w:lineRule="auto"/>
        <w:ind w:left="426"/>
        <w:jc w:val="both"/>
        <w:rPr>
          <w:sz w:val="22"/>
          <w:szCs w:val="22"/>
        </w:rPr>
      </w:pPr>
    </w:p>
    <w:p w14:paraId="6BFA0301" w14:textId="77777777" w:rsidR="00DE7EB1" w:rsidRDefault="00DE7EB1" w:rsidP="00DE7EB1">
      <w:pPr>
        <w:pStyle w:val="Zkladntextodsazen"/>
        <w:numPr>
          <w:ilvl w:val="0"/>
          <w:numId w:val="8"/>
        </w:numPr>
        <w:spacing w:line="276" w:lineRule="auto"/>
        <w:ind w:left="426" w:hanging="426"/>
        <w:jc w:val="both"/>
        <w:rPr>
          <w:sz w:val="22"/>
          <w:szCs w:val="22"/>
        </w:rPr>
      </w:pPr>
      <w:r w:rsidRPr="00D93790">
        <w:rPr>
          <w:sz w:val="22"/>
          <w:szCs w:val="22"/>
        </w:rPr>
        <w:t>V případě, že by byl dán důvod pro vznik ručitelského závazku Allianz ve smyslu § 109 zákona o DPH, je Allianz oprávněna uhradit za Pražské jaro částku stanovené DPH přímo na účet správce daně Pražského jara postupem podle §109a zákona o DPH. V případě, že Allianz takto uhradí DPH za Pražské jaro, je Allianz povinna za řádně provedené plnění zaplatit Pražskému jaru pouze sjednanou cenu v částce po odečtení DPH uhrazené přímo na účet správce daně Pražského jara. Zaplacením částky stanovené DPH přímo ve prospěch správce daně Pražského jara a sjednané ceny v částce bez DPH ve prospěch Pražského jara zaniká zcela závazek Allianz vůči Pražskému jaru.</w:t>
      </w:r>
    </w:p>
    <w:p w14:paraId="71523A1E" w14:textId="77777777" w:rsidR="00DE7EB1" w:rsidRDefault="00DE7EB1" w:rsidP="00DE7EB1">
      <w:pPr>
        <w:pStyle w:val="Zkladntextodsazen"/>
        <w:spacing w:line="276" w:lineRule="auto"/>
        <w:ind w:left="0"/>
        <w:jc w:val="both"/>
        <w:rPr>
          <w:sz w:val="22"/>
          <w:szCs w:val="22"/>
        </w:rPr>
      </w:pPr>
    </w:p>
    <w:p w14:paraId="7A8C7B5E" w14:textId="77777777" w:rsidR="00DE7EB1" w:rsidRPr="00D93790" w:rsidRDefault="00DE7EB1" w:rsidP="00DE7EB1">
      <w:pPr>
        <w:pStyle w:val="Zkladntextodsazen"/>
        <w:numPr>
          <w:ilvl w:val="0"/>
          <w:numId w:val="8"/>
        </w:numPr>
        <w:spacing w:line="276" w:lineRule="auto"/>
        <w:ind w:left="426" w:hanging="426"/>
        <w:jc w:val="both"/>
        <w:rPr>
          <w:sz w:val="22"/>
          <w:szCs w:val="22"/>
        </w:rPr>
      </w:pPr>
      <w:r w:rsidRPr="00D93790">
        <w:rPr>
          <w:sz w:val="22"/>
          <w:szCs w:val="22"/>
        </w:rPr>
        <w:t>V případě, že Allianz zaplatí celou částku včetně stanovené DPH na účet Pražského jara a ze strany správce daně Pražského jara bude přistoupeno k výzvě k plnění ručitelského závazku ve smyslu § 109 zákona o DPH, je Pražské jaro povinno příslušnou částku, kterou Allianz uhradí správci daně Pražského jara jako ručitelský závazek, uhradit bezodkladně ve prospěch Allianz. Pokud Pražské jaro neuhradí ve prospěch Allianz částku ručení jak výše uvedeno, je Allianz oprávněna započítat takto vzniklou pohledávku vůči jakémukoliv dalšímu závazku vzniklému z titulu této nebo jiné smlouvy uzavřené mezi Allianz a Pražským jarem.</w:t>
      </w:r>
    </w:p>
    <w:p w14:paraId="7A65C9B1" w14:textId="77777777" w:rsidR="00DE7EB1" w:rsidRDefault="00DE7EB1" w:rsidP="00DE7EB1">
      <w:pPr>
        <w:pStyle w:val="Zkladntextodsazen"/>
        <w:spacing w:line="276" w:lineRule="auto"/>
        <w:ind w:left="0"/>
        <w:rPr>
          <w:b/>
          <w:bCs/>
          <w:sz w:val="22"/>
          <w:szCs w:val="22"/>
        </w:rPr>
      </w:pPr>
    </w:p>
    <w:p w14:paraId="2DF797F1" w14:textId="77777777" w:rsidR="00DE7EB1" w:rsidRPr="008A62A7" w:rsidRDefault="00DE7EB1" w:rsidP="00DE7EB1">
      <w:pPr>
        <w:pStyle w:val="Zkladntextodsazen"/>
        <w:spacing w:line="276" w:lineRule="auto"/>
        <w:ind w:left="0"/>
        <w:rPr>
          <w:b/>
          <w:bCs/>
          <w:sz w:val="22"/>
          <w:szCs w:val="22"/>
        </w:rPr>
      </w:pPr>
    </w:p>
    <w:p w14:paraId="0E8CD025" w14:textId="77777777" w:rsidR="00DE7EB1" w:rsidRPr="008A62A7" w:rsidRDefault="00DE7EB1" w:rsidP="00DE7EB1">
      <w:pPr>
        <w:pStyle w:val="Zkladntextodsazen"/>
        <w:spacing w:line="276" w:lineRule="auto"/>
        <w:ind w:left="0"/>
        <w:jc w:val="center"/>
        <w:rPr>
          <w:b/>
          <w:bCs/>
          <w:szCs w:val="22"/>
        </w:rPr>
      </w:pPr>
      <w:r w:rsidRPr="008A62A7">
        <w:rPr>
          <w:b/>
          <w:bCs/>
          <w:szCs w:val="22"/>
        </w:rPr>
        <w:t>IV.</w:t>
      </w:r>
    </w:p>
    <w:p w14:paraId="4B19DBE1" w14:textId="77777777" w:rsidR="00DE7EB1" w:rsidRDefault="00DE7EB1" w:rsidP="00DE7EB1">
      <w:pPr>
        <w:pStyle w:val="Zkladntextodsazen"/>
        <w:spacing w:line="276" w:lineRule="auto"/>
        <w:ind w:left="0"/>
        <w:jc w:val="center"/>
        <w:rPr>
          <w:b/>
          <w:bCs/>
          <w:szCs w:val="22"/>
        </w:rPr>
      </w:pPr>
      <w:r w:rsidRPr="008020AB">
        <w:rPr>
          <w:b/>
          <w:bCs/>
          <w:szCs w:val="22"/>
        </w:rPr>
        <w:t>Doložka o užití ochranné známky Allianz</w:t>
      </w:r>
    </w:p>
    <w:p w14:paraId="3A1528AC" w14:textId="77777777" w:rsidR="00DE7EB1" w:rsidRDefault="00DE7EB1" w:rsidP="00DE7EB1">
      <w:pPr>
        <w:pStyle w:val="Zkladntextodsazen"/>
        <w:spacing w:line="276" w:lineRule="auto"/>
        <w:ind w:left="0"/>
        <w:jc w:val="center"/>
        <w:rPr>
          <w:b/>
          <w:bCs/>
          <w:szCs w:val="22"/>
        </w:rPr>
      </w:pPr>
    </w:p>
    <w:p w14:paraId="58C61178" w14:textId="77777777" w:rsidR="00DE7EB1" w:rsidRPr="00073DF8" w:rsidRDefault="00DE7EB1" w:rsidP="00DE7EB1">
      <w:pPr>
        <w:pStyle w:val="Zkladntextodsazen"/>
        <w:numPr>
          <w:ilvl w:val="0"/>
          <w:numId w:val="10"/>
        </w:numPr>
        <w:spacing w:line="276" w:lineRule="auto"/>
        <w:ind w:left="426" w:hanging="426"/>
        <w:jc w:val="both"/>
        <w:rPr>
          <w:sz w:val="22"/>
        </w:rPr>
      </w:pPr>
      <w:r>
        <w:rPr>
          <w:sz w:val="22"/>
        </w:rPr>
        <w:t>Allianz</w:t>
      </w:r>
      <w:r w:rsidRPr="00073DF8">
        <w:rPr>
          <w:sz w:val="22"/>
        </w:rPr>
        <w:t xml:space="preserve"> je na základě skupinové dohody s vlastníkem ochranné známky Allianz, společností Allianz SE, se sídlem Koniginstrasse 28, 80802 Mnichov, Německo, zapsanou v obchodním rejstříku vedeném Okresním soudem v Mnichově pod sp. zn.  HRB 164232, oprávněna při své obchodní činnosti udělit souhlas s užitím ochranné známky Allianz v textové i grafické podobě třetím osobám jakožto jejím obchodním partnerům.</w:t>
      </w:r>
    </w:p>
    <w:p w14:paraId="41991145" w14:textId="77777777" w:rsidR="00DE7EB1" w:rsidRPr="00073DF8" w:rsidRDefault="00DE7EB1" w:rsidP="00DE7EB1">
      <w:pPr>
        <w:ind w:left="720"/>
        <w:jc w:val="both"/>
        <w:rPr>
          <w:sz w:val="22"/>
        </w:rPr>
      </w:pPr>
    </w:p>
    <w:p w14:paraId="28385464" w14:textId="77777777" w:rsidR="00DE7EB1" w:rsidRPr="00073DF8" w:rsidRDefault="00DE7EB1" w:rsidP="00DE7EB1">
      <w:pPr>
        <w:pStyle w:val="Zkladntextodsazen"/>
        <w:numPr>
          <w:ilvl w:val="0"/>
          <w:numId w:val="10"/>
        </w:numPr>
        <w:spacing w:line="276" w:lineRule="auto"/>
        <w:ind w:left="426" w:hanging="426"/>
        <w:jc w:val="both"/>
        <w:rPr>
          <w:sz w:val="22"/>
        </w:rPr>
      </w:pPr>
      <w:r w:rsidRPr="00073DF8">
        <w:rPr>
          <w:sz w:val="22"/>
        </w:rPr>
        <w:t xml:space="preserve">V rámci této doložky uděluje </w:t>
      </w:r>
      <w:r>
        <w:rPr>
          <w:sz w:val="22"/>
        </w:rPr>
        <w:t>Allianz</w:t>
      </w:r>
      <w:r w:rsidRPr="00073DF8">
        <w:rPr>
          <w:sz w:val="22"/>
        </w:rPr>
        <w:t xml:space="preserve"> souhlas s užitím </w:t>
      </w:r>
      <w:r>
        <w:rPr>
          <w:sz w:val="22"/>
        </w:rPr>
        <w:t xml:space="preserve">své </w:t>
      </w:r>
      <w:r w:rsidRPr="00073DF8">
        <w:rPr>
          <w:sz w:val="22"/>
        </w:rPr>
        <w:t xml:space="preserve">ochranné známky </w:t>
      </w:r>
      <w:r>
        <w:rPr>
          <w:sz w:val="22"/>
        </w:rPr>
        <w:t>Pražskému jaru</w:t>
      </w:r>
      <w:r w:rsidRPr="00073DF8">
        <w:rPr>
          <w:sz w:val="22"/>
        </w:rPr>
        <w:t xml:space="preserve">. Tento souhlas opravňuje </w:t>
      </w:r>
      <w:r>
        <w:rPr>
          <w:sz w:val="22"/>
        </w:rPr>
        <w:t>Pražské jaro</w:t>
      </w:r>
      <w:r w:rsidRPr="00073DF8">
        <w:rPr>
          <w:sz w:val="22"/>
        </w:rPr>
        <w:t xml:space="preserve"> pouze k užití ochranné známky Allianz pro účely propagace </w:t>
      </w:r>
      <w:r>
        <w:rPr>
          <w:sz w:val="22"/>
        </w:rPr>
        <w:t>Allianz</w:t>
      </w:r>
      <w:r w:rsidRPr="00073DF8">
        <w:rPr>
          <w:sz w:val="22"/>
        </w:rPr>
        <w:t xml:space="preserve"> v souladu s touto Smlouvou. </w:t>
      </w:r>
      <w:r>
        <w:rPr>
          <w:sz w:val="22"/>
        </w:rPr>
        <w:t>Pražské jaro</w:t>
      </w:r>
      <w:r w:rsidRPr="00073DF8">
        <w:rPr>
          <w:sz w:val="22"/>
        </w:rPr>
        <w:t xml:space="preserve"> není oprávněn</w:t>
      </w:r>
      <w:r>
        <w:rPr>
          <w:sz w:val="22"/>
        </w:rPr>
        <w:t>o</w:t>
      </w:r>
      <w:r w:rsidRPr="00073DF8">
        <w:rPr>
          <w:sz w:val="22"/>
        </w:rPr>
        <w:t xml:space="preserve"> užití ochranné známky postoupit na žádnou další osobu a je povin</w:t>
      </w:r>
      <w:r>
        <w:rPr>
          <w:sz w:val="22"/>
        </w:rPr>
        <w:t>no</w:t>
      </w:r>
      <w:r w:rsidRPr="00073DF8">
        <w:rPr>
          <w:sz w:val="22"/>
        </w:rPr>
        <w:t xml:space="preserve"> </w:t>
      </w:r>
      <w:r>
        <w:rPr>
          <w:sz w:val="22"/>
        </w:rPr>
        <w:t>Allianz</w:t>
      </w:r>
      <w:r w:rsidRPr="00073DF8">
        <w:rPr>
          <w:sz w:val="22"/>
        </w:rPr>
        <w:t xml:space="preserve"> upozornit, pokud by měl</w:t>
      </w:r>
      <w:r>
        <w:rPr>
          <w:sz w:val="22"/>
        </w:rPr>
        <w:t>o</w:t>
      </w:r>
      <w:r w:rsidRPr="00073DF8">
        <w:rPr>
          <w:sz w:val="22"/>
        </w:rPr>
        <w:t xml:space="preserve"> podezření, že je jiným subjektem ochranná známka Allianz zneužívána.</w:t>
      </w:r>
    </w:p>
    <w:p w14:paraId="140A4F61" w14:textId="77777777" w:rsidR="00DE7EB1" w:rsidRPr="00073DF8" w:rsidRDefault="00DE7EB1" w:rsidP="00DE7EB1">
      <w:pPr>
        <w:jc w:val="both"/>
        <w:rPr>
          <w:sz w:val="22"/>
        </w:rPr>
      </w:pPr>
    </w:p>
    <w:p w14:paraId="6A9407EA" w14:textId="77777777" w:rsidR="00DE7EB1" w:rsidRPr="00073DF8" w:rsidRDefault="00DE7EB1" w:rsidP="00DE7EB1">
      <w:pPr>
        <w:pStyle w:val="Zkladntextodsazen"/>
        <w:numPr>
          <w:ilvl w:val="0"/>
          <w:numId w:val="10"/>
        </w:numPr>
        <w:spacing w:line="276" w:lineRule="auto"/>
        <w:ind w:left="426" w:hanging="426"/>
        <w:jc w:val="both"/>
        <w:rPr>
          <w:b/>
          <w:bCs/>
          <w:szCs w:val="22"/>
        </w:rPr>
      </w:pPr>
      <w:r w:rsidRPr="00073DF8">
        <w:rPr>
          <w:sz w:val="22"/>
        </w:rPr>
        <w:t xml:space="preserve">Souhlas s užitím ochranné známky Allianz dle této doložky je vázán nejdéle na dobu účinnosti této </w:t>
      </w:r>
      <w:r>
        <w:rPr>
          <w:sz w:val="22"/>
        </w:rPr>
        <w:t>S</w:t>
      </w:r>
      <w:r w:rsidRPr="00073DF8">
        <w:rPr>
          <w:sz w:val="22"/>
        </w:rPr>
        <w:t xml:space="preserve">mlouvy, jejíž je součástí a tvoří její samostatnou část, kterou může kterákoli strana </w:t>
      </w:r>
      <w:r>
        <w:rPr>
          <w:sz w:val="22"/>
        </w:rPr>
        <w:t>S</w:t>
      </w:r>
      <w:r w:rsidRPr="00073DF8">
        <w:rPr>
          <w:sz w:val="22"/>
        </w:rPr>
        <w:t xml:space="preserve">mlouvy písemně ukončit bez vlivu na další ustanovení </w:t>
      </w:r>
      <w:r>
        <w:rPr>
          <w:sz w:val="22"/>
        </w:rPr>
        <w:t>S</w:t>
      </w:r>
      <w:r w:rsidRPr="00073DF8">
        <w:rPr>
          <w:sz w:val="22"/>
        </w:rPr>
        <w:t xml:space="preserve">mlouvy, přičemž účinky výpovědi nastávají ihned okamžikem doručení, a </w:t>
      </w:r>
      <w:r>
        <w:rPr>
          <w:sz w:val="22"/>
        </w:rPr>
        <w:t>Pražské jaro</w:t>
      </w:r>
      <w:r w:rsidRPr="00073DF8">
        <w:rPr>
          <w:sz w:val="22"/>
        </w:rPr>
        <w:t xml:space="preserve"> je povin</w:t>
      </w:r>
      <w:r>
        <w:rPr>
          <w:sz w:val="22"/>
        </w:rPr>
        <w:t>no</w:t>
      </w:r>
      <w:r w:rsidRPr="00073DF8">
        <w:rPr>
          <w:sz w:val="22"/>
        </w:rPr>
        <w:t xml:space="preserve"> neprodleně učinit opatření k zabránění jakéhokoli porušování autorských práv </w:t>
      </w:r>
      <w:r>
        <w:rPr>
          <w:sz w:val="22"/>
        </w:rPr>
        <w:t>Allianz</w:t>
      </w:r>
      <w:r w:rsidRPr="00073DF8">
        <w:rPr>
          <w:sz w:val="22"/>
        </w:rPr>
        <w:t>.</w:t>
      </w:r>
    </w:p>
    <w:p w14:paraId="4C008761" w14:textId="77777777" w:rsidR="00DE7EB1" w:rsidRDefault="00DE7EB1" w:rsidP="00DE7EB1">
      <w:pPr>
        <w:pStyle w:val="Odstavecseseznamem"/>
        <w:rPr>
          <w:b/>
          <w:bCs/>
          <w:szCs w:val="22"/>
        </w:rPr>
      </w:pPr>
    </w:p>
    <w:p w14:paraId="4B56793E" w14:textId="77777777" w:rsidR="00DE7EB1" w:rsidRPr="00CA5A29" w:rsidRDefault="00DE7EB1" w:rsidP="00DE7EB1">
      <w:pPr>
        <w:pStyle w:val="Zkladntextodsazen"/>
        <w:spacing w:line="276" w:lineRule="auto"/>
        <w:ind w:left="426"/>
        <w:jc w:val="both"/>
        <w:rPr>
          <w:b/>
          <w:bCs/>
          <w:szCs w:val="22"/>
        </w:rPr>
      </w:pPr>
    </w:p>
    <w:p w14:paraId="4F7613AB" w14:textId="77777777" w:rsidR="00DE7EB1" w:rsidRPr="008A62A7" w:rsidRDefault="00DE7EB1" w:rsidP="00DE7EB1">
      <w:pPr>
        <w:pStyle w:val="Zkladntextodsazen"/>
        <w:spacing w:line="276" w:lineRule="auto"/>
        <w:ind w:left="0"/>
        <w:jc w:val="center"/>
        <w:rPr>
          <w:b/>
          <w:bCs/>
          <w:szCs w:val="22"/>
        </w:rPr>
      </w:pPr>
      <w:r w:rsidRPr="008A62A7">
        <w:rPr>
          <w:b/>
          <w:bCs/>
          <w:szCs w:val="22"/>
        </w:rPr>
        <w:t>V.</w:t>
      </w:r>
    </w:p>
    <w:p w14:paraId="7FDD6048" w14:textId="77777777" w:rsidR="00DE7EB1" w:rsidRDefault="00DE7EB1" w:rsidP="00DE7EB1">
      <w:pPr>
        <w:pStyle w:val="Zkladntextodsazen"/>
        <w:spacing w:line="276" w:lineRule="auto"/>
        <w:ind w:left="0"/>
        <w:jc w:val="center"/>
        <w:rPr>
          <w:b/>
          <w:bCs/>
          <w:szCs w:val="22"/>
        </w:rPr>
      </w:pPr>
      <w:r>
        <w:rPr>
          <w:b/>
          <w:bCs/>
          <w:szCs w:val="22"/>
        </w:rPr>
        <w:t>Odstoupení od smlouvy</w:t>
      </w:r>
    </w:p>
    <w:p w14:paraId="6AC3B033" w14:textId="77777777" w:rsidR="00DE7EB1" w:rsidRDefault="00DE7EB1" w:rsidP="00DE7EB1">
      <w:pPr>
        <w:pStyle w:val="Zkladntextodsazen"/>
        <w:spacing w:line="276" w:lineRule="auto"/>
        <w:ind w:left="0"/>
        <w:jc w:val="center"/>
        <w:rPr>
          <w:b/>
          <w:bCs/>
          <w:szCs w:val="22"/>
        </w:rPr>
      </w:pPr>
    </w:p>
    <w:p w14:paraId="704B9314" w14:textId="77777777" w:rsidR="00DE7EB1" w:rsidRPr="00073DF8" w:rsidRDefault="00DE7EB1" w:rsidP="00DE7EB1">
      <w:pPr>
        <w:pStyle w:val="Zkladntextodsazen"/>
        <w:numPr>
          <w:ilvl w:val="0"/>
          <w:numId w:val="11"/>
        </w:numPr>
        <w:spacing w:line="276" w:lineRule="auto"/>
        <w:ind w:left="426" w:hanging="426"/>
        <w:jc w:val="both"/>
        <w:rPr>
          <w:sz w:val="22"/>
        </w:rPr>
      </w:pPr>
      <w:r>
        <w:rPr>
          <w:sz w:val="22"/>
        </w:rPr>
        <w:t>Allianz</w:t>
      </w:r>
      <w:r w:rsidRPr="00073DF8">
        <w:rPr>
          <w:sz w:val="22"/>
        </w:rPr>
        <w:t xml:space="preserve"> vznikne právo na okamžité odstoupení od </w:t>
      </w:r>
      <w:r>
        <w:rPr>
          <w:sz w:val="22"/>
        </w:rPr>
        <w:t>S</w:t>
      </w:r>
      <w:r w:rsidRPr="00073DF8">
        <w:rPr>
          <w:sz w:val="22"/>
        </w:rPr>
        <w:t xml:space="preserve">mlouvy v případě, že </w:t>
      </w:r>
      <w:r>
        <w:rPr>
          <w:sz w:val="22"/>
        </w:rPr>
        <w:t>Pražské jaro</w:t>
      </w:r>
      <w:r w:rsidRPr="00073DF8">
        <w:rPr>
          <w:sz w:val="22"/>
        </w:rPr>
        <w:t>:</w:t>
      </w:r>
    </w:p>
    <w:p w14:paraId="1E565E74" w14:textId="77777777" w:rsidR="00DE7EB1" w:rsidRDefault="00DE7EB1" w:rsidP="00DE7EB1">
      <w:pPr>
        <w:ind w:left="720"/>
        <w:jc w:val="both"/>
        <w:rPr>
          <w:rFonts w:ascii="Arial" w:hAnsi="Arial" w:cs="Arial"/>
          <w:sz w:val="22"/>
        </w:rPr>
      </w:pPr>
    </w:p>
    <w:p w14:paraId="7272491A" w14:textId="77777777" w:rsidR="00DE7EB1" w:rsidRPr="00073DF8" w:rsidRDefault="00DE7EB1" w:rsidP="00DE7EB1">
      <w:pPr>
        <w:pStyle w:val="Zkladntextodsazen"/>
        <w:numPr>
          <w:ilvl w:val="0"/>
          <w:numId w:val="12"/>
        </w:numPr>
        <w:spacing w:line="276" w:lineRule="auto"/>
        <w:ind w:hanging="294"/>
        <w:jc w:val="both"/>
        <w:rPr>
          <w:sz w:val="22"/>
        </w:rPr>
      </w:pPr>
      <w:r w:rsidRPr="00073DF8">
        <w:rPr>
          <w:sz w:val="22"/>
          <w:szCs w:val="22"/>
        </w:rPr>
        <w:t>nebude</w:t>
      </w:r>
      <w:r w:rsidRPr="00073DF8">
        <w:rPr>
          <w:sz w:val="22"/>
        </w:rPr>
        <w:t xml:space="preserve"> schop</w:t>
      </w:r>
      <w:r>
        <w:rPr>
          <w:sz w:val="22"/>
        </w:rPr>
        <w:t>no</w:t>
      </w:r>
      <w:r w:rsidRPr="00073DF8">
        <w:rPr>
          <w:sz w:val="22"/>
        </w:rPr>
        <w:t xml:space="preserve"> plnit dle této </w:t>
      </w:r>
      <w:r>
        <w:rPr>
          <w:sz w:val="22"/>
        </w:rPr>
        <w:t>S</w:t>
      </w:r>
      <w:r w:rsidRPr="00073DF8">
        <w:rPr>
          <w:sz w:val="22"/>
        </w:rPr>
        <w:t>mlouvy, zejména s ohledem na ujednání čl. II.</w:t>
      </w:r>
      <w:r>
        <w:rPr>
          <w:sz w:val="22"/>
        </w:rPr>
        <w:t xml:space="preserve"> Smlouvy</w:t>
      </w:r>
      <w:r w:rsidRPr="00073DF8">
        <w:rPr>
          <w:sz w:val="22"/>
        </w:rPr>
        <w:t>;</w:t>
      </w:r>
    </w:p>
    <w:p w14:paraId="256B56CB" w14:textId="77777777" w:rsidR="00DE7EB1" w:rsidRPr="00073DF8" w:rsidRDefault="00DE7EB1" w:rsidP="00DE7EB1">
      <w:pPr>
        <w:pStyle w:val="Zkladntextodsazen"/>
        <w:spacing w:line="276" w:lineRule="auto"/>
        <w:ind w:left="426"/>
        <w:jc w:val="both"/>
        <w:rPr>
          <w:sz w:val="22"/>
        </w:rPr>
      </w:pPr>
      <w:r w:rsidRPr="00073DF8">
        <w:rPr>
          <w:sz w:val="22"/>
        </w:rPr>
        <w:t xml:space="preserve"> </w:t>
      </w:r>
    </w:p>
    <w:p w14:paraId="21ED7640" w14:textId="77777777" w:rsidR="00DE7EB1" w:rsidRPr="00073DF8" w:rsidRDefault="00DE7EB1" w:rsidP="00DE7EB1">
      <w:pPr>
        <w:pStyle w:val="Zkladntextodsazen"/>
        <w:numPr>
          <w:ilvl w:val="0"/>
          <w:numId w:val="12"/>
        </w:numPr>
        <w:spacing w:line="276" w:lineRule="auto"/>
        <w:ind w:hanging="294"/>
        <w:jc w:val="both"/>
        <w:rPr>
          <w:sz w:val="22"/>
        </w:rPr>
      </w:pPr>
      <w:r w:rsidRPr="00073DF8">
        <w:rPr>
          <w:sz w:val="22"/>
        </w:rPr>
        <w:t xml:space="preserve">pokud </w:t>
      </w:r>
      <w:r>
        <w:rPr>
          <w:sz w:val="22"/>
        </w:rPr>
        <w:t>Pražské jaro</w:t>
      </w:r>
      <w:r w:rsidRPr="00073DF8">
        <w:rPr>
          <w:sz w:val="22"/>
        </w:rPr>
        <w:t xml:space="preserve"> nedodrží pokyny </w:t>
      </w:r>
      <w:r>
        <w:rPr>
          <w:sz w:val="22"/>
        </w:rPr>
        <w:t>Allianz</w:t>
      </w:r>
      <w:r w:rsidRPr="00073DF8">
        <w:rPr>
          <w:sz w:val="22"/>
        </w:rPr>
        <w:t xml:space="preserve"> ohledně použití ochranné známky.</w:t>
      </w:r>
    </w:p>
    <w:p w14:paraId="2DDE3A2F" w14:textId="77777777" w:rsidR="00DE7EB1" w:rsidRDefault="00DE7EB1" w:rsidP="00DE7EB1">
      <w:pPr>
        <w:pStyle w:val="Odstavecseseznamem"/>
        <w:rPr>
          <w:rFonts w:ascii="Arial" w:hAnsi="Arial" w:cs="Arial"/>
          <w:sz w:val="22"/>
        </w:rPr>
      </w:pPr>
    </w:p>
    <w:p w14:paraId="416AFB1C" w14:textId="77777777" w:rsidR="00DE7EB1" w:rsidRPr="00073DF8" w:rsidRDefault="00DE7EB1" w:rsidP="00DE7EB1">
      <w:pPr>
        <w:pStyle w:val="Zkladntextodsazen"/>
        <w:numPr>
          <w:ilvl w:val="0"/>
          <w:numId w:val="11"/>
        </w:numPr>
        <w:spacing w:line="276" w:lineRule="auto"/>
        <w:ind w:left="426" w:hanging="426"/>
        <w:jc w:val="both"/>
        <w:rPr>
          <w:sz w:val="22"/>
        </w:rPr>
      </w:pPr>
      <w:r>
        <w:rPr>
          <w:sz w:val="22"/>
        </w:rPr>
        <w:t>Pražskému jaru</w:t>
      </w:r>
      <w:r w:rsidRPr="00073DF8">
        <w:rPr>
          <w:sz w:val="22"/>
        </w:rPr>
        <w:t xml:space="preserve"> vznikne právo na okamžité odstoupení od </w:t>
      </w:r>
      <w:r>
        <w:rPr>
          <w:sz w:val="22"/>
        </w:rPr>
        <w:t>S</w:t>
      </w:r>
      <w:r w:rsidRPr="00073DF8">
        <w:rPr>
          <w:sz w:val="22"/>
        </w:rPr>
        <w:t xml:space="preserve">mlouvy v případě, že z důvodu nečinnosti </w:t>
      </w:r>
      <w:r>
        <w:rPr>
          <w:sz w:val="22"/>
        </w:rPr>
        <w:t>Allianz</w:t>
      </w:r>
      <w:r w:rsidRPr="00073DF8">
        <w:rPr>
          <w:sz w:val="22"/>
        </w:rPr>
        <w:t xml:space="preserve"> dojde k</w:t>
      </w:r>
      <w:r>
        <w:rPr>
          <w:sz w:val="22"/>
        </w:rPr>
        <w:t> </w:t>
      </w:r>
      <w:r w:rsidRPr="00073DF8">
        <w:rPr>
          <w:sz w:val="22"/>
        </w:rPr>
        <w:t>prodlení s</w:t>
      </w:r>
      <w:r>
        <w:rPr>
          <w:sz w:val="22"/>
        </w:rPr>
        <w:t> </w:t>
      </w:r>
      <w:r w:rsidRPr="00073DF8">
        <w:rPr>
          <w:sz w:val="22"/>
        </w:rPr>
        <w:t>úhradou odměny</w:t>
      </w:r>
      <w:r>
        <w:rPr>
          <w:sz w:val="22"/>
        </w:rPr>
        <w:t xml:space="preserve"> dle této Smlouvy delšímu než 1 kalendářní měsíc</w:t>
      </w:r>
      <w:r w:rsidRPr="00073DF8">
        <w:rPr>
          <w:sz w:val="22"/>
        </w:rPr>
        <w:t>.</w:t>
      </w:r>
    </w:p>
    <w:p w14:paraId="40303970" w14:textId="77777777" w:rsidR="00DE7EB1" w:rsidRDefault="00DE7EB1" w:rsidP="00DE7EB1">
      <w:pPr>
        <w:pStyle w:val="Zkladntextodsazen"/>
        <w:spacing w:line="276" w:lineRule="auto"/>
        <w:ind w:left="0"/>
        <w:jc w:val="center"/>
        <w:rPr>
          <w:b/>
          <w:bCs/>
          <w:szCs w:val="22"/>
        </w:rPr>
      </w:pPr>
      <w:r>
        <w:rPr>
          <w:b/>
          <w:bCs/>
          <w:szCs w:val="22"/>
        </w:rPr>
        <w:t>VI.</w:t>
      </w:r>
    </w:p>
    <w:p w14:paraId="1518567B" w14:textId="77777777" w:rsidR="00DE7EB1" w:rsidRDefault="00DE7EB1" w:rsidP="00DE7EB1">
      <w:pPr>
        <w:pStyle w:val="Zkladntextodsazen"/>
        <w:spacing w:line="276" w:lineRule="auto"/>
        <w:ind w:left="0"/>
        <w:jc w:val="center"/>
        <w:rPr>
          <w:b/>
          <w:bCs/>
          <w:szCs w:val="22"/>
        </w:rPr>
      </w:pPr>
      <w:r w:rsidRPr="008A62A7">
        <w:rPr>
          <w:b/>
          <w:bCs/>
          <w:szCs w:val="22"/>
        </w:rPr>
        <w:t>Další ujednání</w:t>
      </w:r>
    </w:p>
    <w:p w14:paraId="61BA6986" w14:textId="77777777" w:rsidR="00DE7EB1" w:rsidRPr="008A62A7" w:rsidRDefault="00DE7EB1" w:rsidP="00DE7EB1">
      <w:pPr>
        <w:pStyle w:val="Zkladntextodsazen"/>
        <w:spacing w:line="276" w:lineRule="auto"/>
        <w:ind w:left="0"/>
        <w:jc w:val="center"/>
        <w:rPr>
          <w:b/>
          <w:bCs/>
          <w:szCs w:val="22"/>
        </w:rPr>
      </w:pPr>
    </w:p>
    <w:p w14:paraId="476F2667" w14:textId="77777777" w:rsidR="00DE7EB1" w:rsidRPr="008A62A7" w:rsidRDefault="00DE7EB1" w:rsidP="00DE7EB1">
      <w:pPr>
        <w:pStyle w:val="Zkladntextodsazen"/>
        <w:numPr>
          <w:ilvl w:val="0"/>
          <w:numId w:val="9"/>
        </w:numPr>
        <w:spacing w:line="276" w:lineRule="auto"/>
        <w:ind w:left="426" w:hanging="426"/>
        <w:rPr>
          <w:sz w:val="22"/>
          <w:szCs w:val="22"/>
        </w:rPr>
      </w:pPr>
      <w:r w:rsidRPr="00A73237">
        <w:rPr>
          <w:sz w:val="22"/>
          <w:szCs w:val="22"/>
        </w:rPr>
        <w:t>K dalším jednáním je ze strany Allianz</w:t>
      </w:r>
      <w:r w:rsidRPr="00A73237">
        <w:rPr>
          <w:i/>
          <w:iCs/>
          <w:sz w:val="22"/>
          <w:szCs w:val="22"/>
        </w:rPr>
        <w:t xml:space="preserve"> </w:t>
      </w:r>
      <w:r w:rsidRPr="00A73237">
        <w:rPr>
          <w:sz w:val="22"/>
          <w:szCs w:val="22"/>
        </w:rPr>
        <w:t xml:space="preserve">zmocněna </w:t>
      </w:r>
      <w:r>
        <w:rPr>
          <w:sz w:val="22"/>
          <w:szCs w:val="22"/>
        </w:rPr>
        <w:t>xxx</w:t>
      </w:r>
      <w:r w:rsidRPr="00A73237">
        <w:rPr>
          <w:sz w:val="22"/>
          <w:szCs w:val="22"/>
        </w:rPr>
        <w:t xml:space="preserve"> a ze strany Pražského jara </w:t>
      </w:r>
      <w:r>
        <w:rPr>
          <w:sz w:val="22"/>
          <w:szCs w:val="22"/>
        </w:rPr>
        <w:t>xxx</w:t>
      </w:r>
      <w:r w:rsidRPr="00A73237">
        <w:rPr>
          <w:sz w:val="22"/>
          <w:szCs w:val="22"/>
        </w:rPr>
        <w:t>.</w:t>
      </w:r>
    </w:p>
    <w:p w14:paraId="0E210667" w14:textId="77777777" w:rsidR="00DE7EB1" w:rsidRDefault="00DE7EB1" w:rsidP="00DE7EB1">
      <w:pPr>
        <w:pStyle w:val="Zkladntextodsazen"/>
        <w:spacing w:line="276" w:lineRule="auto"/>
        <w:ind w:left="426"/>
        <w:rPr>
          <w:sz w:val="22"/>
          <w:szCs w:val="22"/>
        </w:rPr>
      </w:pPr>
    </w:p>
    <w:p w14:paraId="23FF4DC0" w14:textId="77777777" w:rsidR="00DE7EB1" w:rsidRPr="00A73237" w:rsidRDefault="00DE7EB1" w:rsidP="00DE7EB1">
      <w:pPr>
        <w:pStyle w:val="Zkladntextodsazen"/>
        <w:numPr>
          <w:ilvl w:val="0"/>
          <w:numId w:val="9"/>
        </w:numPr>
        <w:spacing w:line="276" w:lineRule="auto"/>
        <w:ind w:left="426" w:hanging="426"/>
        <w:rPr>
          <w:sz w:val="22"/>
          <w:szCs w:val="22"/>
        </w:rPr>
      </w:pPr>
      <w:r w:rsidRPr="00A73237">
        <w:rPr>
          <w:sz w:val="22"/>
          <w:szCs w:val="22"/>
        </w:rPr>
        <w:t xml:space="preserve">Doručovací údaje pro daňový doklad (fakturu): </w:t>
      </w:r>
      <w:r>
        <w:rPr>
          <w:sz w:val="22"/>
          <w:szCs w:val="22"/>
        </w:rPr>
        <w:t>xxx.</w:t>
      </w:r>
    </w:p>
    <w:p w14:paraId="1456784C" w14:textId="77777777" w:rsidR="00DE7EB1" w:rsidRDefault="00DE7EB1" w:rsidP="00DE7EB1">
      <w:pPr>
        <w:pStyle w:val="Zkladntextodsazen"/>
        <w:spacing w:line="276" w:lineRule="auto"/>
        <w:ind w:left="0"/>
        <w:rPr>
          <w:sz w:val="22"/>
          <w:szCs w:val="22"/>
        </w:rPr>
      </w:pPr>
    </w:p>
    <w:p w14:paraId="5451C244" w14:textId="77777777" w:rsidR="00DE7EB1" w:rsidRPr="00C4450C" w:rsidRDefault="00DE7EB1" w:rsidP="00DE7EB1">
      <w:pPr>
        <w:pStyle w:val="Normlnweb"/>
        <w:numPr>
          <w:ilvl w:val="0"/>
          <w:numId w:val="9"/>
        </w:numPr>
        <w:shd w:val="clear" w:color="auto" w:fill="FFFFFF"/>
        <w:spacing w:before="60" w:beforeAutospacing="0" w:after="120" w:afterAutospacing="0"/>
        <w:ind w:left="426" w:hanging="426"/>
        <w:jc w:val="both"/>
        <w:rPr>
          <w:color w:val="000000"/>
          <w:sz w:val="22"/>
          <w:szCs w:val="22"/>
        </w:rPr>
      </w:pPr>
      <w:r w:rsidRPr="00C4450C">
        <w:rPr>
          <w:color w:val="000000"/>
          <w:sz w:val="22"/>
          <w:szCs w:val="22"/>
        </w:rPr>
        <w:t>Smluvní strany se nesmějí dopustit a nesmějí schválit či povolit žádné konání v souvislosti s jednáním, uzavíráním nebo plněním této smlouvy, jež by způsobilo, že smluvní strany a/nebo přidružené společnosti smluvních stran se dopustí porušení jakýchkoliv příslušných protikorupčních nebo protiúplatkářských zákonů či předpisů. Tato povinnost se vztahuje zejména na nezákonné platby, včetně podpůrných plateb státním úředníkům, zástupcům veřejných orgánů nebo jejich partnerům, rodinám či blízkým přátelům.</w:t>
      </w:r>
    </w:p>
    <w:p w14:paraId="5F968F8E" w14:textId="77777777" w:rsidR="00DE7EB1" w:rsidRPr="009D3B8E" w:rsidRDefault="00DE7EB1" w:rsidP="00DE7EB1">
      <w:pPr>
        <w:pStyle w:val="Normlnweb"/>
        <w:numPr>
          <w:ilvl w:val="0"/>
          <w:numId w:val="9"/>
        </w:numPr>
        <w:shd w:val="clear" w:color="auto" w:fill="FFFFFF"/>
        <w:spacing w:before="60" w:beforeAutospacing="0" w:after="120" w:afterAutospacing="0"/>
        <w:ind w:left="426" w:hanging="426"/>
        <w:jc w:val="both"/>
        <w:rPr>
          <w:color w:val="000000"/>
          <w:sz w:val="22"/>
          <w:szCs w:val="22"/>
        </w:rPr>
      </w:pPr>
      <w:r w:rsidRPr="009D3B8E">
        <w:rPr>
          <w:color w:val="000000"/>
          <w:sz w:val="22"/>
          <w:szCs w:val="22"/>
        </w:rPr>
        <w:t>Každá smluvní strana souhlasí s tím, že nebude nabízet nebo dávat, ani se nezaváže dát jakémukoliv zaměstnanci, zástupci nebo třetí straně jednající jménem druhé smluvní strany, ani nebude přijímat nebo se nebude zavazovat přijmout od žádného zaměstnance, zástupce nebo třetí strany jednajících jménem druhé smluvní strany žádný nepatřičný dar či prospěch, ať již peněžní nebo jiný, vzhledem k jednání, uzavírání nebo plnění této smlouvy.</w:t>
      </w:r>
    </w:p>
    <w:p w14:paraId="2E0E2729" w14:textId="77777777" w:rsidR="00DE7EB1" w:rsidRPr="009D3B8E" w:rsidRDefault="00DE7EB1" w:rsidP="00DE7EB1">
      <w:pPr>
        <w:pStyle w:val="Normlnweb"/>
        <w:numPr>
          <w:ilvl w:val="0"/>
          <w:numId w:val="9"/>
        </w:numPr>
        <w:shd w:val="clear" w:color="auto" w:fill="FFFFFF"/>
        <w:spacing w:before="60" w:beforeAutospacing="0" w:after="120" w:afterAutospacing="0"/>
        <w:ind w:left="426" w:hanging="426"/>
        <w:jc w:val="both"/>
        <w:rPr>
          <w:color w:val="000000"/>
          <w:sz w:val="22"/>
          <w:szCs w:val="22"/>
        </w:rPr>
      </w:pPr>
      <w:r w:rsidRPr="009D3B8E">
        <w:rPr>
          <w:color w:val="000000"/>
          <w:sz w:val="22"/>
          <w:szCs w:val="22"/>
        </w:rPr>
        <w:t>Každá smluvní strana musí neprodleně uvědomit druhou smluvní stranu, pokud si bude vědoma korupce nebo bude mít konkrétní podezření na korupci vzhledem k vyjednávání, uzavření nebo plnění této Smlouvy.</w:t>
      </w:r>
    </w:p>
    <w:p w14:paraId="70010AEF" w14:textId="77777777" w:rsidR="00DE7EB1" w:rsidRPr="00952097" w:rsidRDefault="00DE7EB1" w:rsidP="00DE7EB1">
      <w:pPr>
        <w:pStyle w:val="Normlnweb"/>
        <w:numPr>
          <w:ilvl w:val="0"/>
          <w:numId w:val="9"/>
        </w:numPr>
        <w:shd w:val="clear" w:color="auto" w:fill="FFFFFF"/>
        <w:spacing w:before="60" w:beforeAutospacing="0" w:after="120" w:afterAutospacing="0"/>
        <w:ind w:left="426" w:hanging="426"/>
        <w:jc w:val="both"/>
        <w:rPr>
          <w:color w:val="000000"/>
          <w:sz w:val="22"/>
          <w:szCs w:val="22"/>
        </w:rPr>
      </w:pPr>
      <w:r w:rsidRPr="00952097">
        <w:rPr>
          <w:color w:val="000000"/>
          <w:sz w:val="22"/>
          <w:szCs w:val="22"/>
        </w:rPr>
        <w:t xml:space="preserve">Smluvní strany se zavazují jednat při uzavření a plnění této </w:t>
      </w:r>
      <w:r>
        <w:rPr>
          <w:color w:val="000000"/>
          <w:sz w:val="22"/>
          <w:szCs w:val="22"/>
        </w:rPr>
        <w:t>S</w:t>
      </w:r>
      <w:r w:rsidRPr="00952097">
        <w:rPr>
          <w:color w:val="000000"/>
          <w:sz w:val="22"/>
          <w:szCs w:val="22"/>
        </w:rPr>
        <w:t>mlouvy v souladu s právem hospodářské soutěže a jejími pravidly, a za tímto účelem deklarují, že:</w:t>
      </w:r>
    </w:p>
    <w:p w14:paraId="730D781E" w14:textId="77777777" w:rsidR="00DE7EB1" w:rsidRPr="00952097" w:rsidRDefault="00DE7EB1" w:rsidP="00DE7EB1">
      <w:pPr>
        <w:pStyle w:val="Normlnweb"/>
        <w:numPr>
          <w:ilvl w:val="0"/>
          <w:numId w:val="4"/>
        </w:numPr>
        <w:shd w:val="clear" w:color="auto" w:fill="FFFFFF"/>
        <w:spacing w:before="60" w:beforeAutospacing="0" w:after="120" w:afterAutospacing="0"/>
        <w:ind w:hanging="294"/>
        <w:jc w:val="both"/>
        <w:rPr>
          <w:color w:val="000000"/>
          <w:sz w:val="22"/>
          <w:szCs w:val="22"/>
        </w:rPr>
      </w:pPr>
      <w:r w:rsidRPr="00952097">
        <w:rPr>
          <w:color w:val="000000"/>
          <w:sz w:val="22"/>
          <w:szCs w:val="22"/>
        </w:rPr>
        <w:t xml:space="preserve">tato </w:t>
      </w:r>
      <w:r>
        <w:rPr>
          <w:color w:val="000000"/>
          <w:sz w:val="22"/>
          <w:szCs w:val="22"/>
        </w:rPr>
        <w:t>S</w:t>
      </w:r>
      <w:r w:rsidRPr="00952097">
        <w:rPr>
          <w:color w:val="000000"/>
          <w:sz w:val="22"/>
          <w:szCs w:val="22"/>
        </w:rPr>
        <w:t>mlouva neobsahuje žádné ustanovení, které by porušovalo nebo ohrožovalo právo hospodářské soutěže nebo její pravidla ze strany smluvních stran nebo jejich přidružených osob;</w:t>
      </w:r>
    </w:p>
    <w:p w14:paraId="66C61C7E" w14:textId="77777777" w:rsidR="00DE7EB1" w:rsidRPr="00952097" w:rsidRDefault="00DE7EB1" w:rsidP="00DE7EB1">
      <w:pPr>
        <w:pStyle w:val="Normlnweb"/>
        <w:numPr>
          <w:ilvl w:val="0"/>
          <w:numId w:val="4"/>
        </w:numPr>
        <w:shd w:val="clear" w:color="auto" w:fill="FFFFFF" w:themeFill="background1"/>
        <w:spacing w:before="60" w:beforeAutospacing="0" w:after="120" w:afterAutospacing="0"/>
        <w:ind w:hanging="294"/>
        <w:jc w:val="both"/>
        <w:rPr>
          <w:color w:val="000000"/>
          <w:sz w:val="22"/>
          <w:szCs w:val="22"/>
        </w:rPr>
      </w:pPr>
      <w:r w:rsidRPr="376A6A30">
        <w:rPr>
          <w:color w:val="000000" w:themeColor="text1"/>
          <w:sz w:val="22"/>
          <w:szCs w:val="22"/>
        </w:rPr>
        <w:t xml:space="preserve">v důsledku jednání o uzavření/plnění </w:t>
      </w:r>
      <w:r>
        <w:rPr>
          <w:color w:val="000000" w:themeColor="text1"/>
          <w:sz w:val="22"/>
          <w:szCs w:val="22"/>
        </w:rPr>
        <w:t>S</w:t>
      </w:r>
      <w:r w:rsidRPr="376A6A30">
        <w:rPr>
          <w:color w:val="000000" w:themeColor="text1"/>
          <w:sz w:val="22"/>
          <w:szCs w:val="22"/>
        </w:rPr>
        <w:t>mlouvy nedojde k jednání, které by mělo za následek eliminaci či snížení tržního rizika ve vztahu ke konkurentům smluvních stran</w:t>
      </w:r>
      <w:r>
        <w:rPr>
          <w:color w:val="000000" w:themeColor="text1"/>
          <w:sz w:val="22"/>
          <w:szCs w:val="22"/>
        </w:rPr>
        <w:t>;</w:t>
      </w:r>
    </w:p>
    <w:p w14:paraId="594008E1" w14:textId="77777777" w:rsidR="00DE7EB1" w:rsidRPr="00952097" w:rsidRDefault="00DE7EB1" w:rsidP="00DE7EB1">
      <w:pPr>
        <w:pStyle w:val="Normlnweb"/>
        <w:numPr>
          <w:ilvl w:val="0"/>
          <w:numId w:val="4"/>
        </w:numPr>
        <w:shd w:val="clear" w:color="auto" w:fill="FFFFFF" w:themeFill="background1"/>
        <w:spacing w:before="60" w:beforeAutospacing="0" w:after="120" w:afterAutospacing="0"/>
        <w:ind w:hanging="294"/>
        <w:jc w:val="both"/>
        <w:rPr>
          <w:color w:val="000000"/>
          <w:sz w:val="22"/>
          <w:szCs w:val="22"/>
        </w:rPr>
      </w:pPr>
      <w:r w:rsidRPr="376A6A30">
        <w:rPr>
          <w:color w:val="000000" w:themeColor="text1"/>
          <w:sz w:val="22"/>
          <w:szCs w:val="22"/>
        </w:rPr>
        <w:t>v důsledku jednání o uzavření/ plnění smlouvy nedojde k jednání, které by vedlo, nebo mohlo vést k diskriminaci ostatních obchodních partnerů či dodavatelů.</w:t>
      </w:r>
    </w:p>
    <w:p w14:paraId="08A18A4A" w14:textId="77777777" w:rsidR="00DE7EB1" w:rsidRDefault="00DE7EB1" w:rsidP="00DE7EB1">
      <w:pPr>
        <w:pStyle w:val="Normlnweb"/>
        <w:shd w:val="clear" w:color="auto" w:fill="FFFFFF" w:themeFill="background1"/>
        <w:spacing w:before="60" w:beforeAutospacing="0" w:after="120" w:afterAutospacing="0"/>
        <w:jc w:val="both"/>
        <w:rPr>
          <w:color w:val="000000" w:themeColor="text1"/>
          <w:sz w:val="22"/>
          <w:szCs w:val="22"/>
        </w:rPr>
      </w:pPr>
    </w:p>
    <w:p w14:paraId="3842F799" w14:textId="77777777" w:rsidR="00DE7EB1" w:rsidRPr="00526D40" w:rsidRDefault="00DE7EB1" w:rsidP="00DE7EB1">
      <w:pPr>
        <w:pStyle w:val="Normlnweb"/>
        <w:numPr>
          <w:ilvl w:val="0"/>
          <w:numId w:val="9"/>
        </w:numPr>
        <w:shd w:val="clear" w:color="auto" w:fill="FFFFFF" w:themeFill="background1"/>
        <w:spacing w:before="60" w:beforeAutospacing="0" w:after="120" w:afterAutospacing="0"/>
        <w:ind w:left="426" w:hanging="426"/>
        <w:jc w:val="both"/>
        <w:rPr>
          <w:color w:val="000000"/>
          <w:sz w:val="22"/>
          <w:szCs w:val="22"/>
        </w:rPr>
      </w:pPr>
      <w:r w:rsidRPr="376A6A30">
        <w:rPr>
          <w:color w:val="000000" w:themeColor="text1"/>
          <w:sz w:val="22"/>
          <w:szCs w:val="22"/>
        </w:rPr>
        <w:t xml:space="preserve">Bez ohledu na ostatní ujednání o zániku této </w:t>
      </w:r>
      <w:r>
        <w:rPr>
          <w:color w:val="000000" w:themeColor="text1"/>
          <w:sz w:val="22"/>
          <w:szCs w:val="22"/>
        </w:rPr>
        <w:t>S</w:t>
      </w:r>
      <w:r w:rsidRPr="376A6A30">
        <w:rPr>
          <w:color w:val="000000" w:themeColor="text1"/>
          <w:sz w:val="22"/>
          <w:szCs w:val="22"/>
        </w:rPr>
        <w:t xml:space="preserve">mlouvy je Allianz oprávněna ji s okamžitou účinností vypovědět v případě, že se </w:t>
      </w:r>
      <w:r w:rsidRPr="376A6A30">
        <w:rPr>
          <w:sz w:val="22"/>
          <w:szCs w:val="22"/>
        </w:rPr>
        <w:t>Pražské jaro</w:t>
      </w:r>
      <w:r w:rsidRPr="376A6A30">
        <w:rPr>
          <w:color w:val="000000" w:themeColor="text1"/>
          <w:sz w:val="22"/>
          <w:szCs w:val="22"/>
        </w:rPr>
        <w:t xml:space="preserve"> dopustí jednání, které poškodí nebo ohrozí  dobré jméno Allianz. Takové jednání představuje zejména, nikoliv však výlučně, schvalování či ospravedlňování útočné války, genocidy, otroctví, potlačování práv osob na základě jejich příslušnosti k určité skupině či menšině, podpora jakéhokoliv subjektu uskutečňujícího či </w:t>
      </w:r>
      <w:r w:rsidRPr="376A6A30">
        <w:rPr>
          <w:color w:val="000000" w:themeColor="text1"/>
          <w:sz w:val="22"/>
          <w:szCs w:val="22"/>
        </w:rPr>
        <w:lastRenderedPageBreak/>
        <w:t xml:space="preserve">propagujícího taková jednání, jakož i porušování mezinárodních či vnitrostátních sankcí. Pokud Allianz tohoto práva využije, pozbývá tato smlouva účinnosti doručením písemné výpovědi </w:t>
      </w:r>
      <w:r w:rsidRPr="376A6A30">
        <w:rPr>
          <w:sz w:val="22"/>
          <w:szCs w:val="22"/>
        </w:rPr>
        <w:t>Pražskému jaru</w:t>
      </w:r>
      <w:r w:rsidRPr="376A6A30">
        <w:rPr>
          <w:color w:val="000000" w:themeColor="text1"/>
          <w:sz w:val="22"/>
          <w:szCs w:val="22"/>
        </w:rPr>
        <w:t>.</w:t>
      </w:r>
    </w:p>
    <w:p w14:paraId="7C2183B1" w14:textId="77777777" w:rsidR="00DE7EB1" w:rsidRPr="00526D40" w:rsidRDefault="00DE7EB1" w:rsidP="00DE7EB1">
      <w:pPr>
        <w:pStyle w:val="Normlnweb"/>
        <w:numPr>
          <w:ilvl w:val="0"/>
          <w:numId w:val="9"/>
        </w:numPr>
        <w:shd w:val="clear" w:color="auto" w:fill="FFFFFF" w:themeFill="background1"/>
        <w:spacing w:before="60" w:beforeAutospacing="0" w:after="120" w:afterAutospacing="0"/>
        <w:ind w:left="426" w:hanging="426"/>
        <w:jc w:val="both"/>
        <w:rPr>
          <w:color w:val="000000"/>
          <w:sz w:val="22"/>
          <w:szCs w:val="22"/>
        </w:rPr>
      </w:pPr>
      <w:r w:rsidRPr="376A6A30">
        <w:rPr>
          <w:color w:val="000000" w:themeColor="text1"/>
          <w:sz w:val="22"/>
          <w:szCs w:val="22"/>
        </w:rPr>
        <w:t xml:space="preserve">Možnost okamžitého ukončení spolupráce dle předchozího odstavce má Allianz také v případě, že </w:t>
      </w:r>
      <w:r w:rsidRPr="376A6A30">
        <w:rPr>
          <w:sz w:val="22"/>
          <w:szCs w:val="22"/>
        </w:rPr>
        <w:t>Pražské jaro</w:t>
      </w:r>
      <w:r w:rsidRPr="376A6A30">
        <w:rPr>
          <w:color w:val="000000" w:themeColor="text1"/>
          <w:sz w:val="22"/>
          <w:szCs w:val="22"/>
        </w:rPr>
        <w:t xml:space="preserve"> hrubě poruší v souvislosti s plněním této </w:t>
      </w:r>
      <w:r>
        <w:rPr>
          <w:color w:val="000000" w:themeColor="text1"/>
          <w:sz w:val="22"/>
          <w:szCs w:val="22"/>
        </w:rPr>
        <w:t>S</w:t>
      </w:r>
      <w:r w:rsidRPr="376A6A30">
        <w:rPr>
          <w:color w:val="000000" w:themeColor="text1"/>
          <w:sz w:val="22"/>
          <w:szCs w:val="22"/>
        </w:rPr>
        <w:t>mlouvy právní předpisy či ustanovení této smlouvy upravující pravidla hospodářské soutěže, zákaz korupce, či práva duševního vlastnictví skupiny Allianz.</w:t>
      </w:r>
    </w:p>
    <w:p w14:paraId="2CC618B6" w14:textId="77777777" w:rsidR="00DE7EB1" w:rsidRPr="008A62A7" w:rsidRDefault="00DE7EB1" w:rsidP="00DE7EB1">
      <w:pPr>
        <w:pStyle w:val="Zkladntextodsazen"/>
        <w:spacing w:line="276" w:lineRule="auto"/>
        <w:ind w:left="0"/>
        <w:jc w:val="center"/>
        <w:rPr>
          <w:b/>
          <w:bCs/>
          <w:szCs w:val="22"/>
        </w:rPr>
      </w:pPr>
      <w:r w:rsidRPr="008A62A7">
        <w:rPr>
          <w:b/>
          <w:bCs/>
          <w:szCs w:val="22"/>
        </w:rPr>
        <w:t>V.</w:t>
      </w:r>
    </w:p>
    <w:p w14:paraId="46AEB7E3" w14:textId="77777777" w:rsidR="00DE7EB1" w:rsidRDefault="00DE7EB1" w:rsidP="00DE7EB1">
      <w:pPr>
        <w:pStyle w:val="Zkladntextodsazen"/>
        <w:spacing w:line="276" w:lineRule="auto"/>
        <w:ind w:left="0"/>
        <w:jc w:val="center"/>
        <w:rPr>
          <w:b/>
          <w:bCs/>
          <w:szCs w:val="22"/>
        </w:rPr>
      </w:pPr>
      <w:r w:rsidRPr="008A62A7">
        <w:rPr>
          <w:b/>
          <w:bCs/>
          <w:szCs w:val="22"/>
        </w:rPr>
        <w:t>Závěrečná ustanovení</w:t>
      </w:r>
    </w:p>
    <w:p w14:paraId="37D15B07" w14:textId="77777777" w:rsidR="00DE7EB1" w:rsidRPr="008A62A7" w:rsidRDefault="00DE7EB1" w:rsidP="00DE7EB1">
      <w:pPr>
        <w:pStyle w:val="Zkladntextodsazen"/>
        <w:spacing w:line="276" w:lineRule="auto"/>
        <w:ind w:left="0"/>
        <w:jc w:val="center"/>
        <w:rPr>
          <w:b/>
          <w:bCs/>
          <w:szCs w:val="22"/>
        </w:rPr>
      </w:pPr>
    </w:p>
    <w:p w14:paraId="759DF408" w14:textId="77777777" w:rsidR="00DE7EB1" w:rsidRDefault="00DE7EB1" w:rsidP="00DE7EB1">
      <w:pPr>
        <w:pStyle w:val="Zkladntextodsazen"/>
        <w:numPr>
          <w:ilvl w:val="0"/>
          <w:numId w:val="13"/>
        </w:numPr>
        <w:spacing w:line="276" w:lineRule="auto"/>
        <w:ind w:left="426" w:hanging="426"/>
        <w:jc w:val="both"/>
        <w:rPr>
          <w:sz w:val="22"/>
          <w:szCs w:val="22"/>
        </w:rPr>
      </w:pPr>
      <w:r w:rsidRPr="376A6A30">
        <w:rPr>
          <w:sz w:val="22"/>
          <w:szCs w:val="22"/>
        </w:rPr>
        <w:t xml:space="preserve">Smluvní strany se dohodly, že závazkové vztahy z této </w:t>
      </w:r>
      <w:r>
        <w:rPr>
          <w:sz w:val="22"/>
          <w:szCs w:val="22"/>
        </w:rPr>
        <w:t>S</w:t>
      </w:r>
      <w:r w:rsidRPr="376A6A30">
        <w:rPr>
          <w:sz w:val="22"/>
          <w:szCs w:val="22"/>
        </w:rPr>
        <w:t>mlouvy se budou řídit</w:t>
      </w:r>
      <w:r>
        <w:rPr>
          <w:sz w:val="22"/>
          <w:szCs w:val="22"/>
        </w:rPr>
        <w:t xml:space="preserve"> zák. č. 89/2012 Sb. </w:t>
      </w:r>
      <w:r w:rsidRPr="376A6A30">
        <w:rPr>
          <w:sz w:val="22"/>
          <w:szCs w:val="22"/>
        </w:rPr>
        <w:t xml:space="preserve">občanským zákoníkem. </w:t>
      </w:r>
    </w:p>
    <w:p w14:paraId="47A7C49A" w14:textId="77777777" w:rsidR="00DE7EB1" w:rsidRDefault="00DE7EB1" w:rsidP="00DE7EB1">
      <w:pPr>
        <w:pStyle w:val="Zkladntextodsazen"/>
        <w:spacing w:line="276" w:lineRule="auto"/>
        <w:ind w:left="426"/>
        <w:jc w:val="both"/>
        <w:rPr>
          <w:sz w:val="22"/>
          <w:szCs w:val="22"/>
        </w:rPr>
      </w:pPr>
    </w:p>
    <w:p w14:paraId="0A2E1ECA" w14:textId="77777777" w:rsidR="00DE7EB1" w:rsidRDefault="00DE7EB1" w:rsidP="00DE7EB1">
      <w:pPr>
        <w:pStyle w:val="Zkladntextodsazen"/>
        <w:numPr>
          <w:ilvl w:val="0"/>
          <w:numId w:val="13"/>
        </w:numPr>
        <w:spacing w:line="276" w:lineRule="auto"/>
        <w:ind w:left="426" w:hanging="426"/>
        <w:jc w:val="both"/>
        <w:rPr>
          <w:sz w:val="22"/>
          <w:szCs w:val="22"/>
        </w:rPr>
      </w:pPr>
      <w:r w:rsidRPr="376A6A30">
        <w:rPr>
          <w:sz w:val="22"/>
          <w:szCs w:val="22"/>
        </w:rPr>
        <w:t xml:space="preserve">Tato </w:t>
      </w:r>
      <w:r>
        <w:rPr>
          <w:sz w:val="22"/>
          <w:szCs w:val="22"/>
        </w:rPr>
        <w:t>S</w:t>
      </w:r>
      <w:r w:rsidRPr="376A6A30">
        <w:rPr>
          <w:sz w:val="22"/>
          <w:szCs w:val="22"/>
        </w:rPr>
        <w:t xml:space="preserve">mlouva vstupuje v platnost dnem podpisu obou smluvních stran a je vyhotovena ve čtyřech stejnopisech, z nichž po dvou obdrží každá ze smluvních stran. </w:t>
      </w:r>
    </w:p>
    <w:p w14:paraId="265FF2DE" w14:textId="77777777" w:rsidR="00DE7EB1" w:rsidRDefault="00DE7EB1" w:rsidP="00DE7EB1">
      <w:pPr>
        <w:pStyle w:val="Odstavecseseznamem"/>
        <w:rPr>
          <w:sz w:val="22"/>
          <w:szCs w:val="22"/>
        </w:rPr>
      </w:pPr>
    </w:p>
    <w:p w14:paraId="49F4ED10" w14:textId="77777777" w:rsidR="00DE7EB1" w:rsidRPr="00073DF8" w:rsidRDefault="00DE7EB1" w:rsidP="00DE7EB1">
      <w:pPr>
        <w:pStyle w:val="Zkladntextodsazen"/>
        <w:numPr>
          <w:ilvl w:val="0"/>
          <w:numId w:val="13"/>
        </w:numPr>
        <w:spacing w:line="276" w:lineRule="auto"/>
        <w:ind w:left="0" w:hanging="426"/>
        <w:jc w:val="both"/>
        <w:rPr>
          <w:sz w:val="22"/>
          <w:szCs w:val="22"/>
        </w:rPr>
      </w:pPr>
      <w:r w:rsidRPr="00155E97">
        <w:rPr>
          <w:sz w:val="22"/>
          <w:szCs w:val="22"/>
        </w:rPr>
        <w:t>Všechny změny a dodatky k této smlouvě musí být provedeny formou písemných očíslovaných dodatků se souhlasem obou smluvních stran.</w:t>
      </w:r>
    </w:p>
    <w:p w14:paraId="5437646A" w14:textId="77777777" w:rsidR="00DE7EB1" w:rsidRPr="00073DF8" w:rsidRDefault="00DE7EB1" w:rsidP="00DE7EB1">
      <w:pPr>
        <w:pStyle w:val="Zkladntextodsazen"/>
        <w:spacing w:line="276" w:lineRule="auto"/>
        <w:ind w:left="0"/>
        <w:jc w:val="both"/>
        <w:rPr>
          <w:sz w:val="22"/>
          <w:szCs w:val="22"/>
        </w:rPr>
      </w:pPr>
    </w:p>
    <w:p w14:paraId="6C141C09" w14:textId="77777777" w:rsidR="00DE7EB1" w:rsidRPr="00155E97" w:rsidRDefault="00DE7EB1" w:rsidP="00DE7EB1">
      <w:pPr>
        <w:pStyle w:val="Zkladntextodsazen"/>
        <w:numPr>
          <w:ilvl w:val="0"/>
          <w:numId w:val="13"/>
        </w:numPr>
        <w:spacing w:line="276" w:lineRule="auto"/>
        <w:ind w:left="0" w:hanging="426"/>
        <w:jc w:val="both"/>
        <w:rPr>
          <w:sz w:val="22"/>
          <w:szCs w:val="22"/>
        </w:rPr>
      </w:pPr>
      <w:r w:rsidRPr="00155E97">
        <w:rPr>
          <w:color w:val="000000"/>
          <w:sz w:val="22"/>
          <w:szCs w:val="22"/>
          <w:shd w:val="clear" w:color="auto" w:fill="FFFFFF"/>
        </w:rPr>
        <w:t xml:space="preserve">Stane-li se jakékoliv ustanovení této </w:t>
      </w:r>
      <w:r>
        <w:rPr>
          <w:color w:val="000000"/>
          <w:sz w:val="22"/>
          <w:szCs w:val="22"/>
          <w:shd w:val="clear" w:color="auto" w:fill="FFFFFF"/>
        </w:rPr>
        <w:t>S</w:t>
      </w:r>
      <w:r w:rsidRPr="00155E97">
        <w:rPr>
          <w:color w:val="000000"/>
          <w:sz w:val="22"/>
          <w:szCs w:val="22"/>
          <w:shd w:val="clear" w:color="auto" w:fill="FFFFFF"/>
        </w:rPr>
        <w:t xml:space="preserve">mlouvy z jakéhokoliv důvodu neplatné nebo neúčinné, není tím dotčena platnost </w:t>
      </w:r>
      <w:r>
        <w:rPr>
          <w:color w:val="000000"/>
          <w:sz w:val="22"/>
          <w:szCs w:val="22"/>
          <w:shd w:val="clear" w:color="auto" w:fill="FFFFFF"/>
        </w:rPr>
        <w:t>S</w:t>
      </w:r>
      <w:r w:rsidRPr="00155E97">
        <w:rPr>
          <w:color w:val="000000"/>
          <w:sz w:val="22"/>
          <w:szCs w:val="22"/>
          <w:shd w:val="clear" w:color="auto" w:fill="FFFFFF"/>
        </w:rPr>
        <w:t>mlouvy jako celku. Smluvní strany vyvinou úsilí, aby dohodly ustanovení, které bude v maximální možné míře odpovídat účelu ustanovení, která se stala neplatnými.</w:t>
      </w:r>
    </w:p>
    <w:p w14:paraId="5A8463D4" w14:textId="77777777" w:rsidR="00DE7EB1" w:rsidRPr="008A62A7" w:rsidRDefault="00DE7EB1" w:rsidP="00DE7EB1">
      <w:pPr>
        <w:pStyle w:val="Zkladntextodsazen"/>
        <w:spacing w:line="276" w:lineRule="auto"/>
        <w:ind w:left="0"/>
        <w:rPr>
          <w:sz w:val="22"/>
          <w:szCs w:val="22"/>
        </w:rPr>
      </w:pPr>
    </w:p>
    <w:p w14:paraId="23F69EB3" w14:textId="77777777" w:rsidR="00DE7EB1" w:rsidRPr="008A62A7" w:rsidRDefault="00DE7EB1" w:rsidP="00DE7EB1">
      <w:pPr>
        <w:pStyle w:val="Zkladntextodsazen"/>
        <w:spacing w:line="276" w:lineRule="auto"/>
        <w:ind w:left="0"/>
        <w:rPr>
          <w:sz w:val="22"/>
          <w:szCs w:val="22"/>
        </w:rPr>
      </w:pPr>
      <w:r w:rsidRPr="008A62A7">
        <w:rPr>
          <w:sz w:val="22"/>
          <w:szCs w:val="22"/>
        </w:rPr>
        <w:t xml:space="preserve">    </w:t>
      </w:r>
    </w:p>
    <w:p w14:paraId="4732F4F8" w14:textId="77777777" w:rsidR="00DE7EB1" w:rsidRPr="008A62A7" w:rsidRDefault="00DE7EB1" w:rsidP="00DE7EB1">
      <w:pPr>
        <w:pStyle w:val="Zkladntextodsazen"/>
        <w:spacing w:line="276" w:lineRule="auto"/>
        <w:ind w:left="0"/>
        <w:rPr>
          <w:sz w:val="22"/>
          <w:szCs w:val="22"/>
        </w:rPr>
      </w:pPr>
      <w:r w:rsidRPr="008A62A7">
        <w:rPr>
          <w:sz w:val="22"/>
          <w:szCs w:val="22"/>
        </w:rPr>
        <w:t>V Praze, dne …………………………</w:t>
      </w:r>
    </w:p>
    <w:p w14:paraId="08ECB3ED" w14:textId="77777777" w:rsidR="00DE7EB1" w:rsidRPr="008A62A7" w:rsidRDefault="00DE7EB1" w:rsidP="00DE7EB1">
      <w:pPr>
        <w:pStyle w:val="Zkladntextodsazen"/>
        <w:spacing w:line="276" w:lineRule="auto"/>
        <w:rPr>
          <w:sz w:val="22"/>
          <w:szCs w:val="22"/>
        </w:rPr>
      </w:pPr>
    </w:p>
    <w:p w14:paraId="7BBF38CD" w14:textId="77777777" w:rsidR="00DE7EB1" w:rsidRPr="008A62A7" w:rsidRDefault="00DE7EB1" w:rsidP="00DE7EB1">
      <w:pPr>
        <w:pStyle w:val="Zkladntextodsazen"/>
        <w:spacing w:line="276" w:lineRule="auto"/>
        <w:ind w:left="0"/>
        <w:rPr>
          <w:sz w:val="22"/>
          <w:szCs w:val="22"/>
        </w:rPr>
      </w:pPr>
    </w:p>
    <w:p w14:paraId="71F30908" w14:textId="77777777" w:rsidR="00DE7EB1" w:rsidRPr="008A62A7" w:rsidRDefault="00DE7EB1" w:rsidP="00DE7EB1">
      <w:pPr>
        <w:pStyle w:val="Zkladntextodsazen"/>
        <w:spacing w:line="276" w:lineRule="auto"/>
        <w:ind w:left="0"/>
        <w:rPr>
          <w:sz w:val="22"/>
          <w:szCs w:val="22"/>
        </w:rPr>
      </w:pPr>
    </w:p>
    <w:p w14:paraId="13AE5BCA" w14:textId="77777777" w:rsidR="00DE7EB1" w:rsidRPr="008A62A7" w:rsidRDefault="00DE7EB1" w:rsidP="00DE7EB1">
      <w:pPr>
        <w:pStyle w:val="Zkladntextodsazen"/>
        <w:spacing w:line="276" w:lineRule="auto"/>
        <w:ind w:left="0"/>
        <w:rPr>
          <w:sz w:val="22"/>
          <w:szCs w:val="22"/>
        </w:rPr>
      </w:pPr>
      <w:r w:rsidRPr="008A62A7">
        <w:rPr>
          <w:sz w:val="22"/>
          <w:szCs w:val="22"/>
        </w:rPr>
        <w:t>…………………………………..</w:t>
      </w:r>
      <w:r w:rsidRPr="008A62A7">
        <w:rPr>
          <w:sz w:val="22"/>
          <w:szCs w:val="22"/>
        </w:rPr>
        <w:tab/>
      </w:r>
      <w:r w:rsidRPr="008A62A7">
        <w:rPr>
          <w:sz w:val="22"/>
          <w:szCs w:val="22"/>
        </w:rPr>
        <w:tab/>
      </w:r>
      <w:r w:rsidRPr="008A62A7">
        <w:rPr>
          <w:sz w:val="22"/>
          <w:szCs w:val="22"/>
        </w:rPr>
        <w:tab/>
        <w:t xml:space="preserve">        </w:t>
      </w:r>
      <w:r w:rsidRPr="008A62A7">
        <w:rPr>
          <w:sz w:val="22"/>
          <w:szCs w:val="22"/>
        </w:rPr>
        <w:tab/>
        <w:t>………………………………</w:t>
      </w:r>
    </w:p>
    <w:p w14:paraId="23040CCE" w14:textId="04E28A5A" w:rsidR="00DE7EB1" w:rsidRPr="008A62A7" w:rsidRDefault="00841061" w:rsidP="00DE7EB1">
      <w:pPr>
        <w:pStyle w:val="Zkladntextodsazen"/>
        <w:spacing w:line="276" w:lineRule="auto"/>
        <w:ind w:left="0"/>
        <w:rPr>
          <w:sz w:val="22"/>
          <w:szCs w:val="22"/>
        </w:rPr>
      </w:pPr>
      <w:r>
        <w:rPr>
          <w:sz w:val="22"/>
          <w:szCs w:val="22"/>
        </w:rPr>
        <w:t>xxxxxxxxxxxxxx</w:t>
      </w:r>
      <w:r w:rsidR="00DE7EB1" w:rsidRPr="008A62A7">
        <w:rPr>
          <w:sz w:val="22"/>
          <w:szCs w:val="22"/>
        </w:rPr>
        <w:tab/>
      </w:r>
      <w:r w:rsidR="00DE7EB1" w:rsidRPr="008A62A7">
        <w:rPr>
          <w:sz w:val="22"/>
          <w:szCs w:val="22"/>
        </w:rPr>
        <w:tab/>
      </w:r>
      <w:r w:rsidR="00DE7EB1" w:rsidRPr="008A62A7">
        <w:rPr>
          <w:sz w:val="22"/>
          <w:szCs w:val="22"/>
        </w:rPr>
        <w:tab/>
      </w:r>
      <w:r w:rsidR="00DE7EB1" w:rsidRPr="008A62A7">
        <w:rPr>
          <w:sz w:val="22"/>
          <w:szCs w:val="22"/>
        </w:rPr>
        <w:tab/>
      </w:r>
      <w:r w:rsidR="00DE7EB1">
        <w:rPr>
          <w:sz w:val="22"/>
          <w:szCs w:val="22"/>
        </w:rPr>
        <w:tab/>
      </w:r>
      <w:r w:rsidR="00DE7EB1">
        <w:rPr>
          <w:sz w:val="22"/>
          <w:szCs w:val="22"/>
        </w:rPr>
        <w:tab/>
      </w:r>
      <w:r>
        <w:rPr>
          <w:sz w:val="22"/>
          <w:szCs w:val="22"/>
        </w:rPr>
        <w:t>xxxxxxxxxxxxx</w:t>
      </w:r>
    </w:p>
    <w:p w14:paraId="6D6C0C0E" w14:textId="77777777" w:rsidR="00DE7EB1" w:rsidRPr="008A62A7" w:rsidRDefault="00DE7EB1" w:rsidP="00DE7EB1">
      <w:pPr>
        <w:pStyle w:val="Zkladntextodsazen"/>
        <w:spacing w:line="276" w:lineRule="auto"/>
        <w:ind w:left="0"/>
        <w:rPr>
          <w:sz w:val="22"/>
          <w:szCs w:val="22"/>
        </w:rPr>
      </w:pPr>
      <w:r w:rsidRPr="00F670CC">
        <w:rPr>
          <w:sz w:val="22"/>
          <w:szCs w:val="22"/>
        </w:rPr>
        <w:t>předseda představenstva</w:t>
      </w:r>
      <w:r>
        <w:rPr>
          <w:sz w:val="22"/>
          <w:szCs w:val="22"/>
        </w:rPr>
        <w:t xml:space="preserve"> Allianz</w:t>
      </w:r>
      <w:r w:rsidRPr="008A62A7">
        <w:rPr>
          <w:sz w:val="22"/>
          <w:szCs w:val="22"/>
        </w:rPr>
        <w:tab/>
      </w:r>
      <w:r w:rsidRPr="008A62A7">
        <w:rPr>
          <w:sz w:val="22"/>
          <w:szCs w:val="22"/>
        </w:rPr>
        <w:tab/>
      </w:r>
      <w:r w:rsidRPr="008A62A7">
        <w:rPr>
          <w:sz w:val="22"/>
          <w:szCs w:val="22"/>
        </w:rPr>
        <w:tab/>
      </w:r>
      <w:r w:rsidRPr="008A62A7">
        <w:rPr>
          <w:sz w:val="22"/>
          <w:szCs w:val="22"/>
        </w:rPr>
        <w:tab/>
        <w:t xml:space="preserve">ředitel </w:t>
      </w:r>
    </w:p>
    <w:p w14:paraId="65177164" w14:textId="77777777" w:rsidR="00DE7EB1" w:rsidRDefault="00DE7EB1" w:rsidP="00DE7EB1">
      <w:pPr>
        <w:pStyle w:val="Zkladntextodsazen"/>
        <w:spacing w:line="276" w:lineRule="auto"/>
        <w:ind w:left="0"/>
        <w:rPr>
          <w:sz w:val="22"/>
          <w:szCs w:val="22"/>
        </w:rPr>
      </w:pPr>
      <w:r w:rsidRPr="008A62A7">
        <w:rPr>
          <w:sz w:val="22"/>
          <w:szCs w:val="22"/>
        </w:rPr>
        <w:tab/>
      </w:r>
      <w:r w:rsidRPr="008A62A7">
        <w:rPr>
          <w:sz w:val="22"/>
          <w:szCs w:val="22"/>
        </w:rPr>
        <w:tab/>
      </w:r>
      <w:r w:rsidRPr="008A62A7">
        <w:rPr>
          <w:sz w:val="22"/>
          <w:szCs w:val="22"/>
        </w:rPr>
        <w:tab/>
      </w:r>
      <w:r w:rsidRPr="008A62A7">
        <w:rPr>
          <w:sz w:val="22"/>
          <w:szCs w:val="22"/>
        </w:rPr>
        <w:tab/>
      </w:r>
      <w:r>
        <w:rPr>
          <w:sz w:val="22"/>
          <w:szCs w:val="22"/>
        </w:rPr>
        <w:tab/>
      </w:r>
      <w:r>
        <w:rPr>
          <w:sz w:val="22"/>
          <w:szCs w:val="22"/>
        </w:rPr>
        <w:tab/>
      </w:r>
      <w:r w:rsidRPr="008A62A7">
        <w:rPr>
          <w:sz w:val="22"/>
          <w:szCs w:val="22"/>
        </w:rPr>
        <w:tab/>
      </w:r>
      <w:r>
        <w:rPr>
          <w:sz w:val="22"/>
          <w:szCs w:val="22"/>
        </w:rPr>
        <w:tab/>
      </w:r>
      <w:r w:rsidRPr="008A62A7">
        <w:rPr>
          <w:sz w:val="22"/>
          <w:szCs w:val="22"/>
        </w:rPr>
        <w:t>Pražské jaro, o.p.s.</w:t>
      </w:r>
    </w:p>
    <w:p w14:paraId="4F65F05B" w14:textId="77777777" w:rsidR="00DE7EB1" w:rsidRDefault="00DE7EB1" w:rsidP="00DE7EB1">
      <w:pPr>
        <w:pStyle w:val="Zkladntextodsazen"/>
        <w:spacing w:line="276" w:lineRule="auto"/>
        <w:ind w:left="0"/>
        <w:rPr>
          <w:sz w:val="22"/>
          <w:szCs w:val="22"/>
        </w:rPr>
      </w:pPr>
    </w:p>
    <w:p w14:paraId="14C2A389" w14:textId="77777777" w:rsidR="00DE7EB1" w:rsidRDefault="00DE7EB1" w:rsidP="00DE7EB1">
      <w:pPr>
        <w:pStyle w:val="Zkladntextodsazen"/>
        <w:spacing w:line="276" w:lineRule="auto"/>
        <w:ind w:left="0"/>
        <w:rPr>
          <w:sz w:val="22"/>
          <w:szCs w:val="22"/>
        </w:rPr>
      </w:pPr>
    </w:p>
    <w:p w14:paraId="0A087565" w14:textId="77777777" w:rsidR="00DE7EB1" w:rsidRPr="008A62A7" w:rsidRDefault="00DE7EB1" w:rsidP="00DE7EB1">
      <w:pPr>
        <w:pStyle w:val="Zkladntextodsazen"/>
        <w:spacing w:line="276" w:lineRule="auto"/>
        <w:ind w:left="0"/>
        <w:rPr>
          <w:sz w:val="22"/>
          <w:szCs w:val="22"/>
        </w:rPr>
      </w:pPr>
    </w:p>
    <w:p w14:paraId="018C6722" w14:textId="77777777" w:rsidR="00DE7EB1" w:rsidRPr="008A62A7" w:rsidRDefault="00DE7EB1" w:rsidP="00DE7EB1">
      <w:pPr>
        <w:pStyle w:val="Zkladntextodsazen"/>
        <w:spacing w:line="276" w:lineRule="auto"/>
        <w:ind w:left="0"/>
        <w:rPr>
          <w:sz w:val="22"/>
          <w:szCs w:val="22"/>
        </w:rPr>
      </w:pPr>
      <w:r w:rsidRPr="008A62A7">
        <w:rPr>
          <w:sz w:val="22"/>
          <w:szCs w:val="22"/>
        </w:rPr>
        <w:t>…………………………………..</w:t>
      </w:r>
      <w:r w:rsidRPr="008A62A7">
        <w:rPr>
          <w:sz w:val="22"/>
          <w:szCs w:val="22"/>
        </w:rPr>
        <w:tab/>
      </w:r>
      <w:r w:rsidRPr="008A62A7">
        <w:rPr>
          <w:sz w:val="22"/>
          <w:szCs w:val="22"/>
        </w:rPr>
        <w:tab/>
      </w:r>
      <w:r w:rsidRPr="008A62A7">
        <w:rPr>
          <w:sz w:val="22"/>
          <w:szCs w:val="22"/>
        </w:rPr>
        <w:tab/>
        <w:t xml:space="preserve">        </w:t>
      </w:r>
      <w:r w:rsidRPr="008A62A7">
        <w:rPr>
          <w:sz w:val="22"/>
          <w:szCs w:val="22"/>
        </w:rPr>
        <w:tab/>
        <w:t>………………………………</w:t>
      </w:r>
    </w:p>
    <w:p w14:paraId="025D22C0" w14:textId="3C1448A0" w:rsidR="00DE7EB1" w:rsidRPr="008A62A7" w:rsidRDefault="00841061" w:rsidP="00DE7EB1">
      <w:pPr>
        <w:pStyle w:val="Zkladntextodsazen"/>
        <w:spacing w:line="276" w:lineRule="auto"/>
        <w:ind w:left="0"/>
        <w:rPr>
          <w:sz w:val="22"/>
          <w:szCs w:val="22"/>
        </w:rPr>
      </w:pPr>
      <w:r>
        <w:rPr>
          <w:sz w:val="22"/>
          <w:szCs w:val="22"/>
        </w:rPr>
        <w:t>xxxxxxxxxxxxxxx</w:t>
      </w:r>
      <w:r w:rsidR="00DE7EB1">
        <w:rPr>
          <w:sz w:val="22"/>
          <w:szCs w:val="22"/>
        </w:rPr>
        <w:tab/>
      </w:r>
      <w:r w:rsidR="00DE7EB1" w:rsidRPr="008A62A7">
        <w:rPr>
          <w:sz w:val="22"/>
          <w:szCs w:val="22"/>
        </w:rPr>
        <w:tab/>
      </w:r>
      <w:r w:rsidR="00DE7EB1" w:rsidRPr="008A62A7">
        <w:rPr>
          <w:sz w:val="22"/>
          <w:szCs w:val="22"/>
        </w:rPr>
        <w:tab/>
      </w:r>
      <w:r w:rsidR="00DE7EB1" w:rsidRPr="008A62A7">
        <w:rPr>
          <w:sz w:val="22"/>
          <w:szCs w:val="22"/>
        </w:rPr>
        <w:tab/>
      </w:r>
      <w:r w:rsidR="00DE7EB1" w:rsidRPr="008A62A7">
        <w:rPr>
          <w:sz w:val="22"/>
          <w:szCs w:val="22"/>
        </w:rPr>
        <w:tab/>
      </w:r>
      <w:r w:rsidR="00DE7EB1">
        <w:rPr>
          <w:sz w:val="22"/>
          <w:szCs w:val="22"/>
        </w:rPr>
        <w:tab/>
      </w:r>
      <w:r>
        <w:rPr>
          <w:sz w:val="22"/>
          <w:szCs w:val="22"/>
        </w:rPr>
        <w:t>xxxxxxxxxxxxxx</w:t>
      </w:r>
    </w:p>
    <w:p w14:paraId="4A0AD759" w14:textId="77777777" w:rsidR="00DE7EB1" w:rsidRDefault="00DE7EB1" w:rsidP="00DE7EB1">
      <w:pPr>
        <w:pStyle w:val="Zkladntextodsazen"/>
        <w:spacing w:line="276" w:lineRule="auto"/>
        <w:ind w:left="0"/>
        <w:rPr>
          <w:sz w:val="22"/>
          <w:szCs w:val="22"/>
        </w:rPr>
      </w:pPr>
      <w:r>
        <w:rPr>
          <w:sz w:val="22"/>
          <w:szCs w:val="22"/>
        </w:rPr>
        <w:t>člen představenstva Allianz</w:t>
      </w:r>
      <w:r w:rsidRPr="008A62A7">
        <w:rPr>
          <w:sz w:val="22"/>
          <w:szCs w:val="22"/>
        </w:rPr>
        <w:tab/>
      </w:r>
      <w:r>
        <w:rPr>
          <w:sz w:val="22"/>
          <w:szCs w:val="22"/>
        </w:rPr>
        <w:tab/>
      </w:r>
      <w:r>
        <w:rPr>
          <w:sz w:val="22"/>
          <w:szCs w:val="22"/>
        </w:rPr>
        <w:tab/>
      </w:r>
      <w:r>
        <w:rPr>
          <w:sz w:val="22"/>
          <w:szCs w:val="22"/>
        </w:rPr>
        <w:tab/>
      </w:r>
      <w:r>
        <w:rPr>
          <w:sz w:val="22"/>
          <w:szCs w:val="22"/>
        </w:rPr>
        <w:tab/>
        <w:t>náměstkyně ředitele</w:t>
      </w:r>
    </w:p>
    <w:p w14:paraId="1CF44E21" w14:textId="77777777" w:rsidR="00DE7EB1" w:rsidRPr="008A62A7" w:rsidRDefault="00DE7EB1" w:rsidP="00DE7EB1">
      <w:pPr>
        <w:pStyle w:val="Zkladntextodsazen"/>
        <w:spacing w:line="276" w:lineRule="auto"/>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B3FF4">
        <w:rPr>
          <w:sz w:val="18"/>
          <w:szCs w:val="18"/>
        </w:rPr>
        <w:t>osoba zodpovědná za</w:t>
      </w:r>
      <w:r w:rsidRPr="005B3FF4">
        <w:rPr>
          <w:sz w:val="18"/>
          <w:szCs w:val="18"/>
        </w:rPr>
        <w:br/>
      </w:r>
      <w:r w:rsidRPr="005B3FF4">
        <w:rPr>
          <w:sz w:val="18"/>
          <w:szCs w:val="18"/>
        </w:rPr>
        <w:tab/>
      </w:r>
      <w:r w:rsidRPr="005B3FF4">
        <w:rPr>
          <w:sz w:val="18"/>
          <w:szCs w:val="18"/>
        </w:rPr>
        <w:tab/>
      </w:r>
      <w:r w:rsidRPr="005B3FF4">
        <w:rPr>
          <w:sz w:val="18"/>
          <w:szCs w:val="18"/>
        </w:rPr>
        <w:tab/>
      </w:r>
      <w:r w:rsidRPr="005B3FF4">
        <w:rPr>
          <w:sz w:val="18"/>
          <w:szCs w:val="18"/>
        </w:rPr>
        <w:tab/>
      </w:r>
      <w:r w:rsidRPr="005B3FF4">
        <w:rPr>
          <w:sz w:val="18"/>
          <w:szCs w:val="18"/>
        </w:rPr>
        <w:tab/>
      </w:r>
      <w:r w:rsidRPr="005B3FF4">
        <w:rPr>
          <w:sz w:val="18"/>
          <w:szCs w:val="18"/>
        </w:rPr>
        <w:tab/>
      </w:r>
      <w:r w:rsidRPr="005B3FF4">
        <w:rPr>
          <w:sz w:val="18"/>
          <w:szCs w:val="18"/>
        </w:rPr>
        <w:tab/>
      </w:r>
      <w:r w:rsidRPr="005B3FF4">
        <w:rPr>
          <w:sz w:val="18"/>
          <w:szCs w:val="18"/>
        </w:rPr>
        <w:tab/>
        <w:t>obsahovou správnost smlouvy za PJ</w:t>
      </w:r>
    </w:p>
    <w:p w14:paraId="5DBD863B" w14:textId="77777777" w:rsidR="00F85D47" w:rsidRDefault="00F85D47"/>
    <w:sectPr w:rsidR="00F85D47" w:rsidSect="00DE7EB1">
      <w:headerReference w:type="default" r:id="rId10"/>
      <w:footerReference w:type="even" r:id="rId11"/>
      <w:footerReference w:type="default" r:id="rId12"/>
      <w:pgSz w:w="11906" w:h="16838"/>
      <w:pgMar w:top="1199" w:right="1417" w:bottom="113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49FC2" w14:textId="77777777" w:rsidR="00A11C67" w:rsidRDefault="00A11C67">
      <w:r>
        <w:separator/>
      </w:r>
    </w:p>
  </w:endnote>
  <w:endnote w:type="continuationSeparator" w:id="0">
    <w:p w14:paraId="2B506F33" w14:textId="77777777" w:rsidR="00A11C67" w:rsidRDefault="00A1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54300673"/>
      <w:docPartObj>
        <w:docPartGallery w:val="Page Numbers (Bottom of Page)"/>
        <w:docPartUnique/>
      </w:docPartObj>
    </w:sdtPr>
    <w:sdtEndPr>
      <w:rPr>
        <w:rStyle w:val="slostrnky"/>
      </w:rPr>
    </w:sdtEndPr>
    <w:sdtContent>
      <w:p w14:paraId="12D754F4" w14:textId="77777777" w:rsidR="00DE7EB1" w:rsidRDefault="00DE7EB1" w:rsidP="00301BDE">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9E2C1D2" w14:textId="77777777" w:rsidR="00DE7EB1" w:rsidRDefault="00DE7EB1" w:rsidP="000F285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988628777"/>
      <w:docPartObj>
        <w:docPartGallery w:val="Page Numbers (Bottom of Page)"/>
        <w:docPartUnique/>
      </w:docPartObj>
    </w:sdtPr>
    <w:sdtEndPr>
      <w:rPr>
        <w:rStyle w:val="slostrnky"/>
      </w:rPr>
    </w:sdtEndPr>
    <w:sdtContent>
      <w:p w14:paraId="1BE9139E" w14:textId="77777777" w:rsidR="00DE7EB1" w:rsidRDefault="00DE7EB1" w:rsidP="00301BDE">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57A24327" w14:textId="77777777" w:rsidR="00DE7EB1" w:rsidRDefault="00DE7EB1" w:rsidP="000F285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FFD69" w14:textId="77777777" w:rsidR="00A11C67" w:rsidRDefault="00A11C67">
      <w:r>
        <w:separator/>
      </w:r>
    </w:p>
  </w:footnote>
  <w:footnote w:type="continuationSeparator" w:id="0">
    <w:p w14:paraId="5AC4A841" w14:textId="77777777" w:rsidR="00A11C67" w:rsidRDefault="00A11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9ABFC" w14:textId="77777777" w:rsidR="00DE7EB1" w:rsidRDefault="00DE7EB1">
    <w:pPr>
      <w:pStyle w:val="Zhlav"/>
    </w:pPr>
    <w:r>
      <w:rPr>
        <w:noProof/>
      </w:rPr>
      <mc:AlternateContent>
        <mc:Choice Requires="wps">
          <w:drawing>
            <wp:anchor distT="0" distB="0" distL="114300" distR="114300" simplePos="0" relativeHeight="251659264" behindDoc="0" locked="0" layoutInCell="0" allowOverlap="1" wp14:anchorId="501B4CA3" wp14:editId="4257E633">
              <wp:simplePos x="0" y="0"/>
              <wp:positionH relativeFrom="page">
                <wp:posOffset>0</wp:posOffset>
              </wp:positionH>
              <wp:positionV relativeFrom="page">
                <wp:posOffset>190500</wp:posOffset>
              </wp:positionV>
              <wp:extent cx="7560310" cy="273050"/>
              <wp:effectExtent l="0" t="0" r="0" b="12700"/>
              <wp:wrapNone/>
              <wp:docPr id="1" name="MSIPCM66344990a13d45c320701f64" descr="{&quot;HashCode&quot;:4179094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661C95" w14:textId="77777777" w:rsidR="00DE7EB1" w:rsidRPr="00952097" w:rsidRDefault="00DE7EB1" w:rsidP="00952097">
                          <w:pPr>
                            <w:jc w:val="center"/>
                            <w:rPr>
                              <w:rFonts w:ascii="Calibri" w:hAnsi="Calibri" w:cs="Calibri"/>
                              <w:color w:val="000000"/>
                              <w:sz w:val="20"/>
                            </w:rPr>
                          </w:pPr>
                          <w:r w:rsidRPr="00952097">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1B4CA3" id="_x0000_t202" coordsize="21600,21600" o:spt="202" path="m,l,21600r21600,l21600,xe">
              <v:stroke joinstyle="miter"/>
              <v:path gradientshapeok="t" o:connecttype="rect"/>
            </v:shapetype>
            <v:shape id="MSIPCM66344990a13d45c320701f64" o:spid="_x0000_s1026" type="#_x0000_t202" alt="{&quot;HashCode&quot;:417909460,&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63661C95" w14:textId="77777777" w:rsidR="00DE7EB1" w:rsidRPr="00952097" w:rsidRDefault="00DE7EB1" w:rsidP="00952097">
                    <w:pPr>
                      <w:jc w:val="center"/>
                      <w:rPr>
                        <w:rFonts w:ascii="Calibri" w:hAnsi="Calibri" w:cs="Calibri"/>
                        <w:color w:val="000000"/>
                        <w:sz w:val="20"/>
                      </w:rPr>
                    </w:pPr>
                    <w:r w:rsidRPr="00952097">
                      <w:rPr>
                        <w:rFonts w:ascii="Calibri" w:hAnsi="Calibri" w:cs="Calibri"/>
                        <w:color w:val="000000"/>
                        <w:sz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74C52"/>
    <w:multiLevelType w:val="hybridMultilevel"/>
    <w:tmpl w:val="BBD45384"/>
    <w:lvl w:ilvl="0" w:tplc="824C1F78">
      <w:start w:val="1"/>
      <w:numFmt w:val="lowerLetter"/>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A954EB"/>
    <w:multiLevelType w:val="hybridMultilevel"/>
    <w:tmpl w:val="C4DEEB40"/>
    <w:lvl w:ilvl="0" w:tplc="A230964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93070F"/>
    <w:multiLevelType w:val="hybridMultilevel"/>
    <w:tmpl w:val="BBD45384"/>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B60049"/>
    <w:multiLevelType w:val="hybridMultilevel"/>
    <w:tmpl w:val="3E022F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DF08E3"/>
    <w:multiLevelType w:val="hybridMultilevel"/>
    <w:tmpl w:val="1B200E1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0C70F6"/>
    <w:multiLevelType w:val="hybridMultilevel"/>
    <w:tmpl w:val="B97C5F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16694B"/>
    <w:multiLevelType w:val="hybridMultilevel"/>
    <w:tmpl w:val="5B3EAB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52CF4"/>
    <w:multiLevelType w:val="hybridMultilevel"/>
    <w:tmpl w:val="39E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457F98"/>
    <w:multiLevelType w:val="hybridMultilevel"/>
    <w:tmpl w:val="C4DEEB4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8F05A4"/>
    <w:multiLevelType w:val="hybridMultilevel"/>
    <w:tmpl w:val="367A3A0E"/>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C32362"/>
    <w:multiLevelType w:val="hybridMultilevel"/>
    <w:tmpl w:val="4876420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C27564"/>
    <w:multiLevelType w:val="hybridMultilevel"/>
    <w:tmpl w:val="A314A4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EC01BAB"/>
    <w:multiLevelType w:val="hybridMultilevel"/>
    <w:tmpl w:val="F5CC5D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452639">
    <w:abstractNumId w:val="10"/>
  </w:num>
  <w:num w:numId="2" w16cid:durableId="945037405">
    <w:abstractNumId w:val="4"/>
  </w:num>
  <w:num w:numId="3" w16cid:durableId="1444499011">
    <w:abstractNumId w:val="0"/>
  </w:num>
  <w:num w:numId="4" w16cid:durableId="816647869">
    <w:abstractNumId w:val="3"/>
  </w:num>
  <w:num w:numId="5" w16cid:durableId="1897201693">
    <w:abstractNumId w:val="9"/>
  </w:num>
  <w:num w:numId="6" w16cid:durableId="491066318">
    <w:abstractNumId w:val="6"/>
  </w:num>
  <w:num w:numId="7" w16cid:durableId="653682705">
    <w:abstractNumId w:val="7"/>
  </w:num>
  <w:num w:numId="8" w16cid:durableId="378088740">
    <w:abstractNumId w:val="12"/>
  </w:num>
  <w:num w:numId="9" w16cid:durableId="1587689927">
    <w:abstractNumId w:val="11"/>
  </w:num>
  <w:num w:numId="10" w16cid:durableId="130439724">
    <w:abstractNumId w:val="1"/>
  </w:num>
  <w:num w:numId="11" w16cid:durableId="912087740">
    <w:abstractNumId w:val="8"/>
  </w:num>
  <w:num w:numId="12" w16cid:durableId="2100709597">
    <w:abstractNumId w:val="2"/>
  </w:num>
  <w:num w:numId="13" w16cid:durableId="962615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B1"/>
    <w:rsid w:val="000417E5"/>
    <w:rsid w:val="001626A1"/>
    <w:rsid w:val="001C09BB"/>
    <w:rsid w:val="005345F9"/>
    <w:rsid w:val="00537D61"/>
    <w:rsid w:val="00841061"/>
    <w:rsid w:val="00981140"/>
    <w:rsid w:val="00A11C67"/>
    <w:rsid w:val="00AE1026"/>
    <w:rsid w:val="00DE7EB1"/>
    <w:rsid w:val="00F85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3884"/>
  <w15:chartTrackingRefBased/>
  <w15:docId w15:val="{C54D2EB0-0F35-F64A-A7E5-A782CC8C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7EB1"/>
    <w:rPr>
      <w:rFonts w:ascii="Times New Roman" w:eastAsia="Times New Roman" w:hAnsi="Times New Roman" w:cs="Times New Roman"/>
      <w:kern w:val="0"/>
      <w:lang w:eastAsia="cs-CZ"/>
      <w14:ligatures w14:val="none"/>
    </w:rPr>
  </w:style>
  <w:style w:type="paragraph" w:styleId="Nadpis1">
    <w:name w:val="heading 1"/>
    <w:basedOn w:val="Normln"/>
    <w:next w:val="Normln"/>
    <w:link w:val="Nadpis1Char"/>
    <w:qFormat/>
    <w:rsid w:val="00DE7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E7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E7EB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E7EB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E7EB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E7EB1"/>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E7EB1"/>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E7EB1"/>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E7EB1"/>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E7EB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E7EB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E7EB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E7EB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E7EB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E7EB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E7EB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E7EB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E7EB1"/>
    <w:rPr>
      <w:rFonts w:eastAsiaTheme="majorEastAsia" w:cstheme="majorBidi"/>
      <w:color w:val="272727" w:themeColor="text1" w:themeTint="D8"/>
    </w:rPr>
  </w:style>
  <w:style w:type="paragraph" w:styleId="Nzev">
    <w:name w:val="Title"/>
    <w:basedOn w:val="Normln"/>
    <w:next w:val="Normln"/>
    <w:link w:val="NzevChar"/>
    <w:uiPriority w:val="10"/>
    <w:qFormat/>
    <w:rsid w:val="00DE7EB1"/>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E7EB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E7EB1"/>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E7EB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E7EB1"/>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DE7EB1"/>
    <w:rPr>
      <w:i/>
      <w:iCs/>
      <w:color w:val="404040" w:themeColor="text1" w:themeTint="BF"/>
    </w:rPr>
  </w:style>
  <w:style w:type="paragraph" w:styleId="Odstavecseseznamem">
    <w:name w:val="List Paragraph"/>
    <w:basedOn w:val="Normln"/>
    <w:uiPriority w:val="34"/>
    <w:qFormat/>
    <w:rsid w:val="00DE7EB1"/>
    <w:pPr>
      <w:ind w:left="720"/>
      <w:contextualSpacing/>
    </w:pPr>
  </w:style>
  <w:style w:type="character" w:styleId="Zdraznnintenzivn">
    <w:name w:val="Intense Emphasis"/>
    <w:basedOn w:val="Standardnpsmoodstavce"/>
    <w:uiPriority w:val="21"/>
    <w:qFormat/>
    <w:rsid w:val="00DE7EB1"/>
    <w:rPr>
      <w:i/>
      <w:iCs/>
      <w:color w:val="0F4761" w:themeColor="accent1" w:themeShade="BF"/>
    </w:rPr>
  </w:style>
  <w:style w:type="paragraph" w:styleId="Vrazncitt">
    <w:name w:val="Intense Quote"/>
    <w:basedOn w:val="Normln"/>
    <w:next w:val="Normln"/>
    <w:link w:val="VrazncittChar"/>
    <w:uiPriority w:val="30"/>
    <w:qFormat/>
    <w:rsid w:val="00DE7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E7EB1"/>
    <w:rPr>
      <w:i/>
      <w:iCs/>
      <w:color w:val="0F4761" w:themeColor="accent1" w:themeShade="BF"/>
    </w:rPr>
  </w:style>
  <w:style w:type="character" w:styleId="Odkazintenzivn">
    <w:name w:val="Intense Reference"/>
    <w:basedOn w:val="Standardnpsmoodstavce"/>
    <w:uiPriority w:val="32"/>
    <w:qFormat/>
    <w:rsid w:val="00DE7EB1"/>
    <w:rPr>
      <w:b/>
      <w:bCs/>
      <w:smallCaps/>
      <w:color w:val="0F4761" w:themeColor="accent1" w:themeShade="BF"/>
      <w:spacing w:val="5"/>
    </w:rPr>
  </w:style>
  <w:style w:type="paragraph" w:styleId="Zkladntextodsazen">
    <w:name w:val="Body Text Indent"/>
    <w:basedOn w:val="Normln"/>
    <w:link w:val="ZkladntextodsazenChar"/>
    <w:rsid w:val="00DE7EB1"/>
    <w:pPr>
      <w:ind w:left="360"/>
    </w:pPr>
  </w:style>
  <w:style w:type="character" w:customStyle="1" w:styleId="ZkladntextodsazenChar">
    <w:name w:val="Základní text odsazený Char"/>
    <w:basedOn w:val="Standardnpsmoodstavce"/>
    <w:link w:val="Zkladntextodsazen"/>
    <w:rsid w:val="00DE7EB1"/>
    <w:rPr>
      <w:rFonts w:ascii="Times New Roman" w:eastAsia="Times New Roman" w:hAnsi="Times New Roman" w:cs="Times New Roman"/>
      <w:kern w:val="0"/>
      <w:lang w:eastAsia="cs-CZ"/>
      <w14:ligatures w14:val="none"/>
    </w:rPr>
  </w:style>
  <w:style w:type="character" w:styleId="Siln">
    <w:name w:val="Strong"/>
    <w:basedOn w:val="Standardnpsmoodstavce"/>
    <w:uiPriority w:val="22"/>
    <w:qFormat/>
    <w:rsid w:val="00DE7EB1"/>
    <w:rPr>
      <w:b/>
      <w:bCs/>
    </w:rPr>
  </w:style>
  <w:style w:type="paragraph" w:styleId="Zpat">
    <w:name w:val="footer"/>
    <w:basedOn w:val="Normln"/>
    <w:link w:val="ZpatChar"/>
    <w:rsid w:val="00DE7EB1"/>
    <w:pPr>
      <w:tabs>
        <w:tab w:val="center" w:pos="4536"/>
        <w:tab w:val="right" w:pos="9072"/>
      </w:tabs>
    </w:pPr>
  </w:style>
  <w:style w:type="character" w:customStyle="1" w:styleId="ZpatChar">
    <w:name w:val="Zápatí Char"/>
    <w:basedOn w:val="Standardnpsmoodstavce"/>
    <w:link w:val="Zpat"/>
    <w:rsid w:val="00DE7EB1"/>
    <w:rPr>
      <w:rFonts w:ascii="Times New Roman" w:eastAsia="Times New Roman" w:hAnsi="Times New Roman" w:cs="Times New Roman"/>
      <w:kern w:val="0"/>
      <w:lang w:eastAsia="cs-CZ"/>
      <w14:ligatures w14:val="none"/>
    </w:rPr>
  </w:style>
  <w:style w:type="character" w:styleId="slostrnky">
    <w:name w:val="page number"/>
    <w:basedOn w:val="Standardnpsmoodstavce"/>
    <w:rsid w:val="00DE7EB1"/>
  </w:style>
  <w:style w:type="paragraph" w:styleId="Normlnweb">
    <w:name w:val="Normal (Web)"/>
    <w:basedOn w:val="Normln"/>
    <w:uiPriority w:val="99"/>
    <w:unhideWhenUsed/>
    <w:rsid w:val="00DE7EB1"/>
    <w:pPr>
      <w:spacing w:before="100" w:beforeAutospacing="1" w:after="100" w:afterAutospacing="1"/>
    </w:pPr>
    <w:rPr>
      <w:lang w:bidi="hi-IN"/>
    </w:rPr>
  </w:style>
  <w:style w:type="paragraph" w:styleId="Zhlav">
    <w:name w:val="header"/>
    <w:basedOn w:val="Normln"/>
    <w:link w:val="ZhlavChar"/>
    <w:rsid w:val="00DE7EB1"/>
    <w:pPr>
      <w:tabs>
        <w:tab w:val="center" w:pos="4536"/>
        <w:tab w:val="right" w:pos="9072"/>
      </w:tabs>
    </w:pPr>
  </w:style>
  <w:style w:type="character" w:customStyle="1" w:styleId="ZhlavChar">
    <w:name w:val="Záhlaví Char"/>
    <w:basedOn w:val="Standardnpsmoodstavce"/>
    <w:link w:val="Zhlav"/>
    <w:rsid w:val="00DE7EB1"/>
    <w:rPr>
      <w:rFonts w:ascii="Times New Roman" w:eastAsia="Times New Roman" w:hAnsi="Times New Roman"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771b88-1327-4397-9b82-f6b9853e87c2">
      <Terms xmlns="http://schemas.microsoft.com/office/infopath/2007/PartnerControls"/>
    </lcf76f155ced4ddcb4097134ff3c332f>
    <TaxCatchAll xmlns="e4071070-07aa-4dbc-a507-d0e287755a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218C32CBC9854193E6F295BB0546EE" ma:contentTypeVersion="18" ma:contentTypeDescription="Vytvoří nový dokument" ma:contentTypeScope="" ma:versionID="15ca2d5194ef376b752c0331a248df9f">
  <xsd:schema xmlns:xsd="http://www.w3.org/2001/XMLSchema" xmlns:xs="http://www.w3.org/2001/XMLSchema" xmlns:p="http://schemas.microsoft.com/office/2006/metadata/properties" xmlns:ns2="f2771b88-1327-4397-9b82-f6b9853e87c2" xmlns:ns3="e4071070-07aa-4dbc-a507-d0e287755ab7" targetNamespace="http://schemas.microsoft.com/office/2006/metadata/properties" ma:root="true" ma:fieldsID="0cdc3b44837b19b9cfedd49142359401" ns2:_="" ns3:_="">
    <xsd:import namespace="f2771b88-1327-4397-9b82-f6b9853e87c2"/>
    <xsd:import namespace="e4071070-07aa-4dbc-a507-d0e287755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71b88-1327-4397-9b82-f6b9853e8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69e4fca-32a9-4340-9e75-9a55993d9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071070-07aa-4dbc-a507-d0e287755ab7"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d1dc1a8a-d15c-4050-a4e6-4a7befa65dd4}" ma:internalName="TaxCatchAll" ma:showField="CatchAllData" ma:web="e4071070-07aa-4dbc-a507-d0e287755a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D61BA-A293-4D2A-A019-EA3B6833C346}">
  <ds:schemaRefs>
    <ds:schemaRef ds:uri="http://schemas.microsoft.com/office/2006/metadata/properties"/>
    <ds:schemaRef ds:uri="http://schemas.microsoft.com/office/infopath/2007/PartnerControls"/>
    <ds:schemaRef ds:uri="f2771b88-1327-4397-9b82-f6b9853e87c2"/>
    <ds:schemaRef ds:uri="e4071070-07aa-4dbc-a507-d0e287755ab7"/>
  </ds:schemaRefs>
</ds:datastoreItem>
</file>

<file path=customXml/itemProps2.xml><?xml version="1.0" encoding="utf-8"?>
<ds:datastoreItem xmlns:ds="http://schemas.openxmlformats.org/officeDocument/2006/customXml" ds:itemID="{BDE83BFE-F4AE-4BCD-B84E-A2BE4D2F24CB}">
  <ds:schemaRefs>
    <ds:schemaRef ds:uri="http://schemas.microsoft.com/sharepoint/v3/contenttype/forms"/>
  </ds:schemaRefs>
</ds:datastoreItem>
</file>

<file path=customXml/itemProps3.xml><?xml version="1.0" encoding="utf-8"?>
<ds:datastoreItem xmlns:ds="http://schemas.openxmlformats.org/officeDocument/2006/customXml" ds:itemID="{8C3C9B00-CAAD-4E7C-9EED-88103E6D8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71b88-1327-4397-9b82-f6b9853e87c2"/>
    <ds:schemaRef ds:uri="e4071070-07aa-4dbc-a507-d0e287755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1923</Words>
  <Characters>11347</Characters>
  <Application>Microsoft Office Word</Application>
  <DocSecurity>0</DocSecurity>
  <Lines>94</Lines>
  <Paragraphs>26</Paragraphs>
  <ScaleCrop>false</ScaleCrop>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Fišerová</dc:creator>
  <cp:keywords/>
  <dc:description/>
  <cp:lastModifiedBy>Lucie Balharová</cp:lastModifiedBy>
  <cp:revision>4</cp:revision>
  <dcterms:created xsi:type="dcterms:W3CDTF">2025-02-06T07:39:00Z</dcterms:created>
  <dcterms:modified xsi:type="dcterms:W3CDTF">2025-02-07T10:28:00Z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0x01010068218C32CBC9854193E6F295BB0546EE</vt:lpwstr>
  </property>
</Properties>
</file>