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7BB7" w14:textId="72B6CA2B" w:rsidR="00A17221" w:rsidRPr="00B53423" w:rsidRDefault="00A17221" w:rsidP="00BD57E6">
      <w:pPr>
        <w:jc w:val="center"/>
        <w:rPr>
          <w:rFonts w:ascii="Arial" w:hAnsi="Arial" w:cs="Arial"/>
          <w:b/>
          <w:bCs/>
          <w:sz w:val="32"/>
          <w:szCs w:val="32"/>
        </w:rPr>
      </w:pPr>
      <w:r w:rsidRPr="00B53423">
        <w:rPr>
          <w:rFonts w:ascii="Arial" w:hAnsi="Arial" w:cs="Arial"/>
          <w:b/>
          <w:bCs/>
          <w:sz w:val="32"/>
          <w:szCs w:val="32"/>
        </w:rPr>
        <w:t>Dodatek č.</w:t>
      </w:r>
      <w:r w:rsidR="00B53423" w:rsidRPr="00B53423">
        <w:rPr>
          <w:rFonts w:ascii="Arial" w:hAnsi="Arial" w:cs="Arial"/>
          <w:b/>
          <w:bCs/>
          <w:sz w:val="32"/>
          <w:szCs w:val="32"/>
        </w:rPr>
        <w:t>2</w:t>
      </w:r>
    </w:p>
    <w:p w14:paraId="16CC01C3" w14:textId="33A3A37A" w:rsidR="00A17221" w:rsidRPr="00B53423" w:rsidRDefault="00A17221" w:rsidP="00BB79B4">
      <w:pPr>
        <w:spacing w:after="0" w:line="240" w:lineRule="auto"/>
        <w:jc w:val="both"/>
        <w:rPr>
          <w:rFonts w:ascii="Arial" w:hAnsi="Arial" w:cs="Arial"/>
          <w:b/>
          <w:sz w:val="24"/>
          <w:szCs w:val="24"/>
        </w:rPr>
      </w:pPr>
      <w:r w:rsidRPr="00B53423">
        <w:rPr>
          <w:rFonts w:ascii="Arial" w:hAnsi="Arial" w:cs="Arial"/>
          <w:b/>
          <w:bCs/>
          <w:sz w:val="24"/>
          <w:szCs w:val="24"/>
        </w:rPr>
        <w:t xml:space="preserve">ke Smlouvě </w:t>
      </w:r>
      <w:r w:rsidR="00BD57E6" w:rsidRPr="00B53423">
        <w:rPr>
          <w:rFonts w:ascii="Arial" w:hAnsi="Arial" w:cs="Arial"/>
          <w:b/>
          <w:sz w:val="24"/>
          <w:szCs w:val="24"/>
        </w:rPr>
        <w:t xml:space="preserve">o umístění veřejné komunikační sítě na části střechy budovy </w:t>
      </w:r>
      <w:r w:rsidR="00F2160B" w:rsidRPr="00485D3A">
        <w:rPr>
          <w:rFonts w:ascii="Arial" w:hAnsi="Arial" w:cs="Arial"/>
          <w:b/>
          <w:sz w:val="24"/>
          <w:szCs w:val="24"/>
        </w:rPr>
        <w:t>na ul. Ukrajinská 2 v Brně č</w:t>
      </w:r>
      <w:r w:rsidR="00F2160B" w:rsidRPr="002A6E5E">
        <w:rPr>
          <w:rFonts w:ascii="Arial" w:hAnsi="Arial" w:cs="Arial"/>
          <w:b/>
          <w:sz w:val="24"/>
          <w:szCs w:val="24"/>
        </w:rPr>
        <w:t>. 731 203 5337 z</w:t>
      </w:r>
      <w:r w:rsidR="00F2160B" w:rsidRPr="00485D3A">
        <w:rPr>
          <w:rFonts w:ascii="Arial" w:hAnsi="Arial" w:cs="Arial"/>
          <w:b/>
          <w:sz w:val="24"/>
          <w:szCs w:val="24"/>
        </w:rPr>
        <w:t>e dne 28.12</w:t>
      </w:r>
      <w:r w:rsidR="00C20E4F">
        <w:rPr>
          <w:rFonts w:ascii="Arial" w:hAnsi="Arial" w:cs="Arial"/>
          <w:b/>
          <w:sz w:val="24"/>
          <w:szCs w:val="24"/>
        </w:rPr>
        <w:t>.</w:t>
      </w:r>
      <w:r w:rsidR="00F2160B" w:rsidRPr="00485D3A">
        <w:rPr>
          <w:rFonts w:ascii="Arial" w:hAnsi="Arial" w:cs="Arial"/>
          <w:b/>
          <w:sz w:val="24"/>
          <w:szCs w:val="24"/>
        </w:rPr>
        <w:t xml:space="preserve">2012 </w:t>
      </w:r>
      <w:r w:rsidR="002453C0" w:rsidRPr="00B53423">
        <w:rPr>
          <w:rFonts w:ascii="Arial" w:hAnsi="Arial" w:cs="Arial"/>
          <w:b/>
          <w:bCs/>
          <w:sz w:val="24"/>
          <w:szCs w:val="24"/>
        </w:rPr>
        <w:t>ve znění dodatku č.1 ze dne 30.3.2016</w:t>
      </w:r>
      <w:r w:rsidR="00B53423">
        <w:rPr>
          <w:rFonts w:ascii="Arial" w:hAnsi="Arial" w:cs="Arial"/>
          <w:b/>
          <w:bCs/>
          <w:sz w:val="24"/>
          <w:szCs w:val="24"/>
        </w:rPr>
        <w:t xml:space="preserve"> </w:t>
      </w:r>
      <w:r w:rsidR="00D65002" w:rsidRPr="00135E48">
        <w:rPr>
          <w:rFonts w:ascii="Arial" w:hAnsi="Arial" w:cs="Arial"/>
          <w:b/>
          <w:sz w:val="24"/>
          <w:szCs w:val="24"/>
        </w:rPr>
        <w:t>(dále jen „smlouva“)</w:t>
      </w:r>
      <w:r w:rsidR="00D65002" w:rsidRPr="00135E48">
        <w:rPr>
          <w:rFonts w:ascii="Arial" w:eastAsia="Calibri" w:hAnsi="Arial" w:cs="Arial"/>
          <w:sz w:val="24"/>
          <w:szCs w:val="24"/>
        </w:rPr>
        <w:t xml:space="preserve"> </w:t>
      </w:r>
      <w:r w:rsidR="00B53423">
        <w:rPr>
          <w:rFonts w:ascii="Arial" w:hAnsi="Arial" w:cs="Arial"/>
          <w:b/>
          <w:bCs/>
          <w:sz w:val="24"/>
          <w:szCs w:val="24"/>
        </w:rPr>
        <w:t xml:space="preserve">a </w:t>
      </w:r>
      <w:r w:rsidR="00AD0E97" w:rsidRPr="00B53423">
        <w:rPr>
          <w:rFonts w:ascii="Arial" w:hAnsi="Arial" w:cs="Arial"/>
          <w:b/>
          <w:sz w:val="24"/>
          <w:szCs w:val="24"/>
        </w:rPr>
        <w:t>Smlouvy</w:t>
      </w:r>
      <w:r w:rsidR="00BB79B4" w:rsidRPr="00B53423">
        <w:rPr>
          <w:rFonts w:ascii="Arial" w:hAnsi="Arial" w:cs="Arial"/>
          <w:b/>
          <w:sz w:val="24"/>
          <w:szCs w:val="24"/>
        </w:rPr>
        <w:t xml:space="preserve"> </w:t>
      </w:r>
      <w:r w:rsidR="00AD0E97" w:rsidRPr="00B53423">
        <w:rPr>
          <w:rFonts w:ascii="Arial" w:hAnsi="Arial" w:cs="Arial"/>
          <w:b/>
          <w:sz w:val="24"/>
          <w:szCs w:val="24"/>
        </w:rPr>
        <w:t xml:space="preserve">o postoupení práv a povinností č. </w:t>
      </w:r>
      <w:r w:rsidR="005D0373">
        <w:rPr>
          <w:rFonts w:ascii="Arial" w:hAnsi="Arial" w:cs="Arial"/>
          <w:b/>
          <w:sz w:val="24"/>
          <w:szCs w:val="24"/>
        </w:rPr>
        <w:t xml:space="preserve">24SMPR0171 </w:t>
      </w:r>
      <w:r w:rsidR="00AD0E97" w:rsidRPr="00B53423">
        <w:rPr>
          <w:rFonts w:ascii="Arial" w:hAnsi="Arial" w:cs="Arial"/>
          <w:b/>
          <w:sz w:val="24"/>
          <w:szCs w:val="24"/>
        </w:rPr>
        <w:t>ze dne 3.</w:t>
      </w:r>
      <w:r w:rsidR="009D63D4">
        <w:rPr>
          <w:rFonts w:ascii="Arial" w:hAnsi="Arial" w:cs="Arial"/>
          <w:b/>
          <w:sz w:val="24"/>
          <w:szCs w:val="24"/>
        </w:rPr>
        <w:t>10</w:t>
      </w:r>
      <w:r w:rsidR="00AD0E97" w:rsidRPr="00B53423">
        <w:rPr>
          <w:rFonts w:ascii="Arial" w:hAnsi="Arial" w:cs="Arial"/>
          <w:b/>
          <w:sz w:val="24"/>
          <w:szCs w:val="24"/>
        </w:rPr>
        <w:t>.2024</w:t>
      </w:r>
    </w:p>
    <w:p w14:paraId="3CC28BD2" w14:textId="77777777" w:rsidR="00AD0E97" w:rsidRPr="00B53423" w:rsidRDefault="00AD0E97" w:rsidP="00AD0E97">
      <w:pPr>
        <w:spacing w:after="0" w:line="240" w:lineRule="auto"/>
        <w:jc w:val="both"/>
        <w:rPr>
          <w:rFonts w:ascii="Arial" w:hAnsi="Arial" w:cs="Arial"/>
          <w:sz w:val="24"/>
          <w:szCs w:val="24"/>
        </w:rPr>
      </w:pPr>
    </w:p>
    <w:p w14:paraId="17218F06" w14:textId="77777777" w:rsidR="00BD57E6" w:rsidRPr="00485D3A" w:rsidRDefault="00BD57E6" w:rsidP="00BD57E6">
      <w:pPr>
        <w:spacing w:after="0" w:line="240" w:lineRule="auto"/>
        <w:ind w:firstLine="6"/>
        <w:rPr>
          <w:rFonts w:ascii="Arial" w:hAnsi="Arial" w:cs="Arial"/>
          <w:b/>
          <w:bCs/>
          <w:sz w:val="24"/>
          <w:szCs w:val="24"/>
        </w:rPr>
      </w:pPr>
      <w:r w:rsidRPr="00485D3A">
        <w:rPr>
          <w:rFonts w:ascii="Arial" w:hAnsi="Arial" w:cs="Arial"/>
          <w:b/>
          <w:bCs/>
          <w:sz w:val="24"/>
          <w:szCs w:val="24"/>
        </w:rPr>
        <w:t>Národní divadlo Brno, příspěvková organizace</w:t>
      </w:r>
    </w:p>
    <w:p w14:paraId="7D788D1A"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Zastoupená:</w:t>
      </w:r>
      <w:r w:rsidRPr="00485D3A">
        <w:rPr>
          <w:rFonts w:ascii="Arial" w:eastAsia="Calibri" w:hAnsi="Arial" w:cs="Arial"/>
          <w:sz w:val="24"/>
          <w:szCs w:val="24"/>
        </w:rPr>
        <w:t xml:space="preserve"> Martinem Glaserem, ředitelem</w:t>
      </w:r>
    </w:p>
    <w:p w14:paraId="14CA19EE"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Se sídlem:</w:t>
      </w:r>
      <w:r w:rsidRPr="00485D3A">
        <w:rPr>
          <w:rFonts w:ascii="Arial" w:eastAsia="Calibri" w:hAnsi="Arial" w:cs="Arial"/>
          <w:sz w:val="24"/>
          <w:szCs w:val="24"/>
        </w:rPr>
        <w:t xml:space="preserve"> </w:t>
      </w:r>
      <w:r w:rsidRPr="00485D3A">
        <w:rPr>
          <w:rFonts w:ascii="Arial" w:hAnsi="Arial" w:cs="Arial"/>
          <w:sz w:val="24"/>
          <w:szCs w:val="24"/>
          <w:shd w:val="clear" w:color="auto" w:fill="FFFFFF"/>
        </w:rPr>
        <w:t>Dvořákova 589/11, Brno-město, 602 00 Brno</w:t>
      </w:r>
    </w:p>
    <w:p w14:paraId="28518020"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IČO:</w:t>
      </w:r>
      <w:r w:rsidRPr="00485D3A">
        <w:rPr>
          <w:rFonts w:ascii="Arial" w:eastAsia="Calibri" w:hAnsi="Arial" w:cs="Arial"/>
          <w:sz w:val="24"/>
          <w:szCs w:val="24"/>
        </w:rPr>
        <w:t xml:space="preserve"> </w:t>
      </w:r>
      <w:r w:rsidRPr="00485D3A">
        <w:rPr>
          <w:rFonts w:ascii="Arial" w:hAnsi="Arial" w:cs="Arial"/>
          <w:sz w:val="24"/>
          <w:szCs w:val="24"/>
          <w:shd w:val="clear" w:color="auto" w:fill="FFFFFF"/>
        </w:rPr>
        <w:t>00094820</w:t>
      </w:r>
    </w:p>
    <w:p w14:paraId="59AD1C19"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DIČ: CZ00094820</w:t>
      </w:r>
    </w:p>
    <w:p w14:paraId="611BC811"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Bankovní spojení:</w:t>
      </w:r>
      <w:r w:rsidRPr="00485D3A">
        <w:rPr>
          <w:rFonts w:ascii="Arial" w:eastAsia="Calibri" w:hAnsi="Arial" w:cs="Arial"/>
          <w:sz w:val="24"/>
          <w:szCs w:val="24"/>
        </w:rPr>
        <w:t xml:space="preserve"> </w:t>
      </w:r>
      <w:proofErr w:type="spellStart"/>
      <w:r w:rsidRPr="00485D3A">
        <w:rPr>
          <w:rFonts w:ascii="Arial" w:eastAsia="Calibri" w:hAnsi="Arial" w:cs="Arial"/>
          <w:sz w:val="24"/>
          <w:szCs w:val="24"/>
        </w:rPr>
        <w:t>UniCredit</w:t>
      </w:r>
      <w:proofErr w:type="spellEnd"/>
      <w:r w:rsidRPr="00485D3A">
        <w:rPr>
          <w:rFonts w:ascii="Arial" w:eastAsia="Calibri" w:hAnsi="Arial" w:cs="Arial"/>
          <w:sz w:val="24"/>
          <w:szCs w:val="24"/>
        </w:rPr>
        <w:t xml:space="preserve"> Bank Czech Republic and Slovakia, a. s.</w:t>
      </w:r>
    </w:p>
    <w:p w14:paraId="01D71DFB"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Číslo účtu:</w:t>
      </w:r>
      <w:r w:rsidRPr="00485D3A">
        <w:rPr>
          <w:rFonts w:ascii="Arial" w:eastAsia="Calibri" w:hAnsi="Arial" w:cs="Arial"/>
          <w:sz w:val="24"/>
          <w:szCs w:val="24"/>
        </w:rPr>
        <w:t xml:space="preserve"> 2110126623/2700</w:t>
      </w:r>
    </w:p>
    <w:p w14:paraId="34A5C594" w14:textId="77777777" w:rsidR="00BD57E6" w:rsidRPr="00485D3A" w:rsidRDefault="00BD57E6" w:rsidP="00BD57E6">
      <w:pPr>
        <w:shd w:val="clear" w:color="auto" w:fill="FFFFFF"/>
        <w:spacing w:after="0" w:line="240" w:lineRule="auto"/>
        <w:textAlignment w:val="baseline"/>
        <w:rPr>
          <w:rFonts w:ascii="Arial" w:eastAsia="Times New Roman" w:hAnsi="Arial" w:cs="Arial"/>
          <w:color w:val="333333"/>
          <w:kern w:val="0"/>
          <w:sz w:val="24"/>
          <w:szCs w:val="24"/>
          <w14:ligatures w14:val="none"/>
        </w:rPr>
      </w:pPr>
      <w:r w:rsidRPr="00485D3A">
        <w:rPr>
          <w:rFonts w:ascii="Arial" w:hAnsi="Arial" w:cs="Arial"/>
          <w:sz w:val="24"/>
          <w:szCs w:val="24"/>
        </w:rPr>
        <w:t>Organizace je zapsaná:</w:t>
      </w:r>
      <w:r w:rsidRPr="00485D3A">
        <w:rPr>
          <w:rFonts w:ascii="Arial" w:eastAsia="Times New Roman" w:hAnsi="Arial" w:cs="Arial"/>
          <w:color w:val="333333"/>
          <w:kern w:val="0"/>
          <w:sz w:val="24"/>
          <w:szCs w:val="24"/>
          <w:bdr w:val="none" w:sz="0" w:space="0" w:color="auto" w:frame="1"/>
          <w14:ligatures w14:val="none"/>
        </w:rPr>
        <w:t xml:space="preserve"> </w:t>
      </w:r>
      <w:r w:rsidRPr="00485D3A">
        <w:rPr>
          <w:rFonts w:ascii="Arial" w:hAnsi="Arial" w:cs="Arial"/>
          <w:sz w:val="24"/>
          <w:szCs w:val="24"/>
        </w:rPr>
        <w:t>v obchodním rejstříku vedeném Krajským soudem v Brně</w:t>
      </w:r>
      <w:r w:rsidRPr="00485D3A">
        <w:rPr>
          <w:rFonts w:ascii="Arial" w:eastAsia="Times New Roman" w:hAnsi="Arial" w:cs="Arial"/>
          <w:color w:val="333333"/>
          <w:kern w:val="0"/>
          <w:sz w:val="24"/>
          <w:szCs w:val="24"/>
          <w:bdr w:val="none" w:sz="0" w:space="0" w:color="auto" w:frame="1"/>
          <w14:ligatures w14:val="none"/>
        </w:rPr>
        <w:t xml:space="preserve"> pod </w:t>
      </w:r>
      <w:proofErr w:type="spellStart"/>
      <w:r w:rsidRPr="00485D3A">
        <w:rPr>
          <w:rFonts w:ascii="Arial" w:eastAsia="Times New Roman" w:hAnsi="Arial" w:cs="Arial"/>
          <w:color w:val="333333"/>
          <w:kern w:val="0"/>
          <w:sz w:val="24"/>
          <w:szCs w:val="24"/>
          <w:bdr w:val="none" w:sz="0" w:space="0" w:color="auto" w:frame="1"/>
          <w14:ligatures w14:val="none"/>
        </w:rPr>
        <w:t>sp</w:t>
      </w:r>
      <w:proofErr w:type="spellEnd"/>
      <w:r w:rsidRPr="00485D3A">
        <w:rPr>
          <w:rFonts w:ascii="Arial" w:eastAsia="Times New Roman" w:hAnsi="Arial" w:cs="Arial"/>
          <w:color w:val="333333"/>
          <w:kern w:val="0"/>
          <w:sz w:val="24"/>
          <w:szCs w:val="24"/>
          <w:bdr w:val="none" w:sz="0" w:space="0" w:color="auto" w:frame="1"/>
          <w14:ligatures w14:val="none"/>
        </w:rPr>
        <w:t xml:space="preserve">. zn. </w:t>
      </w:r>
      <w:proofErr w:type="spellStart"/>
      <w:r w:rsidRPr="00485D3A">
        <w:rPr>
          <w:rFonts w:ascii="Arial" w:eastAsia="Times New Roman" w:hAnsi="Arial" w:cs="Arial"/>
          <w:color w:val="333333"/>
          <w:kern w:val="0"/>
          <w:sz w:val="24"/>
          <w:szCs w:val="24"/>
          <w:bdr w:val="none" w:sz="0" w:space="0" w:color="auto" w:frame="1"/>
          <w14:ligatures w14:val="none"/>
        </w:rPr>
        <w:t>Pr</w:t>
      </w:r>
      <w:proofErr w:type="spellEnd"/>
      <w:r w:rsidRPr="00485D3A">
        <w:rPr>
          <w:rFonts w:ascii="Arial" w:eastAsia="Times New Roman" w:hAnsi="Arial" w:cs="Arial"/>
          <w:color w:val="333333"/>
          <w:kern w:val="0"/>
          <w:sz w:val="24"/>
          <w:szCs w:val="24"/>
          <w:bdr w:val="none" w:sz="0" w:space="0" w:color="auto" w:frame="1"/>
          <w14:ligatures w14:val="none"/>
        </w:rPr>
        <w:t xml:space="preserve"> 30 vedená u Krajského soudu v Brně</w:t>
      </w:r>
    </w:p>
    <w:p w14:paraId="56999CBA" w14:textId="318820EB" w:rsidR="00BD57E6" w:rsidRPr="00485D3A" w:rsidRDefault="00BD57E6" w:rsidP="00BD57E6">
      <w:pPr>
        <w:spacing w:after="0" w:line="240" w:lineRule="auto"/>
        <w:ind w:firstLine="5"/>
        <w:rPr>
          <w:rFonts w:ascii="Arial" w:hAnsi="Arial" w:cs="Arial"/>
          <w:sz w:val="24"/>
          <w:szCs w:val="24"/>
        </w:rPr>
      </w:pPr>
      <w:r w:rsidRPr="00485D3A">
        <w:rPr>
          <w:rFonts w:ascii="Arial" w:hAnsi="Arial" w:cs="Arial"/>
          <w:sz w:val="24"/>
          <w:szCs w:val="24"/>
        </w:rPr>
        <w:t xml:space="preserve">(dále </w:t>
      </w:r>
      <w:r w:rsidR="00BB79B4" w:rsidRPr="00485D3A">
        <w:rPr>
          <w:rFonts w:ascii="Arial" w:hAnsi="Arial" w:cs="Arial"/>
          <w:sz w:val="24"/>
          <w:szCs w:val="24"/>
        </w:rPr>
        <w:t xml:space="preserve">také </w:t>
      </w:r>
      <w:r w:rsidRPr="00485D3A">
        <w:rPr>
          <w:rFonts w:ascii="Arial" w:hAnsi="Arial" w:cs="Arial"/>
          <w:b/>
          <w:sz w:val="24"/>
          <w:szCs w:val="24"/>
        </w:rPr>
        <w:t>„</w:t>
      </w:r>
      <w:r w:rsidR="00642698" w:rsidRPr="00485D3A">
        <w:rPr>
          <w:rFonts w:ascii="Arial" w:hAnsi="Arial" w:cs="Arial"/>
          <w:b/>
          <w:sz w:val="24"/>
          <w:szCs w:val="24"/>
        </w:rPr>
        <w:t>pronajímatel</w:t>
      </w:r>
      <w:r w:rsidRPr="00485D3A">
        <w:rPr>
          <w:rFonts w:ascii="Arial" w:hAnsi="Arial" w:cs="Arial"/>
          <w:b/>
          <w:sz w:val="24"/>
          <w:szCs w:val="24"/>
        </w:rPr>
        <w:t>“</w:t>
      </w:r>
      <w:r w:rsidRPr="00485D3A">
        <w:rPr>
          <w:rFonts w:ascii="Arial" w:hAnsi="Arial" w:cs="Arial"/>
          <w:sz w:val="24"/>
          <w:szCs w:val="24"/>
        </w:rPr>
        <w:t>)</w:t>
      </w:r>
      <w:r w:rsidRPr="00485D3A">
        <w:rPr>
          <w:rFonts w:ascii="Arial" w:eastAsia="Calibri" w:hAnsi="Arial" w:cs="Arial"/>
          <w:sz w:val="24"/>
          <w:szCs w:val="24"/>
        </w:rPr>
        <w:t xml:space="preserve"> </w:t>
      </w:r>
    </w:p>
    <w:p w14:paraId="5E1E73DE" w14:textId="77777777" w:rsidR="00BD57E6" w:rsidRPr="00485D3A" w:rsidRDefault="00BD57E6" w:rsidP="00BD57E6">
      <w:pPr>
        <w:spacing w:after="0" w:line="240" w:lineRule="auto"/>
        <w:ind w:firstLine="5"/>
        <w:rPr>
          <w:rFonts w:ascii="Arial" w:hAnsi="Arial" w:cs="Arial"/>
          <w:sz w:val="24"/>
          <w:szCs w:val="24"/>
        </w:rPr>
      </w:pPr>
    </w:p>
    <w:p w14:paraId="515005DB" w14:textId="77777777" w:rsidR="00BD57E6" w:rsidRPr="00485D3A" w:rsidRDefault="00BD57E6" w:rsidP="00BD57E6">
      <w:pPr>
        <w:spacing w:after="0" w:line="240" w:lineRule="auto"/>
        <w:ind w:firstLine="5"/>
        <w:rPr>
          <w:rFonts w:ascii="Arial" w:hAnsi="Arial" w:cs="Arial"/>
          <w:sz w:val="24"/>
          <w:szCs w:val="24"/>
        </w:rPr>
      </w:pPr>
      <w:r w:rsidRPr="00485D3A">
        <w:rPr>
          <w:rFonts w:ascii="Arial" w:hAnsi="Arial" w:cs="Arial"/>
          <w:sz w:val="24"/>
          <w:szCs w:val="24"/>
        </w:rPr>
        <w:t>a</w:t>
      </w:r>
      <w:r w:rsidRPr="00485D3A">
        <w:rPr>
          <w:rFonts w:ascii="Arial" w:eastAsia="Calibri" w:hAnsi="Arial" w:cs="Arial"/>
          <w:sz w:val="24"/>
          <w:szCs w:val="24"/>
        </w:rPr>
        <w:t xml:space="preserve"> </w:t>
      </w:r>
    </w:p>
    <w:tbl>
      <w:tblPr>
        <w:tblStyle w:val="Mkatabulky"/>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9620"/>
      </w:tblGrid>
      <w:tr w:rsidR="00BD57E6" w:rsidRPr="00B53423" w14:paraId="6AD4B6A2" w14:textId="77777777" w:rsidTr="003213D9">
        <w:tc>
          <w:tcPr>
            <w:tcW w:w="20" w:type="dxa"/>
          </w:tcPr>
          <w:p w14:paraId="05FD8638" w14:textId="77777777" w:rsidR="00BD57E6" w:rsidRPr="00485D3A" w:rsidRDefault="00BD57E6" w:rsidP="003213D9">
            <w:pPr>
              <w:pStyle w:val="Brnopopistext"/>
              <w:rPr>
                <w:rFonts w:cs="Arial"/>
                <w:sz w:val="24"/>
                <w:szCs w:val="24"/>
              </w:rPr>
            </w:pPr>
          </w:p>
        </w:tc>
        <w:tc>
          <w:tcPr>
            <w:tcW w:w="9620" w:type="dxa"/>
          </w:tcPr>
          <w:p w14:paraId="6A12B5C8" w14:textId="77777777" w:rsidR="00BD57E6" w:rsidRPr="00485D3A" w:rsidRDefault="00BD57E6" w:rsidP="003213D9">
            <w:pPr>
              <w:rPr>
                <w:rFonts w:ascii="Arial" w:hAnsi="Arial" w:cs="Arial"/>
                <w:sz w:val="24"/>
                <w:szCs w:val="24"/>
              </w:rPr>
            </w:pPr>
          </w:p>
        </w:tc>
      </w:tr>
    </w:tbl>
    <w:p w14:paraId="7D6F6427" w14:textId="77777777" w:rsidR="00BD57E6" w:rsidRPr="00485D3A" w:rsidRDefault="00BD57E6" w:rsidP="00BB79B4">
      <w:pPr>
        <w:pStyle w:val="Bezmezer"/>
        <w:rPr>
          <w:rFonts w:ascii="Arial" w:hAnsi="Arial" w:cs="Arial"/>
          <w:b/>
          <w:bCs/>
          <w:sz w:val="24"/>
          <w:szCs w:val="24"/>
        </w:rPr>
      </w:pPr>
      <w:r w:rsidRPr="00485D3A">
        <w:rPr>
          <w:rFonts w:ascii="Arial" w:hAnsi="Arial" w:cs="Arial"/>
          <w:b/>
          <w:bCs/>
          <w:sz w:val="24"/>
          <w:szCs w:val="24"/>
          <w:shd w:val="clear" w:color="auto" w:fill="FFFFFF"/>
        </w:rPr>
        <w:t>CETIN a.s.</w:t>
      </w:r>
    </w:p>
    <w:p w14:paraId="35621D63" w14:textId="3C719AF2" w:rsidR="00BD57E6" w:rsidRPr="00485D3A" w:rsidRDefault="00BD57E6" w:rsidP="00BB79B4">
      <w:pPr>
        <w:pStyle w:val="Bezmezer"/>
        <w:rPr>
          <w:rFonts w:ascii="Arial" w:hAnsi="Arial" w:cs="Arial"/>
          <w:sz w:val="24"/>
          <w:szCs w:val="24"/>
        </w:rPr>
      </w:pPr>
      <w:r w:rsidRPr="00485D3A">
        <w:rPr>
          <w:rFonts w:ascii="Arial" w:hAnsi="Arial" w:cs="Arial"/>
          <w:sz w:val="24"/>
          <w:szCs w:val="24"/>
        </w:rPr>
        <w:t xml:space="preserve">Zastoupená: </w:t>
      </w:r>
      <w:r w:rsidRPr="00485D3A">
        <w:rPr>
          <w:rFonts w:ascii="Arial" w:hAnsi="Arial" w:cs="Arial"/>
          <w:sz w:val="24"/>
          <w:szCs w:val="24"/>
          <w:bdr w:val="none" w:sz="0" w:space="0" w:color="auto" w:frame="1"/>
          <w:shd w:val="clear" w:color="auto" w:fill="FFFFFF"/>
        </w:rPr>
        <w:t>Ing. Pavlem Prokešem, manažerem realitních služeb, na základě pověření</w:t>
      </w:r>
    </w:p>
    <w:p w14:paraId="15E74AAB" w14:textId="77777777" w:rsidR="00713EB1" w:rsidRPr="00485D3A" w:rsidRDefault="00BD57E6" w:rsidP="00BB79B4">
      <w:pPr>
        <w:pStyle w:val="Bezmezer"/>
        <w:rPr>
          <w:rFonts w:ascii="Arial" w:hAnsi="Arial" w:cs="Arial"/>
          <w:sz w:val="24"/>
          <w:szCs w:val="24"/>
          <w:shd w:val="clear" w:color="auto" w:fill="FFFFFF"/>
        </w:rPr>
      </w:pPr>
      <w:r w:rsidRPr="00485D3A">
        <w:rPr>
          <w:rFonts w:ascii="Arial" w:hAnsi="Arial" w:cs="Arial"/>
          <w:sz w:val="24"/>
          <w:szCs w:val="24"/>
        </w:rPr>
        <w:t>Se sídlem:</w:t>
      </w:r>
      <w:r w:rsidRPr="00485D3A">
        <w:rPr>
          <w:rFonts w:ascii="Arial" w:eastAsia="Calibri" w:hAnsi="Arial" w:cs="Arial"/>
          <w:sz w:val="24"/>
          <w:szCs w:val="24"/>
        </w:rPr>
        <w:t xml:space="preserve"> </w:t>
      </w:r>
      <w:r w:rsidRPr="00485D3A">
        <w:rPr>
          <w:rFonts w:ascii="Arial" w:hAnsi="Arial" w:cs="Arial"/>
          <w:sz w:val="24"/>
          <w:szCs w:val="24"/>
          <w:shd w:val="clear" w:color="auto" w:fill="FFFFFF"/>
        </w:rPr>
        <w:t>Českomoravská 2510/19, Libeň, 190 00 Praha 9</w:t>
      </w:r>
    </w:p>
    <w:p w14:paraId="098CAC35" w14:textId="652841E2" w:rsidR="00BD57E6" w:rsidRPr="00485D3A" w:rsidRDefault="00BD57E6" w:rsidP="00BB79B4">
      <w:pPr>
        <w:pStyle w:val="Bezmezer"/>
        <w:rPr>
          <w:rFonts w:ascii="Arial" w:hAnsi="Arial" w:cs="Arial"/>
          <w:sz w:val="24"/>
          <w:szCs w:val="24"/>
        </w:rPr>
      </w:pPr>
      <w:r w:rsidRPr="00485D3A">
        <w:rPr>
          <w:rFonts w:ascii="Arial" w:hAnsi="Arial" w:cs="Arial"/>
          <w:sz w:val="24"/>
          <w:szCs w:val="24"/>
        </w:rPr>
        <w:t>IČO:</w:t>
      </w:r>
      <w:r w:rsidRPr="00485D3A">
        <w:rPr>
          <w:rFonts w:ascii="Arial" w:eastAsia="Calibri" w:hAnsi="Arial" w:cs="Arial"/>
          <w:sz w:val="24"/>
          <w:szCs w:val="24"/>
        </w:rPr>
        <w:t xml:space="preserve"> 04084063</w:t>
      </w:r>
    </w:p>
    <w:p w14:paraId="74B712CA" w14:textId="77777777" w:rsidR="00BD57E6" w:rsidRPr="00485D3A" w:rsidRDefault="00BD57E6" w:rsidP="00BB79B4">
      <w:pPr>
        <w:pStyle w:val="Bezmezer"/>
        <w:rPr>
          <w:rFonts w:ascii="Arial" w:hAnsi="Arial" w:cs="Arial"/>
          <w:sz w:val="24"/>
          <w:szCs w:val="24"/>
        </w:rPr>
      </w:pPr>
      <w:r w:rsidRPr="00485D3A">
        <w:rPr>
          <w:rFonts w:ascii="Arial" w:hAnsi="Arial" w:cs="Arial"/>
          <w:sz w:val="24"/>
          <w:szCs w:val="24"/>
        </w:rPr>
        <w:t>DIČ:</w:t>
      </w:r>
      <w:r w:rsidRPr="00485D3A">
        <w:rPr>
          <w:rFonts w:ascii="Arial" w:eastAsia="Calibri" w:hAnsi="Arial" w:cs="Arial"/>
          <w:sz w:val="24"/>
          <w:szCs w:val="24"/>
        </w:rPr>
        <w:t xml:space="preserve"> </w:t>
      </w:r>
      <w:r w:rsidRPr="00485D3A">
        <w:rPr>
          <w:rFonts w:ascii="Arial" w:hAnsi="Arial" w:cs="Arial"/>
          <w:sz w:val="24"/>
          <w:szCs w:val="24"/>
          <w:bdr w:val="none" w:sz="0" w:space="0" w:color="auto" w:frame="1"/>
          <w:shd w:val="clear" w:color="auto" w:fill="FFFFFF"/>
        </w:rPr>
        <w:t xml:space="preserve">CZ04084063     </w:t>
      </w:r>
    </w:p>
    <w:p w14:paraId="2E58CFA9" w14:textId="0F9C17E4" w:rsidR="00BD57E6" w:rsidRPr="00485D3A" w:rsidRDefault="00BD57E6" w:rsidP="00BB79B4">
      <w:pPr>
        <w:pStyle w:val="Bezmezer"/>
        <w:rPr>
          <w:rFonts w:ascii="Arial" w:hAnsi="Arial" w:cs="Arial"/>
          <w:sz w:val="24"/>
          <w:szCs w:val="24"/>
        </w:rPr>
      </w:pPr>
      <w:r w:rsidRPr="00485D3A">
        <w:rPr>
          <w:rFonts w:ascii="Arial" w:hAnsi="Arial" w:cs="Arial"/>
          <w:sz w:val="24"/>
          <w:szCs w:val="24"/>
        </w:rPr>
        <w:t xml:space="preserve">Právnická osoba zapsaná: v obchodním rejstříku vedeném Městským soudem v Praze pod </w:t>
      </w:r>
      <w:proofErr w:type="spellStart"/>
      <w:r w:rsidRPr="00485D3A">
        <w:rPr>
          <w:rFonts w:ascii="Arial" w:hAnsi="Arial" w:cs="Arial"/>
          <w:sz w:val="24"/>
          <w:szCs w:val="24"/>
        </w:rPr>
        <w:t>sp</w:t>
      </w:r>
      <w:proofErr w:type="spellEnd"/>
      <w:r w:rsidRPr="00485D3A">
        <w:rPr>
          <w:rFonts w:ascii="Arial" w:hAnsi="Arial" w:cs="Arial"/>
          <w:sz w:val="24"/>
          <w:szCs w:val="24"/>
        </w:rPr>
        <w:t xml:space="preserve">. zn. </w:t>
      </w:r>
      <w:r w:rsidRPr="00485D3A">
        <w:rPr>
          <w:rFonts w:ascii="Arial" w:hAnsi="Arial" w:cs="Arial"/>
          <w:color w:val="333333"/>
          <w:sz w:val="24"/>
          <w:szCs w:val="24"/>
          <w:shd w:val="clear" w:color="auto" w:fill="FFFFFF"/>
        </w:rPr>
        <w:t>B 2</w:t>
      </w:r>
      <w:r w:rsidR="00713EB1" w:rsidRPr="00485D3A">
        <w:rPr>
          <w:rFonts w:ascii="Arial" w:hAnsi="Arial" w:cs="Arial"/>
          <w:color w:val="333333"/>
          <w:sz w:val="24"/>
          <w:szCs w:val="24"/>
          <w:shd w:val="clear" w:color="auto" w:fill="FFFFFF"/>
        </w:rPr>
        <w:t>0623</w:t>
      </w:r>
      <w:r w:rsidRPr="00485D3A">
        <w:rPr>
          <w:rFonts w:ascii="Arial" w:hAnsi="Arial" w:cs="Arial"/>
          <w:color w:val="333333"/>
          <w:sz w:val="24"/>
          <w:szCs w:val="24"/>
          <w:shd w:val="clear" w:color="auto" w:fill="FFFFFF"/>
        </w:rPr>
        <w:t xml:space="preserve"> </w:t>
      </w:r>
    </w:p>
    <w:p w14:paraId="20235F09" w14:textId="77777777" w:rsidR="00BD57E6" w:rsidRPr="00485D3A" w:rsidRDefault="00BD57E6" w:rsidP="00BB79B4">
      <w:pPr>
        <w:pStyle w:val="Bezmezer"/>
        <w:rPr>
          <w:rFonts w:ascii="Arial" w:eastAsia="Calibri" w:hAnsi="Arial" w:cs="Arial"/>
          <w:sz w:val="24"/>
          <w:szCs w:val="24"/>
        </w:rPr>
      </w:pPr>
      <w:r w:rsidRPr="00485D3A">
        <w:rPr>
          <w:rFonts w:ascii="Arial" w:hAnsi="Arial" w:cs="Arial"/>
          <w:sz w:val="24"/>
          <w:szCs w:val="24"/>
        </w:rPr>
        <w:t>Bankovní spojení: PPF banka a.s.</w:t>
      </w:r>
    </w:p>
    <w:p w14:paraId="0801B18B" w14:textId="77777777" w:rsidR="00BD57E6" w:rsidRPr="00485D3A" w:rsidRDefault="00BD57E6" w:rsidP="00BB79B4">
      <w:pPr>
        <w:pStyle w:val="Bezmezer"/>
        <w:rPr>
          <w:rFonts w:ascii="Arial" w:eastAsia="Calibri" w:hAnsi="Arial" w:cs="Arial"/>
          <w:sz w:val="24"/>
          <w:szCs w:val="24"/>
        </w:rPr>
      </w:pPr>
      <w:r w:rsidRPr="00485D3A">
        <w:rPr>
          <w:rFonts w:ascii="Arial" w:hAnsi="Arial" w:cs="Arial"/>
          <w:sz w:val="24"/>
          <w:szCs w:val="24"/>
        </w:rPr>
        <w:t>Číslo účtu:</w:t>
      </w:r>
      <w:r w:rsidRPr="00485D3A">
        <w:rPr>
          <w:rFonts w:ascii="Arial" w:eastAsia="Calibri" w:hAnsi="Arial" w:cs="Arial"/>
          <w:sz w:val="24"/>
          <w:szCs w:val="24"/>
        </w:rPr>
        <w:t xml:space="preserve"> 2019160003/6000</w:t>
      </w:r>
    </w:p>
    <w:p w14:paraId="4404C9BC" w14:textId="77777777" w:rsidR="00BD57E6" w:rsidRPr="00485D3A" w:rsidRDefault="00BD57E6" w:rsidP="00BB79B4">
      <w:pPr>
        <w:pStyle w:val="Bezmezer"/>
        <w:rPr>
          <w:rFonts w:ascii="Arial" w:eastAsia="Calibri" w:hAnsi="Arial" w:cs="Arial"/>
          <w:sz w:val="24"/>
          <w:szCs w:val="24"/>
        </w:rPr>
      </w:pPr>
      <w:r w:rsidRPr="00485D3A">
        <w:rPr>
          <w:rFonts w:ascii="Arial" w:eastAsia="Calibri" w:hAnsi="Arial" w:cs="Arial"/>
          <w:sz w:val="24"/>
          <w:szCs w:val="24"/>
        </w:rPr>
        <w:t>Identifikační kód: BMROO          Finanční kód: 29894</w:t>
      </w:r>
    </w:p>
    <w:p w14:paraId="06BBF988" w14:textId="77777777" w:rsidR="00BD57E6" w:rsidRPr="00485D3A" w:rsidRDefault="00BD57E6" w:rsidP="00BB79B4">
      <w:pPr>
        <w:pStyle w:val="Bezmezer"/>
        <w:rPr>
          <w:rFonts w:ascii="Arial" w:eastAsia="Calibri" w:hAnsi="Arial" w:cs="Arial"/>
          <w:sz w:val="24"/>
          <w:szCs w:val="24"/>
        </w:rPr>
      </w:pPr>
      <w:r w:rsidRPr="00485D3A">
        <w:rPr>
          <w:rFonts w:ascii="Arial" w:eastAsia="Calibri" w:hAnsi="Arial" w:cs="Arial"/>
          <w:sz w:val="24"/>
          <w:szCs w:val="24"/>
        </w:rPr>
        <w:t xml:space="preserve">Kontakty na Dohledové centrum (centrum pro věci technického charakteru): +420 238 463 635 nebo +420 602 301 750, </w:t>
      </w:r>
      <w:hyperlink r:id="rId11" w:history="1">
        <w:r w:rsidRPr="00485D3A">
          <w:rPr>
            <w:rStyle w:val="Hypertextovodkaz"/>
            <w:rFonts w:ascii="Arial" w:eastAsia="Calibri" w:hAnsi="Arial" w:cs="Arial"/>
            <w:sz w:val="24"/>
            <w:szCs w:val="24"/>
          </w:rPr>
          <w:t>nmc.fdran@cetin.cz</w:t>
        </w:r>
      </w:hyperlink>
      <w:r w:rsidRPr="00485D3A">
        <w:rPr>
          <w:rFonts w:ascii="Arial" w:eastAsia="Calibri" w:hAnsi="Arial" w:cs="Arial"/>
          <w:sz w:val="24"/>
          <w:szCs w:val="24"/>
        </w:rPr>
        <w:t xml:space="preserve"> </w:t>
      </w:r>
    </w:p>
    <w:p w14:paraId="74608DC6" w14:textId="77777777" w:rsidR="00BD57E6" w:rsidRPr="00485D3A" w:rsidRDefault="00BD57E6" w:rsidP="00BB79B4">
      <w:pPr>
        <w:pStyle w:val="Bezmezer"/>
        <w:rPr>
          <w:rFonts w:ascii="Arial" w:eastAsia="Calibri" w:hAnsi="Arial" w:cs="Arial"/>
          <w:sz w:val="24"/>
          <w:szCs w:val="24"/>
        </w:rPr>
      </w:pPr>
      <w:r w:rsidRPr="00485D3A">
        <w:rPr>
          <w:rFonts w:ascii="Arial" w:eastAsia="Calibri" w:hAnsi="Arial" w:cs="Arial"/>
          <w:sz w:val="24"/>
          <w:szCs w:val="24"/>
        </w:rPr>
        <w:t>Kontakt na finanční účtárnu (pro informace o platbách): +420 800 250 012</w:t>
      </w:r>
    </w:p>
    <w:p w14:paraId="372BEE0D" w14:textId="77777777" w:rsidR="00BD57E6" w:rsidRPr="00485D3A" w:rsidRDefault="00BD57E6" w:rsidP="00BB79B4">
      <w:pPr>
        <w:pStyle w:val="Bezmezer"/>
        <w:rPr>
          <w:rFonts w:ascii="Arial" w:hAnsi="Arial" w:cs="Arial"/>
          <w:sz w:val="24"/>
          <w:szCs w:val="24"/>
        </w:rPr>
      </w:pPr>
      <w:r w:rsidRPr="00485D3A">
        <w:rPr>
          <w:rFonts w:ascii="Arial" w:eastAsia="Calibri" w:hAnsi="Arial" w:cs="Arial"/>
          <w:sz w:val="24"/>
          <w:szCs w:val="24"/>
        </w:rPr>
        <w:t xml:space="preserve">Kontakt na správu nemovitostí (pro věci smluvní a správy nemovitostí): +420 800 298 297, </w:t>
      </w:r>
      <w:hyperlink r:id="rId12" w:history="1">
        <w:r w:rsidRPr="00485D3A">
          <w:rPr>
            <w:rStyle w:val="Hypertextovodkaz"/>
            <w:rFonts w:ascii="Arial" w:eastAsia="Calibri" w:hAnsi="Arial" w:cs="Arial"/>
            <w:sz w:val="24"/>
            <w:szCs w:val="24"/>
          </w:rPr>
          <w:t>nemovitosti@cetin.cz</w:t>
        </w:r>
      </w:hyperlink>
      <w:r w:rsidRPr="00485D3A">
        <w:rPr>
          <w:rFonts w:ascii="Arial" w:eastAsia="Calibri" w:hAnsi="Arial" w:cs="Arial"/>
          <w:sz w:val="24"/>
          <w:szCs w:val="24"/>
        </w:rPr>
        <w:t xml:space="preserve"> </w:t>
      </w:r>
    </w:p>
    <w:p w14:paraId="2B582BC9" w14:textId="1139A6D5" w:rsidR="00BD57E6" w:rsidRPr="00485D3A" w:rsidRDefault="00BD57E6" w:rsidP="00BB79B4">
      <w:pPr>
        <w:pStyle w:val="Bezmezer"/>
        <w:rPr>
          <w:rFonts w:ascii="Arial" w:hAnsi="Arial" w:cs="Arial"/>
          <w:sz w:val="24"/>
          <w:szCs w:val="24"/>
        </w:rPr>
      </w:pPr>
      <w:r w:rsidRPr="00485D3A">
        <w:rPr>
          <w:rFonts w:ascii="Arial" w:hAnsi="Arial" w:cs="Arial"/>
          <w:sz w:val="24"/>
          <w:szCs w:val="24"/>
        </w:rPr>
        <w:t xml:space="preserve">(dále </w:t>
      </w:r>
      <w:r w:rsidR="00642698" w:rsidRPr="00485D3A">
        <w:rPr>
          <w:rFonts w:ascii="Arial" w:hAnsi="Arial" w:cs="Arial"/>
          <w:sz w:val="24"/>
          <w:szCs w:val="24"/>
        </w:rPr>
        <w:t xml:space="preserve">také </w:t>
      </w:r>
      <w:r w:rsidRPr="00485D3A">
        <w:rPr>
          <w:rFonts w:ascii="Arial" w:hAnsi="Arial" w:cs="Arial"/>
          <w:sz w:val="24"/>
          <w:szCs w:val="24"/>
        </w:rPr>
        <w:t>„</w:t>
      </w:r>
      <w:r w:rsidR="00642698" w:rsidRPr="00485D3A">
        <w:rPr>
          <w:rFonts w:ascii="Arial" w:hAnsi="Arial" w:cs="Arial"/>
          <w:b/>
          <w:bCs/>
          <w:sz w:val="24"/>
          <w:szCs w:val="24"/>
        </w:rPr>
        <w:t>nájemce</w:t>
      </w:r>
      <w:r w:rsidRPr="00485D3A">
        <w:rPr>
          <w:rFonts w:ascii="Arial" w:hAnsi="Arial" w:cs="Arial"/>
          <w:i/>
          <w:sz w:val="24"/>
          <w:szCs w:val="24"/>
        </w:rPr>
        <w:t>“</w:t>
      </w:r>
      <w:r w:rsidRPr="00485D3A">
        <w:rPr>
          <w:rFonts w:ascii="Arial" w:hAnsi="Arial" w:cs="Arial"/>
          <w:sz w:val="24"/>
          <w:szCs w:val="24"/>
        </w:rPr>
        <w:t>)</w:t>
      </w:r>
    </w:p>
    <w:p w14:paraId="137F5661" w14:textId="77777777" w:rsidR="00BD57E6" w:rsidRPr="00485D3A" w:rsidRDefault="00BD57E6" w:rsidP="00BB79B4">
      <w:pPr>
        <w:pStyle w:val="Bezmezer"/>
        <w:rPr>
          <w:rFonts w:ascii="Arial" w:hAnsi="Arial" w:cs="Arial"/>
          <w:sz w:val="24"/>
          <w:szCs w:val="24"/>
        </w:rPr>
      </w:pPr>
    </w:p>
    <w:p w14:paraId="19B42C3C" w14:textId="01ED6484" w:rsidR="00A17221" w:rsidRPr="00485D3A" w:rsidRDefault="00A17221" w:rsidP="00A17221">
      <w:pPr>
        <w:rPr>
          <w:rFonts w:ascii="Arial" w:hAnsi="Arial" w:cs="Arial"/>
          <w:sz w:val="24"/>
          <w:szCs w:val="24"/>
        </w:rPr>
      </w:pPr>
      <w:r w:rsidRPr="00485D3A">
        <w:rPr>
          <w:rFonts w:ascii="Arial" w:hAnsi="Arial" w:cs="Arial"/>
          <w:sz w:val="24"/>
          <w:szCs w:val="24"/>
        </w:rPr>
        <w:t>Obě smluvní strany se dohodly na změně</w:t>
      </w:r>
      <w:r w:rsidRPr="00485D3A">
        <w:rPr>
          <w:rFonts w:ascii="Arial" w:hAnsi="Arial" w:cs="Arial"/>
          <w:b/>
          <w:sz w:val="24"/>
          <w:szCs w:val="24"/>
        </w:rPr>
        <w:t xml:space="preserve"> </w:t>
      </w:r>
      <w:r w:rsidR="00147256" w:rsidRPr="00BC1F72">
        <w:rPr>
          <w:rFonts w:ascii="Arial" w:hAnsi="Arial" w:cs="Arial"/>
          <w:b/>
          <w:sz w:val="24"/>
          <w:szCs w:val="24"/>
        </w:rPr>
        <w:t>smlouvy</w:t>
      </w:r>
      <w:r w:rsidR="00147256" w:rsidRPr="00485D3A">
        <w:rPr>
          <w:rFonts w:ascii="Arial" w:hAnsi="Arial" w:cs="Arial"/>
          <w:sz w:val="24"/>
          <w:szCs w:val="24"/>
        </w:rPr>
        <w:t xml:space="preserve"> </w:t>
      </w:r>
      <w:r w:rsidRPr="00485D3A">
        <w:rPr>
          <w:rFonts w:ascii="Arial" w:hAnsi="Arial" w:cs="Arial"/>
          <w:bCs/>
          <w:sz w:val="24"/>
          <w:szCs w:val="24"/>
          <w:lang w:bidi="cs-CZ"/>
        </w:rPr>
        <w:t>následovně:</w:t>
      </w:r>
    </w:p>
    <w:p w14:paraId="3011B42B" w14:textId="72DDD6A4" w:rsidR="00A17221" w:rsidRDefault="00A17221" w:rsidP="00147256">
      <w:pPr>
        <w:jc w:val="center"/>
        <w:rPr>
          <w:rFonts w:ascii="Arial" w:hAnsi="Arial" w:cs="Arial"/>
          <w:b/>
          <w:sz w:val="24"/>
          <w:szCs w:val="24"/>
        </w:rPr>
      </w:pPr>
      <w:r w:rsidRPr="00485D3A">
        <w:rPr>
          <w:rFonts w:ascii="Arial" w:hAnsi="Arial" w:cs="Arial"/>
          <w:b/>
          <w:sz w:val="24"/>
          <w:szCs w:val="24"/>
        </w:rPr>
        <w:t>I.</w:t>
      </w:r>
    </w:p>
    <w:p w14:paraId="4C1F4AAB" w14:textId="77777777" w:rsidR="004727F4" w:rsidRDefault="004727F4" w:rsidP="004727F4">
      <w:pPr>
        <w:rPr>
          <w:rFonts w:ascii="Arial" w:hAnsi="Arial" w:cs="Arial"/>
          <w:b/>
        </w:rPr>
      </w:pPr>
      <w:r>
        <w:rPr>
          <w:rFonts w:ascii="Arial" w:hAnsi="Arial" w:cs="Arial"/>
          <w:b/>
        </w:rPr>
        <w:t>Do čl. III. Práva a povinnosti smluvních stran této smlouvy se za odst. 3 doplňuje nový odst. 4 tohoto znění:</w:t>
      </w:r>
    </w:p>
    <w:p w14:paraId="6780658D" w14:textId="27C358F0" w:rsidR="004727F4" w:rsidRPr="002A6E5E" w:rsidRDefault="004727F4" w:rsidP="004727F4">
      <w:pPr>
        <w:jc w:val="both"/>
        <w:rPr>
          <w:rFonts w:ascii="Arial" w:hAnsi="Arial" w:cs="Arial"/>
          <w:bCs/>
          <w:sz w:val="24"/>
          <w:szCs w:val="24"/>
        </w:rPr>
      </w:pPr>
      <w:r w:rsidRPr="002A6E5E">
        <w:rPr>
          <w:rFonts w:ascii="Arial" w:hAnsi="Arial" w:cs="Arial"/>
          <w:bCs/>
          <w:sz w:val="24"/>
          <w:szCs w:val="24"/>
        </w:rPr>
        <w:t>Žádná smluvní strana nemá právo, vyjma případu touto smlouvou výslovně ujednaného, převést či postoupit tuto smlouvu, ani jakékoliv své právo nebo povinnost z této smlouvy nebo z její části třetí osobě ani k pronajatému prostoru zřídit věcné právo bez předchozího písemného souhlasu druhé smluvní strany.</w:t>
      </w:r>
    </w:p>
    <w:p w14:paraId="7955D871" w14:textId="77777777" w:rsidR="004727F4" w:rsidRPr="00485D3A" w:rsidRDefault="004727F4" w:rsidP="00147256">
      <w:pPr>
        <w:jc w:val="center"/>
        <w:rPr>
          <w:rFonts w:ascii="Arial" w:hAnsi="Arial" w:cs="Arial"/>
          <w:b/>
          <w:sz w:val="24"/>
          <w:szCs w:val="24"/>
        </w:rPr>
      </w:pPr>
    </w:p>
    <w:p w14:paraId="75A0A9D3" w14:textId="71E3E479" w:rsidR="004727F4" w:rsidRDefault="004727F4" w:rsidP="00441B59">
      <w:pPr>
        <w:jc w:val="center"/>
        <w:rPr>
          <w:rFonts w:ascii="Arial" w:hAnsi="Arial" w:cs="Arial"/>
          <w:b/>
          <w:bCs/>
          <w:sz w:val="24"/>
          <w:szCs w:val="24"/>
        </w:rPr>
      </w:pPr>
      <w:r>
        <w:rPr>
          <w:rFonts w:ascii="Arial" w:hAnsi="Arial" w:cs="Arial"/>
          <w:b/>
          <w:bCs/>
          <w:sz w:val="24"/>
          <w:szCs w:val="24"/>
        </w:rPr>
        <w:lastRenderedPageBreak/>
        <w:t>II.</w:t>
      </w:r>
    </w:p>
    <w:p w14:paraId="50BC5563" w14:textId="70011C1E" w:rsidR="00A9238B" w:rsidRPr="00485D3A" w:rsidRDefault="00147256" w:rsidP="00A17221">
      <w:pPr>
        <w:rPr>
          <w:rFonts w:ascii="Arial" w:hAnsi="Arial" w:cs="Arial"/>
          <w:b/>
          <w:bCs/>
          <w:sz w:val="24"/>
          <w:szCs w:val="24"/>
        </w:rPr>
      </w:pPr>
      <w:r w:rsidRPr="00485D3A">
        <w:rPr>
          <w:rFonts w:ascii="Arial" w:hAnsi="Arial" w:cs="Arial"/>
          <w:b/>
          <w:bCs/>
          <w:sz w:val="24"/>
          <w:szCs w:val="24"/>
        </w:rPr>
        <w:t xml:space="preserve">Článek V. </w:t>
      </w:r>
      <w:r w:rsidR="00A9238B" w:rsidRPr="00485D3A">
        <w:rPr>
          <w:rFonts w:ascii="Arial" w:hAnsi="Arial" w:cs="Arial"/>
          <w:b/>
          <w:bCs/>
          <w:sz w:val="24"/>
          <w:szCs w:val="24"/>
        </w:rPr>
        <w:t xml:space="preserve"> Nájemné se mění na toto znění:</w:t>
      </w:r>
    </w:p>
    <w:p w14:paraId="111D38A6" w14:textId="446F4E92" w:rsidR="00A9238B" w:rsidRPr="00B53423" w:rsidRDefault="00A9238B" w:rsidP="009E2AEF">
      <w:pPr>
        <w:pStyle w:val="Odstavecseseznamem"/>
        <w:numPr>
          <w:ilvl w:val="0"/>
          <w:numId w:val="2"/>
        </w:numPr>
        <w:spacing w:after="120" w:line="240" w:lineRule="auto"/>
        <w:jc w:val="both"/>
        <w:rPr>
          <w:rFonts w:ascii="Arial" w:hAnsi="Arial" w:cs="Arial"/>
          <w:sz w:val="24"/>
          <w:szCs w:val="24"/>
        </w:rPr>
      </w:pPr>
      <w:r w:rsidRPr="00B53423">
        <w:rPr>
          <w:rFonts w:ascii="Arial" w:hAnsi="Arial" w:cs="Arial"/>
          <w:sz w:val="24"/>
          <w:szCs w:val="24"/>
        </w:rPr>
        <w:t>Výše ná</w:t>
      </w:r>
      <w:r w:rsidRPr="00B53423">
        <w:rPr>
          <w:rFonts w:ascii="Arial" w:hAnsi="Arial" w:cs="Arial"/>
          <w:bCs/>
          <w:sz w:val="24"/>
          <w:szCs w:val="24"/>
        </w:rPr>
        <w:t xml:space="preserve">jemného za pronajaté prostory dle této smlouvy je sjednáno částkou </w:t>
      </w:r>
      <w:r w:rsidR="00005326" w:rsidRPr="008160F0">
        <w:rPr>
          <w:rFonts w:ascii="Arial" w:hAnsi="Arial" w:cs="Arial"/>
          <w:b/>
          <w:sz w:val="24"/>
          <w:szCs w:val="24"/>
        </w:rPr>
        <w:t xml:space="preserve">10.217,40 </w:t>
      </w:r>
      <w:r w:rsidRPr="008160F0">
        <w:rPr>
          <w:rFonts w:ascii="Arial" w:hAnsi="Arial" w:cs="Arial"/>
          <w:b/>
          <w:sz w:val="24"/>
          <w:szCs w:val="24"/>
        </w:rPr>
        <w:t>Kč bez DPH</w:t>
      </w:r>
      <w:r w:rsidR="00715E51" w:rsidRPr="00B53423">
        <w:rPr>
          <w:rFonts w:ascii="Arial" w:hAnsi="Arial" w:cs="Arial"/>
          <w:bCs/>
          <w:sz w:val="24"/>
          <w:szCs w:val="24"/>
        </w:rPr>
        <w:t>/měsíčně</w:t>
      </w:r>
      <w:r w:rsidRPr="00B53423">
        <w:rPr>
          <w:rFonts w:ascii="Arial" w:hAnsi="Arial" w:cs="Arial"/>
          <w:bCs/>
          <w:sz w:val="24"/>
          <w:szCs w:val="24"/>
        </w:rPr>
        <w:t xml:space="preserve">, </w:t>
      </w:r>
      <w:r w:rsidR="00715E51" w:rsidRPr="00B53423">
        <w:rPr>
          <w:rFonts w:ascii="Arial" w:hAnsi="Arial" w:cs="Arial"/>
          <w:bCs/>
          <w:sz w:val="24"/>
          <w:szCs w:val="24"/>
        </w:rPr>
        <w:t>přičemž výše sazby DPH je stanovena dle platných právních předpisů.</w:t>
      </w:r>
      <w:r w:rsidR="009E2AEF" w:rsidRPr="00B53423">
        <w:rPr>
          <w:rFonts w:ascii="Arial" w:hAnsi="Arial" w:cs="Arial"/>
          <w:bCs/>
          <w:sz w:val="24"/>
          <w:szCs w:val="24"/>
        </w:rPr>
        <w:t xml:space="preserve"> </w:t>
      </w:r>
      <w:r w:rsidR="009E2AEF" w:rsidRPr="00B53423">
        <w:rPr>
          <w:rFonts w:ascii="Arial" w:hAnsi="Arial" w:cs="Arial"/>
          <w:sz w:val="24"/>
          <w:szCs w:val="24"/>
        </w:rPr>
        <w:t>Na nájemné bude pronajímatel vystavovat faktury.</w:t>
      </w:r>
    </w:p>
    <w:p w14:paraId="55A16CB1" w14:textId="6E83CCF3" w:rsidR="00A9238B" w:rsidRPr="007768FA" w:rsidRDefault="00A9238B" w:rsidP="00A9238B">
      <w:pPr>
        <w:pStyle w:val="Odstavecseseznamem"/>
        <w:numPr>
          <w:ilvl w:val="0"/>
          <w:numId w:val="2"/>
        </w:numPr>
        <w:spacing w:after="0" w:line="240" w:lineRule="auto"/>
        <w:jc w:val="both"/>
        <w:rPr>
          <w:rFonts w:ascii="Arial" w:hAnsi="Arial" w:cs="Arial"/>
          <w:b/>
          <w:sz w:val="24"/>
          <w:szCs w:val="24"/>
        </w:rPr>
      </w:pPr>
      <w:r w:rsidRPr="00B53423">
        <w:rPr>
          <w:rFonts w:ascii="Arial" w:hAnsi="Arial" w:cs="Arial"/>
          <w:sz w:val="24"/>
          <w:szCs w:val="24"/>
        </w:rPr>
        <w:t>Výše nájemného může být pronajímatelem jednostranně zvyšována dle inflace (indexu růstu spotřebitelských cen) stanovené Českým statistickým úřadem vždy za uplynulý kalendářní rok. Ke zvýšení nájemného dochází na základě písemného oznámení pronajímatele vždy od 1. ledna příslušného kalendářního roku</w:t>
      </w:r>
      <w:r w:rsidR="008B2EC8" w:rsidRPr="00B53423">
        <w:rPr>
          <w:rFonts w:ascii="Arial" w:hAnsi="Arial" w:cs="Arial"/>
          <w:sz w:val="24"/>
          <w:szCs w:val="24"/>
        </w:rPr>
        <w:t>. N</w:t>
      </w:r>
      <w:r w:rsidRPr="00B53423">
        <w:rPr>
          <w:rFonts w:ascii="Arial" w:hAnsi="Arial" w:cs="Arial"/>
          <w:sz w:val="24"/>
          <w:szCs w:val="24"/>
        </w:rPr>
        <w:t xml:space="preserve">ájemci </w:t>
      </w:r>
      <w:r w:rsidR="008B2EC8" w:rsidRPr="00B53423">
        <w:rPr>
          <w:rFonts w:ascii="Arial" w:hAnsi="Arial" w:cs="Arial"/>
          <w:sz w:val="24"/>
          <w:szCs w:val="24"/>
        </w:rPr>
        <w:t xml:space="preserve">bude </w:t>
      </w:r>
      <w:r w:rsidRPr="00B53423">
        <w:rPr>
          <w:rFonts w:ascii="Arial" w:hAnsi="Arial" w:cs="Arial"/>
          <w:sz w:val="24"/>
          <w:szCs w:val="24"/>
        </w:rPr>
        <w:t>doručeno oznámení o zvýšení nájmu</w:t>
      </w:r>
      <w:r w:rsidR="008B2EC8" w:rsidRPr="00B53423">
        <w:rPr>
          <w:rFonts w:ascii="Arial" w:hAnsi="Arial" w:cs="Arial"/>
          <w:sz w:val="24"/>
          <w:szCs w:val="24"/>
        </w:rPr>
        <w:t xml:space="preserve"> a doúčtováno v aktuální faktuře.</w:t>
      </w:r>
      <w:r w:rsidRPr="00B53423">
        <w:rPr>
          <w:rFonts w:ascii="Arial" w:hAnsi="Arial" w:cs="Arial"/>
          <w:sz w:val="24"/>
          <w:szCs w:val="24"/>
        </w:rPr>
        <w:t xml:space="preserve"> Tímto způsobem bude nájemné zvyšováno po celou dobu trvání nájmu. Oznámení bude nájemci zasláno </w:t>
      </w:r>
      <w:r w:rsidR="0035398F" w:rsidRPr="00B53423">
        <w:rPr>
          <w:rFonts w:ascii="Arial" w:hAnsi="Arial" w:cs="Arial"/>
          <w:sz w:val="24"/>
          <w:szCs w:val="24"/>
        </w:rPr>
        <w:t>emailem spolu s fakturou, kde bude navýšení doúčtováno.</w:t>
      </w:r>
      <w:r w:rsidRPr="00B53423">
        <w:rPr>
          <w:rFonts w:ascii="Arial" w:hAnsi="Arial" w:cs="Arial"/>
          <w:sz w:val="24"/>
          <w:szCs w:val="24"/>
        </w:rPr>
        <w:t xml:space="preserve"> </w:t>
      </w:r>
    </w:p>
    <w:p w14:paraId="0B3A018C" w14:textId="77777777" w:rsidR="007768FA" w:rsidRPr="00B53423" w:rsidRDefault="007768FA" w:rsidP="007768FA">
      <w:pPr>
        <w:pStyle w:val="Odstavecseseznamem"/>
        <w:spacing w:after="0" w:line="240" w:lineRule="auto"/>
        <w:ind w:left="360"/>
        <w:jc w:val="both"/>
        <w:rPr>
          <w:rFonts w:ascii="Arial" w:hAnsi="Arial" w:cs="Arial"/>
          <w:b/>
          <w:sz w:val="24"/>
          <w:szCs w:val="24"/>
        </w:rPr>
      </w:pPr>
    </w:p>
    <w:p w14:paraId="7B9ECA25" w14:textId="264C9D9B" w:rsidR="009E2AEF" w:rsidRPr="00485D3A" w:rsidRDefault="009E2AEF" w:rsidP="009E2AEF">
      <w:pPr>
        <w:pStyle w:val="Odstavecseseznamem"/>
        <w:ind w:left="360"/>
        <w:jc w:val="center"/>
        <w:rPr>
          <w:rFonts w:ascii="Arial" w:hAnsi="Arial" w:cs="Arial"/>
          <w:b/>
          <w:sz w:val="24"/>
          <w:szCs w:val="24"/>
        </w:rPr>
      </w:pPr>
      <w:r w:rsidRPr="00485D3A">
        <w:rPr>
          <w:rFonts w:ascii="Arial" w:hAnsi="Arial" w:cs="Arial"/>
          <w:b/>
          <w:sz w:val="24"/>
          <w:szCs w:val="24"/>
        </w:rPr>
        <w:t>II</w:t>
      </w:r>
      <w:r w:rsidR="004727F4">
        <w:rPr>
          <w:rFonts w:ascii="Arial" w:hAnsi="Arial" w:cs="Arial"/>
          <w:b/>
          <w:sz w:val="24"/>
          <w:szCs w:val="24"/>
        </w:rPr>
        <w:t>I</w:t>
      </w:r>
      <w:r w:rsidRPr="00485D3A">
        <w:rPr>
          <w:rFonts w:ascii="Arial" w:hAnsi="Arial" w:cs="Arial"/>
          <w:b/>
          <w:sz w:val="24"/>
          <w:szCs w:val="24"/>
        </w:rPr>
        <w:t>.</w:t>
      </w:r>
    </w:p>
    <w:p w14:paraId="1E25313D" w14:textId="338B0812" w:rsidR="009E2AEF" w:rsidRPr="00485D3A" w:rsidRDefault="009E2AEF" w:rsidP="009E2AEF">
      <w:pPr>
        <w:rPr>
          <w:rFonts w:ascii="Arial" w:hAnsi="Arial" w:cs="Arial"/>
          <w:b/>
          <w:bCs/>
          <w:sz w:val="24"/>
          <w:szCs w:val="24"/>
        </w:rPr>
      </w:pPr>
      <w:r w:rsidRPr="00485D3A">
        <w:rPr>
          <w:rFonts w:ascii="Arial" w:hAnsi="Arial" w:cs="Arial"/>
          <w:b/>
          <w:bCs/>
          <w:sz w:val="24"/>
          <w:szCs w:val="24"/>
        </w:rPr>
        <w:t xml:space="preserve">Článek VI. </w:t>
      </w:r>
      <w:r w:rsidR="0070068F" w:rsidRPr="00485D3A">
        <w:rPr>
          <w:rFonts w:ascii="Arial" w:hAnsi="Arial" w:cs="Arial"/>
          <w:b/>
          <w:bCs/>
          <w:sz w:val="24"/>
          <w:szCs w:val="24"/>
        </w:rPr>
        <w:t xml:space="preserve">Splatnost nájemného a úhrada energie </w:t>
      </w:r>
      <w:r w:rsidRPr="00485D3A">
        <w:rPr>
          <w:rFonts w:ascii="Arial" w:hAnsi="Arial" w:cs="Arial"/>
          <w:b/>
          <w:bCs/>
          <w:sz w:val="24"/>
          <w:szCs w:val="24"/>
        </w:rPr>
        <w:t>se mění na toto znění:</w:t>
      </w:r>
    </w:p>
    <w:p w14:paraId="028A8F5A" w14:textId="12CA338F" w:rsidR="009E2AEF" w:rsidRPr="00B53423" w:rsidRDefault="009E2AEF" w:rsidP="0070068F">
      <w:pPr>
        <w:pStyle w:val="Odstavecseseznamem"/>
        <w:numPr>
          <w:ilvl w:val="0"/>
          <w:numId w:val="4"/>
        </w:numPr>
        <w:spacing w:after="120" w:line="240" w:lineRule="auto"/>
        <w:jc w:val="both"/>
        <w:rPr>
          <w:rFonts w:ascii="Arial" w:hAnsi="Arial" w:cs="Arial"/>
          <w:sz w:val="24"/>
          <w:szCs w:val="24"/>
        </w:rPr>
      </w:pPr>
      <w:r w:rsidRPr="00B53423">
        <w:rPr>
          <w:rFonts w:ascii="Arial" w:hAnsi="Arial" w:cs="Arial"/>
          <w:sz w:val="24"/>
          <w:szCs w:val="24"/>
        </w:rPr>
        <w:t>Nájemné bude hrazeno s</w:t>
      </w:r>
      <w:r w:rsidR="008B2EC8" w:rsidRPr="00B53423">
        <w:rPr>
          <w:rFonts w:ascii="Arial" w:hAnsi="Arial" w:cs="Arial"/>
          <w:sz w:val="24"/>
          <w:szCs w:val="24"/>
        </w:rPr>
        <w:t> </w:t>
      </w:r>
      <w:proofErr w:type="gramStart"/>
      <w:r w:rsidR="009A296E">
        <w:rPr>
          <w:rFonts w:ascii="Arial" w:hAnsi="Arial" w:cs="Arial"/>
          <w:sz w:val="24"/>
          <w:szCs w:val="24"/>
        </w:rPr>
        <w:t>14</w:t>
      </w:r>
      <w:r w:rsidR="004727F4" w:rsidRPr="00B53423">
        <w:rPr>
          <w:rFonts w:ascii="Arial" w:hAnsi="Arial" w:cs="Arial"/>
          <w:sz w:val="24"/>
          <w:szCs w:val="24"/>
        </w:rPr>
        <w:t xml:space="preserve">ti </w:t>
      </w:r>
      <w:r w:rsidR="008B2EC8" w:rsidRPr="00B53423">
        <w:rPr>
          <w:rFonts w:ascii="Arial" w:hAnsi="Arial" w:cs="Arial"/>
          <w:sz w:val="24"/>
          <w:szCs w:val="24"/>
        </w:rPr>
        <w:t>denní</w:t>
      </w:r>
      <w:proofErr w:type="gramEnd"/>
      <w:r w:rsidR="008B2EC8" w:rsidRPr="00B53423">
        <w:rPr>
          <w:rFonts w:ascii="Arial" w:hAnsi="Arial" w:cs="Arial"/>
          <w:sz w:val="24"/>
          <w:szCs w:val="24"/>
        </w:rPr>
        <w:t xml:space="preserve"> splatností,</w:t>
      </w:r>
      <w:r w:rsidRPr="00B53423">
        <w:rPr>
          <w:rFonts w:ascii="Arial" w:hAnsi="Arial" w:cs="Arial"/>
          <w:sz w:val="24"/>
          <w:szCs w:val="24"/>
        </w:rPr>
        <w:t xml:space="preserve"> vždy nejpozději k</w:t>
      </w:r>
      <w:r w:rsidR="008B2EC8" w:rsidRPr="00B53423">
        <w:rPr>
          <w:rFonts w:ascii="Arial" w:hAnsi="Arial" w:cs="Arial"/>
          <w:sz w:val="24"/>
          <w:szCs w:val="24"/>
        </w:rPr>
        <w:t> patnáctému dni</w:t>
      </w:r>
      <w:r w:rsidRPr="00B53423">
        <w:rPr>
          <w:rFonts w:ascii="Arial" w:hAnsi="Arial" w:cs="Arial"/>
          <w:sz w:val="24"/>
          <w:szCs w:val="24"/>
        </w:rPr>
        <w:t xml:space="preserve"> měsíce, </w:t>
      </w:r>
      <w:r w:rsidR="008B2EC8" w:rsidRPr="00B53423">
        <w:rPr>
          <w:rFonts w:ascii="Arial" w:hAnsi="Arial" w:cs="Arial"/>
          <w:sz w:val="24"/>
          <w:szCs w:val="24"/>
        </w:rPr>
        <w:t>ke kterému se</w:t>
      </w:r>
      <w:r w:rsidRPr="00B53423">
        <w:rPr>
          <w:rFonts w:ascii="Arial" w:hAnsi="Arial" w:cs="Arial"/>
          <w:sz w:val="24"/>
          <w:szCs w:val="24"/>
        </w:rPr>
        <w:t xml:space="preserve"> nájemné vztahuje</w:t>
      </w:r>
      <w:r w:rsidR="008B69EE" w:rsidRPr="00B53423">
        <w:rPr>
          <w:rFonts w:ascii="Arial" w:hAnsi="Arial" w:cs="Arial"/>
          <w:sz w:val="24"/>
          <w:szCs w:val="24"/>
        </w:rPr>
        <w:t>.</w:t>
      </w:r>
      <w:r w:rsidRPr="00B53423">
        <w:rPr>
          <w:rFonts w:ascii="Arial" w:hAnsi="Arial" w:cs="Arial"/>
          <w:sz w:val="24"/>
          <w:szCs w:val="24"/>
        </w:rPr>
        <w:t xml:space="preserve"> </w:t>
      </w:r>
    </w:p>
    <w:p w14:paraId="18AA335C" w14:textId="2D3A6FE9" w:rsidR="009E2AEF" w:rsidRDefault="009E2AEF" w:rsidP="0070068F">
      <w:pPr>
        <w:pStyle w:val="Odstavecseseznamem"/>
        <w:numPr>
          <w:ilvl w:val="0"/>
          <w:numId w:val="4"/>
        </w:numPr>
        <w:spacing w:after="120" w:line="240" w:lineRule="auto"/>
        <w:jc w:val="both"/>
        <w:rPr>
          <w:rFonts w:ascii="Arial" w:hAnsi="Arial" w:cs="Arial"/>
          <w:sz w:val="24"/>
          <w:szCs w:val="24"/>
        </w:rPr>
      </w:pPr>
      <w:r w:rsidRPr="00B53423">
        <w:rPr>
          <w:rFonts w:ascii="Arial" w:hAnsi="Arial" w:cs="Arial"/>
          <w:sz w:val="24"/>
          <w:szCs w:val="24"/>
        </w:rPr>
        <w:t xml:space="preserve">Na nájem bude pronajímatel vystavovat faktury, a to na začátku měsíce, </w:t>
      </w:r>
      <w:r w:rsidR="008B69EE" w:rsidRPr="00B53423">
        <w:rPr>
          <w:rFonts w:ascii="Arial" w:hAnsi="Arial" w:cs="Arial"/>
          <w:sz w:val="24"/>
          <w:szCs w:val="24"/>
        </w:rPr>
        <w:t xml:space="preserve">ke </w:t>
      </w:r>
      <w:r w:rsidRPr="00B53423">
        <w:rPr>
          <w:rFonts w:ascii="Arial" w:hAnsi="Arial" w:cs="Arial"/>
          <w:sz w:val="24"/>
          <w:szCs w:val="24"/>
        </w:rPr>
        <w:t>kter</w:t>
      </w:r>
      <w:r w:rsidR="008B69EE" w:rsidRPr="00B53423">
        <w:rPr>
          <w:rFonts w:ascii="Arial" w:hAnsi="Arial" w:cs="Arial"/>
          <w:sz w:val="24"/>
          <w:szCs w:val="24"/>
        </w:rPr>
        <w:t>ému se nájem vztahuje</w:t>
      </w:r>
      <w:r w:rsidRPr="00B53423">
        <w:rPr>
          <w:rFonts w:ascii="Arial" w:hAnsi="Arial" w:cs="Arial"/>
          <w:sz w:val="24"/>
          <w:szCs w:val="24"/>
        </w:rPr>
        <w:t xml:space="preserve">. </w:t>
      </w:r>
      <w:r w:rsidR="004727F4">
        <w:rPr>
          <w:rFonts w:ascii="Arial" w:hAnsi="Arial" w:cs="Arial"/>
          <w:sz w:val="24"/>
          <w:szCs w:val="24"/>
        </w:rPr>
        <w:t>DUZP se považuje za uskutečněné dnem vystavení faktury.</w:t>
      </w:r>
    </w:p>
    <w:p w14:paraId="395A0213" w14:textId="77777777" w:rsidR="004727F4" w:rsidRDefault="004727F4" w:rsidP="004727F4">
      <w:pPr>
        <w:pStyle w:val="Odstavecseseznamem"/>
        <w:numPr>
          <w:ilvl w:val="0"/>
          <w:numId w:val="4"/>
        </w:numPr>
        <w:spacing w:after="120" w:line="240" w:lineRule="auto"/>
        <w:jc w:val="both"/>
        <w:rPr>
          <w:rFonts w:ascii="Arial" w:hAnsi="Arial" w:cs="Arial"/>
          <w:sz w:val="24"/>
          <w:szCs w:val="24"/>
        </w:rPr>
      </w:pPr>
      <w:r w:rsidRPr="00456670">
        <w:rPr>
          <w:rFonts w:ascii="Arial" w:hAnsi="Arial" w:cs="Arial"/>
          <w:sz w:val="24"/>
          <w:szCs w:val="24"/>
        </w:rPr>
        <w:t xml:space="preserve">Daňový </w:t>
      </w:r>
      <w:proofErr w:type="gramStart"/>
      <w:r w:rsidRPr="00456670">
        <w:rPr>
          <w:rFonts w:ascii="Arial" w:hAnsi="Arial" w:cs="Arial"/>
          <w:sz w:val="24"/>
          <w:szCs w:val="24"/>
        </w:rPr>
        <w:t>doklad</w:t>
      </w:r>
      <w:r>
        <w:rPr>
          <w:rFonts w:ascii="Arial" w:hAnsi="Arial" w:cs="Arial"/>
          <w:sz w:val="24"/>
          <w:szCs w:val="24"/>
        </w:rPr>
        <w:t xml:space="preserve"> - fakturu</w:t>
      </w:r>
      <w:proofErr w:type="gramEnd"/>
      <w:r w:rsidRPr="00456670">
        <w:rPr>
          <w:rFonts w:ascii="Arial" w:hAnsi="Arial" w:cs="Arial"/>
          <w:sz w:val="24"/>
          <w:szCs w:val="24"/>
        </w:rPr>
        <w:t xml:space="preserve"> </w:t>
      </w:r>
      <w:r>
        <w:rPr>
          <w:rFonts w:ascii="Arial" w:hAnsi="Arial" w:cs="Arial"/>
          <w:sz w:val="24"/>
          <w:szCs w:val="24"/>
        </w:rPr>
        <w:t>p</w:t>
      </w:r>
      <w:r w:rsidRPr="00456670">
        <w:rPr>
          <w:rFonts w:ascii="Arial" w:hAnsi="Arial" w:cs="Arial"/>
          <w:sz w:val="24"/>
          <w:szCs w:val="24"/>
        </w:rPr>
        <w:t xml:space="preserve">ronajímatel zašle na adresu sídla </w:t>
      </w:r>
      <w:r>
        <w:rPr>
          <w:rFonts w:ascii="Arial" w:hAnsi="Arial" w:cs="Arial"/>
          <w:sz w:val="24"/>
          <w:szCs w:val="24"/>
        </w:rPr>
        <w:t>n</w:t>
      </w:r>
      <w:r w:rsidRPr="00456670">
        <w:rPr>
          <w:rFonts w:ascii="Arial" w:hAnsi="Arial" w:cs="Arial"/>
          <w:sz w:val="24"/>
          <w:szCs w:val="24"/>
        </w:rPr>
        <w:t xml:space="preserve">ájemce, do datové schránky </w:t>
      </w:r>
      <w:r>
        <w:rPr>
          <w:rFonts w:ascii="Arial" w:hAnsi="Arial" w:cs="Arial"/>
          <w:sz w:val="24"/>
          <w:szCs w:val="24"/>
        </w:rPr>
        <w:t>n</w:t>
      </w:r>
      <w:r w:rsidRPr="00456670">
        <w:rPr>
          <w:rFonts w:ascii="Arial" w:hAnsi="Arial" w:cs="Arial"/>
          <w:sz w:val="24"/>
          <w:szCs w:val="24"/>
        </w:rPr>
        <w:t>ájemce nebo na adresu elektronické pošty FA_Cetin@cetin.cz. Daňový doklad zaslaný na adresu elektronické pošty určenou v předchozí větě musí obsahovat zaručený elektronický podpis nebo být zabezpečen jakýmkoliv jiným certifikátem uznávaným právním řádem České republiky.</w:t>
      </w:r>
    </w:p>
    <w:p w14:paraId="59BBD93B" w14:textId="504A20F0" w:rsidR="004727F4" w:rsidRPr="00441B59" w:rsidRDefault="004727F4" w:rsidP="004727F4">
      <w:pPr>
        <w:pStyle w:val="Odstavecseseznamem"/>
        <w:numPr>
          <w:ilvl w:val="0"/>
          <w:numId w:val="4"/>
        </w:numPr>
        <w:spacing w:after="120" w:line="240" w:lineRule="auto"/>
        <w:jc w:val="both"/>
        <w:rPr>
          <w:rFonts w:ascii="Arial" w:hAnsi="Arial" w:cs="Arial"/>
          <w:sz w:val="24"/>
          <w:szCs w:val="24"/>
        </w:rPr>
      </w:pPr>
      <w:r w:rsidRPr="00456670">
        <w:rPr>
          <w:rFonts w:ascii="Arial" w:hAnsi="Arial" w:cs="Arial"/>
          <w:sz w:val="24"/>
          <w:szCs w:val="24"/>
        </w:rPr>
        <w:t xml:space="preserve">Jakýkoliv daňový doklad vystavený dle </w:t>
      </w:r>
      <w:r>
        <w:rPr>
          <w:rFonts w:ascii="Arial" w:hAnsi="Arial" w:cs="Arial"/>
          <w:sz w:val="24"/>
          <w:szCs w:val="24"/>
        </w:rPr>
        <w:t>této s</w:t>
      </w:r>
      <w:r w:rsidRPr="00456670">
        <w:rPr>
          <w:rFonts w:ascii="Arial" w:hAnsi="Arial" w:cs="Arial"/>
          <w:sz w:val="24"/>
          <w:szCs w:val="24"/>
        </w:rPr>
        <w:t>mlouvy bude obsahovat veškeré náležitosti stanovené příslušnými právními předpisy zejména zákonem č. 235/2004 Sb., o dani z přidané hodnoty, ve znění pozdějších předpisů (dále jen „</w:t>
      </w:r>
      <w:r w:rsidRPr="004C1572">
        <w:rPr>
          <w:rFonts w:ascii="Arial" w:hAnsi="Arial" w:cs="Arial"/>
          <w:b/>
          <w:bCs/>
          <w:sz w:val="24"/>
          <w:szCs w:val="24"/>
        </w:rPr>
        <w:t>ZDPH</w:t>
      </w:r>
      <w:r w:rsidRPr="00456670">
        <w:rPr>
          <w:rFonts w:ascii="Arial" w:hAnsi="Arial" w:cs="Arial"/>
          <w:sz w:val="24"/>
          <w:szCs w:val="24"/>
        </w:rPr>
        <w:t>“</w:t>
      </w:r>
      <w:r>
        <w:rPr>
          <w:rFonts w:ascii="Arial" w:hAnsi="Arial" w:cs="Arial"/>
          <w:sz w:val="24"/>
          <w:szCs w:val="24"/>
        </w:rPr>
        <w:t xml:space="preserve">) </w:t>
      </w:r>
      <w:r w:rsidRPr="00456670">
        <w:rPr>
          <w:rFonts w:ascii="Arial" w:hAnsi="Arial" w:cs="Arial"/>
          <w:sz w:val="24"/>
          <w:szCs w:val="24"/>
        </w:rPr>
        <w:t xml:space="preserve">včetně čísla bankovního účtu, na který má být platba provedena a finančního kódu lokality uvedeného v hlavičce </w:t>
      </w:r>
      <w:r>
        <w:rPr>
          <w:rFonts w:ascii="Arial" w:hAnsi="Arial" w:cs="Arial"/>
          <w:sz w:val="24"/>
          <w:szCs w:val="24"/>
        </w:rPr>
        <w:t>této s</w:t>
      </w:r>
      <w:r w:rsidRPr="00456670">
        <w:rPr>
          <w:rFonts w:ascii="Arial" w:hAnsi="Arial" w:cs="Arial"/>
          <w:sz w:val="24"/>
          <w:szCs w:val="24"/>
        </w:rPr>
        <w:t xml:space="preserve">mlouvy. Je-li </w:t>
      </w:r>
      <w:r>
        <w:rPr>
          <w:rFonts w:ascii="Arial" w:hAnsi="Arial" w:cs="Arial"/>
          <w:sz w:val="24"/>
          <w:szCs w:val="24"/>
        </w:rPr>
        <w:t>p</w:t>
      </w:r>
      <w:r w:rsidRPr="00456670">
        <w:rPr>
          <w:rFonts w:ascii="Arial" w:hAnsi="Arial" w:cs="Arial"/>
          <w:sz w:val="24"/>
          <w:szCs w:val="24"/>
        </w:rPr>
        <w:t xml:space="preserve">ronajímatel plátcem daně z přidané hodnoty, je povinen uvést na každém daňovém dokladu, vystaveném dle </w:t>
      </w:r>
      <w:r>
        <w:rPr>
          <w:rFonts w:ascii="Arial" w:hAnsi="Arial" w:cs="Arial"/>
          <w:sz w:val="24"/>
          <w:szCs w:val="24"/>
        </w:rPr>
        <w:t>této s</w:t>
      </w:r>
      <w:r w:rsidRPr="00456670">
        <w:rPr>
          <w:rFonts w:ascii="Arial" w:hAnsi="Arial" w:cs="Arial"/>
          <w:sz w:val="24"/>
          <w:szCs w:val="24"/>
        </w:rPr>
        <w:t xml:space="preserve">mlouvy, pro úhradu platby dle </w:t>
      </w:r>
      <w:r>
        <w:rPr>
          <w:rFonts w:ascii="Arial" w:hAnsi="Arial" w:cs="Arial"/>
          <w:sz w:val="24"/>
          <w:szCs w:val="24"/>
        </w:rPr>
        <w:t>této s</w:t>
      </w:r>
      <w:r w:rsidRPr="00456670">
        <w:rPr>
          <w:rFonts w:ascii="Arial" w:hAnsi="Arial" w:cs="Arial"/>
          <w:sz w:val="24"/>
          <w:szCs w:val="24"/>
        </w:rPr>
        <w:t>mlouvy pouze bankovní účet vedený u poskytovatele bankovních služeb v České republice, který správce daně v souladu se ZDPH zveřejnil způsobem umožňujícím dálkový přístup (dále jen „</w:t>
      </w:r>
      <w:r w:rsidRPr="004C1572">
        <w:rPr>
          <w:rFonts w:ascii="Arial" w:hAnsi="Arial" w:cs="Arial"/>
          <w:b/>
          <w:bCs/>
          <w:sz w:val="24"/>
          <w:szCs w:val="24"/>
        </w:rPr>
        <w:t>Oznámený účet</w:t>
      </w:r>
      <w:r w:rsidRPr="00456670">
        <w:rPr>
          <w:rFonts w:ascii="Arial" w:hAnsi="Arial" w:cs="Arial"/>
          <w:sz w:val="24"/>
          <w:szCs w:val="24"/>
        </w:rPr>
        <w:t xml:space="preserve">“). Bude-li na daňovém dokladu uveden jiný než Oznámený účet, má </w:t>
      </w:r>
      <w:r>
        <w:rPr>
          <w:rFonts w:ascii="Arial" w:hAnsi="Arial" w:cs="Arial"/>
          <w:sz w:val="24"/>
          <w:szCs w:val="24"/>
        </w:rPr>
        <w:t>n</w:t>
      </w:r>
      <w:r w:rsidRPr="00456670">
        <w:rPr>
          <w:rFonts w:ascii="Arial" w:hAnsi="Arial" w:cs="Arial"/>
          <w:sz w:val="24"/>
          <w:szCs w:val="24"/>
        </w:rPr>
        <w:t xml:space="preserve">ájemce právo poukázat příslušnou platbu na kterýkoli Oznámený účet. Úhrada platby na Oznámený účet (tj. účet odlišný od účtu uvedeného na daňovém dokladu) je </w:t>
      </w:r>
      <w:r>
        <w:rPr>
          <w:rFonts w:ascii="Arial" w:hAnsi="Arial" w:cs="Arial"/>
          <w:sz w:val="24"/>
          <w:szCs w:val="24"/>
        </w:rPr>
        <w:t>s</w:t>
      </w:r>
      <w:r w:rsidRPr="00456670">
        <w:rPr>
          <w:rFonts w:ascii="Arial" w:hAnsi="Arial" w:cs="Arial"/>
          <w:sz w:val="24"/>
          <w:szCs w:val="24"/>
        </w:rPr>
        <w:t xml:space="preserve">mluvními stranami považována za řádnou úhradu plnění dle </w:t>
      </w:r>
      <w:r>
        <w:rPr>
          <w:rFonts w:ascii="Arial" w:hAnsi="Arial" w:cs="Arial"/>
          <w:sz w:val="24"/>
          <w:szCs w:val="24"/>
        </w:rPr>
        <w:t>této s</w:t>
      </w:r>
      <w:r w:rsidRPr="00456670">
        <w:rPr>
          <w:rFonts w:ascii="Arial" w:hAnsi="Arial" w:cs="Arial"/>
          <w:sz w:val="24"/>
          <w:szCs w:val="24"/>
        </w:rPr>
        <w:t xml:space="preserve">mlouvy. Zveřejní-li příslušný správce daně v souladu s § 106a ZDPH způsobem umožňujícím dálkový přístup skutečnost, že </w:t>
      </w:r>
      <w:r>
        <w:rPr>
          <w:rFonts w:ascii="Arial" w:hAnsi="Arial" w:cs="Arial"/>
          <w:sz w:val="24"/>
          <w:szCs w:val="24"/>
        </w:rPr>
        <w:t>p</w:t>
      </w:r>
      <w:r w:rsidRPr="00456670">
        <w:rPr>
          <w:rFonts w:ascii="Arial" w:hAnsi="Arial" w:cs="Arial"/>
          <w:sz w:val="24"/>
          <w:szCs w:val="24"/>
        </w:rPr>
        <w:t xml:space="preserve">ronajímatel je nespolehlivým plátcem, nebo má-li být platba za zdanitelné plnění uskutečněné </w:t>
      </w:r>
      <w:r>
        <w:rPr>
          <w:rFonts w:ascii="Arial" w:hAnsi="Arial" w:cs="Arial"/>
          <w:sz w:val="24"/>
          <w:szCs w:val="24"/>
        </w:rPr>
        <w:t>p</w:t>
      </w:r>
      <w:r w:rsidRPr="00456670">
        <w:rPr>
          <w:rFonts w:ascii="Arial" w:hAnsi="Arial" w:cs="Arial"/>
          <w:sz w:val="24"/>
          <w:szCs w:val="24"/>
        </w:rPr>
        <w:t xml:space="preserve">ronajímatelem v tuzemsku poskytnuta zcela nebo zčásti bezhotovostním převodem na účet vedený poskytovatelem platebních služeb mimo tuzemsko (§ 109 ZDPH), má </w:t>
      </w:r>
      <w:r>
        <w:rPr>
          <w:rFonts w:ascii="Arial" w:hAnsi="Arial" w:cs="Arial"/>
          <w:sz w:val="24"/>
          <w:szCs w:val="24"/>
        </w:rPr>
        <w:t>n</w:t>
      </w:r>
      <w:r w:rsidRPr="00456670">
        <w:rPr>
          <w:rFonts w:ascii="Arial" w:hAnsi="Arial" w:cs="Arial"/>
          <w:sz w:val="24"/>
          <w:szCs w:val="24"/>
        </w:rPr>
        <w:t xml:space="preserve">ájemce právo zadržet z každé fakturované platby za poskytnuté zdanitelné plnění daň z přidané hodnoty a tuto (aniž k tomu bude vyzván jako ručitel) uhradit za </w:t>
      </w:r>
      <w:r>
        <w:rPr>
          <w:rFonts w:ascii="Arial" w:hAnsi="Arial" w:cs="Arial"/>
          <w:sz w:val="24"/>
          <w:szCs w:val="24"/>
        </w:rPr>
        <w:t>p</w:t>
      </w:r>
      <w:r w:rsidRPr="00456670">
        <w:rPr>
          <w:rFonts w:ascii="Arial" w:hAnsi="Arial" w:cs="Arial"/>
          <w:sz w:val="24"/>
          <w:szCs w:val="24"/>
        </w:rPr>
        <w:t xml:space="preserve">ronajímatele příslušnému správci daně. Po provedení úhrady daně z přidané hodnoty příslušnému správci daně v souladu s tímto čl. </w:t>
      </w:r>
      <w:r>
        <w:rPr>
          <w:rFonts w:ascii="Arial" w:hAnsi="Arial" w:cs="Arial"/>
          <w:sz w:val="24"/>
          <w:szCs w:val="24"/>
        </w:rPr>
        <w:t>VI.</w:t>
      </w:r>
      <w:r w:rsidRPr="00456670">
        <w:rPr>
          <w:rFonts w:ascii="Arial" w:hAnsi="Arial" w:cs="Arial"/>
          <w:sz w:val="24"/>
          <w:szCs w:val="24"/>
        </w:rPr>
        <w:t xml:space="preserve"> </w:t>
      </w:r>
      <w:r>
        <w:rPr>
          <w:rFonts w:ascii="Arial" w:hAnsi="Arial" w:cs="Arial"/>
          <w:sz w:val="24"/>
          <w:szCs w:val="24"/>
        </w:rPr>
        <w:t>této s</w:t>
      </w:r>
      <w:r w:rsidRPr="00456670">
        <w:rPr>
          <w:rFonts w:ascii="Arial" w:hAnsi="Arial" w:cs="Arial"/>
          <w:sz w:val="24"/>
          <w:szCs w:val="24"/>
        </w:rPr>
        <w:t xml:space="preserve">mlouvy je úhrada zdanitelného plnění </w:t>
      </w:r>
      <w:r>
        <w:rPr>
          <w:rFonts w:ascii="Arial" w:hAnsi="Arial" w:cs="Arial"/>
          <w:sz w:val="24"/>
          <w:szCs w:val="24"/>
        </w:rPr>
        <w:t>p</w:t>
      </w:r>
      <w:r w:rsidRPr="00456670">
        <w:rPr>
          <w:rFonts w:ascii="Arial" w:hAnsi="Arial" w:cs="Arial"/>
          <w:sz w:val="24"/>
          <w:szCs w:val="24"/>
        </w:rPr>
        <w:t xml:space="preserve">ronajímateli bez příslušné daně z přidané hodnoty (tj. pouze základu daně) </w:t>
      </w:r>
      <w:r>
        <w:rPr>
          <w:rFonts w:ascii="Arial" w:hAnsi="Arial" w:cs="Arial"/>
          <w:sz w:val="24"/>
          <w:szCs w:val="24"/>
        </w:rPr>
        <w:t>s</w:t>
      </w:r>
      <w:r w:rsidRPr="00456670">
        <w:rPr>
          <w:rFonts w:ascii="Arial" w:hAnsi="Arial" w:cs="Arial"/>
          <w:sz w:val="24"/>
          <w:szCs w:val="24"/>
        </w:rPr>
        <w:t xml:space="preserve">mluvními stranami považována za řádnou úhradu dle </w:t>
      </w:r>
      <w:r>
        <w:rPr>
          <w:rFonts w:ascii="Arial" w:hAnsi="Arial" w:cs="Arial"/>
          <w:sz w:val="24"/>
          <w:szCs w:val="24"/>
        </w:rPr>
        <w:t>této s</w:t>
      </w:r>
      <w:r w:rsidRPr="00456670">
        <w:rPr>
          <w:rFonts w:ascii="Arial" w:hAnsi="Arial" w:cs="Arial"/>
          <w:sz w:val="24"/>
          <w:szCs w:val="24"/>
        </w:rPr>
        <w:t xml:space="preserve">mlouvy </w:t>
      </w:r>
      <w:r w:rsidRPr="00456670">
        <w:rPr>
          <w:rFonts w:ascii="Arial" w:hAnsi="Arial" w:cs="Arial"/>
          <w:sz w:val="24"/>
          <w:szCs w:val="24"/>
        </w:rPr>
        <w:lastRenderedPageBreak/>
        <w:t xml:space="preserve">(tj. základu daně i výše daně z přidané hodnoty), a </w:t>
      </w:r>
      <w:r>
        <w:rPr>
          <w:rFonts w:ascii="Arial" w:hAnsi="Arial" w:cs="Arial"/>
          <w:sz w:val="24"/>
          <w:szCs w:val="24"/>
        </w:rPr>
        <w:t>p</w:t>
      </w:r>
      <w:r w:rsidRPr="00456670">
        <w:rPr>
          <w:rFonts w:ascii="Arial" w:hAnsi="Arial" w:cs="Arial"/>
          <w:sz w:val="24"/>
          <w:szCs w:val="24"/>
        </w:rPr>
        <w:t xml:space="preserve">ronajímateli nevzniká žádný nárok na úhradu případných úroků z prodlení, penále, náhrady škody nebo jakýchkoli dalších sankcí vůči </w:t>
      </w:r>
      <w:r>
        <w:rPr>
          <w:rFonts w:ascii="Arial" w:hAnsi="Arial" w:cs="Arial"/>
          <w:sz w:val="24"/>
          <w:szCs w:val="24"/>
        </w:rPr>
        <w:t>n</w:t>
      </w:r>
      <w:r w:rsidRPr="00456670">
        <w:rPr>
          <w:rFonts w:ascii="Arial" w:hAnsi="Arial" w:cs="Arial"/>
          <w:sz w:val="24"/>
          <w:szCs w:val="24"/>
        </w:rPr>
        <w:t>ájemci, a to ani v případě, že by mu podobné sankce byly vyměřeny správcem daně.</w:t>
      </w:r>
    </w:p>
    <w:p w14:paraId="55EB4B22" w14:textId="364311DB" w:rsidR="00A633C0" w:rsidRPr="00A633C0" w:rsidRDefault="0070068F" w:rsidP="00A633C0">
      <w:pPr>
        <w:pStyle w:val="Odstavecseseznamem"/>
        <w:numPr>
          <w:ilvl w:val="0"/>
          <w:numId w:val="4"/>
        </w:numPr>
        <w:spacing w:after="0" w:line="240" w:lineRule="auto"/>
        <w:jc w:val="both"/>
        <w:rPr>
          <w:rFonts w:ascii="Arial" w:hAnsi="Arial" w:cs="Arial"/>
          <w:b/>
          <w:sz w:val="24"/>
          <w:szCs w:val="24"/>
        </w:rPr>
      </w:pPr>
      <w:r w:rsidRPr="00A633C0">
        <w:rPr>
          <w:rFonts w:ascii="Arial" w:hAnsi="Arial" w:cs="Arial"/>
          <w:sz w:val="24"/>
          <w:szCs w:val="24"/>
        </w:rPr>
        <w:t>Spotřebu elektrické energie pro napájení telekomunikačního zařízení a náklady na služby spojené s nájmem budou hrazeny nad rámec nájemného na základě</w:t>
      </w:r>
      <w:r w:rsidR="00A633C0" w:rsidRPr="00A633C0">
        <w:rPr>
          <w:rFonts w:ascii="Arial" w:hAnsi="Arial" w:cs="Arial"/>
          <w:sz w:val="24"/>
          <w:szCs w:val="24"/>
        </w:rPr>
        <w:t xml:space="preserve"> </w:t>
      </w:r>
      <w:r w:rsidR="00A633C0" w:rsidRPr="00A633C0">
        <w:rPr>
          <w:rFonts w:ascii="Arial" w:hAnsi="Arial" w:cs="Arial"/>
          <w:bCs/>
          <w:sz w:val="24"/>
          <w:szCs w:val="24"/>
        </w:rPr>
        <w:t>Smlouvy o úhradě nákladů za služby spojené s užíváním prostor sloužících k podnikání č</w:t>
      </w:r>
      <w:r w:rsidR="00005326" w:rsidRPr="00005326">
        <w:rPr>
          <w:rFonts w:ascii="Arial" w:hAnsi="Arial" w:cs="Arial"/>
          <w:bCs/>
          <w:sz w:val="24"/>
          <w:szCs w:val="24"/>
        </w:rPr>
        <w:t>.</w:t>
      </w:r>
      <w:r w:rsidR="00005326" w:rsidRPr="007768FA">
        <w:rPr>
          <w:rFonts w:ascii="Arial" w:hAnsi="Arial" w:cs="Arial"/>
          <w:bCs/>
          <w:sz w:val="24"/>
          <w:szCs w:val="24"/>
        </w:rPr>
        <w:t xml:space="preserve">210/2013 </w:t>
      </w:r>
      <w:r w:rsidR="00A633C0" w:rsidRPr="00005326">
        <w:rPr>
          <w:rFonts w:ascii="Arial" w:hAnsi="Arial" w:cs="Arial"/>
          <w:bCs/>
          <w:sz w:val="24"/>
          <w:szCs w:val="24"/>
        </w:rPr>
        <w:t>ze dne</w:t>
      </w:r>
      <w:r w:rsidR="00005326" w:rsidRPr="007768FA">
        <w:rPr>
          <w:rFonts w:ascii="Arial" w:hAnsi="Arial" w:cs="Arial"/>
          <w:bCs/>
          <w:sz w:val="24"/>
          <w:szCs w:val="24"/>
        </w:rPr>
        <w:t xml:space="preserve"> 31.12.2012</w:t>
      </w:r>
      <w:r w:rsidR="00A633C0" w:rsidRPr="00005326">
        <w:rPr>
          <w:rFonts w:ascii="Arial" w:hAnsi="Arial" w:cs="Arial"/>
          <w:bCs/>
          <w:sz w:val="24"/>
          <w:szCs w:val="24"/>
        </w:rPr>
        <w:t>,</w:t>
      </w:r>
      <w:r w:rsidR="00A633C0" w:rsidRPr="00A633C0">
        <w:rPr>
          <w:rFonts w:ascii="Arial" w:hAnsi="Arial" w:cs="Arial"/>
          <w:bCs/>
          <w:sz w:val="24"/>
          <w:szCs w:val="24"/>
        </w:rPr>
        <w:t xml:space="preserve"> která je</w:t>
      </w:r>
      <w:r w:rsidR="00A633C0" w:rsidRPr="00A633C0">
        <w:rPr>
          <w:rFonts w:ascii="Arial" w:hAnsi="Arial" w:cs="Arial"/>
          <w:b/>
          <w:bCs/>
          <w:sz w:val="24"/>
          <w:szCs w:val="24"/>
        </w:rPr>
        <w:t xml:space="preserve"> </w:t>
      </w:r>
      <w:r w:rsidR="00A633C0" w:rsidRPr="00A633C0">
        <w:rPr>
          <w:rFonts w:ascii="Arial" w:hAnsi="Arial" w:cs="Arial"/>
          <w:sz w:val="24"/>
          <w:szCs w:val="24"/>
        </w:rPr>
        <w:t xml:space="preserve">uzavřená k provedení této smlouvy. </w:t>
      </w:r>
    </w:p>
    <w:p w14:paraId="39259573" w14:textId="77777777" w:rsidR="0070068F" w:rsidRPr="00A633C0" w:rsidRDefault="0070068F" w:rsidP="00A633C0">
      <w:pPr>
        <w:pStyle w:val="Odstavecseseznamem"/>
        <w:spacing w:after="0" w:line="240" w:lineRule="auto"/>
        <w:ind w:left="360"/>
        <w:rPr>
          <w:rFonts w:ascii="Arial" w:hAnsi="Arial" w:cs="Arial"/>
          <w:b/>
          <w:sz w:val="24"/>
          <w:szCs w:val="24"/>
        </w:rPr>
      </w:pPr>
    </w:p>
    <w:p w14:paraId="653CE922" w14:textId="7228B5AF" w:rsidR="0070068F" w:rsidRPr="00485D3A" w:rsidRDefault="0070068F" w:rsidP="0070068F">
      <w:pPr>
        <w:pStyle w:val="Odstavecseseznamem"/>
        <w:ind w:left="360"/>
        <w:jc w:val="center"/>
        <w:rPr>
          <w:rFonts w:ascii="Arial" w:hAnsi="Arial" w:cs="Arial"/>
          <w:b/>
          <w:sz w:val="24"/>
          <w:szCs w:val="24"/>
        </w:rPr>
      </w:pPr>
      <w:r w:rsidRPr="00485D3A">
        <w:rPr>
          <w:rFonts w:ascii="Arial" w:hAnsi="Arial" w:cs="Arial"/>
          <w:b/>
          <w:sz w:val="24"/>
          <w:szCs w:val="24"/>
        </w:rPr>
        <w:t>I</w:t>
      </w:r>
      <w:r w:rsidR="004727F4">
        <w:rPr>
          <w:rFonts w:ascii="Arial" w:hAnsi="Arial" w:cs="Arial"/>
          <w:b/>
          <w:sz w:val="24"/>
          <w:szCs w:val="24"/>
        </w:rPr>
        <w:t>V</w:t>
      </w:r>
      <w:r w:rsidRPr="00485D3A">
        <w:rPr>
          <w:rFonts w:ascii="Arial" w:hAnsi="Arial" w:cs="Arial"/>
          <w:b/>
          <w:sz w:val="24"/>
          <w:szCs w:val="24"/>
        </w:rPr>
        <w:t>.</w:t>
      </w:r>
    </w:p>
    <w:p w14:paraId="314FDDFA" w14:textId="3AA0A27B" w:rsidR="0070068F" w:rsidRPr="00485D3A" w:rsidRDefault="0070068F" w:rsidP="0070068F">
      <w:pPr>
        <w:rPr>
          <w:rFonts w:ascii="Arial" w:hAnsi="Arial" w:cs="Arial"/>
          <w:b/>
          <w:bCs/>
          <w:sz w:val="24"/>
          <w:szCs w:val="24"/>
        </w:rPr>
      </w:pPr>
      <w:r w:rsidRPr="00485D3A">
        <w:rPr>
          <w:rFonts w:ascii="Arial" w:hAnsi="Arial" w:cs="Arial"/>
          <w:b/>
          <w:bCs/>
          <w:sz w:val="24"/>
          <w:szCs w:val="24"/>
        </w:rPr>
        <w:t>Článek VII. Smluvní pokuta se mění na toto znění:</w:t>
      </w:r>
    </w:p>
    <w:p w14:paraId="364E6563" w14:textId="3D0EB64B" w:rsidR="00A9238B" w:rsidRPr="00B53423" w:rsidRDefault="00A9238B" w:rsidP="0070068F">
      <w:pPr>
        <w:pStyle w:val="Odstavecseseznamem"/>
        <w:numPr>
          <w:ilvl w:val="0"/>
          <w:numId w:val="5"/>
        </w:numPr>
        <w:spacing w:after="0" w:line="240" w:lineRule="auto"/>
        <w:jc w:val="both"/>
        <w:rPr>
          <w:rFonts w:ascii="Arial" w:hAnsi="Arial" w:cs="Arial"/>
          <w:b/>
          <w:sz w:val="24"/>
          <w:szCs w:val="24"/>
        </w:rPr>
      </w:pPr>
      <w:r w:rsidRPr="00B53423">
        <w:rPr>
          <w:rFonts w:ascii="Arial" w:hAnsi="Arial" w:cs="Arial"/>
          <w:sz w:val="24"/>
          <w:szCs w:val="24"/>
        </w:rPr>
        <w:t xml:space="preserve">V případě prodlení nájemce s placením veškerých úhrad dle </w:t>
      </w:r>
      <w:r w:rsidR="00A633C0">
        <w:rPr>
          <w:rFonts w:ascii="Arial" w:hAnsi="Arial" w:cs="Arial"/>
          <w:sz w:val="24"/>
          <w:szCs w:val="24"/>
        </w:rPr>
        <w:t>této s</w:t>
      </w:r>
      <w:r w:rsidR="009B5680">
        <w:rPr>
          <w:rFonts w:ascii="Arial" w:hAnsi="Arial" w:cs="Arial"/>
          <w:sz w:val="24"/>
          <w:szCs w:val="24"/>
        </w:rPr>
        <w:t xml:space="preserve">mlouvy </w:t>
      </w:r>
      <w:r w:rsidRPr="00B53423">
        <w:rPr>
          <w:rFonts w:ascii="Arial" w:hAnsi="Arial" w:cs="Arial"/>
          <w:sz w:val="24"/>
          <w:szCs w:val="24"/>
        </w:rPr>
        <w:t xml:space="preserve">má pronajímatel právo uplatnit u nájemce smluvní pokutu ve výši </w:t>
      </w:r>
      <w:proofErr w:type="gramStart"/>
      <w:r w:rsidRPr="00B53423">
        <w:rPr>
          <w:rFonts w:ascii="Arial" w:hAnsi="Arial" w:cs="Arial"/>
          <w:sz w:val="24"/>
          <w:szCs w:val="24"/>
        </w:rPr>
        <w:t>0,05%</w:t>
      </w:r>
      <w:proofErr w:type="gramEnd"/>
      <w:r w:rsidRPr="00B53423">
        <w:rPr>
          <w:rFonts w:ascii="Arial" w:hAnsi="Arial" w:cs="Arial"/>
          <w:sz w:val="24"/>
          <w:szCs w:val="24"/>
        </w:rPr>
        <w:t xml:space="preserve"> z dlužné částky za každý den prodlení počínaje třetím dnem prodlení s úhradou nájemného. Smluvní pokuta tak bude počítána od prvního dne prodlení.</w:t>
      </w:r>
    </w:p>
    <w:p w14:paraId="78945197" w14:textId="77777777" w:rsidR="00A9238B" w:rsidRPr="00B53423" w:rsidRDefault="00A9238B" w:rsidP="0070068F">
      <w:pPr>
        <w:pStyle w:val="Odstavecseseznamem"/>
        <w:numPr>
          <w:ilvl w:val="0"/>
          <w:numId w:val="5"/>
        </w:numPr>
        <w:spacing w:after="0" w:line="240" w:lineRule="auto"/>
        <w:jc w:val="both"/>
        <w:rPr>
          <w:rFonts w:ascii="Arial" w:hAnsi="Arial" w:cs="Arial"/>
          <w:b/>
          <w:sz w:val="24"/>
          <w:szCs w:val="24"/>
        </w:rPr>
      </w:pPr>
      <w:r w:rsidRPr="00B53423">
        <w:rPr>
          <w:rFonts w:ascii="Arial" w:hAnsi="Arial" w:cs="Arial"/>
          <w:sz w:val="24"/>
          <w:szCs w:val="24"/>
        </w:rPr>
        <w:t>Zaplacením smluvní pokuty nájemcem není dotčeno právo pronajímatele domáhat se náhrady škody, která přesahuje výši smluvní pokuty. Povinnost zaplatit smluvní pokutu trvá i po skončení trvání smlouvy.</w:t>
      </w:r>
    </w:p>
    <w:p w14:paraId="6D0B0AC2" w14:textId="77777777" w:rsidR="00A9238B" w:rsidRPr="00B53423" w:rsidRDefault="00A9238B" w:rsidP="0070068F">
      <w:pPr>
        <w:pStyle w:val="Odstavecseseznamem"/>
        <w:numPr>
          <w:ilvl w:val="0"/>
          <w:numId w:val="5"/>
        </w:numPr>
        <w:spacing w:after="0" w:line="240" w:lineRule="auto"/>
        <w:jc w:val="both"/>
        <w:rPr>
          <w:rFonts w:ascii="Arial" w:hAnsi="Arial" w:cs="Arial"/>
          <w:b/>
          <w:sz w:val="24"/>
          <w:szCs w:val="24"/>
        </w:rPr>
      </w:pPr>
      <w:r w:rsidRPr="00B53423">
        <w:rPr>
          <w:rFonts w:ascii="Arial" w:hAnsi="Arial" w:cs="Arial"/>
          <w:sz w:val="24"/>
          <w:szCs w:val="24"/>
        </w:rPr>
        <w:t xml:space="preserve">Smluvní pokuty mohou být pronajímatelem uplatněny až po písemném upozornění ohledně prodlení s placením nájemného nájemcem. Pronajímatel musí poskytnout minimálně deseti denní lhůtu ke zhojení stavu nájemcem. </w:t>
      </w:r>
    </w:p>
    <w:p w14:paraId="5BA8ACE3" w14:textId="77777777" w:rsidR="00A9238B" w:rsidRPr="00B53423" w:rsidRDefault="00A9238B" w:rsidP="0070068F">
      <w:pPr>
        <w:pStyle w:val="Norme1lned"/>
        <w:numPr>
          <w:ilvl w:val="0"/>
          <w:numId w:val="5"/>
        </w:numPr>
        <w:jc w:val="both"/>
        <w:rPr>
          <w:rFonts w:ascii="Arial" w:hAnsi="Arial" w:cs="Arial"/>
          <w:color w:val="000000"/>
          <w:sz w:val="24"/>
          <w:szCs w:val="24"/>
        </w:rPr>
      </w:pPr>
      <w:r w:rsidRPr="00B53423">
        <w:rPr>
          <w:rStyle w:val="Standardnedpedsmoodstavce"/>
          <w:rFonts w:ascii="Arial" w:hAnsi="Arial" w:cs="Arial"/>
          <w:sz w:val="24"/>
          <w:szCs w:val="24"/>
        </w:rPr>
        <w:t>Stane-li se nájemci, že bude uveden v seznamu nespolehlivých plátců či uvede pro realizaci platby za plnění nespolehlivý účet dle zákona č. 235/2004 Sb. o dani z přidané hodnoty, souhlasí nájemce se zajištěním částky DPH přímo ve prospěch správce daně.</w:t>
      </w:r>
    </w:p>
    <w:p w14:paraId="62DF14B1" w14:textId="77777777" w:rsidR="00A9238B" w:rsidRPr="00485D3A" w:rsidRDefault="00A9238B" w:rsidP="00A17221">
      <w:pPr>
        <w:rPr>
          <w:rFonts w:ascii="Arial" w:hAnsi="Arial" w:cs="Arial"/>
          <w:sz w:val="24"/>
          <w:szCs w:val="24"/>
        </w:rPr>
      </w:pPr>
    </w:p>
    <w:p w14:paraId="672A54C6" w14:textId="1ECEF862" w:rsidR="00A17221" w:rsidRPr="00485D3A" w:rsidRDefault="00293FA5" w:rsidP="00147256">
      <w:pPr>
        <w:jc w:val="center"/>
        <w:rPr>
          <w:rFonts w:ascii="Arial" w:hAnsi="Arial" w:cs="Arial"/>
          <w:b/>
          <w:bCs/>
          <w:sz w:val="24"/>
          <w:szCs w:val="24"/>
        </w:rPr>
      </w:pPr>
      <w:r w:rsidRPr="00485D3A">
        <w:rPr>
          <w:rFonts w:ascii="Arial" w:hAnsi="Arial" w:cs="Arial"/>
          <w:b/>
          <w:bCs/>
          <w:sz w:val="24"/>
          <w:szCs w:val="24"/>
        </w:rPr>
        <w:t>V</w:t>
      </w:r>
      <w:r w:rsidR="00A17221" w:rsidRPr="00485D3A">
        <w:rPr>
          <w:rFonts w:ascii="Arial" w:hAnsi="Arial" w:cs="Arial"/>
          <w:b/>
          <w:bCs/>
          <w:sz w:val="24"/>
          <w:szCs w:val="24"/>
        </w:rPr>
        <w:t>.</w:t>
      </w:r>
    </w:p>
    <w:p w14:paraId="3885C9DE" w14:textId="77777777" w:rsidR="00293FA5" w:rsidRPr="00B53423" w:rsidRDefault="00293FA5" w:rsidP="00293FA5">
      <w:pPr>
        <w:pStyle w:val="Nadpis21"/>
        <w:outlineLvl w:val="9"/>
        <w:rPr>
          <w:rFonts w:ascii="Arial" w:hAnsi="Arial" w:cs="Arial"/>
          <w:i w:val="0"/>
          <w:sz w:val="24"/>
          <w:szCs w:val="24"/>
        </w:rPr>
      </w:pPr>
      <w:r w:rsidRPr="00B53423">
        <w:rPr>
          <w:rFonts w:ascii="Arial" w:hAnsi="Arial" w:cs="Arial"/>
          <w:i w:val="0"/>
          <w:sz w:val="24"/>
          <w:szCs w:val="24"/>
        </w:rPr>
        <w:t>Závěrečná ustanovení dodatku</w:t>
      </w:r>
    </w:p>
    <w:p w14:paraId="7F9E15D9" w14:textId="051B7A2F" w:rsidR="00293FA5" w:rsidRPr="00B53423" w:rsidRDefault="00293FA5" w:rsidP="00293FA5">
      <w:pPr>
        <w:pStyle w:val="Odstavecseseznamem"/>
        <w:numPr>
          <w:ilvl w:val="0"/>
          <w:numId w:val="7"/>
        </w:numPr>
        <w:suppressAutoHyphens/>
        <w:autoSpaceDN w:val="0"/>
        <w:spacing w:after="0" w:line="240" w:lineRule="auto"/>
        <w:jc w:val="both"/>
        <w:rPr>
          <w:rFonts w:ascii="Arial" w:hAnsi="Arial" w:cs="Arial"/>
          <w:sz w:val="24"/>
          <w:szCs w:val="24"/>
        </w:rPr>
      </w:pPr>
      <w:r w:rsidRPr="00B53423">
        <w:rPr>
          <w:rFonts w:ascii="Arial" w:hAnsi="Arial" w:cs="Arial"/>
          <w:sz w:val="24"/>
          <w:szCs w:val="24"/>
        </w:rPr>
        <w:t xml:space="preserve">Ve všech ostatních ujednáních zůstává </w:t>
      </w:r>
      <w:r w:rsidR="004727F4">
        <w:rPr>
          <w:rFonts w:ascii="Arial" w:hAnsi="Arial" w:cs="Arial"/>
          <w:sz w:val="24"/>
          <w:szCs w:val="24"/>
        </w:rPr>
        <w:t>s</w:t>
      </w:r>
      <w:r w:rsidR="004727F4" w:rsidRPr="00B53423">
        <w:rPr>
          <w:rFonts w:ascii="Arial" w:hAnsi="Arial" w:cs="Arial"/>
          <w:sz w:val="24"/>
          <w:szCs w:val="24"/>
        </w:rPr>
        <w:t xml:space="preserve">mlouva </w:t>
      </w:r>
      <w:r w:rsidRPr="00B53423">
        <w:rPr>
          <w:rFonts w:ascii="Arial" w:hAnsi="Arial" w:cs="Arial"/>
          <w:sz w:val="24"/>
          <w:szCs w:val="24"/>
        </w:rPr>
        <w:t>beze změn.</w:t>
      </w:r>
    </w:p>
    <w:p w14:paraId="6EB91B9E" w14:textId="0A2B017E" w:rsidR="00293FA5" w:rsidRPr="00B53423" w:rsidRDefault="00293FA5" w:rsidP="00293FA5">
      <w:pPr>
        <w:pStyle w:val="Zkladntext3"/>
        <w:numPr>
          <w:ilvl w:val="0"/>
          <w:numId w:val="7"/>
        </w:numPr>
        <w:spacing w:after="0"/>
        <w:contextualSpacing/>
        <w:jc w:val="both"/>
        <w:rPr>
          <w:rFonts w:ascii="Arial" w:hAnsi="Arial" w:cs="Arial"/>
          <w:sz w:val="24"/>
          <w:szCs w:val="24"/>
        </w:rPr>
      </w:pPr>
      <w:r w:rsidRPr="00B53423">
        <w:rPr>
          <w:rFonts w:ascii="Arial" w:hAnsi="Arial" w:cs="Arial"/>
          <w:color w:val="000000"/>
          <w:sz w:val="24"/>
          <w:szCs w:val="24"/>
          <w:lang w:val="cs-CZ"/>
        </w:rPr>
        <w:t>Tento</w:t>
      </w:r>
      <w:r w:rsidR="00F26CED">
        <w:rPr>
          <w:rFonts w:ascii="Arial" w:hAnsi="Arial" w:cs="Arial"/>
          <w:color w:val="000000"/>
          <w:sz w:val="24"/>
          <w:szCs w:val="24"/>
          <w:lang w:val="cs-CZ"/>
        </w:rPr>
        <w:t xml:space="preserve"> </w:t>
      </w:r>
      <w:r w:rsidRPr="00B53423">
        <w:rPr>
          <w:rFonts w:ascii="Arial" w:hAnsi="Arial" w:cs="Arial"/>
          <w:color w:val="000000"/>
          <w:sz w:val="24"/>
          <w:szCs w:val="24"/>
          <w:lang w:val="cs-CZ"/>
        </w:rPr>
        <w:t>d</w:t>
      </w:r>
      <w:proofErr w:type="spellStart"/>
      <w:r w:rsidRPr="00B53423">
        <w:rPr>
          <w:rFonts w:ascii="Arial" w:hAnsi="Arial" w:cs="Arial"/>
          <w:color w:val="000000"/>
          <w:sz w:val="24"/>
          <w:szCs w:val="24"/>
        </w:rPr>
        <w:t>odatek</w:t>
      </w:r>
      <w:proofErr w:type="spellEnd"/>
      <w:r w:rsidR="00F26CED">
        <w:rPr>
          <w:rFonts w:ascii="Arial" w:hAnsi="Arial" w:cs="Arial"/>
          <w:color w:val="000000"/>
          <w:sz w:val="24"/>
          <w:szCs w:val="24"/>
        </w:rPr>
        <w:t xml:space="preserve"> </w:t>
      </w:r>
      <w:r w:rsidRPr="00B53423">
        <w:rPr>
          <w:rFonts w:ascii="Arial" w:hAnsi="Arial" w:cs="Arial"/>
          <w:color w:val="000000"/>
          <w:sz w:val="24"/>
          <w:szCs w:val="24"/>
          <w:lang w:val="cs-CZ"/>
        </w:rPr>
        <w:t xml:space="preserve">ke </w:t>
      </w:r>
      <w:r w:rsidR="00F26CED">
        <w:rPr>
          <w:rFonts w:ascii="Arial" w:hAnsi="Arial" w:cs="Arial"/>
          <w:color w:val="000000"/>
          <w:sz w:val="24"/>
          <w:szCs w:val="24"/>
          <w:lang w:val="cs-CZ"/>
        </w:rPr>
        <w:t>s</w:t>
      </w:r>
      <w:proofErr w:type="spellStart"/>
      <w:r w:rsidRPr="00B53423">
        <w:rPr>
          <w:rFonts w:ascii="Arial" w:hAnsi="Arial" w:cs="Arial"/>
          <w:sz w:val="24"/>
          <w:szCs w:val="24"/>
        </w:rPr>
        <w:t>mlouv</w:t>
      </w:r>
      <w:r w:rsidRPr="00B53423">
        <w:rPr>
          <w:rFonts w:ascii="Arial" w:hAnsi="Arial" w:cs="Arial"/>
          <w:sz w:val="24"/>
          <w:szCs w:val="24"/>
          <w:lang w:val="cs-CZ"/>
        </w:rPr>
        <w:t>ě</w:t>
      </w:r>
      <w:proofErr w:type="spellEnd"/>
      <w:r w:rsidRPr="00B53423">
        <w:rPr>
          <w:rFonts w:ascii="Arial" w:hAnsi="Arial" w:cs="Arial"/>
          <w:sz w:val="24"/>
          <w:szCs w:val="24"/>
        </w:rPr>
        <w:t xml:space="preserve"> je </w:t>
      </w:r>
      <w:r w:rsidR="004727F4" w:rsidRPr="004727F4">
        <w:rPr>
          <w:rFonts w:ascii="Arial" w:hAnsi="Arial" w:cs="Arial"/>
          <w:sz w:val="24"/>
          <w:szCs w:val="24"/>
        </w:rPr>
        <w:t>vyhotoven elektronicky nebo v listinné podobě, přičemž v takovém případě je</w:t>
      </w:r>
      <w:r w:rsidR="004727F4" w:rsidRPr="004727F4" w:rsidDel="004727F4">
        <w:rPr>
          <w:rFonts w:ascii="Arial" w:hAnsi="Arial" w:cs="Arial"/>
          <w:sz w:val="24"/>
          <w:szCs w:val="24"/>
        </w:rPr>
        <w:t xml:space="preserve"> </w:t>
      </w:r>
      <w:r w:rsidRPr="00B53423">
        <w:rPr>
          <w:rFonts w:ascii="Arial" w:hAnsi="Arial" w:cs="Arial"/>
          <w:sz w:val="24"/>
          <w:szCs w:val="24"/>
        </w:rPr>
        <w:t>sepsán ve dvou stejnopisech, z nichž každý má platnost originálu</w:t>
      </w:r>
      <w:r w:rsidRPr="00B53423">
        <w:rPr>
          <w:rFonts w:ascii="Arial" w:hAnsi="Arial" w:cs="Arial"/>
          <w:sz w:val="24"/>
          <w:szCs w:val="24"/>
          <w:lang w:val="cs-CZ"/>
        </w:rPr>
        <w:t xml:space="preserve"> a </w:t>
      </w:r>
      <w:r w:rsidRPr="00B53423">
        <w:rPr>
          <w:rFonts w:ascii="Arial" w:hAnsi="Arial" w:cs="Arial"/>
          <w:sz w:val="24"/>
          <w:szCs w:val="24"/>
        </w:rPr>
        <w:t xml:space="preserve">podepsané vyhotovení obdrží </w:t>
      </w:r>
      <w:r w:rsidRPr="00B53423">
        <w:rPr>
          <w:rFonts w:ascii="Arial" w:hAnsi="Arial" w:cs="Arial"/>
          <w:sz w:val="24"/>
          <w:szCs w:val="24"/>
          <w:lang w:val="cs-CZ"/>
        </w:rPr>
        <w:t xml:space="preserve">jedno pronajímatel </w:t>
      </w:r>
      <w:r w:rsidRPr="00B53423">
        <w:rPr>
          <w:rFonts w:ascii="Arial" w:hAnsi="Arial" w:cs="Arial"/>
          <w:sz w:val="24"/>
          <w:szCs w:val="24"/>
        </w:rPr>
        <w:t xml:space="preserve">a jedno </w:t>
      </w:r>
      <w:r w:rsidRPr="00B53423">
        <w:rPr>
          <w:rFonts w:ascii="Arial" w:hAnsi="Arial" w:cs="Arial"/>
          <w:sz w:val="24"/>
          <w:szCs w:val="24"/>
          <w:lang w:val="cs-CZ"/>
        </w:rPr>
        <w:t>nájemce</w:t>
      </w:r>
      <w:r w:rsidRPr="00B53423">
        <w:rPr>
          <w:rFonts w:ascii="Arial" w:hAnsi="Arial" w:cs="Arial"/>
          <w:sz w:val="24"/>
          <w:szCs w:val="24"/>
        </w:rPr>
        <w:t xml:space="preserve">. </w:t>
      </w:r>
    </w:p>
    <w:p w14:paraId="4E656AEB" w14:textId="2EE4FCE4" w:rsidR="00293FA5" w:rsidRPr="00B53423" w:rsidRDefault="00293FA5" w:rsidP="00293FA5">
      <w:pPr>
        <w:pStyle w:val="Odstavecseseznamem"/>
        <w:numPr>
          <w:ilvl w:val="0"/>
          <w:numId w:val="7"/>
        </w:numPr>
        <w:autoSpaceDN w:val="0"/>
        <w:spacing w:after="0" w:line="240" w:lineRule="auto"/>
        <w:jc w:val="both"/>
        <w:rPr>
          <w:rFonts w:ascii="Arial" w:hAnsi="Arial" w:cs="Arial"/>
          <w:sz w:val="24"/>
          <w:szCs w:val="24"/>
        </w:rPr>
      </w:pPr>
      <w:r w:rsidRPr="00B53423">
        <w:rPr>
          <w:rFonts w:ascii="Arial" w:hAnsi="Arial" w:cs="Arial"/>
          <w:sz w:val="24"/>
          <w:szCs w:val="24"/>
        </w:rPr>
        <w:t xml:space="preserve">Tento dodatek je nedílnou součástí předmětné </w:t>
      </w:r>
      <w:r w:rsidR="004727F4">
        <w:rPr>
          <w:rFonts w:ascii="Arial" w:hAnsi="Arial" w:cs="Arial"/>
          <w:sz w:val="24"/>
          <w:szCs w:val="24"/>
        </w:rPr>
        <w:t>s</w:t>
      </w:r>
      <w:r w:rsidR="004727F4" w:rsidRPr="00B53423">
        <w:rPr>
          <w:rFonts w:ascii="Arial" w:hAnsi="Arial" w:cs="Arial"/>
          <w:sz w:val="24"/>
          <w:szCs w:val="24"/>
        </w:rPr>
        <w:t>mlouvy</w:t>
      </w:r>
      <w:r w:rsidRPr="00B53423">
        <w:rPr>
          <w:rFonts w:ascii="Arial" w:hAnsi="Arial" w:cs="Arial"/>
          <w:sz w:val="24"/>
          <w:szCs w:val="24"/>
        </w:rPr>
        <w:t>.</w:t>
      </w:r>
    </w:p>
    <w:p w14:paraId="23C39037" w14:textId="77777777" w:rsidR="00293FA5" w:rsidRPr="00B53423" w:rsidRDefault="00293FA5" w:rsidP="00293FA5">
      <w:pPr>
        <w:pStyle w:val="Odstavecseseznamem"/>
        <w:numPr>
          <w:ilvl w:val="0"/>
          <w:numId w:val="7"/>
        </w:numPr>
        <w:autoSpaceDN w:val="0"/>
        <w:spacing w:after="0" w:line="240" w:lineRule="auto"/>
        <w:jc w:val="both"/>
        <w:rPr>
          <w:rFonts w:ascii="Arial" w:hAnsi="Arial" w:cs="Arial"/>
          <w:sz w:val="24"/>
          <w:szCs w:val="24"/>
        </w:rPr>
      </w:pPr>
      <w:r w:rsidRPr="00B53423">
        <w:rPr>
          <w:rFonts w:ascii="Arial" w:hAnsi="Arial" w:cs="Arial"/>
          <w:sz w:val="24"/>
          <w:szCs w:val="24"/>
        </w:rPr>
        <w:t>Tento dodatek nabývá platnosti dnem podpisu obou smluvních stran.</w:t>
      </w:r>
    </w:p>
    <w:p w14:paraId="20805577" w14:textId="77777777" w:rsidR="00293FA5" w:rsidRPr="00B53423" w:rsidRDefault="00293FA5" w:rsidP="00293FA5">
      <w:pPr>
        <w:pStyle w:val="Odstavecseseznamem"/>
        <w:numPr>
          <w:ilvl w:val="0"/>
          <w:numId w:val="7"/>
        </w:numPr>
        <w:suppressAutoHyphens/>
        <w:autoSpaceDN w:val="0"/>
        <w:spacing w:after="0" w:line="240" w:lineRule="auto"/>
        <w:jc w:val="both"/>
        <w:rPr>
          <w:rFonts w:ascii="Arial" w:hAnsi="Arial" w:cs="Arial"/>
          <w:snapToGrid w:val="0"/>
          <w:sz w:val="24"/>
          <w:szCs w:val="24"/>
        </w:rPr>
      </w:pPr>
      <w:r w:rsidRPr="00B53423">
        <w:rPr>
          <w:rFonts w:ascii="Arial" w:hAnsi="Arial" w:cs="Arial"/>
          <w:snapToGrid w:val="0"/>
          <w:sz w:val="24"/>
          <w:szCs w:val="24"/>
        </w:rPr>
        <w:t xml:space="preserve">Obě smluvní strany berou na vědomí, že dodatek nabývá účinnosti </w:t>
      </w:r>
      <w:r w:rsidRPr="00B53423">
        <w:rPr>
          <w:rFonts w:ascii="Arial" w:hAnsi="Arial" w:cs="Arial"/>
          <w:sz w:val="24"/>
          <w:szCs w:val="24"/>
        </w:rPr>
        <w:t xml:space="preserve">teprve jeho uveřejněním </w:t>
      </w:r>
      <w:r w:rsidRPr="00B53423">
        <w:rPr>
          <w:rFonts w:ascii="Arial" w:hAnsi="Arial" w:cs="Arial"/>
          <w:snapToGrid w:val="0"/>
          <w:sz w:val="24"/>
          <w:szCs w:val="24"/>
        </w:rPr>
        <w:t>v registru smluv podle zákona č.</w:t>
      </w:r>
      <w:r w:rsidRPr="00B53423">
        <w:rPr>
          <w:rFonts w:ascii="Arial" w:hAnsi="Arial" w:cs="Arial"/>
          <w:sz w:val="24"/>
          <w:szCs w:val="24"/>
        </w:rPr>
        <w:t xml:space="preserve"> </w:t>
      </w:r>
      <w:r w:rsidRPr="00B53423">
        <w:rPr>
          <w:rFonts w:ascii="Arial" w:hAnsi="Arial" w:cs="Arial"/>
          <w:snapToGrid w:val="0"/>
          <w:sz w:val="24"/>
          <w:szCs w:val="24"/>
        </w:rPr>
        <w:t xml:space="preserve">340/2015 Sb. (zákon o registru smluv) a souhlasí s uveřejněním tohoto dodatku v úplném znění. </w:t>
      </w:r>
    </w:p>
    <w:p w14:paraId="765B74A5" w14:textId="77777777" w:rsidR="00293FA5" w:rsidRDefault="00293FA5" w:rsidP="00293FA5">
      <w:pPr>
        <w:pStyle w:val="Odstavecseseznamem"/>
        <w:numPr>
          <w:ilvl w:val="0"/>
          <w:numId w:val="7"/>
        </w:numPr>
        <w:jc w:val="both"/>
        <w:rPr>
          <w:rFonts w:ascii="Arial" w:hAnsi="Arial" w:cs="Arial"/>
          <w:bCs/>
          <w:sz w:val="24"/>
          <w:szCs w:val="24"/>
        </w:rPr>
      </w:pPr>
      <w:r w:rsidRPr="00B53423">
        <w:rPr>
          <w:rFonts w:ascii="Arial" w:hAnsi="Arial" w:cs="Arial"/>
          <w:bCs/>
          <w:sz w:val="24"/>
          <w:szCs w:val="24"/>
        </w:rPr>
        <w:t>Smluvní strany prohlašují, že se podmínkami tohoto dodatku na základě vzájemné dohody řídily již ode dne podpisu tohoto dodatku a pro případ, že dodatek podléhá zveřejnění v registru smluv, považují veškerá svá vzájemná plnění poskytnutá ode dne podpisu tohoto dodatku do dne nabytí účinnosti tohoto dodatku za plnění poskytnutá podle tohoto dodatku.</w:t>
      </w:r>
    </w:p>
    <w:p w14:paraId="39CCBCB5" w14:textId="5F3C4D31" w:rsidR="004727F4" w:rsidRPr="00441B59" w:rsidRDefault="004727F4" w:rsidP="004727F4">
      <w:pPr>
        <w:pStyle w:val="Odstavecseseznamem"/>
        <w:numPr>
          <w:ilvl w:val="0"/>
          <w:numId w:val="7"/>
        </w:numPr>
        <w:jc w:val="both"/>
        <w:rPr>
          <w:rFonts w:ascii="Arial" w:hAnsi="Arial" w:cs="Arial"/>
          <w:bCs/>
          <w:sz w:val="24"/>
          <w:szCs w:val="24"/>
        </w:rPr>
      </w:pPr>
      <w:r w:rsidRPr="00E64AF2">
        <w:rPr>
          <w:rFonts w:ascii="Arial" w:hAnsi="Arial" w:cs="Arial"/>
          <w:bCs/>
          <w:sz w:val="24"/>
          <w:szCs w:val="24"/>
        </w:rPr>
        <w:t xml:space="preserve">Nájemné za období od </w:t>
      </w:r>
      <w:r>
        <w:rPr>
          <w:rFonts w:ascii="Arial" w:hAnsi="Arial" w:cs="Arial"/>
          <w:bCs/>
          <w:sz w:val="24"/>
          <w:szCs w:val="24"/>
        </w:rPr>
        <w:t>1. 10. 2024</w:t>
      </w:r>
      <w:r w:rsidRPr="00E64AF2">
        <w:rPr>
          <w:rFonts w:ascii="Arial" w:hAnsi="Arial" w:cs="Arial"/>
          <w:bCs/>
          <w:sz w:val="24"/>
          <w:szCs w:val="24"/>
        </w:rPr>
        <w:t xml:space="preserve"> do dne předcházejícího dni nabytí účinnosti </w:t>
      </w:r>
      <w:r>
        <w:rPr>
          <w:rFonts w:ascii="Arial" w:hAnsi="Arial" w:cs="Arial"/>
          <w:bCs/>
          <w:sz w:val="24"/>
          <w:szCs w:val="24"/>
        </w:rPr>
        <w:t>tohoto dodatku</w:t>
      </w:r>
      <w:r w:rsidRPr="00E64AF2">
        <w:rPr>
          <w:rFonts w:ascii="Arial" w:hAnsi="Arial" w:cs="Arial"/>
          <w:bCs/>
          <w:sz w:val="24"/>
          <w:szCs w:val="24"/>
        </w:rPr>
        <w:t xml:space="preserve"> ve výši vypočítané jako součin (i) počtu dní od </w:t>
      </w:r>
      <w:r>
        <w:rPr>
          <w:rFonts w:ascii="Arial" w:hAnsi="Arial" w:cs="Arial"/>
          <w:bCs/>
          <w:sz w:val="24"/>
          <w:szCs w:val="24"/>
        </w:rPr>
        <w:t>1. 10. 2024</w:t>
      </w:r>
      <w:r w:rsidRPr="00E64AF2">
        <w:rPr>
          <w:rFonts w:ascii="Arial" w:hAnsi="Arial" w:cs="Arial"/>
          <w:bCs/>
          <w:sz w:val="24"/>
          <w:szCs w:val="24"/>
        </w:rPr>
        <w:t xml:space="preserve"> (včetně) do dne předcházejícího nabytí účinnosti </w:t>
      </w:r>
      <w:r>
        <w:rPr>
          <w:rFonts w:ascii="Arial" w:hAnsi="Arial" w:cs="Arial"/>
          <w:bCs/>
          <w:sz w:val="24"/>
          <w:szCs w:val="24"/>
        </w:rPr>
        <w:t>tohoto dodatku</w:t>
      </w:r>
      <w:r w:rsidRPr="00E64AF2">
        <w:rPr>
          <w:rFonts w:ascii="Arial" w:hAnsi="Arial" w:cs="Arial"/>
          <w:bCs/>
          <w:sz w:val="24"/>
          <w:szCs w:val="24"/>
        </w:rPr>
        <w:t xml:space="preserve"> a (</w:t>
      </w:r>
      <w:proofErr w:type="spellStart"/>
      <w:r w:rsidRPr="00E64AF2">
        <w:rPr>
          <w:rFonts w:ascii="Arial" w:hAnsi="Arial" w:cs="Arial"/>
          <w:bCs/>
          <w:sz w:val="24"/>
          <w:szCs w:val="24"/>
        </w:rPr>
        <w:t>ii</w:t>
      </w:r>
      <w:proofErr w:type="spellEnd"/>
      <w:r w:rsidRPr="00E64AF2">
        <w:rPr>
          <w:rFonts w:ascii="Arial" w:hAnsi="Arial" w:cs="Arial"/>
          <w:bCs/>
          <w:sz w:val="24"/>
          <w:szCs w:val="24"/>
        </w:rPr>
        <w:t xml:space="preserve">) denního nájemného </w:t>
      </w:r>
      <w:r w:rsidRPr="00E64AF2">
        <w:rPr>
          <w:rFonts w:ascii="Arial" w:hAnsi="Arial" w:cs="Arial"/>
          <w:bCs/>
          <w:sz w:val="24"/>
          <w:szCs w:val="24"/>
        </w:rPr>
        <w:lastRenderedPageBreak/>
        <w:t xml:space="preserve">(odpovídajícího podílu ročního </w:t>
      </w:r>
      <w:r>
        <w:rPr>
          <w:rFonts w:ascii="Arial" w:hAnsi="Arial" w:cs="Arial"/>
          <w:bCs/>
          <w:sz w:val="24"/>
          <w:szCs w:val="24"/>
        </w:rPr>
        <w:t>n</w:t>
      </w:r>
      <w:r w:rsidRPr="00E64AF2">
        <w:rPr>
          <w:rFonts w:ascii="Arial" w:hAnsi="Arial" w:cs="Arial"/>
          <w:bCs/>
          <w:sz w:val="24"/>
          <w:szCs w:val="24"/>
        </w:rPr>
        <w:t xml:space="preserve">ájemného a čísla 365) uhradí </w:t>
      </w:r>
      <w:r>
        <w:rPr>
          <w:rFonts w:ascii="Arial" w:hAnsi="Arial" w:cs="Arial"/>
          <w:bCs/>
          <w:sz w:val="24"/>
          <w:szCs w:val="24"/>
        </w:rPr>
        <w:t>n</w:t>
      </w:r>
      <w:r w:rsidRPr="00E64AF2">
        <w:rPr>
          <w:rFonts w:ascii="Arial" w:hAnsi="Arial" w:cs="Arial"/>
          <w:bCs/>
          <w:sz w:val="24"/>
          <w:szCs w:val="24"/>
        </w:rPr>
        <w:t xml:space="preserve">ájemce </w:t>
      </w:r>
      <w:r>
        <w:rPr>
          <w:rFonts w:ascii="Arial" w:hAnsi="Arial" w:cs="Arial"/>
          <w:bCs/>
          <w:sz w:val="24"/>
          <w:szCs w:val="24"/>
        </w:rPr>
        <w:t>p</w:t>
      </w:r>
      <w:r w:rsidRPr="00E64AF2">
        <w:rPr>
          <w:rFonts w:ascii="Arial" w:hAnsi="Arial" w:cs="Arial"/>
          <w:bCs/>
          <w:sz w:val="24"/>
          <w:szCs w:val="24"/>
        </w:rPr>
        <w:t xml:space="preserve">ronajímateli, a to na základě daňového dokladu vystaveného </w:t>
      </w:r>
      <w:r>
        <w:rPr>
          <w:rFonts w:ascii="Arial" w:hAnsi="Arial" w:cs="Arial"/>
          <w:bCs/>
          <w:sz w:val="24"/>
          <w:szCs w:val="24"/>
        </w:rPr>
        <w:t>p</w:t>
      </w:r>
      <w:r w:rsidRPr="00E64AF2">
        <w:rPr>
          <w:rFonts w:ascii="Arial" w:hAnsi="Arial" w:cs="Arial"/>
          <w:bCs/>
          <w:sz w:val="24"/>
          <w:szCs w:val="24"/>
        </w:rPr>
        <w:t xml:space="preserve">ronajímatelem a zaslaného </w:t>
      </w:r>
      <w:r>
        <w:rPr>
          <w:rFonts w:ascii="Arial" w:hAnsi="Arial" w:cs="Arial"/>
          <w:bCs/>
          <w:sz w:val="24"/>
          <w:szCs w:val="24"/>
        </w:rPr>
        <w:t>n</w:t>
      </w:r>
      <w:r w:rsidRPr="00E64AF2">
        <w:rPr>
          <w:rFonts w:ascii="Arial" w:hAnsi="Arial" w:cs="Arial"/>
          <w:bCs/>
          <w:sz w:val="24"/>
          <w:szCs w:val="24"/>
        </w:rPr>
        <w:t xml:space="preserve">ájemci do </w:t>
      </w:r>
      <w:r>
        <w:rPr>
          <w:rFonts w:ascii="Arial" w:hAnsi="Arial" w:cs="Arial"/>
          <w:bCs/>
          <w:sz w:val="24"/>
          <w:szCs w:val="24"/>
        </w:rPr>
        <w:t>třiceti (30)</w:t>
      </w:r>
      <w:r w:rsidRPr="00E64AF2">
        <w:rPr>
          <w:rFonts w:ascii="Arial" w:hAnsi="Arial" w:cs="Arial"/>
          <w:bCs/>
          <w:sz w:val="24"/>
          <w:szCs w:val="24"/>
        </w:rPr>
        <w:t xml:space="preserve"> dnů ode dne nabytí účinnosti </w:t>
      </w:r>
      <w:r>
        <w:rPr>
          <w:rFonts w:ascii="Arial" w:hAnsi="Arial" w:cs="Arial"/>
          <w:bCs/>
          <w:sz w:val="24"/>
          <w:szCs w:val="24"/>
        </w:rPr>
        <w:t>s</w:t>
      </w:r>
      <w:r w:rsidRPr="00E64AF2">
        <w:rPr>
          <w:rFonts w:ascii="Arial" w:hAnsi="Arial" w:cs="Arial"/>
          <w:bCs/>
          <w:sz w:val="24"/>
          <w:szCs w:val="24"/>
        </w:rPr>
        <w:t xml:space="preserve">mlouvy. Zdanitelné plnění se považuje za uskutečněné ke dni vystavení daňového dokladu. Pronajímatel potvrzuje, že úplným zaplacením částky dle předchozí věty jsou vypořádány veškeré pohledávky a nároky </w:t>
      </w:r>
      <w:r>
        <w:rPr>
          <w:rFonts w:ascii="Arial" w:hAnsi="Arial" w:cs="Arial"/>
          <w:bCs/>
          <w:sz w:val="24"/>
          <w:szCs w:val="24"/>
        </w:rPr>
        <w:t>p</w:t>
      </w:r>
      <w:r w:rsidRPr="00E64AF2">
        <w:rPr>
          <w:rFonts w:ascii="Arial" w:hAnsi="Arial" w:cs="Arial"/>
          <w:bCs/>
          <w:sz w:val="24"/>
          <w:szCs w:val="24"/>
        </w:rPr>
        <w:t xml:space="preserve">ronajímatele </w:t>
      </w:r>
      <w:r w:rsidR="00B929EA">
        <w:rPr>
          <w:rFonts w:ascii="Arial" w:hAnsi="Arial" w:cs="Arial"/>
          <w:bCs/>
          <w:sz w:val="24"/>
          <w:szCs w:val="24"/>
        </w:rPr>
        <w:t xml:space="preserve">za nájem za </w:t>
      </w:r>
      <w:r w:rsidR="00B929EA" w:rsidRPr="00441B59">
        <w:rPr>
          <w:rFonts w:ascii="Arial" w:hAnsi="Arial" w:cs="Arial"/>
          <w:bCs/>
          <w:sz w:val="24"/>
          <w:szCs w:val="24"/>
        </w:rPr>
        <w:t>umístění veřejné komunikační sítě na části střechy budovy na ul. Ukrajinská 2 v Brně</w:t>
      </w:r>
      <w:r w:rsidR="00B929EA" w:rsidRPr="00485D3A">
        <w:rPr>
          <w:rFonts w:ascii="Arial" w:hAnsi="Arial" w:cs="Arial"/>
          <w:b/>
          <w:sz w:val="24"/>
          <w:szCs w:val="24"/>
        </w:rPr>
        <w:t xml:space="preserve"> </w:t>
      </w:r>
      <w:r w:rsidRPr="00E64AF2">
        <w:rPr>
          <w:rFonts w:ascii="Arial" w:hAnsi="Arial" w:cs="Arial"/>
          <w:bCs/>
          <w:sz w:val="24"/>
          <w:szCs w:val="24"/>
        </w:rPr>
        <w:t xml:space="preserve">vůči </w:t>
      </w:r>
      <w:r>
        <w:rPr>
          <w:rFonts w:ascii="Arial" w:hAnsi="Arial" w:cs="Arial"/>
          <w:bCs/>
          <w:sz w:val="24"/>
          <w:szCs w:val="24"/>
        </w:rPr>
        <w:t>n</w:t>
      </w:r>
      <w:r w:rsidRPr="00E64AF2">
        <w:rPr>
          <w:rFonts w:ascii="Arial" w:hAnsi="Arial" w:cs="Arial"/>
          <w:bCs/>
          <w:sz w:val="24"/>
          <w:szCs w:val="24"/>
        </w:rPr>
        <w:t xml:space="preserve">ájemci za období před nabytím účinnosti </w:t>
      </w:r>
      <w:r>
        <w:rPr>
          <w:rFonts w:ascii="Arial" w:hAnsi="Arial" w:cs="Arial"/>
          <w:bCs/>
          <w:sz w:val="24"/>
          <w:szCs w:val="24"/>
        </w:rPr>
        <w:t>tohoto dodatku.</w:t>
      </w:r>
    </w:p>
    <w:p w14:paraId="0BD89107" w14:textId="77777777" w:rsidR="00293FA5" w:rsidRPr="00B53423" w:rsidRDefault="00293FA5" w:rsidP="00293FA5">
      <w:pPr>
        <w:pStyle w:val="Odstavecseseznamem"/>
        <w:widowControl w:val="0"/>
        <w:autoSpaceDE w:val="0"/>
        <w:autoSpaceDN w:val="0"/>
        <w:adjustRightInd w:val="0"/>
        <w:spacing w:after="120"/>
        <w:ind w:left="360"/>
        <w:rPr>
          <w:rFonts w:ascii="Arial" w:hAnsi="Arial" w:cs="Arial"/>
          <w:sz w:val="24"/>
          <w:szCs w:val="24"/>
        </w:rPr>
      </w:pPr>
    </w:p>
    <w:p w14:paraId="113ADD93" w14:textId="77777777" w:rsidR="00441B59" w:rsidRDefault="00441B59" w:rsidP="00293FA5">
      <w:pPr>
        <w:rPr>
          <w:rFonts w:ascii="Arial" w:hAnsi="Arial" w:cs="Arial"/>
          <w:sz w:val="24"/>
          <w:szCs w:val="24"/>
        </w:rPr>
      </w:pPr>
    </w:p>
    <w:p w14:paraId="7D754428" w14:textId="77777777" w:rsidR="00441B59" w:rsidRDefault="00441B59" w:rsidP="00293FA5">
      <w:pPr>
        <w:rPr>
          <w:rFonts w:ascii="Arial" w:hAnsi="Arial" w:cs="Arial"/>
          <w:sz w:val="24"/>
          <w:szCs w:val="24"/>
        </w:rPr>
      </w:pPr>
    </w:p>
    <w:p w14:paraId="13A2011E" w14:textId="77777777" w:rsidR="00441B59" w:rsidRDefault="00441B59" w:rsidP="00293FA5">
      <w:pPr>
        <w:rPr>
          <w:rFonts w:ascii="Arial" w:hAnsi="Arial" w:cs="Arial"/>
          <w:sz w:val="24"/>
          <w:szCs w:val="24"/>
        </w:rPr>
      </w:pPr>
    </w:p>
    <w:p w14:paraId="0E4071BE" w14:textId="16C4B6B5" w:rsidR="00293FA5" w:rsidRPr="00B53423" w:rsidRDefault="00293FA5" w:rsidP="00293FA5">
      <w:pPr>
        <w:rPr>
          <w:rFonts w:ascii="Arial" w:hAnsi="Arial" w:cs="Arial"/>
          <w:sz w:val="24"/>
          <w:szCs w:val="24"/>
        </w:rPr>
      </w:pPr>
      <w:r w:rsidRPr="00B53423">
        <w:rPr>
          <w:rFonts w:ascii="Arial" w:hAnsi="Arial" w:cs="Arial"/>
          <w:sz w:val="24"/>
          <w:szCs w:val="24"/>
        </w:rPr>
        <w:t>V Brně dne                                                                        V </w:t>
      </w:r>
      <w:r w:rsidR="004727F4">
        <w:rPr>
          <w:rFonts w:ascii="Arial" w:hAnsi="Arial" w:cs="Arial"/>
          <w:sz w:val="24"/>
          <w:szCs w:val="24"/>
        </w:rPr>
        <w:t>Praze</w:t>
      </w:r>
      <w:r w:rsidR="004727F4" w:rsidRPr="00B53423">
        <w:rPr>
          <w:rFonts w:ascii="Arial" w:hAnsi="Arial" w:cs="Arial"/>
          <w:sz w:val="24"/>
          <w:szCs w:val="24"/>
        </w:rPr>
        <w:t xml:space="preserve"> </w:t>
      </w:r>
      <w:r w:rsidRPr="00B53423">
        <w:rPr>
          <w:rFonts w:ascii="Arial" w:hAnsi="Arial" w:cs="Arial"/>
          <w:sz w:val="24"/>
          <w:szCs w:val="24"/>
        </w:rPr>
        <w:t xml:space="preserve">dne </w:t>
      </w:r>
    </w:p>
    <w:p w14:paraId="59584257" w14:textId="77777777" w:rsidR="00293FA5" w:rsidRPr="00B53423" w:rsidRDefault="00293FA5" w:rsidP="00293FA5">
      <w:pPr>
        <w:rPr>
          <w:rFonts w:ascii="Arial" w:hAnsi="Arial" w:cs="Arial"/>
          <w:sz w:val="24"/>
          <w:szCs w:val="24"/>
        </w:rPr>
      </w:pPr>
    </w:p>
    <w:p w14:paraId="29F5E5EA" w14:textId="77777777" w:rsidR="00293FA5" w:rsidRPr="00B53423" w:rsidRDefault="00293FA5" w:rsidP="00293FA5">
      <w:pPr>
        <w:rPr>
          <w:rFonts w:ascii="Arial" w:hAnsi="Arial" w:cs="Arial"/>
          <w:sz w:val="24"/>
          <w:szCs w:val="24"/>
        </w:rPr>
      </w:pPr>
      <w:r w:rsidRPr="00B53423">
        <w:rPr>
          <w:rFonts w:ascii="Arial" w:hAnsi="Arial" w:cs="Arial"/>
          <w:sz w:val="24"/>
          <w:szCs w:val="24"/>
        </w:rPr>
        <w:t>……………..</w:t>
      </w:r>
      <w:r w:rsidRPr="00B53423">
        <w:rPr>
          <w:rFonts w:ascii="Arial" w:hAnsi="Arial" w:cs="Arial"/>
          <w:sz w:val="24"/>
          <w:szCs w:val="24"/>
        </w:rPr>
        <w:tab/>
      </w:r>
      <w:r w:rsidRPr="00B53423">
        <w:rPr>
          <w:rFonts w:ascii="Arial" w:hAnsi="Arial" w:cs="Arial"/>
          <w:sz w:val="24"/>
          <w:szCs w:val="24"/>
        </w:rPr>
        <w:tab/>
      </w:r>
      <w:r w:rsidRPr="00B53423">
        <w:rPr>
          <w:rFonts w:ascii="Arial" w:hAnsi="Arial" w:cs="Arial"/>
          <w:sz w:val="24"/>
          <w:szCs w:val="24"/>
        </w:rPr>
        <w:tab/>
      </w:r>
      <w:r w:rsidRPr="00B53423">
        <w:rPr>
          <w:rFonts w:ascii="Arial" w:hAnsi="Arial" w:cs="Arial"/>
          <w:sz w:val="24"/>
          <w:szCs w:val="24"/>
        </w:rPr>
        <w:tab/>
      </w:r>
      <w:r w:rsidRPr="00B53423">
        <w:rPr>
          <w:rFonts w:ascii="Arial" w:hAnsi="Arial" w:cs="Arial"/>
          <w:sz w:val="24"/>
          <w:szCs w:val="24"/>
        </w:rPr>
        <w:tab/>
      </w:r>
      <w:r w:rsidRPr="00B53423">
        <w:rPr>
          <w:rFonts w:ascii="Arial" w:hAnsi="Arial" w:cs="Arial"/>
          <w:sz w:val="24"/>
          <w:szCs w:val="24"/>
        </w:rPr>
        <w:tab/>
      </w:r>
      <w:r w:rsidRPr="00B53423">
        <w:rPr>
          <w:rFonts w:ascii="Arial" w:hAnsi="Arial" w:cs="Arial"/>
          <w:sz w:val="24"/>
          <w:szCs w:val="24"/>
        </w:rPr>
        <w:tab/>
        <w:t xml:space="preserve">      ………………</w:t>
      </w:r>
    </w:p>
    <w:p w14:paraId="59820179" w14:textId="5C3AB1AA" w:rsidR="00293FA5" w:rsidRPr="00B53423" w:rsidRDefault="00293FA5" w:rsidP="00293FA5">
      <w:pPr>
        <w:rPr>
          <w:rFonts w:ascii="Arial" w:hAnsi="Arial" w:cs="Arial"/>
          <w:sz w:val="24"/>
          <w:szCs w:val="24"/>
        </w:rPr>
      </w:pPr>
      <w:r w:rsidRPr="00B53423">
        <w:rPr>
          <w:rFonts w:ascii="Arial" w:hAnsi="Arial" w:cs="Arial"/>
          <w:sz w:val="24"/>
          <w:szCs w:val="24"/>
        </w:rPr>
        <w:t xml:space="preserve">pronajímatel                                                                       </w:t>
      </w:r>
      <w:r w:rsidR="007768FA">
        <w:rPr>
          <w:rFonts w:ascii="Arial" w:hAnsi="Arial" w:cs="Arial"/>
          <w:sz w:val="24"/>
          <w:szCs w:val="24"/>
        </w:rPr>
        <w:t xml:space="preserve">    </w:t>
      </w:r>
      <w:r w:rsidRPr="00B53423">
        <w:rPr>
          <w:rFonts w:ascii="Arial" w:hAnsi="Arial" w:cs="Arial"/>
          <w:sz w:val="24"/>
          <w:szCs w:val="24"/>
        </w:rPr>
        <w:t>nájemce</w:t>
      </w:r>
    </w:p>
    <w:p w14:paraId="779C5710" w14:textId="77777777" w:rsidR="00A17221" w:rsidRPr="00485D3A" w:rsidRDefault="00A17221" w:rsidP="00A17221">
      <w:pPr>
        <w:rPr>
          <w:rFonts w:ascii="Arial" w:hAnsi="Arial" w:cs="Arial"/>
          <w:sz w:val="24"/>
          <w:szCs w:val="24"/>
        </w:rPr>
      </w:pPr>
    </w:p>
    <w:p w14:paraId="43C4FF84" w14:textId="77777777" w:rsidR="00A17221" w:rsidRPr="00485D3A" w:rsidRDefault="00A17221" w:rsidP="00A17221">
      <w:pPr>
        <w:rPr>
          <w:rFonts w:ascii="Arial" w:hAnsi="Arial" w:cs="Arial"/>
          <w:sz w:val="24"/>
          <w:szCs w:val="24"/>
        </w:rPr>
      </w:pPr>
    </w:p>
    <w:p w14:paraId="290C1C2F" w14:textId="77777777" w:rsidR="009F692D" w:rsidRPr="00B53423" w:rsidRDefault="009F692D">
      <w:pPr>
        <w:rPr>
          <w:rFonts w:ascii="Arial" w:hAnsi="Arial" w:cs="Arial"/>
          <w:sz w:val="24"/>
          <w:szCs w:val="24"/>
        </w:rPr>
      </w:pPr>
    </w:p>
    <w:sectPr w:rsidR="009F692D" w:rsidRPr="00B53423">
      <w:headerReference w:type="even" r:id="rId13"/>
      <w:head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676F" w14:textId="77777777" w:rsidR="00FE0941" w:rsidRDefault="00FE0941" w:rsidP="004727F4">
      <w:pPr>
        <w:spacing w:after="0" w:line="240" w:lineRule="auto"/>
      </w:pPr>
      <w:r>
        <w:separator/>
      </w:r>
    </w:p>
  </w:endnote>
  <w:endnote w:type="continuationSeparator" w:id="0">
    <w:p w14:paraId="75C5C7B9" w14:textId="77777777" w:rsidR="00FE0941" w:rsidRDefault="00FE0941" w:rsidP="0047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07CF" w14:textId="77777777" w:rsidR="00FE0941" w:rsidRDefault="00FE0941" w:rsidP="004727F4">
      <w:pPr>
        <w:spacing w:after="0" w:line="240" w:lineRule="auto"/>
      </w:pPr>
      <w:r>
        <w:separator/>
      </w:r>
    </w:p>
  </w:footnote>
  <w:footnote w:type="continuationSeparator" w:id="0">
    <w:p w14:paraId="3EB4602E" w14:textId="77777777" w:rsidR="00FE0941" w:rsidRDefault="00FE0941" w:rsidP="0047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2D9E" w14:textId="58AA4D05" w:rsidR="004727F4" w:rsidRDefault="004727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5C3A" w14:textId="68BA931A" w:rsidR="004727F4" w:rsidRDefault="004727F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3C62" w14:textId="59A34C7F" w:rsidR="004727F4" w:rsidRDefault="004727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D19F2"/>
    <w:multiLevelType w:val="hybridMultilevel"/>
    <w:tmpl w:val="F154B5F0"/>
    <w:lvl w:ilvl="0" w:tplc="4A5E512A">
      <w:start w:val="1"/>
      <w:numFmt w:val="decimal"/>
      <w:lvlText w:val="%1."/>
      <w:lvlJc w:val="left"/>
      <w:pPr>
        <w:ind w:left="360" w:hanging="360"/>
      </w:pPr>
      <w:rPr>
        <w:rFonts w:ascii="Arial" w:eastAsiaTheme="minorHAns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054080"/>
    <w:multiLevelType w:val="hybridMultilevel"/>
    <w:tmpl w:val="59883110"/>
    <w:lvl w:ilvl="0" w:tplc="983017A2">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2E7F0A37"/>
    <w:multiLevelType w:val="hybridMultilevel"/>
    <w:tmpl w:val="465C878C"/>
    <w:lvl w:ilvl="0" w:tplc="052A8EFC">
      <w:start w:val="1"/>
      <w:numFmt w:val="decimal"/>
      <w:lvlText w:val="%1."/>
      <w:lvlJc w:val="left"/>
      <w:pPr>
        <w:ind w:left="360" w:hanging="360"/>
      </w:pPr>
      <w:rPr>
        <w:rFonts w:asciiTheme="minorHAnsi" w:eastAsiaTheme="minorHAnsi" w:hAnsiTheme="minorHAnsi" w:cstheme="minorBid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B00A5E"/>
    <w:multiLevelType w:val="hybridMultilevel"/>
    <w:tmpl w:val="CF020856"/>
    <w:lvl w:ilvl="0" w:tplc="052A8EFC">
      <w:start w:val="1"/>
      <w:numFmt w:val="decimal"/>
      <w:lvlText w:val="%1."/>
      <w:lvlJc w:val="left"/>
      <w:pPr>
        <w:ind w:left="360" w:hanging="360"/>
      </w:pPr>
      <w:rPr>
        <w:rFonts w:asciiTheme="minorHAnsi" w:eastAsiaTheme="minorHAnsi" w:hAnsiTheme="minorHAnsi" w:cstheme="minorBidi"/>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316662AC"/>
    <w:multiLevelType w:val="hybridMultilevel"/>
    <w:tmpl w:val="7D802EDE"/>
    <w:lvl w:ilvl="0" w:tplc="7E2E3F1E">
      <w:start w:val="1"/>
      <w:numFmt w:val="decimal"/>
      <w:lvlText w:val="%1."/>
      <w:lvlJc w:val="left"/>
      <w:pPr>
        <w:ind w:left="360" w:hanging="360"/>
      </w:pPr>
      <w:rPr>
        <w:rFonts w:ascii="Arial" w:eastAsiaTheme="minorHAnsi" w:hAnsi="Arial"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77C02"/>
    <w:multiLevelType w:val="hybridMultilevel"/>
    <w:tmpl w:val="91EA2F0C"/>
    <w:lvl w:ilvl="0" w:tplc="42FE615A">
      <w:start w:val="1"/>
      <w:numFmt w:val="decimal"/>
      <w:lvlText w:val="%1."/>
      <w:lvlJc w:val="left"/>
      <w:pPr>
        <w:ind w:left="360" w:hanging="360"/>
      </w:pPr>
      <w:rPr>
        <w:rFonts w:ascii="Arial" w:eastAsiaTheme="minorHAnsi" w:hAnsi="Arial"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230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286981">
    <w:abstractNumId w:val="1"/>
  </w:num>
  <w:num w:numId="3" w16cid:durableId="186260458">
    <w:abstractNumId w:val="3"/>
  </w:num>
  <w:num w:numId="4" w16cid:durableId="1770660617">
    <w:abstractNumId w:val="5"/>
  </w:num>
  <w:num w:numId="5" w16cid:durableId="307900676">
    <w:abstractNumId w:val="4"/>
  </w:num>
  <w:num w:numId="6" w16cid:durableId="1338116927">
    <w:abstractNumId w:val="2"/>
  </w:num>
  <w:num w:numId="7" w16cid:durableId="1709909998">
    <w:abstractNumId w:val="0"/>
  </w:num>
  <w:num w:numId="8" w16cid:durableId="171914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2D"/>
    <w:rsid w:val="00005326"/>
    <w:rsid w:val="000C6791"/>
    <w:rsid w:val="000F031B"/>
    <w:rsid w:val="00122368"/>
    <w:rsid w:val="00147256"/>
    <w:rsid w:val="001B0A5F"/>
    <w:rsid w:val="001E48EF"/>
    <w:rsid w:val="002453C0"/>
    <w:rsid w:val="002552E9"/>
    <w:rsid w:val="00293FA5"/>
    <w:rsid w:val="002A6E5E"/>
    <w:rsid w:val="00302C9F"/>
    <w:rsid w:val="0035398F"/>
    <w:rsid w:val="0036158B"/>
    <w:rsid w:val="003D2403"/>
    <w:rsid w:val="003D4283"/>
    <w:rsid w:val="004221EF"/>
    <w:rsid w:val="00430430"/>
    <w:rsid w:val="00441B59"/>
    <w:rsid w:val="004727F4"/>
    <w:rsid w:val="00485D3A"/>
    <w:rsid w:val="00503EA9"/>
    <w:rsid w:val="005D0373"/>
    <w:rsid w:val="00600DDD"/>
    <w:rsid w:val="00622295"/>
    <w:rsid w:val="00631716"/>
    <w:rsid w:val="00642698"/>
    <w:rsid w:val="006854D8"/>
    <w:rsid w:val="00690F97"/>
    <w:rsid w:val="0070068F"/>
    <w:rsid w:val="00713EB1"/>
    <w:rsid w:val="00715E51"/>
    <w:rsid w:val="00766D4E"/>
    <w:rsid w:val="007768FA"/>
    <w:rsid w:val="007D0EBE"/>
    <w:rsid w:val="008160F0"/>
    <w:rsid w:val="00847388"/>
    <w:rsid w:val="008B2EC8"/>
    <w:rsid w:val="008B69EE"/>
    <w:rsid w:val="00925DA9"/>
    <w:rsid w:val="00942F74"/>
    <w:rsid w:val="00950A06"/>
    <w:rsid w:val="009A296E"/>
    <w:rsid w:val="009B5680"/>
    <w:rsid w:val="009D63D4"/>
    <w:rsid w:val="009E2AEF"/>
    <w:rsid w:val="009F692D"/>
    <w:rsid w:val="00A17221"/>
    <w:rsid w:val="00A633C0"/>
    <w:rsid w:val="00A9238B"/>
    <w:rsid w:val="00AC0F43"/>
    <w:rsid w:val="00AD0E97"/>
    <w:rsid w:val="00B07DB5"/>
    <w:rsid w:val="00B53423"/>
    <w:rsid w:val="00B929EA"/>
    <w:rsid w:val="00BB5933"/>
    <w:rsid w:val="00BB79B4"/>
    <w:rsid w:val="00BC1F72"/>
    <w:rsid w:val="00BD1115"/>
    <w:rsid w:val="00BD57E6"/>
    <w:rsid w:val="00C168C8"/>
    <w:rsid w:val="00C20E4F"/>
    <w:rsid w:val="00C52A2A"/>
    <w:rsid w:val="00CD40D0"/>
    <w:rsid w:val="00D15D03"/>
    <w:rsid w:val="00D54C3E"/>
    <w:rsid w:val="00D65002"/>
    <w:rsid w:val="00E33221"/>
    <w:rsid w:val="00E34C1F"/>
    <w:rsid w:val="00F16BE1"/>
    <w:rsid w:val="00F2160B"/>
    <w:rsid w:val="00F26CED"/>
    <w:rsid w:val="00FD5165"/>
    <w:rsid w:val="00FE0941"/>
    <w:rsid w:val="00FF502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634A"/>
  <w15:chartTrackingRefBased/>
  <w15:docId w15:val="{A0697AC1-BA40-463A-92A8-176672FA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D57E6"/>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text">
    <w:name w:val="Brno_popis_text"/>
    <w:basedOn w:val="Normln"/>
    <w:qFormat/>
    <w:rsid w:val="00BD57E6"/>
    <w:pPr>
      <w:spacing w:after="0" w:line="300" w:lineRule="auto"/>
    </w:pPr>
    <w:rPr>
      <w:rFonts w:ascii="Arial" w:hAnsi="Arial"/>
      <w:color w:val="FFC000" w:themeColor="accent4"/>
      <w:kern w:val="0"/>
      <w:sz w:val="18"/>
      <w14:ligatures w14:val="none"/>
    </w:rPr>
  </w:style>
  <w:style w:type="character" w:styleId="Hypertextovodkaz">
    <w:name w:val="Hyperlink"/>
    <w:basedOn w:val="Standardnpsmoodstavce"/>
    <w:uiPriority w:val="99"/>
    <w:unhideWhenUsed/>
    <w:rsid w:val="00BD57E6"/>
    <w:rPr>
      <w:color w:val="0563C1" w:themeColor="hyperlink"/>
      <w:u w:val="single"/>
    </w:rPr>
  </w:style>
  <w:style w:type="paragraph" w:styleId="Bezmezer">
    <w:name w:val="No Spacing"/>
    <w:uiPriority w:val="1"/>
    <w:qFormat/>
    <w:rsid w:val="00BB79B4"/>
    <w:pPr>
      <w:spacing w:after="0" w:line="240" w:lineRule="auto"/>
    </w:pPr>
  </w:style>
  <w:style w:type="character" w:styleId="Odkaznakoment">
    <w:name w:val="annotation reference"/>
    <w:basedOn w:val="Standardnpsmoodstavce"/>
    <w:uiPriority w:val="99"/>
    <w:semiHidden/>
    <w:unhideWhenUsed/>
    <w:rsid w:val="00713EB1"/>
    <w:rPr>
      <w:sz w:val="16"/>
      <w:szCs w:val="16"/>
    </w:rPr>
  </w:style>
  <w:style w:type="paragraph" w:styleId="Textkomente">
    <w:name w:val="annotation text"/>
    <w:basedOn w:val="Normln"/>
    <w:link w:val="TextkomenteChar"/>
    <w:uiPriority w:val="99"/>
    <w:unhideWhenUsed/>
    <w:rsid w:val="00713EB1"/>
    <w:pPr>
      <w:spacing w:line="240" w:lineRule="auto"/>
    </w:pPr>
    <w:rPr>
      <w:sz w:val="20"/>
      <w:szCs w:val="20"/>
    </w:rPr>
  </w:style>
  <w:style w:type="character" w:customStyle="1" w:styleId="TextkomenteChar">
    <w:name w:val="Text komentáře Char"/>
    <w:basedOn w:val="Standardnpsmoodstavce"/>
    <w:link w:val="Textkomente"/>
    <w:uiPriority w:val="99"/>
    <w:rsid w:val="00713EB1"/>
    <w:rPr>
      <w:sz w:val="20"/>
      <w:szCs w:val="20"/>
    </w:rPr>
  </w:style>
  <w:style w:type="paragraph" w:styleId="Pedmtkomente">
    <w:name w:val="annotation subject"/>
    <w:basedOn w:val="Textkomente"/>
    <w:next w:val="Textkomente"/>
    <w:link w:val="PedmtkomenteChar"/>
    <w:uiPriority w:val="99"/>
    <w:semiHidden/>
    <w:unhideWhenUsed/>
    <w:rsid w:val="00713EB1"/>
    <w:rPr>
      <w:b/>
      <w:bCs/>
    </w:rPr>
  </w:style>
  <w:style w:type="character" w:customStyle="1" w:styleId="PedmtkomenteChar">
    <w:name w:val="Předmět komentáře Char"/>
    <w:basedOn w:val="TextkomenteChar"/>
    <w:link w:val="Pedmtkomente"/>
    <w:uiPriority w:val="99"/>
    <w:semiHidden/>
    <w:rsid w:val="00713EB1"/>
    <w:rPr>
      <w:b/>
      <w:bCs/>
      <w:sz w:val="20"/>
      <w:szCs w:val="20"/>
    </w:rPr>
  </w:style>
  <w:style w:type="paragraph" w:styleId="Revize">
    <w:name w:val="Revision"/>
    <w:hidden/>
    <w:uiPriority w:val="99"/>
    <w:semiHidden/>
    <w:rsid w:val="00713EB1"/>
    <w:pPr>
      <w:spacing w:after="0" w:line="240" w:lineRule="auto"/>
    </w:pPr>
  </w:style>
  <w:style w:type="paragraph" w:styleId="Odstavecseseznamem">
    <w:name w:val="List Paragraph"/>
    <w:basedOn w:val="Normln"/>
    <w:uiPriority w:val="34"/>
    <w:qFormat/>
    <w:rsid w:val="00147256"/>
    <w:pPr>
      <w:ind w:left="720"/>
      <w:contextualSpacing/>
    </w:pPr>
  </w:style>
  <w:style w:type="paragraph" w:customStyle="1" w:styleId="Norme1lned">
    <w:name w:val="Normáe1lníed"/>
    <w:uiPriority w:val="99"/>
    <w:rsid w:val="00A9238B"/>
    <w:pPr>
      <w:autoSpaceDE w:val="0"/>
      <w:autoSpaceDN w:val="0"/>
      <w:adjustRightInd w:val="0"/>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Standardnedpedsmoodstavce">
    <w:name w:val="Standardníed píedsmo odstavce"/>
    <w:uiPriority w:val="99"/>
    <w:rsid w:val="00A9238B"/>
    <w:rPr>
      <w:rFonts w:ascii="Times New Roman" w:hAnsi="Times New Roman" w:cs="Times New Roman"/>
      <w:sz w:val="22"/>
      <w:szCs w:val="22"/>
    </w:rPr>
  </w:style>
  <w:style w:type="paragraph" w:styleId="Zkladntext3">
    <w:name w:val="Body Text 3"/>
    <w:basedOn w:val="Normln"/>
    <w:link w:val="Zkladntext3Char"/>
    <w:uiPriority w:val="99"/>
    <w:semiHidden/>
    <w:unhideWhenUsed/>
    <w:rsid w:val="00293FA5"/>
    <w:pPr>
      <w:suppressAutoHyphens/>
      <w:autoSpaceDN w:val="0"/>
      <w:spacing w:after="120" w:line="240" w:lineRule="auto"/>
    </w:pPr>
    <w:rPr>
      <w:rFonts w:ascii="Times New Roman" w:eastAsia="Times New Roman" w:hAnsi="Times New Roman" w:cs="Times New Roman"/>
      <w:kern w:val="0"/>
      <w:sz w:val="16"/>
      <w:szCs w:val="16"/>
      <w:lang w:val="x-none" w:eastAsia="cs-CZ"/>
      <w14:ligatures w14:val="none"/>
    </w:rPr>
  </w:style>
  <w:style w:type="character" w:customStyle="1" w:styleId="Zkladntext3Char">
    <w:name w:val="Základní text 3 Char"/>
    <w:basedOn w:val="Standardnpsmoodstavce"/>
    <w:link w:val="Zkladntext3"/>
    <w:uiPriority w:val="99"/>
    <w:semiHidden/>
    <w:rsid w:val="00293FA5"/>
    <w:rPr>
      <w:rFonts w:ascii="Times New Roman" w:eastAsia="Times New Roman" w:hAnsi="Times New Roman" w:cs="Times New Roman"/>
      <w:kern w:val="0"/>
      <w:sz w:val="16"/>
      <w:szCs w:val="16"/>
      <w:lang w:val="x-none" w:eastAsia="cs-CZ"/>
      <w14:ligatures w14:val="none"/>
    </w:rPr>
  </w:style>
  <w:style w:type="paragraph" w:customStyle="1" w:styleId="Nadpis21">
    <w:name w:val="Nadpis 21"/>
    <w:basedOn w:val="Normln"/>
    <w:next w:val="Normln"/>
    <w:rsid w:val="00293FA5"/>
    <w:pPr>
      <w:keepNext/>
      <w:suppressAutoHyphens/>
      <w:autoSpaceDN w:val="0"/>
      <w:spacing w:before="120" w:after="0" w:line="360" w:lineRule="auto"/>
      <w:jc w:val="center"/>
      <w:outlineLvl w:val="1"/>
    </w:pPr>
    <w:rPr>
      <w:rFonts w:ascii="Cambria" w:eastAsia="Times New Roman" w:hAnsi="Cambria" w:cs="Times New Roman"/>
      <w:b/>
      <w:bCs/>
      <w:i/>
      <w:iCs/>
      <w:kern w:val="0"/>
      <w:sz w:val="28"/>
      <w:szCs w:val="28"/>
      <w:lang w:eastAsia="cs-CZ"/>
      <w14:ligatures w14:val="none"/>
    </w:rPr>
  </w:style>
  <w:style w:type="paragraph" w:styleId="Zhlav">
    <w:name w:val="header"/>
    <w:basedOn w:val="Normln"/>
    <w:link w:val="ZhlavChar"/>
    <w:uiPriority w:val="99"/>
    <w:unhideWhenUsed/>
    <w:rsid w:val="004727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3620">
      <w:bodyDiv w:val="1"/>
      <w:marLeft w:val="0"/>
      <w:marRight w:val="0"/>
      <w:marTop w:val="0"/>
      <w:marBottom w:val="0"/>
      <w:divBdr>
        <w:top w:val="none" w:sz="0" w:space="0" w:color="auto"/>
        <w:left w:val="none" w:sz="0" w:space="0" w:color="auto"/>
        <w:bottom w:val="none" w:sz="0" w:space="0" w:color="auto"/>
        <w:right w:val="none" w:sz="0" w:space="0" w:color="auto"/>
      </w:divBdr>
    </w:div>
    <w:div w:id="157969226">
      <w:bodyDiv w:val="1"/>
      <w:marLeft w:val="0"/>
      <w:marRight w:val="0"/>
      <w:marTop w:val="0"/>
      <w:marBottom w:val="0"/>
      <w:divBdr>
        <w:top w:val="none" w:sz="0" w:space="0" w:color="auto"/>
        <w:left w:val="none" w:sz="0" w:space="0" w:color="auto"/>
        <w:bottom w:val="none" w:sz="0" w:space="0" w:color="auto"/>
        <w:right w:val="none" w:sz="0" w:space="0" w:color="auto"/>
      </w:divBdr>
    </w:div>
    <w:div w:id="1029258692">
      <w:bodyDiv w:val="1"/>
      <w:marLeft w:val="0"/>
      <w:marRight w:val="0"/>
      <w:marTop w:val="0"/>
      <w:marBottom w:val="0"/>
      <w:divBdr>
        <w:top w:val="none" w:sz="0" w:space="0" w:color="auto"/>
        <w:left w:val="none" w:sz="0" w:space="0" w:color="auto"/>
        <w:bottom w:val="none" w:sz="0" w:space="0" w:color="auto"/>
        <w:right w:val="none" w:sz="0" w:space="0" w:color="auto"/>
      </w:divBdr>
    </w:div>
    <w:div w:id="1469712512">
      <w:bodyDiv w:val="1"/>
      <w:marLeft w:val="0"/>
      <w:marRight w:val="0"/>
      <w:marTop w:val="0"/>
      <w:marBottom w:val="0"/>
      <w:divBdr>
        <w:top w:val="none" w:sz="0" w:space="0" w:color="auto"/>
        <w:left w:val="none" w:sz="0" w:space="0" w:color="auto"/>
        <w:bottom w:val="none" w:sz="0" w:space="0" w:color="auto"/>
        <w:right w:val="none" w:sz="0" w:space="0" w:color="auto"/>
      </w:divBdr>
    </w:div>
    <w:div w:id="1521041304">
      <w:bodyDiv w:val="1"/>
      <w:marLeft w:val="0"/>
      <w:marRight w:val="0"/>
      <w:marTop w:val="0"/>
      <w:marBottom w:val="0"/>
      <w:divBdr>
        <w:top w:val="none" w:sz="0" w:space="0" w:color="auto"/>
        <w:left w:val="none" w:sz="0" w:space="0" w:color="auto"/>
        <w:bottom w:val="none" w:sz="0" w:space="0" w:color="auto"/>
        <w:right w:val="none" w:sz="0" w:space="0" w:color="auto"/>
      </w:divBdr>
    </w:div>
    <w:div w:id="208195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movitosti@ceti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c.fdran@ceti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8" ma:contentTypeDescription="Vytvoří nový dokument" ma:contentTypeScope="" ma:versionID="a84ddbca556a4c4bf839bce105864dae">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373bfae48f519643d1c0a359bf66bc4f"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Osoba"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Osoba" ma:index="28"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a_x010d_as" ma:index="29" nillable="true" ma:displayName="Datum a čas" ma:format="DateOnly" ma:internalName="Datuma_x010d_as">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soba xmlns="e5b48115-775c-43cf-a7ea-b8488090628e">
      <UserInfo>
        <DisplayName/>
        <AccountId xsi:nil="true"/>
        <AccountType/>
      </UserInfo>
    </Osoba>
    <TaxCatchAll xmlns="932264d4-30cc-42fd-878b-9b0d8d86d948" xsi:nil="true"/>
    <lcf76f155ced4ddcb4097134ff3c332f xmlns="e5b48115-775c-43cf-a7ea-b8488090628e">
      <Terms xmlns="http://schemas.microsoft.com/office/infopath/2007/PartnerControls"/>
    </lcf76f155ced4ddcb4097134ff3c332f>
    <Datuma_x010d_as xmlns="e5b48115-775c-43cf-a7ea-b8488090628e" xsi:nil="true"/>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6MPPK7JW53SQ-2014379194-45241</_dlc_DocId>
    <_dlc_DocIdUrl xmlns="932264d4-30cc-42fd-878b-9b0d8d86d948">
      <Url>https://czcetin.sharepoint.com/sites/APD/_layouts/15/DocIdRedir.aspx?ID=6MPPK7JW53SQ-2014379194-45241</Url>
      <Description>6MPPK7JW53SQ-2014379194-45241</Description>
    </_dlc_DocIdUrl>
  </documentManagement>
</p:properties>
</file>

<file path=customXml/itemProps1.xml><?xml version="1.0" encoding="utf-8"?>
<ds:datastoreItem xmlns:ds="http://schemas.openxmlformats.org/officeDocument/2006/customXml" ds:itemID="{17A77110-D3F9-4280-98E4-D9CB887C6574}">
  <ds:schemaRefs>
    <ds:schemaRef ds:uri="http://schemas.microsoft.com/sharepoint/v3/contenttype/forms"/>
  </ds:schemaRefs>
</ds:datastoreItem>
</file>

<file path=customXml/itemProps2.xml><?xml version="1.0" encoding="utf-8"?>
<ds:datastoreItem xmlns:ds="http://schemas.openxmlformats.org/officeDocument/2006/customXml" ds:itemID="{520E6569-067B-48F5-9E31-ED0BEA6B3B55}">
  <ds:schemaRefs>
    <ds:schemaRef ds:uri="http://schemas.microsoft.com/sharepoint/events"/>
  </ds:schemaRefs>
</ds:datastoreItem>
</file>

<file path=customXml/itemProps3.xml><?xml version="1.0" encoding="utf-8"?>
<ds:datastoreItem xmlns:ds="http://schemas.openxmlformats.org/officeDocument/2006/customXml" ds:itemID="{33B0CD41-989F-4FA8-9B59-F0383BBDE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EE702-6E02-42CC-934F-A71C95D5670C}">
  <ds:schemaRefs>
    <ds:schemaRef ds:uri="http://schemas.microsoft.com/office/2006/metadata/properties"/>
    <ds:schemaRef ds:uri="http://schemas.microsoft.com/office/infopath/2007/PartnerControls"/>
    <ds:schemaRef ds:uri="e5b48115-775c-43cf-a7ea-b8488090628e"/>
    <ds:schemaRef ds:uri="932264d4-30cc-42fd-878b-9b0d8d86d948"/>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1305</Words>
  <Characters>7700</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Vyplašilová Eva</dc:creator>
  <cp:keywords/>
  <dc:description/>
  <cp:lastModifiedBy>Silvie Hrdličková</cp:lastModifiedBy>
  <cp:revision>5</cp:revision>
  <dcterms:created xsi:type="dcterms:W3CDTF">2025-01-27T15:25:00Z</dcterms:created>
  <dcterms:modified xsi:type="dcterms:W3CDTF">2025-01-28T12:46:00Z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099f2d-ea7e-4ab7-8d9e-5861760b9f7b_Enabled">
    <vt:lpwstr>true</vt:lpwstr>
  </property>
  <property fmtid="{D5CDD505-2E9C-101B-9397-08002B2CF9AE}" pid="3" name="MSIP_Label_e7099f2d-ea7e-4ab7-8d9e-5861760b9f7b_SetDate">
    <vt:lpwstr>2025-01-10T10:30:47Z</vt:lpwstr>
  </property>
  <property fmtid="{D5CDD505-2E9C-101B-9397-08002B2CF9AE}" pid="4" name="MSIP_Label_e7099f2d-ea7e-4ab7-8d9e-5861760b9f7b_Method">
    <vt:lpwstr>Privileged</vt:lpwstr>
  </property>
  <property fmtid="{D5CDD505-2E9C-101B-9397-08002B2CF9AE}" pid="5" name="MSIP_Label_e7099f2d-ea7e-4ab7-8d9e-5861760b9f7b_Name">
    <vt:lpwstr>REMOVE MARKING</vt:lpwstr>
  </property>
  <property fmtid="{D5CDD505-2E9C-101B-9397-08002B2CF9AE}" pid="6" name="MSIP_Label_e7099f2d-ea7e-4ab7-8d9e-5861760b9f7b_SiteId">
    <vt:lpwstr>5d1297a0-4793-467b-b782-9ddf79faa41f</vt:lpwstr>
  </property>
  <property fmtid="{D5CDD505-2E9C-101B-9397-08002B2CF9AE}" pid="7" name="MSIP_Label_e7099f2d-ea7e-4ab7-8d9e-5861760b9f7b_ActionId">
    <vt:lpwstr>a3656fbd-b76c-4e2c-bf66-4c904a841f7d</vt:lpwstr>
  </property>
  <property fmtid="{D5CDD505-2E9C-101B-9397-08002B2CF9AE}" pid="8" name="MSIP_Label_e7099f2d-ea7e-4ab7-8d9e-5861760b9f7b_ContentBits">
    <vt:lpwstr>0</vt:lpwstr>
  </property>
  <property fmtid="{D5CDD505-2E9C-101B-9397-08002B2CF9AE}" pid="9" name="ContentTypeId">
    <vt:lpwstr>0x0101005C256559E862A442AB169D023877E379</vt:lpwstr>
  </property>
  <property fmtid="{D5CDD505-2E9C-101B-9397-08002B2CF9AE}" pid="10" name="_dlc_DocIdItemGuid">
    <vt:lpwstr>51b87070-daae-4834-83d7-bb6b6100391e</vt:lpwstr>
  </property>
  <property fmtid="{D5CDD505-2E9C-101B-9397-08002B2CF9AE}" pid="11" name="MediaServiceImageTags">
    <vt:lpwstr/>
  </property>
</Properties>
</file>