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40" w:lineRule="exact"/>
        <w:rPr>
          <w:sz w:val="19"/>
          <w:szCs w:val="19"/>
        </w:rPr>
      </w:pPr>
    </w:p>
    <w:p>
      <w:pPr>
        <w:widowControl w:val="0"/>
        <w:spacing w:line="240" w:lineRule="exact"/>
        <w:rPr>
          <w:sz w:val="19"/>
          <w:szCs w:val="19"/>
        </w:rPr>
      </w:pPr>
    </w:p>
    <w:p>
      <w:pPr>
        <w:widowControl w:val="0"/>
        <w:spacing w:before="109" w:after="109" w:line="240" w:lineRule="exact"/>
        <w:rPr>
          <w:sz w:val="19"/>
          <w:szCs w:val="19"/>
        </w:rPr>
      </w:pPr>
    </w:p>
    <w:p>
      <w:pPr>
        <w:widowControl w:val="0"/>
        <w:spacing w:line="1" w:lineRule="exact"/>
        <w:sectPr>
          <w:headerReference w:type="default" r:id="rId5"/>
          <w:footerReference w:type="default" r:id="rId6"/>
          <w:footnotePr>
            <w:pos w:val="pageBottom"/>
            <w:numFmt w:val="decimal"/>
            <w:numRestart w:val="continuous"/>
          </w:footnotePr>
          <w:pgSz w:w="11909" w:h="16838"/>
          <w:pgMar w:top="1057" w:left="1264" w:right="770" w:bottom="1343" w:header="0" w:footer="3" w:gutter="0"/>
          <w:pgNumType w:start="1"/>
          <w:cols w:space="720"/>
          <w:noEndnote/>
          <w:rtlGutter w:val="0"/>
          <w:docGrid w:linePitch="360"/>
        </w:sectPr>
      </w:pPr>
    </w:p>
    <w:p>
      <w:pPr>
        <w:pStyle w:val="Style12"/>
        <w:keepNext w:val="0"/>
        <w:keepLines w:val="0"/>
        <w:widowControl w:val="0"/>
        <w:pBdr>
          <w:top w:val="single" w:sz="0" w:space="0" w:color="E6E6E6"/>
          <w:left w:val="single" w:sz="0" w:space="0" w:color="E6E6E6"/>
          <w:bottom w:val="single" w:sz="0" w:space="7" w:color="E6E6E6"/>
          <w:right w:val="single" w:sz="0" w:space="0" w:color="E6E6E6"/>
        </w:pBdr>
        <w:shd w:val="clear" w:color="auto" w:fill="E6E6E6"/>
        <w:bidi w:val="0"/>
        <w:spacing w:before="0" w:after="70" w:line="240"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5024120</wp:posOffset>
                </wp:positionH>
                <wp:positionV relativeFrom="paragraph">
                  <wp:posOffset>12700</wp:posOffset>
                </wp:positionV>
                <wp:extent cx="1654810" cy="624840"/>
                <wp:wrapSquare wrapText="left"/>
                <wp:docPr id="5" name="Shape 5"/>
                <a:graphic xmlns:a="http://schemas.openxmlformats.org/drawingml/2006/main">
                  <a:graphicData uri="http://schemas.microsoft.com/office/word/2010/wordprocessingShape">
                    <wps:wsp>
                      <wps:cNvSpPr txBox="1"/>
                      <wps:spPr>
                        <a:xfrm>
                          <a:ext cx="1654810" cy="624840"/>
                        </a:xfrm>
                        <a:prstGeom prst="rect"/>
                        <a:noFill/>
                      </wps:spPr>
                      <wps:txbx>
                        <w:txbxContent>
                          <w:p>
                            <w:pPr>
                              <w:pStyle w:val="Style6"/>
                              <w:keepNext w:val="0"/>
                              <w:keepLines w:val="0"/>
                              <w:widowControl w:val="0"/>
                              <w:pBdr>
                                <w:top w:val="single" w:sz="0" w:space="0" w:color="E6E6E6"/>
                                <w:left w:val="single" w:sz="0" w:space="3" w:color="E6E6E6"/>
                                <w:bottom w:val="single" w:sz="0" w:space="7" w:color="E6E6E6"/>
                                <w:right w:val="single" w:sz="0" w:space="3" w:color="E6E6E6"/>
                              </w:pBdr>
                              <w:shd w:val="clear" w:color="auto" w:fill="E6E6E6"/>
                              <w:bidi w:val="0"/>
                              <w:spacing w:before="0" w:after="0" w:line="240" w:lineRule="auto"/>
                              <w:ind w:left="0" w:right="0" w:firstLine="0"/>
                              <w:jc w:val="left"/>
                            </w:pPr>
                            <w:r>
                              <w:rPr>
                                <w:color w:val="000000"/>
                                <w:spacing w:val="0"/>
                                <w:w w:val="100"/>
                                <w:position w:val="0"/>
                                <w:shd w:val="clear" w:color="auto" w:fill="auto"/>
                                <w:lang w:val="cs-CZ" w:eastAsia="cs-CZ" w:bidi="cs-CZ"/>
                              </w:rPr>
                              <w:t>číslo smlouvy:</w:t>
                            </w:r>
                          </w:p>
                          <w:p>
                            <w:pPr>
                              <w:pStyle w:val="Style8"/>
                              <w:keepNext w:val="0"/>
                              <w:keepLines w:val="0"/>
                              <w:widowControl w:val="0"/>
                              <w:pBdr>
                                <w:top w:val="single" w:sz="0" w:space="0" w:color="E6E6E6"/>
                                <w:left w:val="single" w:sz="0" w:space="3" w:color="E6E6E6"/>
                                <w:bottom w:val="single" w:sz="0" w:space="7" w:color="E6E6E6"/>
                                <w:right w:val="single" w:sz="0" w:space="3" w:color="E6E6E6"/>
                              </w:pBdr>
                              <w:shd w:val="clear" w:color="auto" w:fill="E6E6E6"/>
                              <w:bidi w:val="0"/>
                              <w:spacing w:before="0" w:after="0" w:line="240" w:lineRule="auto"/>
                              <w:ind w:left="0" w:right="0" w:firstLine="0"/>
                              <w:jc w:val="right"/>
                            </w:pPr>
                            <w:r>
                              <w:rPr>
                                <w:color w:val="000000"/>
                                <w:spacing w:val="0"/>
                                <w:w w:val="100"/>
                                <w:position w:val="0"/>
                                <w:shd w:val="clear" w:color="auto" w:fill="auto"/>
                                <w:lang w:val="cs-CZ" w:eastAsia="cs-CZ" w:bidi="cs-CZ"/>
                              </w:rPr>
                              <w:t>4442</w:t>
                            </w:r>
                          </w:p>
                        </w:txbxContent>
                      </wps:txbx>
                      <wps:bodyPr lIns="0" tIns="0" rIns="0" bIns="0">
                        <a:noAutoFit/>
                      </wps:bodyPr>
                    </wps:wsp>
                  </a:graphicData>
                </a:graphic>
              </wp:anchor>
            </w:drawing>
          </mc:Choice>
          <mc:Fallback>
            <w:pict>
              <v:shape id="_x0000_s1031" type="#_x0000_t202" style="position:absolute;margin-left:395.60000000000002pt;margin-top:1.pt;width:130.30000000000001pt;height:49.200000000000003pt;z-index:-125829375;mso-wrap-distance-left:9.pt;mso-wrap-distance-right:9.pt;mso-position-horizontal-relative:page" filled="f" stroked="f">
                <v:textbox inset="0,0,0,0">
                  <w:txbxContent>
                    <w:p>
                      <w:pPr>
                        <w:pStyle w:val="Style6"/>
                        <w:keepNext w:val="0"/>
                        <w:keepLines w:val="0"/>
                        <w:widowControl w:val="0"/>
                        <w:pBdr>
                          <w:top w:val="single" w:sz="0" w:space="0" w:color="E6E6E6"/>
                          <w:left w:val="single" w:sz="0" w:space="3" w:color="E6E6E6"/>
                          <w:bottom w:val="single" w:sz="0" w:space="7" w:color="E6E6E6"/>
                          <w:right w:val="single" w:sz="0" w:space="3" w:color="E6E6E6"/>
                        </w:pBdr>
                        <w:shd w:val="clear" w:color="auto" w:fill="E6E6E6"/>
                        <w:bidi w:val="0"/>
                        <w:spacing w:before="0" w:after="0" w:line="240" w:lineRule="auto"/>
                        <w:ind w:left="0" w:right="0" w:firstLine="0"/>
                        <w:jc w:val="left"/>
                      </w:pPr>
                      <w:r>
                        <w:rPr>
                          <w:color w:val="000000"/>
                          <w:spacing w:val="0"/>
                          <w:w w:val="100"/>
                          <w:position w:val="0"/>
                          <w:shd w:val="clear" w:color="auto" w:fill="auto"/>
                          <w:lang w:val="cs-CZ" w:eastAsia="cs-CZ" w:bidi="cs-CZ"/>
                        </w:rPr>
                        <w:t>číslo smlouvy:</w:t>
                      </w:r>
                    </w:p>
                    <w:p>
                      <w:pPr>
                        <w:pStyle w:val="Style8"/>
                        <w:keepNext w:val="0"/>
                        <w:keepLines w:val="0"/>
                        <w:widowControl w:val="0"/>
                        <w:pBdr>
                          <w:top w:val="single" w:sz="0" w:space="0" w:color="E6E6E6"/>
                          <w:left w:val="single" w:sz="0" w:space="3" w:color="E6E6E6"/>
                          <w:bottom w:val="single" w:sz="0" w:space="7" w:color="E6E6E6"/>
                          <w:right w:val="single" w:sz="0" w:space="3" w:color="E6E6E6"/>
                        </w:pBdr>
                        <w:shd w:val="clear" w:color="auto" w:fill="E6E6E6"/>
                        <w:bidi w:val="0"/>
                        <w:spacing w:before="0" w:after="0" w:line="240" w:lineRule="auto"/>
                        <w:ind w:left="0" w:right="0" w:firstLine="0"/>
                        <w:jc w:val="right"/>
                      </w:pPr>
                      <w:r>
                        <w:rPr>
                          <w:color w:val="000000"/>
                          <w:spacing w:val="0"/>
                          <w:w w:val="100"/>
                          <w:position w:val="0"/>
                          <w:shd w:val="clear" w:color="auto" w:fill="auto"/>
                          <w:lang w:val="cs-CZ" w:eastAsia="cs-CZ" w:bidi="cs-CZ"/>
                        </w:rPr>
                        <w:t>4442</w:t>
                      </w:r>
                    </w:p>
                  </w:txbxContent>
                </v:textbox>
                <w10:wrap type="square" side="left" anchorx="page"/>
              </v:shape>
            </w:pict>
          </mc:Fallback>
        </mc:AlternateContent>
      </w:r>
      <w:r>
        <w:rPr>
          <w:color w:val="000000"/>
          <w:spacing w:val="0"/>
          <w:w w:val="100"/>
          <w:position w:val="0"/>
          <w:shd w:val="clear" w:color="auto" w:fill="auto"/>
          <w:lang w:val="cs-CZ" w:eastAsia="cs-CZ" w:bidi="cs-CZ"/>
        </w:rPr>
        <w:t>ke smlouvě o převzetí</w:t>
        <w:br/>
        <w:t>a odstranění nebo využití odpadu</w:t>
      </w:r>
    </w:p>
    <w:p>
      <w:pPr>
        <w:pStyle w:val="Style10"/>
        <w:keepNext w:val="0"/>
        <w:keepLines w:val="0"/>
        <w:widowControl w:val="0"/>
        <w:shd w:val="clear" w:color="auto" w:fill="auto"/>
        <w:bidi w:val="0"/>
        <w:spacing w:before="0" w:after="200" w:line="240" w:lineRule="auto"/>
        <w:ind w:left="0" w:right="0" w:firstLine="140"/>
        <w:jc w:val="left"/>
        <w:rPr>
          <w:sz w:val="22"/>
          <w:szCs w:val="22"/>
        </w:rPr>
      </w:pPr>
      <w:r>
        <w:rPr>
          <w:color w:val="000000"/>
          <w:spacing w:val="0"/>
          <w:w w:val="100"/>
          <w:position w:val="0"/>
          <w:sz w:val="22"/>
          <w:szCs w:val="22"/>
          <w:shd w:val="clear" w:color="auto" w:fill="auto"/>
          <w:lang w:val="cs-CZ" w:eastAsia="cs-CZ" w:bidi="cs-CZ"/>
        </w:rPr>
        <w:t xml:space="preserve">Číslo smlouvy objednatele - </w:t>
      </w:r>
      <w:r>
        <w:rPr>
          <w:b/>
          <w:bCs/>
          <w:color w:val="000000"/>
          <w:spacing w:val="0"/>
          <w:w w:val="100"/>
          <w:position w:val="0"/>
          <w:sz w:val="22"/>
          <w:szCs w:val="22"/>
          <w:shd w:val="clear" w:color="auto" w:fill="auto"/>
          <w:lang w:val="cs-CZ" w:eastAsia="cs-CZ" w:bidi="cs-CZ"/>
        </w:rPr>
        <w:t>282/2020</w:t>
      </w:r>
    </w:p>
    <w:p>
      <w:pPr>
        <w:pStyle w:val="Style16"/>
        <w:keepNext w:val="0"/>
        <w:keepLines w:val="0"/>
        <w:widowControl w:val="0"/>
        <w:shd w:val="clear" w:color="auto" w:fill="auto"/>
        <w:bidi w:val="0"/>
        <w:spacing w:before="0" w:after="120" w:line="240" w:lineRule="auto"/>
        <w:ind w:left="0" w:right="0" w:firstLine="0"/>
        <w:jc w:val="center"/>
      </w:pPr>
      <w:r>
        <w:rPr>
          <w:color w:val="000000"/>
          <w:spacing w:val="0"/>
          <w:w w:val="100"/>
          <w:position w:val="0"/>
          <w:sz w:val="24"/>
          <w:szCs w:val="24"/>
          <w:shd w:val="clear" w:color="auto" w:fill="auto"/>
          <w:lang w:val="cs-CZ" w:eastAsia="cs-CZ" w:bidi="cs-CZ"/>
        </w:rPr>
        <w:t>uzavřený mezi:</w:t>
      </w:r>
    </w:p>
    <w:p>
      <w:pPr>
        <w:pStyle w:val="Style18"/>
        <w:keepNext w:val="0"/>
        <w:keepLines w:val="0"/>
        <w:widowControl w:val="0"/>
        <w:shd w:val="clear" w:color="auto" w:fill="auto"/>
        <w:bidi w:val="0"/>
        <w:spacing w:before="0" w:after="0" w:line="240" w:lineRule="auto"/>
        <w:ind w:left="53" w:right="0" w:firstLine="0"/>
        <w:jc w:val="left"/>
      </w:pPr>
      <w:r>
        <w:rPr>
          <w:b/>
          <w:bCs/>
          <w:color w:val="000000"/>
          <w:spacing w:val="0"/>
          <w:w w:val="100"/>
          <w:position w:val="0"/>
          <w:sz w:val="24"/>
          <w:szCs w:val="24"/>
          <w:shd w:val="clear" w:color="auto" w:fill="auto"/>
          <w:lang w:val="cs-CZ" w:eastAsia="cs-CZ" w:bidi="cs-CZ"/>
        </w:rPr>
        <w:t xml:space="preserve">1. </w:t>
      </w:r>
      <w:r>
        <w:rPr>
          <w:b/>
          <w:bCs/>
          <w:color w:val="00B050"/>
          <w:spacing w:val="0"/>
          <w:w w:val="100"/>
          <w:position w:val="0"/>
          <w:shd w:val="clear" w:color="auto" w:fill="auto"/>
          <w:lang w:val="cs-CZ" w:eastAsia="cs-CZ" w:bidi="cs-CZ"/>
        </w:rPr>
        <w:t>Objednatel</w:t>
      </w:r>
    </w:p>
    <w:tbl>
      <w:tblPr>
        <w:tblOverlap w:val="never"/>
        <w:jc w:val="center"/>
        <w:tblLayout w:type="fixed"/>
      </w:tblPr>
      <w:tblGrid>
        <w:gridCol w:w="2419"/>
        <w:gridCol w:w="6811"/>
      </w:tblGrid>
      <w:tr>
        <w:trPr>
          <w:trHeight w:val="307"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Název:</w:t>
            </w:r>
          </w:p>
        </w:tc>
        <w:tc>
          <w:tcPr>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Povodí Ohře, státní podnik</w:t>
            </w:r>
          </w:p>
        </w:tc>
      </w:tr>
      <w:tr>
        <w:trPr>
          <w:trHeight w:val="288"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Sídlo:</w:t>
            </w:r>
          </w:p>
        </w:tc>
        <w:tc>
          <w:tcPr>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Bezručova 4219, 430 03 Chomutov</w:t>
            </w:r>
          </w:p>
        </w:tc>
      </w:tr>
      <w:tr>
        <w:trPr>
          <w:trHeight w:val="283"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Zasílací adresa:</w:t>
            </w:r>
          </w:p>
        </w:tc>
        <w:tc>
          <w:tcPr>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Horova 12, 360 01 Karlovy Vary</w:t>
            </w:r>
          </w:p>
        </w:tc>
      </w:tr>
      <w:tr>
        <w:trPr>
          <w:trHeight w:val="288"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Statutární orgán</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Ve věcech smluvních</w:t>
            </w: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Registrace:</w:t>
            </w:r>
          </w:p>
        </w:tc>
        <w:tc>
          <w:tcPr>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KS v Ústí nad Labem, oddíl A, vložka 13052</w:t>
            </w:r>
          </w:p>
        </w:tc>
      </w:tr>
      <w:tr>
        <w:trPr>
          <w:trHeight w:val="288" w:hRule="exact"/>
        </w:trPr>
        <w:tc>
          <w:tcPr>
            <w:tcBorders>
              <w:top w:val="single" w:sz="4"/>
              <w:left w:val="single" w:sz="4"/>
            </w:tcBorders>
            <w:shd w:val="clear" w:color="auto" w:fill="FFFFFF"/>
            <w:vAlign w:val="top"/>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Telefon:</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e-mail:</w:t>
            </w: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top"/>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Bankovní spojení:</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IČ:</w:t>
            </w:r>
          </w:p>
        </w:tc>
        <w:tc>
          <w:tcPr>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70889988</w:t>
            </w:r>
          </w:p>
        </w:tc>
      </w:tr>
      <w:tr>
        <w:trPr>
          <w:trHeight w:val="322" w:hRule="exact"/>
        </w:trPr>
        <w:tc>
          <w:tcPr>
            <w:tcBorders>
              <w:top w:val="single" w:sz="4"/>
              <w:left w:val="single" w:sz="4"/>
              <w:bottom w:val="single" w:sz="4"/>
            </w:tcBorders>
            <w:shd w:val="clear" w:color="auto" w:fill="FFFFFF"/>
            <w:vAlign w:val="top"/>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DIČ:</w:t>
            </w:r>
          </w:p>
        </w:tc>
        <w:tc>
          <w:tcPr>
            <w:tcBorders>
              <w:top w:val="single" w:sz="4"/>
              <w:left w:val="single" w:sz="4"/>
              <w:bottom w:val="single" w:sz="4"/>
              <w:right w:val="single" w:sz="4"/>
            </w:tcBorders>
            <w:shd w:val="clear" w:color="auto" w:fill="FFFFFF"/>
            <w:vAlign w:val="top"/>
          </w:tcPr>
          <w:p>
            <w:pPr>
              <w:pStyle w:val="Style2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CZ70889988</w:t>
            </w:r>
          </w:p>
        </w:tc>
      </w:tr>
    </w:tbl>
    <w:p>
      <w:pPr>
        <w:pStyle w:val="Style18"/>
        <w:keepNext w:val="0"/>
        <w:keepLines w:val="0"/>
        <w:widowControl w:val="0"/>
        <w:shd w:val="clear" w:color="auto" w:fill="auto"/>
        <w:bidi w:val="0"/>
        <w:spacing w:before="0" w:after="0" w:line="240" w:lineRule="auto"/>
        <w:ind w:left="4531" w:right="0" w:firstLine="0"/>
        <w:jc w:val="left"/>
      </w:pPr>
      <w:r>
        <w:rPr>
          <w:b/>
          <w:bCs/>
          <w:color w:val="000000"/>
          <w:spacing w:val="0"/>
          <w:w w:val="100"/>
          <w:position w:val="0"/>
          <w:shd w:val="clear" w:color="auto" w:fill="auto"/>
          <w:lang w:val="cs-CZ" w:eastAsia="cs-CZ" w:bidi="cs-CZ"/>
        </w:rPr>
        <w:t>a</w:t>
      </w:r>
    </w:p>
    <w:p>
      <w:pPr>
        <w:widowControl w:val="0"/>
        <w:spacing w:after="119" w:line="1" w:lineRule="exact"/>
      </w:pPr>
    </w:p>
    <w:p>
      <w:pPr>
        <w:widowControl w:val="0"/>
        <w:spacing w:line="1" w:lineRule="exact"/>
      </w:pPr>
    </w:p>
    <w:p>
      <w:pPr>
        <w:pStyle w:val="Style18"/>
        <w:keepNext w:val="0"/>
        <w:keepLines w:val="0"/>
        <w:widowControl w:val="0"/>
        <w:shd w:val="clear" w:color="auto" w:fill="auto"/>
        <w:bidi w:val="0"/>
        <w:spacing w:before="0" w:after="0" w:line="240" w:lineRule="auto"/>
        <w:ind w:left="53"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2. Zhotovitel</w:t>
      </w:r>
    </w:p>
    <w:tbl>
      <w:tblPr>
        <w:tblOverlap w:val="never"/>
        <w:jc w:val="center"/>
        <w:tblLayout w:type="fixed"/>
      </w:tblPr>
      <w:tblGrid>
        <w:gridCol w:w="2419"/>
        <w:gridCol w:w="6811"/>
      </w:tblGrid>
      <w:tr>
        <w:trPr>
          <w:trHeight w:val="307"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Název firmy:</w:t>
            </w:r>
          </w:p>
        </w:tc>
        <w:tc>
          <w:tcPr>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EKODEPON s.r.o.</w:t>
            </w:r>
          </w:p>
        </w:tc>
      </w:tr>
      <w:tr>
        <w:trPr>
          <w:trHeight w:val="288"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Sídlo:</w:t>
            </w:r>
          </w:p>
        </w:tc>
        <w:tc>
          <w:tcPr>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Lažany 36, Černošín, 349 01</w:t>
            </w:r>
          </w:p>
        </w:tc>
      </w:tr>
      <w:tr>
        <w:trPr>
          <w:trHeight w:val="288" w:hRule="exact"/>
        </w:trPr>
        <w:tc>
          <w:tcPr>
            <w:tcBorders>
              <w:top w:val="single" w:sz="4"/>
              <w:left w:val="single" w:sz="4"/>
            </w:tcBorders>
            <w:shd w:val="clear" w:color="auto" w:fill="FFFFFF"/>
            <w:vAlign w:val="top"/>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Zastoupený:</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Registrace:</w:t>
            </w:r>
          </w:p>
        </w:tc>
        <w:tc>
          <w:tcPr>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Zapsána v OR u KS v Plzni, oddíl C, vložka 4793</w:t>
            </w:r>
          </w:p>
        </w:tc>
      </w:tr>
      <w:tr>
        <w:trPr>
          <w:trHeight w:val="288" w:hRule="exact"/>
        </w:trPr>
        <w:tc>
          <w:tcPr>
            <w:tcBorders>
              <w:top w:val="single" w:sz="4"/>
              <w:left w:val="single" w:sz="4"/>
            </w:tcBorders>
            <w:shd w:val="clear" w:color="auto" w:fill="FFFFFF"/>
            <w:vAlign w:val="top"/>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Telefon:</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e-mail/http//</w:t>
            </w: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Bankovní spojení:</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IČO:</w:t>
            </w:r>
          </w:p>
        </w:tc>
        <w:tc>
          <w:tcPr>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49790927</w:t>
            </w:r>
          </w:p>
        </w:tc>
      </w:tr>
      <w:tr>
        <w:trPr>
          <w:trHeight w:val="322" w:hRule="exact"/>
        </w:trPr>
        <w:tc>
          <w:tcPr>
            <w:tcBorders>
              <w:top w:val="single" w:sz="4"/>
              <w:left w:val="single" w:sz="4"/>
              <w:bottom w:val="single" w:sz="4"/>
            </w:tcBorders>
            <w:shd w:val="clear" w:color="auto" w:fill="FFFFFF"/>
            <w:vAlign w:val="top"/>
          </w:tcPr>
          <w:p>
            <w:pPr>
              <w:pStyle w:val="Style2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DIČ:</w:t>
            </w:r>
          </w:p>
        </w:tc>
        <w:tc>
          <w:tcPr>
            <w:tcBorders>
              <w:top w:val="single" w:sz="4"/>
              <w:left w:val="single" w:sz="4"/>
              <w:bottom w:val="single" w:sz="4"/>
              <w:right w:val="single" w:sz="4"/>
            </w:tcBorders>
            <w:shd w:val="clear" w:color="auto" w:fill="FFFFFF"/>
            <w:vAlign w:val="top"/>
          </w:tcPr>
          <w:p>
            <w:pPr>
              <w:pStyle w:val="Style2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CZ49790927</w:t>
            </w:r>
          </w:p>
        </w:tc>
      </w:tr>
    </w:tbl>
    <w:p>
      <w:pPr>
        <w:widowControl w:val="0"/>
        <w:spacing w:after="439" w:line="1" w:lineRule="exact"/>
      </w:pPr>
    </w:p>
    <w:p>
      <w:pPr>
        <w:pStyle w:val="Style16"/>
        <w:keepNext w:val="0"/>
        <w:keepLines w:val="0"/>
        <w:widowControl w:val="0"/>
        <w:shd w:val="clear" w:color="auto" w:fill="auto"/>
        <w:bidi w:val="0"/>
        <w:spacing w:before="0" w:after="200" w:line="240" w:lineRule="auto"/>
        <w:ind w:left="0" w:right="0" w:firstLine="0"/>
        <w:jc w:val="center"/>
      </w:pPr>
      <w:r>
        <w:rPr>
          <w:color w:val="000000"/>
          <w:spacing w:val="0"/>
          <w:w w:val="100"/>
          <w:position w:val="0"/>
          <w:sz w:val="24"/>
          <w:szCs w:val="24"/>
          <w:shd w:val="clear" w:color="auto" w:fill="auto"/>
          <w:lang w:val="cs-CZ" w:eastAsia="cs-CZ" w:bidi="cs-CZ"/>
        </w:rPr>
        <w:t>Článek I.</w:t>
      </w:r>
    </w:p>
    <w:p>
      <w:pPr>
        <w:pStyle w:val="Style10"/>
        <w:keepNext w:val="0"/>
        <w:keepLines w:val="0"/>
        <w:widowControl w:val="0"/>
        <w:shd w:val="clear" w:color="auto" w:fill="auto"/>
        <w:bidi w:val="0"/>
        <w:spacing w:before="0" w:after="200" w:line="240" w:lineRule="auto"/>
        <w:ind w:left="140" w:right="0" w:firstLine="40"/>
        <w:jc w:val="left"/>
      </w:pPr>
      <w:r>
        <w:rPr>
          <w:color w:val="000000"/>
          <w:spacing w:val="0"/>
          <w:w w:val="100"/>
          <w:position w:val="0"/>
          <w:shd w:val="clear" w:color="auto" w:fill="auto"/>
          <w:lang w:val="cs-CZ" w:eastAsia="cs-CZ" w:bidi="cs-CZ"/>
        </w:rPr>
        <w:t>Objednatel a poskytovatel se dohodli, že se na základě zvýšení zákonného poplatku za ukládání komunálních odpadů na skládku a vysoké míry inflace zvyšují ceny u služeb uvedených v článku II. odst. 1. tohoto dodatku.</w:t>
      </w:r>
      <w:r>
        <w:br w:type="page"/>
      </w:r>
    </w:p>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Článek II.</w:t>
        <w:br/>
        <w:t>Cena služby</w:t>
      </w:r>
    </w:p>
    <w:p>
      <w:pPr>
        <w:pStyle w:val="Style10"/>
        <w:keepNext w:val="0"/>
        <w:keepLines w:val="0"/>
        <w:widowControl w:val="0"/>
        <w:numPr>
          <w:ilvl w:val="0"/>
          <w:numId w:val="1"/>
        </w:numPr>
        <w:shd w:val="clear" w:color="auto" w:fill="auto"/>
        <w:tabs>
          <w:tab w:pos="793" w:val="left"/>
        </w:tabs>
        <w:bidi w:val="0"/>
        <w:spacing w:before="0" w:after="0" w:line="240" w:lineRule="auto"/>
        <w:ind w:left="0" w:right="0" w:firstLine="140"/>
        <w:jc w:val="both"/>
      </w:pPr>
      <w:bookmarkStart w:id="5" w:name="bookmark5"/>
      <w:bookmarkEnd w:id="5"/>
      <w:r>
        <w:rPr>
          <w:color w:val="00B050"/>
          <w:spacing w:val="0"/>
          <w:w w:val="100"/>
          <w:position w:val="0"/>
          <w:shd w:val="clear" w:color="auto" w:fill="auto"/>
          <w:lang w:val="cs-CZ" w:eastAsia="cs-CZ" w:bidi="cs-CZ"/>
        </w:rPr>
        <w:t>Vymezení služby</w:t>
      </w:r>
    </w:p>
    <w:tbl>
      <w:tblPr>
        <w:tblOverlap w:val="never"/>
        <w:jc w:val="center"/>
        <w:tblLayout w:type="fixed"/>
      </w:tblPr>
      <w:tblGrid>
        <w:gridCol w:w="1925"/>
        <w:gridCol w:w="994"/>
        <w:gridCol w:w="994"/>
        <w:gridCol w:w="850"/>
        <w:gridCol w:w="1133"/>
        <w:gridCol w:w="1133"/>
        <w:gridCol w:w="1416"/>
        <w:gridCol w:w="1430"/>
      </w:tblGrid>
      <w:tr>
        <w:trPr>
          <w:trHeight w:val="1171" w:hRule="exact"/>
        </w:trPr>
        <w:tc>
          <w:tcPr>
            <w:tcBorders>
              <w:top w:val="single" w:sz="4"/>
              <w:left w:val="single" w:sz="4"/>
            </w:tcBorders>
            <w:shd w:val="clear" w:color="auto" w:fill="E1E1E1"/>
            <w:vAlign w:val="center"/>
          </w:tcPr>
          <w:p>
            <w:pPr>
              <w:pStyle w:val="Style23"/>
              <w:keepNext w:val="0"/>
              <w:keepLines w:val="0"/>
              <w:widowControl w:val="0"/>
              <w:shd w:val="clear" w:color="auto" w:fill="auto"/>
              <w:bidi w:val="0"/>
              <w:spacing w:before="0" w:after="0" w:line="240" w:lineRule="auto"/>
              <w:ind w:left="0" w:right="0" w:firstLine="0"/>
              <w:jc w:val="left"/>
            </w:pPr>
            <w:bookmarkStart w:id="6" w:name="bookmark6"/>
            <w:r>
              <w:rPr>
                <w:b/>
                <w:bCs/>
                <w:color w:val="000000"/>
                <w:spacing w:val="0"/>
                <w:w w:val="100"/>
                <w:position w:val="0"/>
                <w:shd w:val="clear" w:color="auto" w:fill="auto"/>
                <w:lang w:val="cs-CZ" w:eastAsia="cs-CZ" w:bidi="cs-CZ"/>
              </w:rPr>
              <w:t>Stanoviště nádob</w:t>
            </w:r>
            <w:bookmarkEnd w:id="6"/>
          </w:p>
        </w:tc>
        <w:tc>
          <w:tcPr>
            <w:tcBorders>
              <w:top w:val="single" w:sz="4"/>
              <w:left w:val="single" w:sz="4"/>
            </w:tcBorders>
            <w:shd w:val="clear" w:color="auto" w:fill="E1E1E1"/>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Číslo a druh odpadu</w:t>
            </w:r>
          </w:p>
        </w:tc>
        <w:tc>
          <w:tcPr>
            <w:tcBorders>
              <w:top w:val="single" w:sz="4"/>
              <w:left w:val="single" w:sz="4"/>
            </w:tcBorders>
            <w:shd w:val="clear" w:color="auto" w:fill="E1E1E1"/>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Objem nádoby (litry)</w:t>
            </w:r>
          </w:p>
        </w:tc>
        <w:tc>
          <w:tcPr>
            <w:tcBorders>
              <w:top w:val="single" w:sz="4"/>
              <w:left w:val="single" w:sz="4"/>
            </w:tcBorders>
            <w:shd w:val="clear" w:color="auto" w:fill="E1E1E1"/>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Počet nádob (ks)</w:t>
            </w:r>
          </w:p>
        </w:tc>
        <w:tc>
          <w:tcPr>
            <w:tcBorders>
              <w:top w:val="single" w:sz="4"/>
              <w:left w:val="single" w:sz="4"/>
            </w:tcBorders>
            <w:shd w:val="clear" w:color="auto" w:fill="E1E1E1"/>
            <w:vAlign w:val="center"/>
          </w:tcPr>
          <w:p>
            <w:pPr>
              <w:pStyle w:val="Style23"/>
              <w:keepNext w:val="0"/>
              <w:keepLines w:val="0"/>
              <w:widowControl w:val="0"/>
              <w:shd w:val="clear" w:color="auto" w:fill="auto"/>
              <w:bidi w:val="0"/>
              <w:spacing w:before="0" w:after="0" w:line="240" w:lineRule="auto"/>
              <w:ind w:left="200" w:right="0" w:firstLine="20"/>
              <w:jc w:val="left"/>
            </w:pPr>
            <w:r>
              <w:rPr>
                <w:b/>
                <w:bCs/>
                <w:color w:val="000000"/>
                <w:spacing w:val="0"/>
                <w:w w:val="100"/>
                <w:position w:val="0"/>
                <w:shd w:val="clear" w:color="auto" w:fill="auto"/>
                <w:lang w:val="cs-CZ" w:eastAsia="cs-CZ" w:bidi="cs-CZ"/>
              </w:rPr>
              <w:t>četnost vývozu</w:t>
            </w:r>
          </w:p>
        </w:tc>
        <w:tc>
          <w:tcPr>
            <w:tcBorders>
              <w:top w:val="single" w:sz="4"/>
              <w:left w:val="single" w:sz="4"/>
            </w:tcBorders>
            <w:shd w:val="clear" w:color="auto" w:fill="E1E1E1"/>
            <w:vAlign w:val="bottom"/>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Cena za pronájem 1 nádoby (Kč/rok) bez DPH</w:t>
            </w:r>
          </w:p>
        </w:tc>
        <w:tc>
          <w:tcPr>
            <w:tcBorders>
              <w:top w:val="single" w:sz="4"/>
              <w:left w:val="single" w:sz="4"/>
            </w:tcBorders>
            <w:shd w:val="clear" w:color="auto" w:fill="E1E1E1"/>
            <w:vAlign w:val="bottom"/>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Cena za vývoz</w:t>
            </w:r>
          </w:p>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 nádoby (Kč/rok) bez DPH</w:t>
            </w:r>
          </w:p>
        </w:tc>
        <w:tc>
          <w:tcPr>
            <w:tcBorders>
              <w:top w:val="single" w:sz="4"/>
              <w:left w:val="single" w:sz="4"/>
              <w:right w:val="single" w:sz="4"/>
            </w:tcBorders>
            <w:shd w:val="clear" w:color="auto" w:fill="E1E1E1"/>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IČZ/IČP</w:t>
            </w:r>
          </w:p>
        </w:tc>
      </w:tr>
      <w:tr>
        <w:trPr>
          <w:trHeight w:val="576" w:hRule="exact"/>
        </w:trPr>
        <w:tc>
          <w:tcPr>
            <w:tcBorders>
              <w:top w:val="single" w:sz="4"/>
              <w:left w:val="single" w:sz="4"/>
              <w:bottom w:val="single" w:sz="4"/>
            </w:tcBorders>
            <w:shd w:val="clear" w:color="auto" w:fill="FFFFFF"/>
            <w:vAlign w:val="top"/>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přehrada Podhora Teplá</w:t>
            </w:r>
          </w:p>
        </w:tc>
        <w:tc>
          <w:tcPr>
            <w:tcBorders>
              <w:top w:val="single" w:sz="4"/>
              <w:left w:val="single" w:sz="4"/>
              <w:bottom w:val="single" w:sz="4"/>
            </w:tcBorders>
            <w:shd w:val="clear" w:color="auto" w:fill="FFFFFF"/>
            <w:vAlign w:val="top"/>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 03 01 SKO</w:t>
            </w:r>
          </w:p>
        </w:tc>
        <w:tc>
          <w:tcPr>
            <w:tcBorders>
              <w:top w:val="single" w:sz="4"/>
              <w:left w:val="single" w:sz="4"/>
              <w:bottom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w:t>
            </w:r>
          </w:p>
        </w:tc>
        <w:tc>
          <w:tcPr>
            <w:tcBorders>
              <w:top w:val="single" w:sz="4"/>
              <w:left w:val="single" w:sz="4"/>
              <w:bottom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w:t>
            </w:r>
          </w:p>
        </w:tc>
        <w:tc>
          <w:tcPr>
            <w:tcBorders>
              <w:top w:val="single" w:sz="4"/>
              <w:left w:val="single" w:sz="4"/>
              <w:bottom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x 14 dní</w:t>
            </w:r>
          </w:p>
        </w:tc>
        <w:tc>
          <w:tcPr>
            <w:tcBorders>
              <w:top w:val="single" w:sz="4"/>
              <w:left w:val="single" w:sz="4"/>
              <w:bottom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vlastní</w:t>
            </w:r>
          </w:p>
        </w:tc>
        <w:tc>
          <w:tcPr>
            <w:tcBorders>
              <w:top w:val="single" w:sz="4"/>
              <w:left w:val="single" w:sz="4"/>
              <w:bottom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2.753,00</w:t>
            </w:r>
          </w:p>
        </w:tc>
        <w:tc>
          <w:tcPr>
            <w:tcBorders>
              <w:top w:val="single" w:sz="4"/>
              <w:left w:val="single" w:sz="4"/>
              <w:bottom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70889988CH</w:t>
            </w:r>
          </w:p>
        </w:tc>
      </w:tr>
    </w:tbl>
    <w:p>
      <w:pPr>
        <w:widowControl w:val="0"/>
        <w:spacing w:after="179" w:line="1" w:lineRule="exact"/>
      </w:pPr>
    </w:p>
    <w:p>
      <w:pPr>
        <w:pStyle w:val="Style10"/>
        <w:keepNext w:val="0"/>
        <w:keepLines w:val="0"/>
        <w:widowControl w:val="0"/>
        <w:shd w:val="clear" w:color="auto" w:fill="auto"/>
        <w:bidi w:val="0"/>
        <w:spacing w:before="0" w:after="0" w:line="240" w:lineRule="auto"/>
        <w:ind w:left="0" w:right="0" w:firstLine="400"/>
        <w:jc w:val="left"/>
      </w:pPr>
      <w:r>
        <mc:AlternateContent>
          <mc:Choice Requires="wps">
            <w:drawing>
              <wp:anchor distT="0" distB="0" distL="76200" distR="76200" simplePos="0" relativeHeight="125829380" behindDoc="0" locked="0" layoutInCell="1" allowOverlap="1">
                <wp:simplePos x="0" y="0"/>
                <wp:positionH relativeFrom="page">
                  <wp:posOffset>885190</wp:posOffset>
                </wp:positionH>
                <wp:positionV relativeFrom="paragraph">
                  <wp:posOffset>12700</wp:posOffset>
                </wp:positionV>
                <wp:extent cx="140335" cy="951230"/>
                <wp:wrapSquare wrapText="right"/>
                <wp:docPr id="7" name="Shape 7"/>
                <a:graphic xmlns:a="http://schemas.openxmlformats.org/drawingml/2006/main">
                  <a:graphicData uri="http://schemas.microsoft.com/office/word/2010/wordprocessingShape">
                    <wps:wsp>
                      <wps:cNvSpPr txBox="1"/>
                      <wps:spPr>
                        <a:xfrm>
                          <a:ext cx="140335" cy="9512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2</w:t>
                            </w:r>
                            <w:bookmarkEnd w:id="0"/>
                            <w:r>
                              <w:rPr>
                                <w:color w:val="00000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180" w:line="240" w:lineRule="auto"/>
                              <w:ind w:left="0" w:right="0" w:firstLine="0"/>
                              <w:jc w:val="left"/>
                            </w:pPr>
                            <w:bookmarkStart w:id="1" w:name="bookmark1"/>
                            <w:r>
                              <w:rPr>
                                <w:color w:val="000000"/>
                                <w:spacing w:val="0"/>
                                <w:w w:val="100"/>
                                <w:position w:val="0"/>
                                <w:shd w:val="clear" w:color="auto" w:fill="auto"/>
                                <w:lang w:val="cs-CZ" w:eastAsia="cs-CZ" w:bidi="cs-CZ"/>
                              </w:rPr>
                              <w:t>3</w:t>
                            </w:r>
                            <w:bookmarkEnd w:id="1"/>
                            <w:r>
                              <w:rPr>
                                <w:color w:val="00000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4</w:t>
                            </w:r>
                            <w:bookmarkEnd w:id="2"/>
                            <w:r>
                              <w:rPr>
                                <w:color w:val="00000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0" w:line="240" w:lineRule="auto"/>
                              <w:ind w:left="0" w:right="0" w:firstLine="0"/>
                              <w:jc w:val="left"/>
                            </w:pPr>
                            <w:bookmarkStart w:id="3" w:name="bookmark3"/>
                            <w:r>
                              <w:rPr>
                                <w:color w:val="000000"/>
                                <w:spacing w:val="0"/>
                                <w:w w:val="100"/>
                                <w:position w:val="0"/>
                                <w:shd w:val="clear" w:color="auto" w:fill="auto"/>
                                <w:lang w:val="cs-CZ" w:eastAsia="cs-CZ" w:bidi="cs-CZ"/>
                              </w:rPr>
                              <w:t>5</w:t>
                            </w:r>
                            <w:bookmarkEnd w:id="3"/>
                            <w:r>
                              <w:rPr>
                                <w:color w:val="00000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0" w:line="240" w:lineRule="auto"/>
                              <w:ind w:left="0" w:right="0" w:firstLine="0"/>
                              <w:jc w:val="left"/>
                            </w:pPr>
                            <w:bookmarkStart w:id="4" w:name="bookmark4"/>
                            <w:r>
                              <w:rPr>
                                <w:color w:val="000000"/>
                                <w:spacing w:val="0"/>
                                <w:w w:val="100"/>
                                <w:position w:val="0"/>
                                <w:shd w:val="clear" w:color="auto" w:fill="auto"/>
                                <w:lang w:val="cs-CZ" w:eastAsia="cs-CZ" w:bidi="cs-CZ"/>
                              </w:rPr>
                              <w:t>6</w:t>
                            </w:r>
                            <w:bookmarkEnd w:id="4"/>
                            <w:r>
                              <w:rPr>
                                <w:color w:val="000000"/>
                                <w:spacing w:val="0"/>
                                <w:w w:val="100"/>
                                <w:position w:val="0"/>
                                <w:shd w:val="clear" w:color="auto" w:fill="auto"/>
                                <w:lang w:val="cs-CZ" w:eastAsia="cs-CZ" w:bidi="cs-CZ"/>
                              </w:rPr>
                              <w:t>.</w:t>
                            </w:r>
                          </w:p>
                        </w:txbxContent>
                      </wps:txbx>
                      <wps:bodyPr lIns="0" tIns="0" rIns="0" bIns="0">
                        <a:noAutoFit/>
                      </wps:bodyPr>
                    </wps:wsp>
                  </a:graphicData>
                </a:graphic>
              </wp:anchor>
            </w:drawing>
          </mc:Choice>
          <mc:Fallback>
            <w:pict>
              <v:shape id="_x0000_s1033" type="#_x0000_t202" style="position:absolute;margin-left:69.700000000000003pt;margin-top:1.pt;width:11.050000000000001pt;height:74.900000000000006pt;z-index:-125829373;mso-wrap-distance-left:6.pt;mso-wrap-distance-right:6.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2</w:t>
                      </w:r>
                      <w:bookmarkEnd w:id="0"/>
                      <w:r>
                        <w:rPr>
                          <w:color w:val="00000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180" w:line="240" w:lineRule="auto"/>
                        <w:ind w:left="0" w:right="0" w:firstLine="0"/>
                        <w:jc w:val="left"/>
                      </w:pPr>
                      <w:bookmarkStart w:id="1" w:name="bookmark1"/>
                      <w:r>
                        <w:rPr>
                          <w:color w:val="000000"/>
                          <w:spacing w:val="0"/>
                          <w:w w:val="100"/>
                          <w:position w:val="0"/>
                          <w:shd w:val="clear" w:color="auto" w:fill="auto"/>
                          <w:lang w:val="cs-CZ" w:eastAsia="cs-CZ" w:bidi="cs-CZ"/>
                        </w:rPr>
                        <w:t>3</w:t>
                      </w:r>
                      <w:bookmarkEnd w:id="1"/>
                      <w:r>
                        <w:rPr>
                          <w:color w:val="00000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4</w:t>
                      </w:r>
                      <w:bookmarkEnd w:id="2"/>
                      <w:r>
                        <w:rPr>
                          <w:color w:val="00000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0" w:line="240" w:lineRule="auto"/>
                        <w:ind w:left="0" w:right="0" w:firstLine="0"/>
                        <w:jc w:val="left"/>
                      </w:pPr>
                      <w:bookmarkStart w:id="3" w:name="bookmark3"/>
                      <w:r>
                        <w:rPr>
                          <w:color w:val="000000"/>
                          <w:spacing w:val="0"/>
                          <w:w w:val="100"/>
                          <w:position w:val="0"/>
                          <w:shd w:val="clear" w:color="auto" w:fill="auto"/>
                          <w:lang w:val="cs-CZ" w:eastAsia="cs-CZ" w:bidi="cs-CZ"/>
                        </w:rPr>
                        <w:t>5</w:t>
                      </w:r>
                      <w:bookmarkEnd w:id="3"/>
                      <w:r>
                        <w:rPr>
                          <w:color w:val="00000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0" w:line="240" w:lineRule="auto"/>
                        <w:ind w:left="0" w:right="0" w:firstLine="0"/>
                        <w:jc w:val="left"/>
                      </w:pPr>
                      <w:bookmarkStart w:id="4" w:name="bookmark4"/>
                      <w:r>
                        <w:rPr>
                          <w:color w:val="000000"/>
                          <w:spacing w:val="0"/>
                          <w:w w:val="100"/>
                          <w:position w:val="0"/>
                          <w:shd w:val="clear" w:color="auto" w:fill="auto"/>
                          <w:lang w:val="cs-CZ" w:eastAsia="cs-CZ" w:bidi="cs-CZ"/>
                        </w:rPr>
                        <w:t>6</w:t>
                      </w:r>
                      <w:bookmarkEnd w:id="4"/>
                      <w:r>
                        <w:rPr>
                          <w:color w:val="000000"/>
                          <w:spacing w:val="0"/>
                          <w:w w:val="100"/>
                          <w:position w:val="0"/>
                          <w:shd w:val="clear" w:color="auto" w:fill="auto"/>
                          <w:lang w:val="cs-CZ" w:eastAsia="cs-CZ" w:bidi="cs-CZ"/>
                        </w:rPr>
                        <w:t>.</w:t>
                      </w:r>
                    </w:p>
                  </w:txbxContent>
                </v:textbox>
                <w10:wrap type="square" side="right" anchorx="page"/>
              </v:shape>
            </w:pict>
          </mc:Fallback>
        </mc:AlternateContent>
      </w:r>
      <w:r>
        <w:rPr>
          <w:color w:val="000000"/>
          <w:spacing w:val="0"/>
          <w:w w:val="100"/>
          <w:position w:val="0"/>
          <w:shd w:val="clear" w:color="auto" w:fill="auto"/>
          <w:lang w:val="cs-CZ" w:eastAsia="cs-CZ" w:bidi="cs-CZ"/>
        </w:rPr>
        <w:t>K ceně bude účtováno DPH dle aktuálně platného znění zákona o DPH.</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Svoz komunálního odpadu bude prováděn pouze u nádob označených platnou svozovou známkou, kterou dodá dodavatel.</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Fakturace bude prováděna ročně v průběhu zdanitelného plnění.</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Svoz podle této přílohy bude zahájen od: 1. 1. 2025.</w:t>
      </w:r>
    </w:p>
    <w:p>
      <w:pPr>
        <w:pStyle w:val="Style10"/>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Ostatní zde neuvedené cenové varianty svozu odpadů budou v případě potřeby fakturovány dle aktuálně platného ceníku poskytovatele.</w:t>
      </w:r>
    </w:p>
    <w:p>
      <w:pPr>
        <w:pStyle w:val="Style16"/>
        <w:keepNext w:val="0"/>
        <w:keepLines w:val="0"/>
        <w:widowControl w:val="0"/>
        <w:shd w:val="clear" w:color="auto" w:fill="auto"/>
        <w:bidi w:val="0"/>
        <w:spacing w:before="0" w:after="60" w:line="240" w:lineRule="auto"/>
        <w:ind w:left="4140" w:right="0" w:firstLine="0"/>
        <w:jc w:val="left"/>
      </w:pPr>
      <w:r>
        <w:rPr>
          <w:color w:val="000000"/>
          <w:spacing w:val="0"/>
          <w:w w:val="100"/>
          <w:position w:val="0"/>
          <w:sz w:val="24"/>
          <w:szCs w:val="24"/>
          <w:shd w:val="clear" w:color="auto" w:fill="auto"/>
          <w:lang w:val="cs-CZ" w:eastAsia="cs-CZ" w:bidi="cs-CZ"/>
        </w:rPr>
        <w:t>II. Ostatní ujednání</w:t>
      </w:r>
    </w:p>
    <w:p>
      <w:pPr>
        <w:pStyle w:val="Style10"/>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1. OCHRANA A ZPRACOVÁNÍ OSOBNÍCH ÚDAJŮ</w:t>
      </w:r>
    </w:p>
    <w:p>
      <w:pPr>
        <w:pStyle w:val="Style10"/>
        <w:keepNext w:val="0"/>
        <w:keepLines w:val="0"/>
        <w:widowControl w:val="0"/>
        <w:shd w:val="clear" w:color="auto" w:fill="auto"/>
        <w:bidi w:val="0"/>
        <w:spacing w:before="0" w:after="180" w:line="240" w:lineRule="auto"/>
        <w:ind w:left="400" w:right="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10"/>
        <w:keepNext w:val="0"/>
        <w:keepLines w:val="0"/>
        <w:widowControl w:val="0"/>
        <w:numPr>
          <w:ilvl w:val="0"/>
          <w:numId w:val="1"/>
        </w:numPr>
        <w:shd w:val="clear" w:color="auto" w:fill="auto"/>
        <w:tabs>
          <w:tab w:pos="817" w:val="left"/>
        </w:tabs>
        <w:bidi w:val="0"/>
        <w:spacing w:before="0" w:after="0" w:line="240" w:lineRule="auto"/>
        <w:ind w:left="400" w:right="0"/>
        <w:jc w:val="both"/>
      </w:pPr>
      <w:bookmarkStart w:id="7" w:name="bookmark7"/>
      <w:bookmarkEnd w:id="7"/>
      <w:r>
        <w:rPr>
          <w:color w:val="000000"/>
          <w:spacing w:val="0"/>
          <w:w w:val="100"/>
          <w:position w:val="0"/>
          <w:shd w:val="clear" w:color="auto" w:fill="auto"/>
          <w:lang w:val="cs-CZ" w:eastAsia="cs-CZ" w:bidi="cs-CZ"/>
        </w:rPr>
        <w:t>COMPLIANCE DOLOŽKA</w:t>
      </w:r>
    </w:p>
    <w:p>
      <w:pPr>
        <w:pStyle w:val="Style10"/>
        <w:keepNext w:val="0"/>
        <w:keepLines w:val="0"/>
        <w:widowControl w:val="0"/>
        <w:numPr>
          <w:ilvl w:val="0"/>
          <w:numId w:val="3"/>
        </w:numPr>
        <w:shd w:val="clear" w:color="auto" w:fill="auto"/>
        <w:tabs>
          <w:tab w:pos="793" w:val="left"/>
        </w:tabs>
        <w:bidi w:val="0"/>
        <w:spacing w:before="0" w:line="240" w:lineRule="auto"/>
        <w:ind w:left="400" w:right="0"/>
        <w:jc w:val="both"/>
      </w:pPr>
      <w:bookmarkStart w:id="8" w:name="bookmark8"/>
      <w:bookmarkEnd w:id="8"/>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0"/>
        <w:keepNext w:val="0"/>
        <w:keepLines w:val="0"/>
        <w:widowControl w:val="0"/>
        <w:numPr>
          <w:ilvl w:val="0"/>
          <w:numId w:val="3"/>
        </w:numPr>
        <w:shd w:val="clear" w:color="auto" w:fill="auto"/>
        <w:tabs>
          <w:tab w:pos="793" w:val="left"/>
        </w:tabs>
        <w:bidi w:val="0"/>
        <w:spacing w:before="0" w:line="240" w:lineRule="auto"/>
        <w:ind w:left="400" w:right="0"/>
        <w:jc w:val="both"/>
      </w:pPr>
      <w:bookmarkStart w:id="9" w:name="bookmark9"/>
      <w:bookmarkEnd w:id="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0"/>
        <w:keepNext w:val="0"/>
        <w:keepLines w:val="0"/>
        <w:widowControl w:val="0"/>
        <w:numPr>
          <w:ilvl w:val="0"/>
          <w:numId w:val="3"/>
        </w:numPr>
        <w:shd w:val="clear" w:color="auto" w:fill="auto"/>
        <w:tabs>
          <w:tab w:pos="793" w:val="left"/>
        </w:tabs>
        <w:bidi w:val="0"/>
        <w:spacing w:before="0" w:line="240" w:lineRule="auto"/>
        <w:ind w:left="400" w:right="0"/>
        <w:jc w:val="both"/>
      </w:pPr>
      <w:bookmarkStart w:id="10" w:name="bookmark10"/>
      <w:bookmarkEnd w:id="10"/>
      <w:r>
        <w:rPr>
          <w:color w:val="000000"/>
          <w:spacing w:val="0"/>
          <w:w w:val="100"/>
          <w:position w:val="0"/>
          <w:shd w:val="clear" w:color="auto" w:fill="auto"/>
          <w:lang w:val="cs-CZ" w:eastAsia="cs-CZ" w:bidi="cs-CZ"/>
        </w:rPr>
        <w:t xml:space="preserve">Poskytovatel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Poskytovatel se při plnění této Smlouvy zavazuje po celou dobu jejího trvání dodržovat zásady a hodnoty obsažené v uvedených dokumentech, pokud to jejich povaha umožňuje.</w:t>
      </w:r>
    </w:p>
    <w:p>
      <w:pPr>
        <w:pStyle w:val="Style10"/>
        <w:keepNext w:val="0"/>
        <w:keepLines w:val="0"/>
        <w:widowControl w:val="0"/>
        <w:numPr>
          <w:ilvl w:val="0"/>
          <w:numId w:val="3"/>
        </w:numPr>
        <w:shd w:val="clear" w:color="auto" w:fill="auto"/>
        <w:tabs>
          <w:tab w:pos="793" w:val="left"/>
        </w:tabs>
        <w:bidi w:val="0"/>
        <w:spacing w:before="0" w:after="180" w:line="240" w:lineRule="auto"/>
        <w:ind w:left="400" w:right="0"/>
        <w:jc w:val="both"/>
      </w:pPr>
      <w:bookmarkStart w:id="11" w:name="bookmark11"/>
      <w:bookmarkEnd w:id="1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10"/>
        <w:keepNext w:val="0"/>
        <w:keepLines w:val="0"/>
        <w:widowControl w:val="0"/>
        <w:numPr>
          <w:ilvl w:val="0"/>
          <w:numId w:val="1"/>
        </w:numPr>
        <w:shd w:val="clear" w:color="auto" w:fill="auto"/>
        <w:tabs>
          <w:tab w:pos="817" w:val="left"/>
        </w:tabs>
        <w:bidi w:val="0"/>
        <w:spacing w:before="0" w:after="180" w:line="240" w:lineRule="auto"/>
        <w:ind w:left="860" w:right="0" w:hanging="360"/>
        <w:jc w:val="both"/>
      </w:pPr>
      <w:bookmarkStart w:id="12" w:name="bookmark12"/>
      <w:bookmarkEnd w:id="12"/>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0"/>
        <w:keepNext w:val="0"/>
        <w:keepLines w:val="0"/>
        <w:widowControl w:val="0"/>
        <w:numPr>
          <w:ilvl w:val="0"/>
          <w:numId w:val="1"/>
        </w:numPr>
        <w:shd w:val="clear" w:color="auto" w:fill="auto"/>
        <w:tabs>
          <w:tab w:pos="793" w:val="left"/>
        </w:tabs>
        <w:bidi w:val="0"/>
        <w:spacing w:before="0" w:after="180" w:line="240" w:lineRule="auto"/>
        <w:ind w:left="0" w:right="0" w:firstLine="400"/>
        <w:jc w:val="left"/>
      </w:pPr>
      <w:bookmarkStart w:id="13" w:name="bookmark13"/>
      <w:bookmarkEnd w:id="13"/>
      <w:r>
        <w:rPr>
          <w:color w:val="000000"/>
          <w:spacing w:val="0"/>
          <w:w w:val="100"/>
          <w:position w:val="0"/>
          <w:shd w:val="clear" w:color="auto" w:fill="auto"/>
          <w:lang w:val="cs-CZ" w:eastAsia="cs-CZ" w:bidi="cs-CZ"/>
        </w:rPr>
        <w:t>Smluvní strany nepovažují žádné ustanovení smlouvy za obchodní tajemství.</w:t>
      </w:r>
      <w:r>
        <w:br w:type="page"/>
      </w:r>
    </w:p>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Článek III.</w:t>
      </w:r>
    </w:p>
    <w:p>
      <w:pPr>
        <w:pStyle w:val="Style16"/>
        <w:keepNext w:val="0"/>
        <w:keepLines w:val="0"/>
        <w:widowControl w:val="0"/>
        <w:shd w:val="clear" w:color="auto" w:fill="auto"/>
        <w:bidi w:val="0"/>
        <w:spacing w:before="0" w:after="160" w:line="240" w:lineRule="auto"/>
        <w:ind w:left="0" w:right="0" w:firstLine="0"/>
        <w:jc w:val="center"/>
      </w:pPr>
      <w:r>
        <w:rPr>
          <w:color w:val="000000"/>
          <w:spacing w:val="0"/>
          <w:w w:val="100"/>
          <w:position w:val="0"/>
          <w:sz w:val="24"/>
          <w:szCs w:val="24"/>
          <w:shd w:val="clear" w:color="auto" w:fill="auto"/>
          <w:lang w:val="cs-CZ" w:eastAsia="cs-CZ" w:bidi="cs-CZ"/>
        </w:rPr>
        <w:t>Kontaktní osoby</w:t>
      </w:r>
    </w:p>
    <w:p>
      <w:pPr>
        <w:pStyle w:val="Style10"/>
        <w:keepNext w:val="0"/>
        <w:keepLines w:val="0"/>
        <w:widowControl w:val="0"/>
        <w:shd w:val="clear" w:color="auto" w:fill="auto"/>
        <w:bidi w:val="0"/>
        <w:spacing w:before="0" w:after="160" w:line="240" w:lineRule="auto"/>
        <w:ind w:left="0" w:right="0" w:firstLine="140"/>
        <w:jc w:val="left"/>
      </w:pPr>
      <w:r>
        <mc:AlternateContent>
          <mc:Choice Requires="wps">
            <w:drawing>
              <wp:anchor distT="0" distB="0" distL="0" distR="0" simplePos="0" relativeHeight="125829382" behindDoc="0" locked="0" layoutInCell="1" allowOverlap="1">
                <wp:simplePos x="0" y="0"/>
                <wp:positionH relativeFrom="page">
                  <wp:posOffset>4036695</wp:posOffset>
                </wp:positionH>
                <wp:positionV relativeFrom="paragraph">
                  <wp:posOffset>1016000</wp:posOffset>
                </wp:positionV>
                <wp:extent cx="417830" cy="353695"/>
                <wp:wrapSquare wrapText="bothSides"/>
                <wp:docPr id="9" name="Shape 9"/>
                <a:graphic xmlns:a="http://schemas.openxmlformats.org/drawingml/2006/main">
                  <a:graphicData uri="http://schemas.microsoft.com/office/word/2010/wordprocessingShape">
                    <wps:wsp>
                      <wps:cNvSpPr txBox="1"/>
                      <wps:spPr>
                        <a:xfrm>
                          <a:ext cx="417830" cy="35369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 e-mail:</w:t>
                            </w:r>
                          </w:p>
                        </w:txbxContent>
                      </wps:txbx>
                      <wps:bodyPr lIns="0" tIns="0" rIns="0" bIns="0">
                        <a:noAutoFit/>
                      </wps:bodyPr>
                    </wps:wsp>
                  </a:graphicData>
                </a:graphic>
              </wp:anchor>
            </w:drawing>
          </mc:Choice>
          <mc:Fallback>
            <w:pict>
              <v:shape id="_x0000_s1035" type="#_x0000_t202" style="position:absolute;margin-left:317.85000000000002pt;margin-top:80.pt;width:32.899999999999999pt;height:27.850000000000001pt;z-index:-125829371;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 e-mail:</w:t>
                      </w:r>
                    </w:p>
                  </w:txbxContent>
                </v:textbox>
                <w10:wrap type="square" anchorx="page"/>
              </v:shape>
            </w:pict>
          </mc:Fallback>
        </mc:AlternateContent>
      </w:r>
      <w:r>
        <w:rPr>
          <w:color w:val="000000"/>
          <w:spacing w:val="0"/>
          <w:w w:val="100"/>
          <w:position w:val="0"/>
          <w:shd w:val="clear" w:color="auto" w:fill="auto"/>
          <w:lang w:val="cs-CZ" w:eastAsia="cs-CZ" w:bidi="cs-CZ"/>
        </w:rPr>
        <w:t>1. Pro vzájemná jednání ve věcech souvisejících s plněním této smlouvy jsou určeni:</w:t>
      </w:r>
    </w:p>
    <w:tbl>
      <w:tblPr>
        <w:tblOverlap w:val="never"/>
        <w:jc w:val="left"/>
        <w:tblLayout w:type="fixed"/>
      </w:tblPr>
      <w:tblGrid>
        <w:gridCol w:w="3062"/>
        <w:gridCol w:w="2693"/>
      </w:tblGrid>
      <w:tr>
        <w:trPr>
          <w:trHeight w:val="792" w:hRule="exact"/>
        </w:trPr>
        <w:tc>
          <w:tcPr>
            <w:tcBorders/>
            <w:shd w:val="clear" w:color="auto" w:fill="FFFFFF"/>
            <w:vAlign w:val="top"/>
          </w:tcPr>
          <w:p>
            <w:pPr>
              <w:pStyle w:val="Style23"/>
              <w:keepNext w:val="0"/>
              <w:keepLines w:val="0"/>
              <w:framePr w:w="5755" w:h="792" w:vSpace="686" w:wrap="notBeside" w:vAnchor="text" w:hAnchor="text" w:x="558"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poskytovatele:</w:t>
            </w:r>
          </w:p>
        </w:tc>
        <w:tc>
          <w:tcPr>
            <w:tcBorders/>
            <w:shd w:val="clear" w:color="auto" w:fill="FFFFFF"/>
            <w:vAlign w:val="top"/>
          </w:tcPr>
          <w:p>
            <w:pPr>
              <w:pStyle w:val="Style23"/>
              <w:keepNext w:val="0"/>
              <w:keepLines w:val="0"/>
              <w:framePr w:w="5755" w:h="792" w:vSpace="686" w:wrap="notBeside" w:vAnchor="text" w:hAnchor="text" w:x="558" w:y="1"/>
              <w:widowControl w:val="0"/>
              <w:shd w:val="clear" w:color="auto" w:fill="auto"/>
              <w:tabs>
                <w:tab w:pos="2206" w:val="left"/>
              </w:tabs>
              <w:bidi w:val="0"/>
              <w:spacing w:before="0" w:after="0" w:line="240" w:lineRule="auto"/>
              <w:ind w:left="1500" w:right="0" w:firstLine="0"/>
              <w:jc w:val="both"/>
            </w:pPr>
            <w:r>
              <w:rPr>
                <w:color w:val="000000"/>
                <w:spacing w:val="0"/>
                <w:w w:val="100"/>
                <w:position w:val="0"/>
                <w:shd w:val="clear" w:color="auto" w:fill="auto"/>
                <w:lang w:val="cs-CZ" w:eastAsia="cs-CZ" w:bidi="cs-CZ"/>
              </w:rPr>
              <w:t>tel.:</w:t>
              <w:tab/>
              <w:t>+420</w:t>
            </w:r>
          </w:p>
          <w:p>
            <w:pPr>
              <w:pStyle w:val="Style23"/>
              <w:keepNext w:val="0"/>
              <w:keepLines w:val="0"/>
              <w:framePr w:w="5755" w:h="792" w:vSpace="686" w:wrap="notBeside" w:vAnchor="text" w:hAnchor="text" w:x="558" w:y="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GSM: +420 e-mail:</w:t>
            </w:r>
          </w:p>
        </w:tc>
      </w:tr>
    </w:tbl>
    <w:p>
      <w:pPr>
        <w:pStyle w:val="Style18"/>
        <w:keepNext w:val="0"/>
        <w:keepLines w:val="0"/>
        <w:framePr w:w="1411" w:h="326" w:hSpace="557" w:wrap="notBeside" w:vAnchor="text" w:hAnchor="text" w:x="558" w:y="11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objednatele:</w:t>
      </w:r>
    </w:p>
    <w:p>
      <w:pPr>
        <w:widowControl w:val="0"/>
        <w:spacing w:line="1" w:lineRule="exact"/>
      </w:pPr>
    </w:p>
    <w:p>
      <w:pPr>
        <w:pStyle w:val="Style10"/>
        <w:keepNext w:val="0"/>
        <w:keepLines w:val="0"/>
        <w:widowControl w:val="0"/>
        <w:shd w:val="clear" w:color="auto" w:fill="auto"/>
        <w:bidi w:val="0"/>
        <w:spacing w:before="0" w:after="0" w:line="240" w:lineRule="auto"/>
        <w:ind w:left="140" w:right="0" w:firstLine="0"/>
        <w:jc w:val="left"/>
      </w:pPr>
      <w:r>
        <w:rPr>
          <w:color w:val="000000"/>
          <w:spacing w:val="0"/>
          <w:w w:val="100"/>
          <w:position w:val="0"/>
          <w:shd w:val="clear" w:color="auto" w:fill="auto"/>
          <w:lang w:val="cs-CZ" w:eastAsia="cs-CZ" w:bidi="cs-CZ"/>
        </w:rPr>
        <w:t>Tento dodatek je projevem shodné a svobodné vůle obou účastníků, což potvrzují svými vlastnoručními podpisy.</w:t>
      </w:r>
    </w:p>
    <w:p>
      <w:pPr>
        <w:pStyle w:val="Style10"/>
        <w:keepNext w:val="0"/>
        <w:keepLines w:val="0"/>
        <w:widowControl w:val="0"/>
        <w:shd w:val="clear" w:color="auto" w:fill="auto"/>
        <w:bidi w:val="0"/>
        <w:spacing w:before="0" w:after="1000" w:line="240" w:lineRule="auto"/>
        <w:ind w:left="140" w:right="0" w:firstLine="0"/>
        <w:jc w:val="left"/>
      </w:pPr>
      <w:r>
        <w:rPr>
          <w:color w:val="000000"/>
          <w:spacing w:val="0"/>
          <w:w w:val="100"/>
          <w:position w:val="0"/>
          <w:shd w:val="clear" w:color="auto" w:fill="auto"/>
          <w:lang w:val="cs-CZ" w:eastAsia="cs-CZ" w:bidi="cs-CZ"/>
        </w:rPr>
        <w:t>Dodatek č. 5 nabývá platnosti dnem jeho podpisu poslední ze smluvních stran a účinnosti dnem jeho zveřejněním v Registru smluv.</w:t>
      </w:r>
    </w:p>
    <w:p>
      <w:pPr>
        <w:pStyle w:val="Style10"/>
        <w:keepNext w:val="0"/>
        <w:keepLines w:val="0"/>
        <w:widowControl w:val="0"/>
        <w:shd w:val="clear" w:color="auto" w:fill="auto"/>
        <w:bidi w:val="0"/>
        <w:spacing w:before="0" w:after="0" w:line="240" w:lineRule="auto"/>
        <w:ind w:left="0" w:right="0" w:firstLine="140"/>
        <w:jc w:val="left"/>
        <w:sectPr>
          <w:footnotePr>
            <w:pos w:val="pageBottom"/>
            <w:numFmt w:val="decimal"/>
            <w:numRestart w:val="continuous"/>
          </w:footnotePr>
          <w:type w:val="continuous"/>
          <w:pgSz w:w="11909" w:h="16838"/>
          <w:pgMar w:top="1057" w:left="1264" w:right="770" w:bottom="1343" w:header="0" w:footer="3" w:gutter="0"/>
          <w:cols w:space="720"/>
          <w:noEndnote/>
          <w:rtlGutter w:val="0"/>
          <w:docGrid w:linePitch="360"/>
        </w:sectPr>
      </w:pPr>
      <w:r>
        <mc:AlternateContent>
          <mc:Choice Requires="wps">
            <w:drawing>
              <wp:anchor distT="0" distB="0" distL="114300" distR="114300" simplePos="0" relativeHeight="125829384" behindDoc="0" locked="0" layoutInCell="1" allowOverlap="1">
                <wp:simplePos x="0" y="0"/>
                <wp:positionH relativeFrom="page">
                  <wp:posOffset>4487545</wp:posOffset>
                </wp:positionH>
                <wp:positionV relativeFrom="paragraph">
                  <wp:posOffset>12700</wp:posOffset>
                </wp:positionV>
                <wp:extent cx="987425" cy="210185"/>
                <wp:wrapSquare wrapText="left"/>
                <wp:docPr id="11" name="Shape 11"/>
                <a:graphic xmlns:a="http://schemas.openxmlformats.org/drawingml/2006/main">
                  <a:graphicData uri="http://schemas.microsoft.com/office/word/2010/wordprocessingShape">
                    <wps:wsp>
                      <wps:cNvSpPr txBox="1"/>
                      <wps:spPr>
                        <a:xfrm>
                          <a:ext cx="987425"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Černošíně dne</w:t>
                            </w:r>
                          </w:p>
                        </w:txbxContent>
                      </wps:txbx>
                      <wps:bodyPr wrap="none" lIns="0" tIns="0" rIns="0" bIns="0">
                        <a:noAutoFit/>
                      </wps:bodyPr>
                    </wps:wsp>
                  </a:graphicData>
                </a:graphic>
              </wp:anchor>
            </w:drawing>
          </mc:Choice>
          <mc:Fallback>
            <w:pict>
              <v:shape id="_x0000_s1037" type="#_x0000_t202" style="position:absolute;margin-left:353.35000000000002pt;margin-top:1.pt;width:77.75pt;height:16.550000000000001pt;z-index:-125829369;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Černošíně dne</w:t>
                      </w:r>
                    </w:p>
                  </w:txbxContent>
                </v:textbox>
                <w10:wrap type="square" side="left" anchorx="page"/>
              </v:shape>
            </w:pict>
          </mc:Fallback>
        </mc:AlternateContent>
      </w:r>
      <w:r>
        <w:rPr>
          <w:color w:val="000000"/>
          <w:spacing w:val="0"/>
          <w:w w:val="100"/>
          <w:position w:val="0"/>
          <w:shd w:val="clear" w:color="auto" w:fill="auto"/>
          <w:lang w:val="cs-CZ" w:eastAsia="cs-CZ" w:bidi="cs-CZ"/>
        </w:rPr>
        <w:t>V Karlových Varech dne</w:t>
      </w:r>
    </w:p>
    <w:p>
      <w:pPr>
        <w:widowControl w:val="0"/>
        <w:spacing w:line="240" w:lineRule="exact"/>
        <w:rPr>
          <w:sz w:val="19"/>
          <w:szCs w:val="19"/>
        </w:rPr>
      </w:pPr>
    </w:p>
    <w:p>
      <w:pPr>
        <w:widowControl w:val="0"/>
        <w:spacing w:before="51" w:after="5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57" w:left="0" w:right="0" w:bottom="1157" w:header="0" w:footer="3" w:gutter="0"/>
          <w:cols w:space="720"/>
          <w:noEndnote/>
          <w:rtlGutter w:val="0"/>
          <w:docGrid w:linePitch="360"/>
        </w:sectPr>
      </w:pPr>
    </w:p>
    <w:p>
      <w:pPr>
        <w:pStyle w:val="Style10"/>
        <w:keepNext w:val="0"/>
        <w:keepLines w:val="0"/>
        <w:widowControl w:val="0"/>
        <w:shd w:val="clear" w:color="auto" w:fill="auto"/>
        <w:tabs>
          <w:tab w:leader="dot" w:pos="2822"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objednatele:</w:t>
      </w:r>
    </w:p>
    <w:p>
      <w:pPr>
        <w:pStyle w:val="Style10"/>
        <w:keepNext w:val="0"/>
        <w:keepLines w:val="0"/>
        <w:widowControl w:val="0"/>
        <w:shd w:val="clear" w:color="auto" w:fill="auto"/>
        <w:tabs>
          <w:tab w:leader="dot" w:pos="3154"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r>
    </w:p>
    <w:p>
      <w:pPr>
        <w:pStyle w:val="Style10"/>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57" w:left="1394" w:right="1630" w:bottom="1157" w:header="0" w:footer="3" w:gutter="0"/>
          <w:cols w:num="2" w:space="720" w:equalWidth="0">
            <w:col w:w="2880" w:space="2794"/>
            <w:col w:w="3211"/>
          </w:cols>
          <w:noEndnote/>
          <w:rtlGutter w:val="0"/>
          <w:docGrid w:linePitch="360"/>
        </w:sectPr>
      </w:pPr>
      <w:r>
        <w:rPr>
          <w:color w:val="000000"/>
          <w:spacing w:val="0"/>
          <w:w w:val="100"/>
          <w:position w:val="0"/>
          <w:shd w:val="clear" w:color="auto" w:fill="auto"/>
          <w:lang w:val="cs-CZ" w:eastAsia="cs-CZ" w:bidi="cs-CZ"/>
        </w:rPr>
        <w:t>za poskytovatele:</w:t>
      </w:r>
    </w:p>
    <w:sectPr>
      <w:footnotePr>
        <w:pos w:val="pageBottom"/>
        <w:numFmt w:val="decimal"/>
        <w:numRestart w:val="continuous"/>
      </w:footnotePr>
      <w:type w:val="continuous"/>
      <w:pgSz w:w="11909" w:h="16838"/>
      <w:pgMar w:top="1157" w:left="1394" w:right="1630" w:bottom="1157" w:header="0" w:footer="3" w:gutter="0"/>
      <w:cols w:num="2" w:space="720" w:equalWidth="0">
        <w:col w:w="2880" w:space="2794"/>
        <w:col w:w="3211"/>
      </w:cols>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3415030</wp:posOffset>
              </wp:positionH>
              <wp:positionV relativeFrom="page">
                <wp:posOffset>10180955</wp:posOffset>
              </wp:positionV>
              <wp:extent cx="850265" cy="137160"/>
              <wp:wrapNone/>
              <wp:docPr id="3" name="Shape 3"/>
              <a:graphic xmlns:a="http://schemas.openxmlformats.org/drawingml/2006/main">
                <a:graphicData uri="http://schemas.microsoft.com/office/word/2010/wordprocessingShape">
                  <wps:wsp>
                    <wps:cNvSpPr txBox="1"/>
                    <wps:spPr>
                      <a:xfrm>
                        <a:ext cx="850265"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4442, Dodatek č. 5</w:t>
                          </w:r>
                        </w:p>
                      </w:txbxContent>
                    </wps:txbx>
                    <wps:bodyPr wrap="none" lIns="0" tIns="0" rIns="0" bIns="0">
                      <a:spAutoFit/>
                    </wps:bodyPr>
                  </wps:wsp>
                </a:graphicData>
              </a:graphic>
            </wp:anchor>
          </w:drawing>
        </mc:Choice>
        <mc:Fallback>
          <w:pict>
            <v:shape id="_x0000_s1029" type="#_x0000_t202" style="position:absolute;margin-left:268.89999999999998pt;margin-top:801.64999999999998pt;width:66.950000000000003pt;height:10.80000000000000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4442, Dodatek č. 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902970</wp:posOffset>
              </wp:positionH>
              <wp:positionV relativeFrom="page">
                <wp:posOffset>403225</wp:posOffset>
              </wp:positionV>
              <wp:extent cx="1984375" cy="204470"/>
              <wp:wrapNone/>
              <wp:docPr id="1" name="Shape 1"/>
              <a:graphic xmlns:a="http://schemas.openxmlformats.org/drawingml/2006/main">
                <a:graphicData uri="http://schemas.microsoft.com/office/word/2010/wordprocessingShape">
                  <wps:wsp>
                    <wps:cNvSpPr txBox="1"/>
                    <wps:spPr>
                      <a:xfrm>
                        <a:ext cx="1984375" cy="204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4442 Povodí Ohře, státní podnik</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1.100000000000009pt;margin-top:31.75pt;width:156.25pt;height:16.100000000000001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4442 Povodí Ohře, státní podnik</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28"/>
      <w:szCs w:val="28"/>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40"/>
      <w:szCs w:val="4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36"/>
      <w:szCs w:val="36"/>
      <w:u w:val="none"/>
    </w:rPr>
  </w:style>
  <w:style w:type="character" w:customStyle="1" w:styleId="CharStyle17">
    <w:name w:val="Char Style 17"/>
    <w:basedOn w:val="DefaultParagraphFont"/>
    <w:link w:val="Style16"/>
    <w:rPr>
      <w:rFonts w:ascii="Arial" w:eastAsia="Arial" w:hAnsi="Arial" w:cs="Arial"/>
      <w:b/>
      <w:bCs/>
      <w:i w:val="0"/>
      <w:iCs w:val="0"/>
      <w:smallCaps w:val="0"/>
      <w:strike w:val="0"/>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0"/>
      <w:szCs w:val="20"/>
      <w:u w:val="none"/>
    </w:rPr>
  </w:style>
  <w:style w:type="character" w:customStyle="1" w:styleId="CharStyle24">
    <w:name w:val="Char Style 24"/>
    <w:basedOn w:val="DefaultParagraphFont"/>
    <w:link w:val="Style23"/>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pPr>
    <w:rPr>
      <w:rFonts w:ascii="Arial" w:eastAsia="Arial" w:hAnsi="Arial" w:cs="Arial"/>
      <w:b w:val="0"/>
      <w:bCs w:val="0"/>
      <w:i w:val="0"/>
      <w:iCs w:val="0"/>
      <w:smallCaps w:val="0"/>
      <w:strike w:val="0"/>
      <w:sz w:val="28"/>
      <w:szCs w:val="28"/>
      <w:u w:val="none"/>
    </w:rPr>
  </w:style>
  <w:style w:type="paragraph" w:customStyle="1" w:styleId="Style8">
    <w:name w:val="Style 8"/>
    <w:basedOn w:val="Normal"/>
    <w:link w:val="CharStyle9"/>
    <w:pPr>
      <w:widowControl w:val="0"/>
      <w:shd w:val="clear" w:color="auto" w:fill="FFFFFF"/>
      <w:jc w:val="right"/>
    </w:pPr>
    <w:rPr>
      <w:rFonts w:ascii="Arial" w:eastAsia="Arial" w:hAnsi="Arial" w:cs="Arial"/>
      <w:b/>
      <w:bCs/>
      <w:i w:val="0"/>
      <w:iCs w:val="0"/>
      <w:smallCaps w:val="0"/>
      <w:strike w:val="0"/>
      <w:sz w:val="40"/>
      <w:szCs w:val="40"/>
      <w:u w:val="none"/>
    </w:rPr>
  </w:style>
  <w:style w:type="paragraph" w:customStyle="1" w:styleId="Style10">
    <w:name w:val="Style 10"/>
    <w:basedOn w:val="Normal"/>
    <w:link w:val="CharStyle11"/>
    <w:pPr>
      <w:widowControl w:val="0"/>
      <w:shd w:val="clear" w:color="auto" w:fill="FFFFFF"/>
      <w:spacing w:after="60"/>
      <w:ind w:firstLine="100"/>
    </w:pPr>
    <w:rPr>
      <w:rFonts w:ascii="Arial" w:eastAsia="Arial" w:hAnsi="Arial" w:cs="Arial"/>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200"/>
      <w:jc w:val="center"/>
    </w:pPr>
    <w:rPr>
      <w:rFonts w:ascii="Arial" w:eastAsia="Arial" w:hAnsi="Arial" w:cs="Arial"/>
      <w:b/>
      <w:bCs/>
      <w:i w:val="0"/>
      <w:iCs w:val="0"/>
      <w:smallCaps w:val="0"/>
      <w:strike w:val="0"/>
      <w:sz w:val="36"/>
      <w:szCs w:val="36"/>
      <w:u w:val="none"/>
    </w:rPr>
  </w:style>
  <w:style w:type="paragraph" w:customStyle="1" w:styleId="Style16">
    <w:name w:val="Style 16"/>
    <w:basedOn w:val="Normal"/>
    <w:link w:val="CharStyle17"/>
    <w:pPr>
      <w:widowControl w:val="0"/>
      <w:shd w:val="clear" w:color="auto" w:fill="FFFFFF"/>
      <w:spacing w:after="90"/>
      <w:jc w:val="center"/>
    </w:pPr>
    <w:rPr>
      <w:rFonts w:ascii="Arial" w:eastAsia="Arial" w:hAnsi="Arial" w:cs="Arial"/>
      <w:b/>
      <w:bCs/>
      <w:i w:val="0"/>
      <w:iCs w:val="0"/>
      <w:smallCaps w:val="0"/>
      <w:strike w:val="0"/>
      <w:u w:val="none"/>
    </w:rPr>
  </w:style>
  <w:style w:type="paragraph" w:customStyle="1" w:styleId="Style18">
    <w:name w:val="Style 18"/>
    <w:basedOn w:val="Normal"/>
    <w:link w:val="CharStyle19"/>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23">
    <w:name w:val="Style 23"/>
    <w:basedOn w:val="Normal"/>
    <w:link w:val="CharStyle24"/>
    <w:pPr>
      <w:widowControl w:val="0"/>
      <w:shd w:val="clear" w:color="auto" w:fill="FFFFFF"/>
      <w:spacing w:after="60"/>
      <w:ind w:firstLine="10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Smlouva</dc:title>
  <dc:subject/>
  <dc:creator>Kalista Jiří</dc:creator>
  <cp:keywords/>
</cp:coreProperties>
</file>