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CF661" w14:textId="77777777" w:rsidR="00582FC0" w:rsidRDefault="00000000">
      <w:pPr>
        <w:pStyle w:val="Nadpis2"/>
        <w:spacing w:before="74"/>
        <w:ind w:right="2547"/>
      </w:pPr>
      <w:proofErr w:type="spellStart"/>
      <w:r>
        <w:t>Smlouva</w:t>
      </w:r>
      <w:proofErr w:type="spellEnd"/>
      <w:r>
        <w:t xml:space="preserve"> o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,</w:t>
      </w:r>
    </w:p>
    <w:p w14:paraId="6294B65C" w14:textId="77777777" w:rsidR="00582FC0" w:rsidRDefault="00000000">
      <w:pPr>
        <w:ind w:left="2011" w:right="2012"/>
        <w:jc w:val="center"/>
        <w:rPr>
          <w:b/>
          <w:sz w:val="24"/>
        </w:rPr>
      </w:pPr>
      <w:proofErr w:type="spellStart"/>
      <w:r>
        <w:rPr>
          <w:b/>
          <w:sz w:val="24"/>
        </w:rPr>
        <w:t>uzavřená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níže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uvedeného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měsíce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roku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mezi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</w:p>
    <w:p w14:paraId="7E24E06D" w14:textId="77777777" w:rsidR="00582FC0" w:rsidRDefault="00582FC0">
      <w:pPr>
        <w:pStyle w:val="Zkladntext"/>
        <w:rPr>
          <w:b/>
          <w:sz w:val="26"/>
        </w:rPr>
      </w:pPr>
    </w:p>
    <w:p w14:paraId="67C2C336" w14:textId="77777777" w:rsidR="00582FC0" w:rsidRDefault="00582FC0">
      <w:pPr>
        <w:pStyle w:val="Zkladntext"/>
        <w:rPr>
          <w:b/>
          <w:sz w:val="22"/>
        </w:rPr>
      </w:pPr>
    </w:p>
    <w:p w14:paraId="35C7D425" w14:textId="77777777" w:rsidR="00582FC0" w:rsidRDefault="00000000">
      <w:pPr>
        <w:pStyle w:val="Odstavecseseznamem"/>
        <w:numPr>
          <w:ilvl w:val="0"/>
          <w:numId w:val="14"/>
        </w:numPr>
        <w:tabs>
          <w:tab w:val="left" w:pos="883"/>
          <w:tab w:val="left" w:pos="884"/>
        </w:tabs>
        <w:spacing w:line="276" w:lineRule="exact"/>
        <w:ind w:right="0"/>
        <w:rPr>
          <w:b/>
          <w:sz w:val="24"/>
        </w:rPr>
      </w:pPr>
      <w:r>
        <w:rPr>
          <w:b/>
          <w:sz w:val="24"/>
        </w:rPr>
        <w:t>SVÚM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</w:p>
    <w:p w14:paraId="4E226E00" w14:textId="77777777" w:rsidR="00582FC0" w:rsidRDefault="00000000">
      <w:pPr>
        <w:tabs>
          <w:tab w:val="left" w:pos="1656"/>
        </w:tabs>
        <w:spacing w:line="252" w:lineRule="exact"/>
        <w:ind w:left="115"/>
      </w:pPr>
      <w:r>
        <w:t>IČ</w:t>
      </w:r>
      <w:r>
        <w:tab/>
        <w:t>:</w:t>
      </w:r>
      <w:r>
        <w:rPr>
          <w:spacing w:val="-2"/>
        </w:rPr>
        <w:t xml:space="preserve"> </w:t>
      </w:r>
      <w:r>
        <w:t>25797000</w:t>
      </w:r>
    </w:p>
    <w:p w14:paraId="19E2D8AF" w14:textId="77777777" w:rsidR="00582FC0" w:rsidRDefault="00000000">
      <w:pPr>
        <w:tabs>
          <w:tab w:val="left" w:pos="1680"/>
        </w:tabs>
        <w:spacing w:line="252" w:lineRule="exact"/>
        <w:ind w:left="115"/>
      </w:pPr>
      <w:proofErr w:type="spellStart"/>
      <w:r>
        <w:t>Sídlo</w:t>
      </w:r>
      <w:proofErr w:type="spellEnd"/>
      <w:r>
        <w:tab/>
        <w:t xml:space="preserve">: </w:t>
      </w:r>
      <w:proofErr w:type="spellStart"/>
      <w:r>
        <w:t>Tovární</w:t>
      </w:r>
      <w:proofErr w:type="spellEnd"/>
      <w:r>
        <w:t xml:space="preserve"> 2053, 25088</w:t>
      </w:r>
      <w:r>
        <w:rPr>
          <w:spacing w:val="-5"/>
        </w:rPr>
        <w:t xml:space="preserve"> </w:t>
      </w:r>
      <w:proofErr w:type="spellStart"/>
      <w:r>
        <w:t>Čelákovice</w:t>
      </w:r>
      <w:proofErr w:type="spellEnd"/>
    </w:p>
    <w:p w14:paraId="2E9F6D85" w14:textId="77777777" w:rsidR="00582FC0" w:rsidRDefault="00000000">
      <w:pPr>
        <w:tabs>
          <w:tab w:val="left" w:pos="1642"/>
        </w:tabs>
        <w:ind w:left="115" w:right="3001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rPr>
          <w:b/>
        </w:rPr>
        <w:t xml:space="preserve">: </w:t>
      </w:r>
      <w:r>
        <w:t xml:space="preserve">UniCredit Bank Czech Republic and Slovakia,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Číslo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účtu</w:t>
      </w:r>
      <w:proofErr w:type="spellEnd"/>
      <w:r>
        <w:rPr>
          <w:spacing w:val="-4"/>
        </w:rPr>
        <w:tab/>
      </w:r>
      <w:r>
        <w:t>:  1475177007</w:t>
      </w:r>
      <w:r>
        <w:rPr>
          <w:spacing w:val="-1"/>
        </w:rPr>
        <w:t xml:space="preserve"> </w:t>
      </w:r>
      <w:r>
        <w:t>/2700</w:t>
      </w:r>
    </w:p>
    <w:p w14:paraId="353946C8" w14:textId="77777777" w:rsidR="00582FC0" w:rsidRDefault="00000000">
      <w:pPr>
        <w:tabs>
          <w:tab w:val="left" w:pos="1668"/>
        </w:tabs>
        <w:spacing w:before="1" w:line="252" w:lineRule="exact"/>
        <w:ind w:left="115"/>
      </w:pPr>
      <w:proofErr w:type="spellStart"/>
      <w:r>
        <w:t>Jednající</w:t>
      </w:r>
      <w:proofErr w:type="spellEnd"/>
      <w:r>
        <w:tab/>
        <w:t xml:space="preserve">: Mgr. Ivo Hain </w:t>
      </w:r>
      <w:proofErr w:type="spellStart"/>
      <w:r>
        <w:t>st.</w:t>
      </w:r>
      <w:proofErr w:type="spellEnd"/>
      <w:r>
        <w:t xml:space="preserve">, </w:t>
      </w:r>
      <w:proofErr w:type="spellStart"/>
      <w:r>
        <w:t>předseda</w:t>
      </w:r>
      <w:proofErr w:type="spellEnd"/>
      <w:r>
        <w:rPr>
          <w:spacing w:val="-14"/>
        </w:rPr>
        <w:t xml:space="preserve"> </w:t>
      </w:r>
      <w:proofErr w:type="spellStart"/>
      <w:r>
        <w:t>představenstva</w:t>
      </w:r>
      <w:proofErr w:type="spellEnd"/>
    </w:p>
    <w:p w14:paraId="715D3AB9" w14:textId="77777777" w:rsidR="00582FC0" w:rsidRDefault="00000000">
      <w:pPr>
        <w:spacing w:before="1"/>
        <w:ind w:left="116"/>
      </w:pPr>
      <w:proofErr w:type="spellStart"/>
      <w:r>
        <w:t>Společnost</w:t>
      </w:r>
      <w:proofErr w:type="spellEnd"/>
      <w:r>
        <w:t xml:space="preserve"> je </w:t>
      </w:r>
      <w:proofErr w:type="spellStart"/>
      <w:r>
        <w:t>zapsána</w:t>
      </w:r>
      <w:proofErr w:type="spellEnd"/>
      <w:r>
        <w:t xml:space="preserve"> v OR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6112.</w:t>
      </w:r>
    </w:p>
    <w:p w14:paraId="20A2C3C5" w14:textId="77777777" w:rsidR="00582FC0" w:rsidRDefault="00582FC0">
      <w:pPr>
        <w:pStyle w:val="Zkladntext"/>
        <w:spacing w:before="10"/>
        <w:rPr>
          <w:sz w:val="23"/>
        </w:rPr>
      </w:pPr>
    </w:p>
    <w:p w14:paraId="1F3D1A16" w14:textId="77777777" w:rsidR="00582FC0" w:rsidRDefault="00000000">
      <w:pPr>
        <w:pStyle w:val="Nadpis2"/>
        <w:spacing w:before="1"/>
        <w:ind w:left="115"/>
        <w:jc w:val="left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Příjemce</w:t>
      </w:r>
      <w:proofErr w:type="spellEnd"/>
      <w:r>
        <w:t>“</w:t>
      </w:r>
      <w:proofErr w:type="gramEnd"/>
    </w:p>
    <w:p w14:paraId="061E7658" w14:textId="77777777" w:rsidR="00582FC0" w:rsidRDefault="00582FC0">
      <w:pPr>
        <w:pStyle w:val="Zkladntext"/>
        <w:rPr>
          <w:b/>
        </w:rPr>
      </w:pPr>
    </w:p>
    <w:p w14:paraId="59AEB1DC" w14:textId="77777777" w:rsidR="00582FC0" w:rsidRDefault="00000000">
      <w:pPr>
        <w:pStyle w:val="Zkladntext"/>
        <w:ind w:left="115"/>
      </w:pPr>
      <w:r>
        <w:t>a</w:t>
      </w:r>
    </w:p>
    <w:p w14:paraId="1DEA1EFD" w14:textId="77777777" w:rsidR="00582FC0" w:rsidRDefault="00582FC0">
      <w:pPr>
        <w:pStyle w:val="Zkladntext"/>
        <w:spacing w:before="10"/>
        <w:rPr>
          <w:sz w:val="23"/>
        </w:rPr>
      </w:pPr>
    </w:p>
    <w:p w14:paraId="39B39020" w14:textId="77777777" w:rsidR="00582FC0" w:rsidRDefault="00000000">
      <w:pPr>
        <w:pStyle w:val="Odstavecseseznamem"/>
        <w:numPr>
          <w:ilvl w:val="0"/>
          <w:numId w:val="14"/>
        </w:numPr>
        <w:tabs>
          <w:tab w:val="left" w:pos="476"/>
        </w:tabs>
        <w:spacing w:before="1" w:line="252" w:lineRule="exact"/>
        <w:ind w:left="475" w:right="0" w:hanging="359"/>
        <w:rPr>
          <w:b/>
        </w:rPr>
      </w:pPr>
      <w:proofErr w:type="spellStart"/>
      <w:r>
        <w:rPr>
          <w:b/>
        </w:rPr>
        <w:t>Výzkumný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zkušební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ústav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Plzeň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s.r.o.</w:t>
      </w:r>
      <w:proofErr w:type="spellEnd"/>
    </w:p>
    <w:p w14:paraId="38ACE8A7" w14:textId="77777777" w:rsidR="00582FC0" w:rsidRDefault="00000000">
      <w:pPr>
        <w:tabs>
          <w:tab w:val="left" w:pos="1656"/>
        </w:tabs>
        <w:spacing w:line="252" w:lineRule="exact"/>
        <w:ind w:left="115"/>
      </w:pPr>
      <w:r>
        <w:t>IČ</w:t>
      </w:r>
      <w:r>
        <w:tab/>
        <w:t>:</w:t>
      </w:r>
      <w:r>
        <w:rPr>
          <w:spacing w:val="-2"/>
        </w:rPr>
        <w:t xml:space="preserve"> </w:t>
      </w:r>
      <w:r>
        <w:t>47718684</w:t>
      </w:r>
    </w:p>
    <w:p w14:paraId="5C661E04" w14:textId="77777777" w:rsidR="00582FC0" w:rsidRDefault="00000000">
      <w:pPr>
        <w:tabs>
          <w:tab w:val="left" w:pos="1680"/>
        </w:tabs>
        <w:spacing w:before="1"/>
        <w:ind w:left="115" w:right="4847"/>
      </w:pPr>
      <w:proofErr w:type="spellStart"/>
      <w:r>
        <w:t>Sídlo</w:t>
      </w:r>
      <w:proofErr w:type="spellEnd"/>
      <w:r>
        <w:tab/>
        <w:t xml:space="preserve">: </w:t>
      </w:r>
      <w:proofErr w:type="spellStart"/>
      <w:r>
        <w:t>Tylova</w:t>
      </w:r>
      <w:proofErr w:type="spellEnd"/>
      <w:r>
        <w:t xml:space="preserve"> 1581/46, 301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Raiffeisenbank</w:t>
      </w:r>
      <w:r>
        <w:rPr>
          <w:spacing w:val="-11"/>
        </w:rPr>
        <w:t xml:space="preserve"> </w:t>
      </w:r>
      <w:proofErr w:type="spellStart"/>
      <w:r>
        <w:t>a.s</w:t>
      </w:r>
      <w:proofErr w:type="spellEnd"/>
    </w:p>
    <w:p w14:paraId="549A6701" w14:textId="77777777" w:rsidR="00582FC0" w:rsidRDefault="00000000">
      <w:pPr>
        <w:tabs>
          <w:tab w:val="left" w:pos="1731"/>
        </w:tabs>
        <w:spacing w:before="1" w:line="252" w:lineRule="exact"/>
        <w:ind w:left="116"/>
      </w:pPr>
      <w:proofErr w:type="spellStart"/>
      <w:r>
        <w:t>Číslo</w:t>
      </w:r>
      <w:proofErr w:type="spellEnd"/>
      <w:r>
        <w:rPr>
          <w:spacing w:val="-3"/>
        </w:rPr>
        <w:t xml:space="preserve"> </w:t>
      </w:r>
      <w:proofErr w:type="spellStart"/>
      <w:r>
        <w:t>účtu</w:t>
      </w:r>
      <w:proofErr w:type="spellEnd"/>
      <w:r>
        <w:tab/>
        <w:t>:  5003009150/5500</w:t>
      </w:r>
    </w:p>
    <w:p w14:paraId="426E6C40" w14:textId="77777777" w:rsidR="00582FC0" w:rsidRDefault="00000000">
      <w:pPr>
        <w:tabs>
          <w:tab w:val="left" w:pos="1668"/>
        </w:tabs>
        <w:spacing w:line="242" w:lineRule="auto"/>
        <w:ind w:left="115" w:right="779"/>
        <w:rPr>
          <w:sz w:val="24"/>
        </w:rPr>
      </w:pPr>
      <w:proofErr w:type="spellStart"/>
      <w:r>
        <w:t>Jednající</w:t>
      </w:r>
      <w:proofErr w:type="spellEnd"/>
      <w:r>
        <w:tab/>
        <w:t>: Ing. Stanislav Martínek –AUDY Ph.D., MBA, a Ing. Jitka</w:t>
      </w:r>
      <w:r>
        <w:rPr>
          <w:spacing w:val="-17"/>
        </w:rPr>
        <w:t xml:space="preserve"> </w:t>
      </w:r>
      <w:proofErr w:type="spellStart"/>
      <w:r>
        <w:t>Justová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jednatelé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je </w:t>
      </w: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rPr>
          <w:spacing w:val="-23"/>
        </w:rPr>
        <w:t xml:space="preserve"> </w:t>
      </w:r>
      <w:r>
        <w:t>34</w:t>
      </w:r>
      <w:r>
        <w:rPr>
          <w:sz w:val="24"/>
        </w:rPr>
        <w:t>04</w:t>
      </w:r>
    </w:p>
    <w:p w14:paraId="213BB9C1" w14:textId="77777777" w:rsidR="00582FC0" w:rsidRDefault="00582FC0">
      <w:pPr>
        <w:pStyle w:val="Zkladntext"/>
        <w:spacing w:before="7"/>
        <w:rPr>
          <w:sz w:val="23"/>
        </w:rPr>
      </w:pPr>
    </w:p>
    <w:p w14:paraId="0B51E72D" w14:textId="77777777" w:rsidR="00582FC0" w:rsidRDefault="00000000">
      <w:pPr>
        <w:pStyle w:val="Nadpis2"/>
        <w:ind w:left="116"/>
        <w:jc w:val="left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Spolupříjemce</w:t>
      </w:r>
      <w:proofErr w:type="spellEnd"/>
      <w:r>
        <w:t xml:space="preserve"> “,</w:t>
      </w:r>
    </w:p>
    <w:p w14:paraId="601E5674" w14:textId="77777777" w:rsidR="00582FC0" w:rsidRDefault="00582FC0">
      <w:pPr>
        <w:pStyle w:val="Zkladntext"/>
        <w:spacing w:before="11"/>
        <w:rPr>
          <w:b/>
          <w:sz w:val="23"/>
        </w:rPr>
      </w:pPr>
    </w:p>
    <w:p w14:paraId="06E78752" w14:textId="77777777" w:rsidR="00582FC0" w:rsidRDefault="00000000">
      <w:pPr>
        <w:pStyle w:val="Zkladntext"/>
        <w:ind w:left="116"/>
      </w:pPr>
      <w:r>
        <w:t>a</w:t>
      </w:r>
    </w:p>
    <w:p w14:paraId="7B3F0CD5" w14:textId="77777777" w:rsidR="00582FC0" w:rsidRDefault="00582FC0">
      <w:pPr>
        <w:pStyle w:val="Zkladntext"/>
        <w:spacing w:before="11"/>
        <w:rPr>
          <w:sz w:val="23"/>
        </w:rPr>
      </w:pPr>
    </w:p>
    <w:p w14:paraId="3CDC427D" w14:textId="77777777" w:rsidR="00582FC0" w:rsidRDefault="00000000">
      <w:pPr>
        <w:pStyle w:val="Nadpis2"/>
        <w:numPr>
          <w:ilvl w:val="0"/>
          <w:numId w:val="14"/>
        </w:numPr>
        <w:tabs>
          <w:tab w:val="left" w:pos="823"/>
          <w:tab w:val="left" w:pos="824"/>
        </w:tabs>
        <w:spacing w:line="276" w:lineRule="exact"/>
        <w:ind w:left="824" w:hanging="708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</w:t>
      </w:r>
      <w:r>
        <w:rPr>
          <w:spacing w:val="-8"/>
        </w:rPr>
        <w:t xml:space="preserve"> </w:t>
      </w:r>
      <w:proofErr w:type="spellStart"/>
      <w:r>
        <w:t>Plzni</w:t>
      </w:r>
      <w:proofErr w:type="spellEnd"/>
    </w:p>
    <w:p w14:paraId="68EF79AB" w14:textId="77777777" w:rsidR="00582FC0" w:rsidRDefault="00000000">
      <w:pPr>
        <w:tabs>
          <w:tab w:val="left" w:pos="1711"/>
        </w:tabs>
        <w:spacing w:line="253" w:lineRule="exact"/>
        <w:ind w:left="115"/>
      </w:pPr>
      <w:r>
        <w:t>IČ</w:t>
      </w:r>
      <w:r>
        <w:tab/>
        <w:t>:</w:t>
      </w:r>
      <w:r>
        <w:rPr>
          <w:spacing w:val="-2"/>
        </w:rPr>
        <w:t xml:space="preserve"> </w:t>
      </w:r>
      <w:r>
        <w:t>49777513</w:t>
      </w:r>
    </w:p>
    <w:p w14:paraId="461B812B" w14:textId="77777777" w:rsidR="00582FC0" w:rsidRDefault="00000000">
      <w:pPr>
        <w:tabs>
          <w:tab w:val="left" w:pos="1735"/>
        </w:tabs>
        <w:spacing w:before="1" w:line="252" w:lineRule="exact"/>
        <w:ind w:left="115"/>
      </w:pPr>
      <w:proofErr w:type="spellStart"/>
      <w:r>
        <w:t>Sídlo</w:t>
      </w:r>
      <w:proofErr w:type="spellEnd"/>
      <w:r>
        <w:tab/>
        <w:t xml:space="preserve">: </w:t>
      </w:r>
      <w:proofErr w:type="spellStart"/>
      <w:r>
        <w:t>Univerzitní</w:t>
      </w:r>
      <w:proofErr w:type="spellEnd"/>
      <w:r>
        <w:t xml:space="preserve"> 2732/8, 301 00</w:t>
      </w:r>
      <w:r>
        <w:rPr>
          <w:spacing w:val="-5"/>
        </w:rPr>
        <w:t xml:space="preserve"> </w:t>
      </w:r>
      <w:proofErr w:type="spellStart"/>
      <w:r>
        <w:t>Plzeň</w:t>
      </w:r>
      <w:proofErr w:type="spellEnd"/>
    </w:p>
    <w:p w14:paraId="2837259D" w14:textId="77777777" w:rsidR="00582FC0" w:rsidRDefault="00000000">
      <w:pPr>
        <w:tabs>
          <w:tab w:val="left" w:pos="1675"/>
        </w:tabs>
        <w:ind w:left="116" w:right="3517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pobočka</w:t>
      </w:r>
      <w:proofErr w:type="spellEnd"/>
      <w:r>
        <w:t xml:space="preserve"> </w:t>
      </w:r>
      <w:proofErr w:type="spellStart"/>
      <w:r>
        <w:t>Plzeň</w:t>
      </w:r>
      <w:proofErr w:type="spellEnd"/>
      <w:r>
        <w:t xml:space="preserve"> – </w:t>
      </w:r>
      <w:proofErr w:type="spellStart"/>
      <w:r>
        <w:t>město</w:t>
      </w:r>
      <w:proofErr w:type="spellEnd"/>
      <w:r>
        <w:t xml:space="preserve">, </w:t>
      </w:r>
      <w:proofErr w:type="spellStart"/>
      <w:r>
        <w:t>Číslo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účtu</w:t>
      </w:r>
      <w:proofErr w:type="spellEnd"/>
      <w:r>
        <w:tab/>
        <w:t>:</w:t>
      </w:r>
      <w:r>
        <w:rPr>
          <w:spacing w:val="-1"/>
        </w:rPr>
        <w:t xml:space="preserve"> </w:t>
      </w:r>
      <w:r>
        <w:t>4811530257/0100</w:t>
      </w:r>
    </w:p>
    <w:p w14:paraId="66AACD74" w14:textId="77777777" w:rsidR="00582FC0" w:rsidRDefault="00000000">
      <w:pPr>
        <w:tabs>
          <w:tab w:val="left" w:pos="1680"/>
        </w:tabs>
        <w:ind w:left="116" w:right="858"/>
      </w:pPr>
      <w:proofErr w:type="spellStart"/>
      <w:r>
        <w:t>Zastoupená</w:t>
      </w:r>
      <w:proofErr w:type="spellEnd"/>
      <w:r>
        <w:tab/>
        <w:t xml:space="preserve">: doc. Ing. Jiří </w:t>
      </w:r>
      <w:proofErr w:type="spellStart"/>
      <w:r>
        <w:t>Hammerbauer</w:t>
      </w:r>
      <w:proofErr w:type="spellEnd"/>
      <w:r>
        <w:t xml:space="preserve">, Ph.D., </w:t>
      </w:r>
      <w:proofErr w:type="spellStart"/>
      <w:r>
        <w:t>prorektor</w:t>
      </w:r>
      <w:proofErr w:type="spellEnd"/>
      <w:r>
        <w:t xml:space="preserve"> pro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rPr>
          <w:spacing w:val="-19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doktorské</w:t>
      </w:r>
      <w:proofErr w:type="spellEnd"/>
      <w:r>
        <w:t xml:space="preserve"> studium</w:t>
      </w:r>
    </w:p>
    <w:p w14:paraId="4198B7AD" w14:textId="77777777" w:rsidR="00582FC0" w:rsidRDefault="00000000">
      <w:pPr>
        <w:tabs>
          <w:tab w:val="left" w:pos="1676"/>
        </w:tabs>
        <w:spacing w:before="1"/>
        <w:ind w:left="116"/>
      </w:pPr>
      <w:proofErr w:type="spellStart"/>
      <w:r>
        <w:t>Zapsaná</w:t>
      </w:r>
      <w:proofErr w:type="spellEnd"/>
      <w:r>
        <w:tab/>
        <w:t xml:space="preserve">:  </w:t>
      </w:r>
      <w:proofErr w:type="spellStart"/>
      <w:r>
        <w:t>veřejná</w:t>
      </w:r>
      <w:proofErr w:type="spellEnd"/>
      <w:r>
        <w:t xml:space="preserve"> </w:t>
      </w:r>
      <w:proofErr w:type="spellStart"/>
      <w:r>
        <w:t>vysoká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111/1998 Sb., v </w:t>
      </w:r>
      <w:proofErr w:type="spellStart"/>
      <w:r>
        <w:t>platném</w:t>
      </w:r>
      <w:proofErr w:type="spellEnd"/>
      <w:r>
        <w:rPr>
          <w:spacing w:val="-17"/>
        </w:rPr>
        <w:t xml:space="preserve"> </w:t>
      </w:r>
      <w:proofErr w:type="spellStart"/>
      <w:r>
        <w:t>znění</w:t>
      </w:r>
      <w:proofErr w:type="spellEnd"/>
    </w:p>
    <w:p w14:paraId="1ACB4E34" w14:textId="77777777" w:rsidR="00582FC0" w:rsidRDefault="00582FC0">
      <w:pPr>
        <w:pStyle w:val="Zkladntext"/>
        <w:spacing w:before="11"/>
        <w:rPr>
          <w:sz w:val="23"/>
        </w:rPr>
      </w:pPr>
    </w:p>
    <w:p w14:paraId="0483D904" w14:textId="77777777" w:rsidR="00582FC0" w:rsidRDefault="00000000">
      <w:pPr>
        <w:pStyle w:val="Nadpis2"/>
        <w:ind w:left="115"/>
        <w:jc w:val="left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Spolupříjemce</w:t>
      </w:r>
      <w:proofErr w:type="spellEnd"/>
      <w:r>
        <w:t xml:space="preserve"> “,</w:t>
      </w:r>
    </w:p>
    <w:p w14:paraId="512923CD" w14:textId="77777777" w:rsidR="00582FC0" w:rsidRDefault="00582FC0">
      <w:pPr>
        <w:pStyle w:val="Zkladntext"/>
        <w:spacing w:before="1"/>
        <w:rPr>
          <w:b/>
          <w:sz w:val="22"/>
        </w:rPr>
      </w:pPr>
    </w:p>
    <w:p w14:paraId="324F55E7" w14:textId="77777777" w:rsidR="00582FC0" w:rsidRDefault="00000000">
      <w:pPr>
        <w:pStyle w:val="Zkladntext"/>
        <w:ind w:left="115"/>
      </w:pPr>
      <w:r>
        <w:t>a</w:t>
      </w:r>
    </w:p>
    <w:p w14:paraId="289F3E02" w14:textId="77777777" w:rsidR="00582FC0" w:rsidRDefault="00582FC0">
      <w:pPr>
        <w:pStyle w:val="Zkladntext"/>
        <w:spacing w:before="10"/>
        <w:rPr>
          <w:sz w:val="23"/>
        </w:rPr>
      </w:pPr>
    </w:p>
    <w:p w14:paraId="001AAA52" w14:textId="77777777" w:rsidR="00582FC0" w:rsidRDefault="00000000">
      <w:pPr>
        <w:pStyle w:val="Odstavecseseznamem"/>
        <w:numPr>
          <w:ilvl w:val="0"/>
          <w:numId w:val="14"/>
        </w:numPr>
        <w:tabs>
          <w:tab w:val="left" w:pos="543"/>
          <w:tab w:val="left" w:pos="544"/>
        </w:tabs>
        <w:spacing w:line="252" w:lineRule="exact"/>
        <w:ind w:left="543" w:right="0" w:hanging="427"/>
        <w:rPr>
          <w:b/>
        </w:rPr>
      </w:pPr>
      <w:proofErr w:type="spellStart"/>
      <w:r>
        <w:rPr>
          <w:b/>
        </w:rPr>
        <w:t>Vysoká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báňská</w:t>
      </w:r>
      <w:proofErr w:type="spellEnd"/>
      <w:r>
        <w:rPr>
          <w:b/>
        </w:rPr>
        <w:t xml:space="preserve"> –</w:t>
      </w:r>
      <w:proofErr w:type="spellStart"/>
      <w:r>
        <w:rPr>
          <w:b/>
        </w:rPr>
        <w:t>Technická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univerzita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Ostrava</w:t>
      </w:r>
    </w:p>
    <w:p w14:paraId="1A04CC3B" w14:textId="77777777" w:rsidR="00582FC0" w:rsidRDefault="00000000">
      <w:pPr>
        <w:tabs>
          <w:tab w:val="left" w:pos="1656"/>
          <w:tab w:val="left" w:pos="1939"/>
        </w:tabs>
        <w:spacing w:line="252" w:lineRule="exact"/>
        <w:ind w:left="115"/>
      </w:pPr>
      <w:r>
        <w:t>IČ</w:t>
      </w:r>
      <w:r>
        <w:tab/>
        <w:t>:</w:t>
      </w:r>
      <w:r>
        <w:tab/>
        <w:t>61989100</w:t>
      </w:r>
    </w:p>
    <w:p w14:paraId="451BAF01" w14:textId="77777777" w:rsidR="00582FC0" w:rsidRDefault="00000000">
      <w:pPr>
        <w:tabs>
          <w:tab w:val="left" w:pos="1629"/>
          <w:tab w:val="left" w:pos="1912"/>
        </w:tabs>
        <w:spacing w:line="252" w:lineRule="exact"/>
        <w:ind w:left="115"/>
      </w:pPr>
      <w:proofErr w:type="spellStart"/>
      <w:r>
        <w:rPr>
          <w:spacing w:val="-4"/>
        </w:rPr>
        <w:t>Sídlo</w:t>
      </w:r>
      <w:proofErr w:type="spellEnd"/>
      <w:proofErr w:type="gramStart"/>
      <w:r>
        <w:rPr>
          <w:spacing w:val="-4"/>
        </w:rPr>
        <w:tab/>
      </w:r>
      <w:r>
        <w:t>:</w:t>
      </w:r>
      <w:r>
        <w:tab/>
        <w:t>17.listopadu</w:t>
      </w:r>
      <w:proofErr w:type="gramEnd"/>
      <w:r>
        <w:t xml:space="preserve"> 2172/15, 70800</w:t>
      </w:r>
      <w:r>
        <w:rPr>
          <w:spacing w:val="-8"/>
        </w:rPr>
        <w:t xml:space="preserve"> </w:t>
      </w:r>
      <w:r>
        <w:t>Ostrava</w:t>
      </w:r>
    </w:p>
    <w:p w14:paraId="52158AB7" w14:textId="77777777" w:rsidR="00582FC0" w:rsidRDefault="00000000">
      <w:pPr>
        <w:tabs>
          <w:tab w:val="left" w:pos="1944"/>
        </w:tabs>
        <w:spacing w:line="252" w:lineRule="exact"/>
        <w:ind w:left="116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ČSOB</w:t>
      </w:r>
      <w:r>
        <w:rPr>
          <w:spacing w:val="-1"/>
        </w:rPr>
        <w:t xml:space="preserve"> </w:t>
      </w:r>
      <w:proofErr w:type="spellStart"/>
      <w:r>
        <w:t>a.s.</w:t>
      </w:r>
      <w:proofErr w:type="spellEnd"/>
    </w:p>
    <w:p w14:paraId="1F777A3B" w14:textId="77777777" w:rsidR="00582FC0" w:rsidRDefault="00000000">
      <w:pPr>
        <w:tabs>
          <w:tab w:val="left" w:pos="1675"/>
          <w:tab w:val="left" w:pos="1956"/>
        </w:tabs>
        <w:spacing w:line="252" w:lineRule="exact"/>
        <w:ind w:left="115"/>
      </w:pPr>
      <w:proofErr w:type="spellStart"/>
      <w:r>
        <w:t>Číslo</w:t>
      </w:r>
      <w:proofErr w:type="spellEnd"/>
      <w:r>
        <w:rPr>
          <w:spacing w:val="-3"/>
        </w:rPr>
        <w:t xml:space="preserve"> </w:t>
      </w:r>
      <w:proofErr w:type="spellStart"/>
      <w:r>
        <w:t>účtu</w:t>
      </w:r>
      <w:proofErr w:type="spellEnd"/>
      <w:r>
        <w:tab/>
        <w:t>:</w:t>
      </w:r>
      <w:r>
        <w:tab/>
        <w:t>100954151/0300</w:t>
      </w:r>
    </w:p>
    <w:p w14:paraId="4598E48D" w14:textId="77777777" w:rsidR="00582FC0" w:rsidRDefault="00000000">
      <w:pPr>
        <w:tabs>
          <w:tab w:val="left" w:pos="1625"/>
          <w:tab w:val="left" w:pos="1963"/>
        </w:tabs>
        <w:spacing w:before="2" w:line="252" w:lineRule="exact"/>
        <w:ind w:left="115"/>
      </w:pPr>
      <w:proofErr w:type="spellStart"/>
      <w:r>
        <w:t>Zastoupená</w:t>
      </w:r>
      <w:proofErr w:type="spellEnd"/>
      <w:r>
        <w:tab/>
        <w:t>:</w:t>
      </w:r>
      <w:r>
        <w:tab/>
        <w:t xml:space="preserve">prof. </w:t>
      </w:r>
      <w:proofErr w:type="spellStart"/>
      <w:r>
        <w:t>RNDr</w:t>
      </w:r>
      <w:proofErr w:type="spellEnd"/>
      <w:r>
        <w:t xml:space="preserve">. Václav </w:t>
      </w:r>
      <w:proofErr w:type="spellStart"/>
      <w:r>
        <w:t>Snášel</w:t>
      </w:r>
      <w:proofErr w:type="spellEnd"/>
      <w:r>
        <w:t xml:space="preserve">, </w:t>
      </w:r>
      <w:proofErr w:type="spellStart"/>
      <w:r>
        <w:t>CSc</w:t>
      </w:r>
      <w:proofErr w:type="spellEnd"/>
      <w:r>
        <w:t>.,</w:t>
      </w:r>
      <w:r>
        <w:rPr>
          <w:spacing w:val="-14"/>
        </w:rPr>
        <w:t xml:space="preserve"> </w:t>
      </w:r>
      <w:proofErr w:type="spellStart"/>
      <w:r>
        <w:t>rektor</w:t>
      </w:r>
      <w:proofErr w:type="spellEnd"/>
    </w:p>
    <w:p w14:paraId="1584DB21" w14:textId="77777777" w:rsidR="00582FC0" w:rsidRDefault="00000000">
      <w:pPr>
        <w:tabs>
          <w:tab w:val="left" w:pos="1675"/>
          <w:tab w:val="left" w:pos="1956"/>
        </w:tabs>
        <w:spacing w:line="252" w:lineRule="exact"/>
        <w:ind w:left="115"/>
      </w:pPr>
      <w:proofErr w:type="spellStart"/>
      <w:r>
        <w:t>Zapsaná</w:t>
      </w:r>
      <w:proofErr w:type="spellEnd"/>
      <w:r>
        <w:tab/>
        <w:t>:</w:t>
      </w:r>
      <w:r>
        <w:tab/>
      </w:r>
      <w:proofErr w:type="spellStart"/>
      <w:r>
        <w:t>veřejná</w:t>
      </w:r>
      <w:proofErr w:type="spellEnd"/>
      <w:r>
        <w:t xml:space="preserve"> </w:t>
      </w:r>
      <w:proofErr w:type="spellStart"/>
      <w:r>
        <w:t>vysoká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111/1998 Sb., v </w:t>
      </w:r>
      <w:proofErr w:type="spellStart"/>
      <w:r>
        <w:t>platném</w:t>
      </w:r>
      <w:proofErr w:type="spellEnd"/>
      <w:r>
        <w:rPr>
          <w:spacing w:val="-20"/>
        </w:rPr>
        <w:t xml:space="preserve"> </w:t>
      </w:r>
      <w:proofErr w:type="spellStart"/>
      <w:r>
        <w:t>znění</w:t>
      </w:r>
      <w:proofErr w:type="spellEnd"/>
    </w:p>
    <w:p w14:paraId="24D735AA" w14:textId="77777777" w:rsidR="00582FC0" w:rsidRDefault="00582FC0">
      <w:pPr>
        <w:pStyle w:val="Zkladntext"/>
        <w:spacing w:before="2"/>
      </w:pPr>
    </w:p>
    <w:p w14:paraId="6F3288D5" w14:textId="77777777" w:rsidR="00582FC0" w:rsidRDefault="00000000">
      <w:pPr>
        <w:pStyle w:val="Nadpis2"/>
        <w:ind w:left="115"/>
        <w:jc w:val="left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Spolupříjemce</w:t>
      </w:r>
      <w:proofErr w:type="spellEnd"/>
      <w:r>
        <w:t xml:space="preserve"> “,</w:t>
      </w:r>
    </w:p>
    <w:p w14:paraId="00B83790" w14:textId="77777777" w:rsidR="00582FC0" w:rsidRDefault="00582FC0">
      <w:pPr>
        <w:sectPr w:rsidR="00582FC0">
          <w:footerReference w:type="default" r:id="rId7"/>
          <w:type w:val="continuous"/>
          <w:pgSz w:w="11910" w:h="16840"/>
          <w:pgMar w:top="1080" w:right="1300" w:bottom="920" w:left="1300" w:header="708" w:footer="729" w:gutter="0"/>
          <w:pgNumType w:start="1"/>
          <w:cols w:space="708"/>
        </w:sectPr>
      </w:pPr>
    </w:p>
    <w:p w14:paraId="36383D3F" w14:textId="77777777" w:rsidR="00582FC0" w:rsidRDefault="00000000">
      <w:pPr>
        <w:spacing w:before="72"/>
        <w:ind w:left="115"/>
        <w:rPr>
          <w:b/>
          <w:sz w:val="24"/>
        </w:rPr>
      </w:pPr>
      <w:proofErr w:type="spellStart"/>
      <w:r>
        <w:rPr>
          <w:b/>
          <w:sz w:val="24"/>
        </w:rPr>
        <w:lastRenderedPageBreak/>
        <w:t>společně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pak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Smluvní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strany</w:t>
      </w:r>
      <w:proofErr w:type="spellEnd"/>
      <w:r>
        <w:rPr>
          <w:b/>
          <w:sz w:val="24"/>
        </w:rPr>
        <w:t>“</w:t>
      </w:r>
      <w:proofErr w:type="gramEnd"/>
      <w:r>
        <w:rPr>
          <w:b/>
          <w:sz w:val="24"/>
        </w:rPr>
        <w:t>,</w:t>
      </w:r>
    </w:p>
    <w:p w14:paraId="26925AA1" w14:textId="77777777" w:rsidR="00582FC0" w:rsidRDefault="00582FC0">
      <w:pPr>
        <w:pStyle w:val="Zkladntext"/>
        <w:spacing w:before="10"/>
        <w:rPr>
          <w:b/>
          <w:sz w:val="23"/>
        </w:rPr>
      </w:pPr>
    </w:p>
    <w:p w14:paraId="57AB8F07" w14:textId="77777777" w:rsidR="00582FC0" w:rsidRDefault="00000000">
      <w:pPr>
        <w:pStyle w:val="Zkladntext"/>
        <w:spacing w:before="1"/>
        <w:ind w:left="115"/>
      </w:pPr>
      <w:proofErr w:type="spellStart"/>
      <w:r>
        <w:t>uzavírají</w:t>
      </w:r>
      <w:proofErr w:type="spellEnd"/>
    </w:p>
    <w:p w14:paraId="6B9AF6C0" w14:textId="77777777" w:rsidR="00582FC0" w:rsidRDefault="00582FC0">
      <w:pPr>
        <w:pStyle w:val="Zkladntext"/>
      </w:pPr>
    </w:p>
    <w:p w14:paraId="32F92394" w14:textId="77777777" w:rsidR="00582FC0" w:rsidRDefault="00000000">
      <w:pPr>
        <w:pStyle w:val="Zkladntext"/>
        <w:spacing w:line="276" w:lineRule="auto"/>
        <w:ind w:left="115" w:right="118"/>
        <w:jc w:val="both"/>
      </w:pP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</w:t>
      </w:r>
      <w:proofErr w:type="spellEnd"/>
      <w:r>
        <w:t xml:space="preserve"> § 2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j) </w:t>
      </w:r>
      <w:proofErr w:type="spellStart"/>
      <w:r>
        <w:t>zákona</w:t>
      </w:r>
      <w:proofErr w:type="spellEnd"/>
      <w:r>
        <w:t xml:space="preserve"> č. 130/2002 Sb.,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inovací</w:t>
      </w:r>
      <w:proofErr w:type="spellEnd"/>
      <w:r>
        <w:t xml:space="preserve"> z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je </w:t>
      </w:r>
      <w:proofErr w:type="spellStart"/>
      <w:r>
        <w:t>Zákon</w:t>
      </w:r>
      <w:proofErr w:type="spellEnd"/>
      <w:r>
        <w:t xml:space="preserve">)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>.</w:t>
      </w:r>
    </w:p>
    <w:p w14:paraId="1AD6BA1D" w14:textId="77777777" w:rsidR="00582FC0" w:rsidRDefault="00582FC0">
      <w:pPr>
        <w:pStyle w:val="Zkladntext"/>
        <w:spacing w:before="7"/>
        <w:rPr>
          <w:sz w:val="27"/>
        </w:rPr>
      </w:pPr>
    </w:p>
    <w:p w14:paraId="3AAE99BE" w14:textId="77777777" w:rsidR="00582FC0" w:rsidRDefault="00000000">
      <w:pPr>
        <w:pStyle w:val="Zkladntext"/>
        <w:ind w:left="2544" w:right="2544"/>
        <w:jc w:val="center"/>
      </w:pPr>
      <w:proofErr w:type="spellStart"/>
      <w:r>
        <w:t>Čl</w:t>
      </w:r>
      <w:proofErr w:type="spellEnd"/>
      <w:r>
        <w:t>. I.</w:t>
      </w:r>
    </w:p>
    <w:p w14:paraId="574CD222" w14:textId="77777777" w:rsidR="00582FC0" w:rsidRDefault="00000000">
      <w:pPr>
        <w:pStyle w:val="Nadpis2"/>
        <w:spacing w:before="43"/>
        <w:ind w:right="2544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39264076" w14:textId="77777777" w:rsidR="00582FC0" w:rsidRDefault="00582FC0">
      <w:pPr>
        <w:pStyle w:val="Zkladntext"/>
        <w:rPr>
          <w:b/>
          <w:sz w:val="31"/>
        </w:rPr>
      </w:pPr>
    </w:p>
    <w:p w14:paraId="0B83CE1B" w14:textId="77777777" w:rsidR="00582FC0" w:rsidRDefault="00000000">
      <w:pPr>
        <w:pStyle w:val="Odstavecseseznamem"/>
        <w:numPr>
          <w:ilvl w:val="0"/>
          <w:numId w:val="13"/>
        </w:numPr>
        <w:tabs>
          <w:tab w:val="left" w:pos="683"/>
        </w:tabs>
        <w:spacing w:before="1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vymezení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spolupráci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       s </w:t>
      </w:r>
      <w:proofErr w:type="spellStart"/>
      <w:r>
        <w:rPr>
          <w:sz w:val="24"/>
        </w:rPr>
        <w:t>názvem</w:t>
      </w:r>
      <w:proofErr w:type="spellEnd"/>
      <w:r>
        <w:rPr>
          <w:sz w:val="24"/>
        </w:rPr>
        <w:t xml:space="preserve"> „</w:t>
      </w:r>
      <w:r>
        <w:rPr>
          <w:b/>
          <w:sz w:val="24"/>
        </w:rPr>
        <w:t xml:space="preserve">BRACER - </w:t>
      </w:r>
      <w:proofErr w:type="spellStart"/>
      <w:r>
        <w:rPr>
          <w:b/>
          <w:sz w:val="24"/>
        </w:rPr>
        <w:t>Vývoj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pokročilých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povlakování</w:t>
      </w:r>
      <w:proofErr w:type="spellEnd"/>
      <w:r>
        <w:rPr>
          <w:b/>
          <w:sz w:val="24"/>
        </w:rPr>
        <w:t xml:space="preserve"> s </w:t>
      </w:r>
      <w:proofErr w:type="spellStart"/>
      <w:r>
        <w:rPr>
          <w:b/>
          <w:sz w:val="24"/>
        </w:rPr>
        <w:t>použitím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speciálních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materiálů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účelem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zvýšení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brzdných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vlastností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snížení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emisí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brzdových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destiček</w:t>
      </w:r>
      <w:proofErr w:type="spellEnd"/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spojek</w:t>
      </w:r>
      <w:proofErr w:type="spellEnd"/>
      <w:r>
        <w:rPr>
          <w:b/>
          <w:sz w:val="24"/>
        </w:rPr>
        <w:t xml:space="preserve">   pro   </w:t>
      </w:r>
      <w:proofErr w:type="spellStart"/>
      <w:r>
        <w:rPr>
          <w:b/>
          <w:sz w:val="24"/>
        </w:rPr>
        <w:t>vozidla</w:t>
      </w:r>
      <w:proofErr w:type="spellEnd"/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jiná</w:t>
      </w:r>
      <w:proofErr w:type="spellEnd"/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zařízení</w:t>
      </w:r>
      <w:proofErr w:type="spellEnd"/>
      <w:r>
        <w:rPr>
          <w:b/>
          <w:sz w:val="24"/>
        </w:rPr>
        <w:t xml:space="preserve">“  </w:t>
      </w:r>
      <w:r>
        <w:rPr>
          <w:sz w:val="24"/>
        </w:rPr>
        <w:t xml:space="preserve">a </w:t>
      </w:r>
      <w:proofErr w:type="spellStart"/>
      <w:r>
        <w:rPr>
          <w:sz w:val="24"/>
        </w:rPr>
        <w:t>identifikačním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kódem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LUE231007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"Projekt"), </w:t>
      </w:r>
      <w:proofErr w:type="spellStart"/>
      <w:r>
        <w:rPr>
          <w:sz w:val="24"/>
        </w:rPr>
        <w:t>realizujícího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Ministerstva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školství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mládeže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tělovýchovy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“) pod </w:t>
      </w:r>
      <w:proofErr w:type="spellStart"/>
      <w:r>
        <w:rPr>
          <w:sz w:val="24"/>
        </w:rPr>
        <w:t>názvem</w:t>
      </w:r>
      <w:proofErr w:type="spellEnd"/>
      <w:r>
        <w:rPr>
          <w:sz w:val="24"/>
        </w:rPr>
        <w:t xml:space="preserve"> INTER-EXCELLENCE II - </w:t>
      </w:r>
      <w:proofErr w:type="spellStart"/>
      <w:r>
        <w:rPr>
          <w:sz w:val="24"/>
        </w:rPr>
        <w:t>podprogram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INTER-EUREKA.</w:t>
      </w:r>
    </w:p>
    <w:p w14:paraId="5A86901D" w14:textId="77777777" w:rsidR="00582FC0" w:rsidRDefault="00582FC0">
      <w:pPr>
        <w:pStyle w:val="Zkladntext"/>
        <w:spacing w:before="7"/>
        <w:rPr>
          <w:sz w:val="27"/>
        </w:rPr>
      </w:pPr>
    </w:p>
    <w:p w14:paraId="77538C1D" w14:textId="77777777" w:rsidR="00582FC0" w:rsidRDefault="00000000">
      <w:pPr>
        <w:pStyle w:val="Odstavecseseznamem"/>
        <w:numPr>
          <w:ilvl w:val="0"/>
          <w:numId w:val="13"/>
        </w:numPr>
        <w:tabs>
          <w:tab w:val="left" w:pos="683"/>
        </w:tabs>
        <w:spacing w:line="278" w:lineRule="auto"/>
        <w:ind w:right="120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Spolupříjemcům</w:t>
      </w:r>
      <w:proofErr w:type="spellEnd"/>
      <w:r>
        <w:rPr>
          <w:sz w:val="24"/>
        </w:rPr>
        <w:t>.</w:t>
      </w:r>
    </w:p>
    <w:p w14:paraId="5B331DBC" w14:textId="77777777" w:rsidR="00582FC0" w:rsidRDefault="00582FC0">
      <w:pPr>
        <w:pStyle w:val="Zkladntext"/>
        <w:spacing w:before="4"/>
        <w:rPr>
          <w:sz w:val="27"/>
        </w:rPr>
      </w:pPr>
    </w:p>
    <w:p w14:paraId="53089009" w14:textId="77777777" w:rsidR="00582FC0" w:rsidRDefault="00000000">
      <w:pPr>
        <w:pStyle w:val="Odstavecseseznamem"/>
        <w:numPr>
          <w:ilvl w:val="0"/>
          <w:numId w:val="13"/>
        </w:numPr>
        <w:tabs>
          <w:tab w:val="left" w:pos="683"/>
        </w:tabs>
        <w:spacing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úprava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vzájemných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práv</w:t>
      </w:r>
      <w:proofErr w:type="spellEnd"/>
      <w:proofErr w:type="gramEnd"/>
      <w:r>
        <w:rPr>
          <w:sz w:val="24"/>
        </w:rPr>
        <w:t xml:space="preserve"> a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      k </w:t>
      </w:r>
      <w:proofErr w:type="spellStart"/>
      <w:r>
        <w:rPr>
          <w:sz w:val="24"/>
        </w:rPr>
        <w:t>hmotnému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majetku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nutnému</w:t>
      </w:r>
      <w:proofErr w:type="spellEnd"/>
      <w:r>
        <w:rPr>
          <w:sz w:val="24"/>
        </w:rPr>
        <w:t xml:space="preserve">  k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 a  </w:t>
      </w:r>
      <w:proofErr w:type="spellStart"/>
      <w:r>
        <w:rPr>
          <w:sz w:val="24"/>
        </w:rPr>
        <w:t>nabytého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Spolupříjemci</w:t>
      </w:r>
      <w:proofErr w:type="spellEnd"/>
      <w:r>
        <w:rPr>
          <w:sz w:val="24"/>
        </w:rPr>
        <w:t xml:space="preserve">  a 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 k </w:t>
      </w:r>
      <w:proofErr w:type="spellStart"/>
      <w:r>
        <w:rPr>
          <w:sz w:val="24"/>
        </w:rPr>
        <w:t>výsledkům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.</w:t>
      </w:r>
    </w:p>
    <w:p w14:paraId="0A8A81D7" w14:textId="77777777" w:rsidR="00582FC0" w:rsidRDefault="00582FC0">
      <w:pPr>
        <w:pStyle w:val="Zkladntext"/>
        <w:spacing w:before="6"/>
        <w:rPr>
          <w:sz w:val="27"/>
        </w:rPr>
      </w:pPr>
    </w:p>
    <w:p w14:paraId="7EA3BD0A" w14:textId="77777777" w:rsidR="00582FC0" w:rsidRDefault="00000000">
      <w:pPr>
        <w:pStyle w:val="Zkladntext"/>
        <w:spacing w:before="1"/>
        <w:ind w:left="2544" w:right="2546"/>
        <w:jc w:val="center"/>
      </w:pPr>
      <w:proofErr w:type="spellStart"/>
      <w:r>
        <w:t>Čl</w:t>
      </w:r>
      <w:proofErr w:type="spellEnd"/>
      <w:r>
        <w:t>. II.</w:t>
      </w:r>
    </w:p>
    <w:p w14:paraId="6A9821B7" w14:textId="77777777" w:rsidR="00582FC0" w:rsidRDefault="00000000">
      <w:pPr>
        <w:pStyle w:val="Nadpis2"/>
        <w:spacing w:before="41"/>
        <w:ind w:right="2547"/>
      </w:pPr>
      <w:proofErr w:type="spellStart"/>
      <w:r>
        <w:t>Řešení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695257B3" w14:textId="77777777" w:rsidR="00582FC0" w:rsidRDefault="00582FC0">
      <w:pPr>
        <w:pStyle w:val="Zkladntext"/>
        <w:spacing w:before="3"/>
        <w:rPr>
          <w:b/>
          <w:sz w:val="31"/>
        </w:rPr>
      </w:pPr>
    </w:p>
    <w:p w14:paraId="16FB4F49" w14:textId="77777777" w:rsidR="00582FC0" w:rsidRDefault="00000000">
      <w:pPr>
        <w:pStyle w:val="Odstavecseseznamem"/>
        <w:numPr>
          <w:ilvl w:val="0"/>
          <w:numId w:val="12"/>
        </w:numPr>
        <w:tabs>
          <w:tab w:val="left" w:pos="476"/>
        </w:tabs>
        <w:spacing w:line="27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Spolupříjemci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spolupráce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úkony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konkrétně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určené</w:t>
      </w:r>
      <w:proofErr w:type="spellEnd"/>
      <w:proofErr w:type="gramEnd"/>
      <w:r>
        <w:rPr>
          <w:sz w:val="24"/>
        </w:rPr>
        <w:t xml:space="preserve"> 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 č.  </w:t>
      </w:r>
      <w:proofErr w:type="gramStart"/>
      <w:r>
        <w:rPr>
          <w:sz w:val="24"/>
        </w:rPr>
        <w:t xml:space="preserve">1,  </w:t>
      </w:r>
      <w:proofErr w:type="spellStart"/>
      <w:r>
        <w:rPr>
          <w:sz w:val="24"/>
        </w:rPr>
        <w:t>která</w:t>
      </w:r>
      <w:proofErr w:type="spellEnd"/>
      <w:proofErr w:type="gramEnd"/>
      <w:r>
        <w:rPr>
          <w:sz w:val="24"/>
        </w:rPr>
        <w:t xml:space="preserve">  je  </w:t>
      </w:r>
      <w:proofErr w:type="spellStart"/>
      <w:r>
        <w:rPr>
          <w:sz w:val="24"/>
        </w:rPr>
        <w:t>nedílnou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směřující</w:t>
      </w:r>
      <w:proofErr w:type="spellEnd"/>
      <w:r>
        <w:rPr>
          <w:sz w:val="24"/>
        </w:rPr>
        <w:t xml:space="preserve">  k </w:t>
      </w:r>
      <w:proofErr w:type="spellStart"/>
      <w:r>
        <w:rPr>
          <w:sz w:val="24"/>
        </w:rPr>
        <w:t>realizaci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úkony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potřebné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realizaci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“).</w:t>
      </w:r>
    </w:p>
    <w:p w14:paraId="421D7484" w14:textId="77777777" w:rsidR="00582FC0" w:rsidRDefault="00582FC0">
      <w:pPr>
        <w:pStyle w:val="Zkladntext"/>
        <w:spacing w:before="6"/>
        <w:rPr>
          <w:sz w:val="27"/>
        </w:rPr>
      </w:pPr>
    </w:p>
    <w:p w14:paraId="7F0BD35A" w14:textId="77777777" w:rsidR="00582FC0" w:rsidRDefault="00000000">
      <w:pPr>
        <w:pStyle w:val="Odstavecseseznamem"/>
        <w:numPr>
          <w:ilvl w:val="0"/>
          <w:numId w:val="12"/>
        </w:numPr>
        <w:tabs>
          <w:tab w:val="left" w:pos="476"/>
        </w:tabs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Spolupříjemci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a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schváleným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návrhem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dosaženo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účelu</w:t>
      </w:r>
      <w:proofErr w:type="spellEnd"/>
      <w:r>
        <w:rPr>
          <w:sz w:val="24"/>
        </w:rPr>
        <w:t xml:space="preserve"> a </w:t>
      </w:r>
      <w:proofErr w:type="spellStart"/>
      <w:proofErr w:type="gramStart"/>
      <w:r>
        <w:rPr>
          <w:sz w:val="24"/>
        </w:rPr>
        <w:t>splněny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veškeré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závazky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z </w:t>
      </w:r>
      <w:proofErr w:type="spellStart"/>
      <w:r>
        <w:rPr>
          <w:sz w:val="24"/>
        </w:rPr>
        <w:t>návrhu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z w:val="24"/>
        </w:rPr>
        <w:t>.</w:t>
      </w:r>
    </w:p>
    <w:p w14:paraId="03B81704" w14:textId="77777777" w:rsidR="00582FC0" w:rsidRDefault="00582FC0">
      <w:pPr>
        <w:pStyle w:val="Zkladntext"/>
        <w:spacing w:before="6"/>
        <w:rPr>
          <w:sz w:val="27"/>
        </w:rPr>
      </w:pPr>
    </w:p>
    <w:p w14:paraId="4857968C" w14:textId="77777777" w:rsidR="00582FC0" w:rsidRDefault="00000000">
      <w:pPr>
        <w:pStyle w:val="Odstavecseseznamem"/>
        <w:numPr>
          <w:ilvl w:val="0"/>
          <w:numId w:val="12"/>
        </w:numPr>
        <w:tabs>
          <w:tab w:val="left" w:pos="476"/>
        </w:tabs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Spolupříjemci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zahájit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v den,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dokončit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31.12.</w:t>
      </w:r>
      <w:r>
        <w:rPr>
          <w:spacing w:val="-8"/>
          <w:sz w:val="24"/>
        </w:rPr>
        <w:t xml:space="preserve"> </w:t>
      </w:r>
      <w:r>
        <w:rPr>
          <w:sz w:val="24"/>
        </w:rPr>
        <w:t>2026.</w:t>
      </w:r>
    </w:p>
    <w:p w14:paraId="63374522" w14:textId="77777777" w:rsidR="00582FC0" w:rsidRDefault="00582FC0">
      <w:pPr>
        <w:pStyle w:val="Zkladntext"/>
        <w:spacing w:before="9"/>
        <w:rPr>
          <w:sz w:val="27"/>
        </w:rPr>
      </w:pPr>
    </w:p>
    <w:p w14:paraId="5A64261B" w14:textId="0F46C2B6" w:rsidR="00582FC0" w:rsidRDefault="00000000">
      <w:pPr>
        <w:pStyle w:val="Odstavecseseznamem"/>
        <w:numPr>
          <w:ilvl w:val="0"/>
          <w:numId w:val="12"/>
        </w:numPr>
        <w:tabs>
          <w:tab w:val="left" w:pos="476"/>
        </w:tabs>
        <w:spacing w:line="276" w:lineRule="auto"/>
        <w:ind w:right="118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fyzickou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odpovědná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odbornou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úroveň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je </w:t>
      </w:r>
      <w:proofErr w:type="spellStart"/>
      <w:r w:rsidR="00FC2C7E">
        <w:rPr>
          <w:sz w:val="24"/>
        </w:rPr>
        <w:t>xxxxx</w:t>
      </w:r>
      <w:proofErr w:type="spellEnd"/>
      <w:r>
        <w:rPr>
          <w:sz w:val="24"/>
        </w:rPr>
        <w:t xml:space="preserve">; email: </w:t>
      </w:r>
      <w:hyperlink r:id="rId8">
        <w:proofErr w:type="spellStart"/>
        <w:r w:rsidR="00FC2C7E">
          <w:rPr>
            <w:color w:val="0562C1"/>
            <w:sz w:val="24"/>
            <w:u w:val="single" w:color="0562C1"/>
          </w:rPr>
          <w:t>xxxxx</w:t>
        </w:r>
        <w:proofErr w:type="spellEnd"/>
      </w:hyperlink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řešitel</w:t>
      </w:r>
      <w:proofErr w:type="spellEnd"/>
      <w:r>
        <w:rPr>
          <w:sz w:val="24"/>
        </w:rPr>
        <w:t>).</w:t>
      </w:r>
    </w:p>
    <w:p w14:paraId="4F16C435" w14:textId="77777777" w:rsidR="00582FC0" w:rsidRDefault="00582FC0">
      <w:pPr>
        <w:spacing w:line="276" w:lineRule="auto"/>
        <w:jc w:val="both"/>
        <w:rPr>
          <w:sz w:val="24"/>
        </w:rPr>
        <w:sectPr w:rsidR="00582FC0">
          <w:pgSz w:w="11910" w:h="16840"/>
          <w:pgMar w:top="760" w:right="1300" w:bottom="920" w:left="1300" w:header="0" w:footer="729" w:gutter="0"/>
          <w:cols w:space="708"/>
        </w:sectPr>
      </w:pPr>
    </w:p>
    <w:p w14:paraId="3771FC65" w14:textId="77777777" w:rsidR="00582FC0" w:rsidRDefault="00000000">
      <w:pPr>
        <w:pStyle w:val="Odstavecseseznamem"/>
        <w:numPr>
          <w:ilvl w:val="0"/>
          <w:numId w:val="12"/>
        </w:numPr>
        <w:tabs>
          <w:tab w:val="left" w:pos="536"/>
        </w:tabs>
        <w:spacing w:before="72" w:line="276" w:lineRule="auto"/>
        <w:jc w:val="both"/>
        <w:rPr>
          <w:sz w:val="24"/>
        </w:rPr>
      </w:pPr>
      <w:proofErr w:type="spellStart"/>
      <w:r>
        <w:rPr>
          <w:sz w:val="24"/>
        </w:rPr>
        <w:lastRenderedPageBreak/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fyzickou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odpovědná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odbornou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úroveň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proofErr w:type="gramStart"/>
      <w:r>
        <w:rPr>
          <w:sz w:val="24"/>
        </w:rPr>
        <w:t>Spoluřešitel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</w:t>
      </w:r>
      <w:proofErr w:type="spellStart"/>
      <w:r>
        <w:rPr>
          <w:sz w:val="24"/>
        </w:rPr>
        <w:t>jsou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za:</w:t>
      </w:r>
    </w:p>
    <w:p w14:paraId="2AEC920C" w14:textId="72248654" w:rsidR="00582FC0" w:rsidRDefault="00000000">
      <w:pPr>
        <w:pStyle w:val="Odstavecseseznamem"/>
        <w:numPr>
          <w:ilvl w:val="1"/>
          <w:numId w:val="12"/>
        </w:numPr>
        <w:tabs>
          <w:tab w:val="left" w:pos="1255"/>
          <w:tab w:val="left" w:pos="1256"/>
        </w:tabs>
        <w:spacing w:before="2" w:line="271" w:lineRule="auto"/>
        <w:ind w:right="116"/>
        <w:jc w:val="left"/>
        <w:rPr>
          <w:sz w:val="24"/>
        </w:rPr>
      </w:pPr>
      <w:proofErr w:type="spellStart"/>
      <w:r>
        <w:rPr>
          <w:sz w:val="24"/>
        </w:rPr>
        <w:t>Výzkumný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zkušební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ústav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Plzeň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s.r.o.</w:t>
      </w:r>
      <w:proofErr w:type="spellEnd"/>
      <w:r>
        <w:rPr>
          <w:sz w:val="24"/>
        </w:rPr>
        <w:t xml:space="preserve"> – </w:t>
      </w:r>
      <w:proofErr w:type="spellStart"/>
      <w:r w:rsidR="00FC2C7E">
        <w:rPr>
          <w:sz w:val="24"/>
        </w:rPr>
        <w:t>xxxxxx</w:t>
      </w:r>
      <w:proofErr w:type="spellEnd"/>
      <w:r>
        <w:rPr>
          <w:sz w:val="24"/>
        </w:rPr>
        <w:t xml:space="preserve">., tel.: </w:t>
      </w:r>
      <w:proofErr w:type="spellStart"/>
      <w:r w:rsidR="00FC2C7E">
        <w:rPr>
          <w:sz w:val="24"/>
        </w:rPr>
        <w:t>xxxx</w:t>
      </w:r>
      <w:proofErr w:type="spellEnd"/>
      <w:r>
        <w:rPr>
          <w:sz w:val="24"/>
        </w:rPr>
        <w:t>; e-mail:</w:t>
      </w:r>
      <w:r>
        <w:rPr>
          <w:spacing w:val="-8"/>
          <w:sz w:val="24"/>
        </w:rPr>
        <w:t xml:space="preserve"> </w:t>
      </w:r>
      <w:hyperlink r:id="rId9">
        <w:proofErr w:type="spellStart"/>
        <w:r w:rsidR="00FC2C7E">
          <w:rPr>
            <w:sz w:val="24"/>
          </w:rPr>
          <w:t>xxxxx</w:t>
        </w:r>
        <w:proofErr w:type="spellEnd"/>
      </w:hyperlink>
    </w:p>
    <w:p w14:paraId="50ABAAA7" w14:textId="55C4B16D" w:rsidR="00582FC0" w:rsidRDefault="00000000">
      <w:pPr>
        <w:pStyle w:val="Odstavecseseznamem"/>
        <w:numPr>
          <w:ilvl w:val="1"/>
          <w:numId w:val="12"/>
        </w:numPr>
        <w:tabs>
          <w:tab w:val="left" w:pos="1255"/>
          <w:tab w:val="left" w:pos="1256"/>
        </w:tabs>
        <w:spacing w:before="10" w:line="271" w:lineRule="auto"/>
        <w:ind w:right="118"/>
        <w:jc w:val="left"/>
        <w:rPr>
          <w:sz w:val="24"/>
        </w:rPr>
      </w:pPr>
      <w:proofErr w:type="spellStart"/>
      <w:r>
        <w:rPr>
          <w:sz w:val="24"/>
        </w:rPr>
        <w:t>Západočeská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univerzita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Plzni</w:t>
      </w:r>
      <w:proofErr w:type="spellEnd"/>
      <w:r>
        <w:rPr>
          <w:sz w:val="24"/>
        </w:rPr>
        <w:t xml:space="preserve"> – </w:t>
      </w:r>
      <w:proofErr w:type="spellStart"/>
      <w:proofErr w:type="gramStart"/>
      <w:r w:rsidR="00FC2C7E">
        <w:rPr>
          <w:sz w:val="24"/>
        </w:rPr>
        <w:t>xxxxx</w:t>
      </w:r>
      <w:r>
        <w:rPr>
          <w:sz w:val="24"/>
        </w:rPr>
        <w:t>.D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tel</w:t>
      </w:r>
      <w:proofErr w:type="spellEnd"/>
      <w:r>
        <w:rPr>
          <w:sz w:val="24"/>
        </w:rPr>
        <w:t xml:space="preserve">: </w:t>
      </w:r>
      <w:proofErr w:type="spellStart"/>
      <w:r w:rsidR="00FC2C7E">
        <w:rPr>
          <w:sz w:val="24"/>
        </w:rPr>
        <w:t>xxxxx</w:t>
      </w:r>
      <w:proofErr w:type="spellEnd"/>
      <w:r>
        <w:rPr>
          <w:sz w:val="24"/>
        </w:rPr>
        <w:t>, e-mail:</w:t>
      </w:r>
      <w:r>
        <w:rPr>
          <w:spacing w:val="-6"/>
          <w:sz w:val="24"/>
        </w:rPr>
        <w:t xml:space="preserve"> </w:t>
      </w:r>
      <w:hyperlink r:id="rId10">
        <w:proofErr w:type="spellStart"/>
        <w:r w:rsidR="00FC2C7E">
          <w:rPr>
            <w:sz w:val="24"/>
          </w:rPr>
          <w:t>xxxxx</w:t>
        </w:r>
        <w:proofErr w:type="spellEnd"/>
      </w:hyperlink>
    </w:p>
    <w:p w14:paraId="0269F003" w14:textId="731E858F" w:rsidR="00582FC0" w:rsidRPr="00FC2C7E" w:rsidRDefault="00000000" w:rsidP="00FC2C7E">
      <w:pPr>
        <w:pStyle w:val="Odstavecseseznamem"/>
        <w:numPr>
          <w:ilvl w:val="1"/>
          <w:numId w:val="12"/>
        </w:numPr>
        <w:tabs>
          <w:tab w:val="left" w:pos="1255"/>
          <w:tab w:val="left" w:pos="1256"/>
        </w:tabs>
        <w:spacing w:before="9" w:line="273" w:lineRule="auto"/>
        <w:jc w:val="left"/>
        <w:rPr>
          <w:sz w:val="27"/>
        </w:rPr>
      </w:pPr>
      <w:proofErr w:type="spellStart"/>
      <w:r>
        <w:rPr>
          <w:sz w:val="24"/>
        </w:rPr>
        <w:t>Vysoká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báňská</w:t>
      </w:r>
      <w:proofErr w:type="spellEnd"/>
      <w:r>
        <w:rPr>
          <w:sz w:val="24"/>
        </w:rPr>
        <w:t xml:space="preserve"> –</w:t>
      </w:r>
      <w:proofErr w:type="spellStart"/>
      <w:r>
        <w:rPr>
          <w:sz w:val="24"/>
        </w:rPr>
        <w:t>Technická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univerzita</w:t>
      </w:r>
      <w:proofErr w:type="spellEnd"/>
      <w:r>
        <w:rPr>
          <w:sz w:val="24"/>
        </w:rPr>
        <w:t xml:space="preserve"> Ostrava – </w:t>
      </w:r>
      <w:r w:rsidR="00FC2C7E">
        <w:rPr>
          <w:sz w:val="24"/>
        </w:rPr>
        <w:t>xxx</w:t>
      </w:r>
      <w:r>
        <w:rPr>
          <w:sz w:val="24"/>
        </w:rPr>
        <w:t xml:space="preserve"> </w:t>
      </w:r>
      <w:r w:rsidR="00FC2C7E">
        <w:rPr>
          <w:sz w:val="24"/>
        </w:rPr>
        <w:t>x</w:t>
      </w:r>
      <w:r>
        <w:rPr>
          <w:sz w:val="24"/>
        </w:rPr>
        <w:t xml:space="preserve"> tel. </w:t>
      </w:r>
      <w:r w:rsidR="00FC2C7E">
        <w:rPr>
          <w:sz w:val="24"/>
        </w:rPr>
        <w:t>xxx</w:t>
      </w:r>
      <w:r>
        <w:rPr>
          <w:sz w:val="24"/>
        </w:rPr>
        <w:t>, e-mail:</w:t>
      </w:r>
      <w:r w:rsidRPr="00FC2C7E">
        <w:rPr>
          <w:spacing w:val="-10"/>
          <w:sz w:val="24"/>
        </w:rPr>
        <w:t xml:space="preserve"> </w:t>
      </w:r>
      <w:proofErr w:type="spellStart"/>
      <w:r w:rsidR="00FC2C7E">
        <w:t>xxxx</w:t>
      </w:r>
      <w:proofErr w:type="spellEnd"/>
    </w:p>
    <w:p w14:paraId="35295598" w14:textId="77777777" w:rsidR="00582FC0" w:rsidRDefault="00000000">
      <w:pPr>
        <w:pStyle w:val="Zkladntext"/>
        <w:ind w:left="2542" w:right="2547"/>
        <w:jc w:val="center"/>
      </w:pPr>
      <w:proofErr w:type="spellStart"/>
      <w:r>
        <w:t>Čl</w:t>
      </w:r>
      <w:proofErr w:type="spellEnd"/>
      <w:r>
        <w:t>. III.</w:t>
      </w:r>
    </w:p>
    <w:p w14:paraId="0DC56C09" w14:textId="77777777" w:rsidR="00582FC0" w:rsidRDefault="00000000">
      <w:pPr>
        <w:pStyle w:val="Nadpis2"/>
        <w:spacing w:before="43"/>
        <w:ind w:left="2011" w:right="2012"/>
      </w:pPr>
      <w:proofErr w:type="spellStart"/>
      <w:r>
        <w:t>Stanovená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účelové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pro </w:t>
      </w:r>
      <w:proofErr w:type="spellStart"/>
      <w:r>
        <w:t>Spolupříjemce</w:t>
      </w:r>
      <w:proofErr w:type="spellEnd"/>
    </w:p>
    <w:p w14:paraId="69CE4825" w14:textId="77777777" w:rsidR="00582FC0" w:rsidRDefault="00582FC0">
      <w:pPr>
        <w:pStyle w:val="Zkladntext"/>
        <w:spacing w:before="1"/>
        <w:rPr>
          <w:b/>
          <w:sz w:val="31"/>
        </w:rPr>
      </w:pPr>
    </w:p>
    <w:p w14:paraId="29B29A18" w14:textId="77777777" w:rsidR="00582FC0" w:rsidRDefault="00000000">
      <w:pPr>
        <w:pStyle w:val="Odstavecseseznamem"/>
        <w:numPr>
          <w:ilvl w:val="0"/>
          <w:numId w:val="11"/>
        </w:numPr>
        <w:tabs>
          <w:tab w:val="left" w:pos="476"/>
        </w:tabs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za </w:t>
      </w:r>
      <w:proofErr w:type="spellStart"/>
      <w:r>
        <w:rPr>
          <w:sz w:val="24"/>
        </w:rPr>
        <w:t>předpokladu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předloží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postupu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jednotlivé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kalendářní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“), a to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3,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nedílnou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43CE5EB7" w14:textId="77777777" w:rsidR="00582FC0" w:rsidRDefault="00582FC0">
      <w:pPr>
        <w:pStyle w:val="Zkladntext"/>
        <w:spacing w:before="9"/>
        <w:rPr>
          <w:sz w:val="27"/>
        </w:rPr>
      </w:pPr>
    </w:p>
    <w:p w14:paraId="5F145DB5" w14:textId="77777777" w:rsidR="00582FC0" w:rsidRDefault="00000000">
      <w:pPr>
        <w:pStyle w:val="Odstavecseseznamem"/>
        <w:numPr>
          <w:ilvl w:val="0"/>
          <w:numId w:val="11"/>
        </w:numPr>
        <w:tabs>
          <w:tab w:val="left" w:pos="476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 xml:space="preserve">Za </w:t>
      </w:r>
      <w:proofErr w:type="spellStart"/>
      <w:r>
        <w:rPr>
          <w:sz w:val="24"/>
        </w:rPr>
        <w:t>předpokladu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bodě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určenou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každého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</w:t>
      </w:r>
      <w:proofErr w:type="gramStart"/>
      <w:r>
        <w:rPr>
          <w:sz w:val="24"/>
        </w:rPr>
        <w:t>15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nabytí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2B5BD0AE" w14:textId="77777777" w:rsidR="00582FC0" w:rsidRDefault="00582FC0">
      <w:pPr>
        <w:pStyle w:val="Zkladntext"/>
        <w:spacing w:before="9"/>
        <w:rPr>
          <w:sz w:val="27"/>
        </w:rPr>
      </w:pPr>
    </w:p>
    <w:p w14:paraId="7C617A93" w14:textId="77777777" w:rsidR="00582FC0" w:rsidRDefault="00000000">
      <w:pPr>
        <w:pStyle w:val="Odstavecseseznamem"/>
        <w:numPr>
          <w:ilvl w:val="0"/>
          <w:numId w:val="11"/>
        </w:numPr>
        <w:tabs>
          <w:tab w:val="left" w:pos="476"/>
        </w:tabs>
        <w:spacing w:line="27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Dotaci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příslušný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kalendářní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přímým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převodem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bankovního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bankovní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>.</w:t>
      </w:r>
    </w:p>
    <w:p w14:paraId="42A851AA" w14:textId="77777777" w:rsidR="00582FC0" w:rsidRDefault="00582FC0">
      <w:pPr>
        <w:pStyle w:val="Zkladntext"/>
        <w:spacing w:before="9"/>
        <w:rPr>
          <w:sz w:val="27"/>
        </w:rPr>
      </w:pPr>
    </w:p>
    <w:p w14:paraId="4E51AEC3" w14:textId="77777777" w:rsidR="00582FC0" w:rsidRDefault="00000000">
      <w:pPr>
        <w:pStyle w:val="Odstavecseseznamem"/>
        <w:numPr>
          <w:ilvl w:val="0"/>
          <w:numId w:val="11"/>
        </w:numPr>
        <w:tabs>
          <w:tab w:val="left" w:pos="476"/>
        </w:tabs>
        <w:spacing w:line="276" w:lineRule="auto"/>
        <w:ind w:right="112"/>
        <w:jc w:val="both"/>
        <w:rPr>
          <w:sz w:val="24"/>
        </w:rPr>
      </w:pP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výlučně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uznaných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výlučně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časovým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určením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vést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jednotlivých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samostatnou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evidenci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platném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Stanoví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předložit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vztahující</w:t>
      </w:r>
      <w:proofErr w:type="spellEnd"/>
      <w:r>
        <w:rPr>
          <w:sz w:val="24"/>
        </w:rPr>
        <w:t xml:space="preserve"> se k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k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auditu</w:t>
      </w:r>
      <w:proofErr w:type="spellEnd"/>
      <w:r>
        <w:rPr>
          <w:sz w:val="24"/>
        </w:rPr>
        <w:t>.</w:t>
      </w:r>
    </w:p>
    <w:p w14:paraId="2EAA5E09" w14:textId="77777777" w:rsidR="00582FC0" w:rsidRDefault="00582FC0">
      <w:pPr>
        <w:pStyle w:val="Zkladntext"/>
        <w:spacing w:before="6"/>
        <w:rPr>
          <w:sz w:val="27"/>
        </w:rPr>
      </w:pPr>
    </w:p>
    <w:p w14:paraId="58E64806" w14:textId="77777777" w:rsidR="00582FC0" w:rsidRDefault="00000000">
      <w:pPr>
        <w:pStyle w:val="Odstavecseseznamem"/>
        <w:numPr>
          <w:ilvl w:val="0"/>
          <w:numId w:val="11"/>
        </w:numPr>
        <w:tabs>
          <w:tab w:val="left" w:pos="476"/>
        </w:tabs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Nedojde</w:t>
      </w:r>
      <w:proofErr w:type="spellEnd"/>
      <w:r>
        <w:rPr>
          <w:sz w:val="24"/>
        </w:rPr>
        <w:t xml:space="preserve">-li k </w:t>
      </w:r>
      <w:proofErr w:type="spellStart"/>
      <w:proofErr w:type="gramStart"/>
      <w:r>
        <w:rPr>
          <w:sz w:val="24"/>
        </w:rPr>
        <w:t>poskytnutí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příslušné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dojde</w:t>
      </w:r>
      <w:proofErr w:type="spellEnd"/>
      <w:r>
        <w:rPr>
          <w:sz w:val="24"/>
        </w:rPr>
        <w:t xml:space="preserve">-li k </w:t>
      </w:r>
      <w:proofErr w:type="spellStart"/>
      <w:r>
        <w:rPr>
          <w:sz w:val="24"/>
        </w:rPr>
        <w:t>opožděnému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rozpočtového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provizoria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neodpovídá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důsledek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situace</w:t>
      </w:r>
      <w:proofErr w:type="spellEnd"/>
      <w:r>
        <w:rPr>
          <w:sz w:val="24"/>
        </w:rPr>
        <w:t>.</w:t>
      </w:r>
    </w:p>
    <w:p w14:paraId="1565F655" w14:textId="77777777" w:rsidR="00582FC0" w:rsidRDefault="00582FC0">
      <w:pPr>
        <w:pStyle w:val="Zkladntext"/>
        <w:spacing w:before="6"/>
        <w:rPr>
          <w:sz w:val="27"/>
        </w:rPr>
      </w:pPr>
    </w:p>
    <w:p w14:paraId="03A7E0CA" w14:textId="77777777" w:rsidR="00582FC0" w:rsidRDefault="00000000">
      <w:pPr>
        <w:pStyle w:val="Zkladntext"/>
        <w:ind w:left="2542" w:right="2547"/>
        <w:jc w:val="center"/>
      </w:pPr>
      <w:proofErr w:type="spellStart"/>
      <w:r>
        <w:t>Čl</w:t>
      </w:r>
      <w:proofErr w:type="spellEnd"/>
      <w:r>
        <w:t>. IV.</w:t>
      </w:r>
    </w:p>
    <w:p w14:paraId="5A676AEA" w14:textId="77777777" w:rsidR="00582FC0" w:rsidRDefault="00000000">
      <w:pPr>
        <w:pStyle w:val="Nadpis2"/>
        <w:spacing w:before="42"/>
        <w:ind w:right="2547"/>
      </w:pPr>
      <w:proofErr w:type="spellStart"/>
      <w:r>
        <w:t>Uznané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4C7D826D" w14:textId="77777777" w:rsidR="00582FC0" w:rsidRDefault="00582FC0">
      <w:pPr>
        <w:pStyle w:val="Zkladntext"/>
        <w:rPr>
          <w:b/>
          <w:sz w:val="31"/>
        </w:rPr>
      </w:pPr>
    </w:p>
    <w:p w14:paraId="06016D43" w14:textId="77777777" w:rsidR="00582FC0" w:rsidRDefault="00000000">
      <w:pPr>
        <w:pStyle w:val="Odstavecseseznamem"/>
        <w:numPr>
          <w:ilvl w:val="0"/>
          <w:numId w:val="10"/>
        </w:numPr>
        <w:tabs>
          <w:tab w:val="left" w:pos="476"/>
        </w:tabs>
        <w:spacing w:line="276" w:lineRule="auto"/>
        <w:ind w:right="118"/>
        <w:jc w:val="both"/>
        <w:rPr>
          <w:sz w:val="24"/>
        </w:rPr>
      </w:pPr>
      <w:proofErr w:type="spellStart"/>
      <w:r>
        <w:rPr>
          <w:sz w:val="24"/>
        </w:rPr>
        <w:t>Uznanými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rozumí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schválil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nutné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řešené</w:t>
      </w:r>
      <w:proofErr w:type="spellEnd"/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Spolupříjemcem</w:t>
      </w:r>
      <w:proofErr w:type="spellEnd"/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vynaloženy</w:t>
      </w:r>
      <w:proofErr w:type="spellEnd"/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během</w:t>
      </w:r>
      <w:proofErr w:type="spellEnd"/>
    </w:p>
    <w:p w14:paraId="7FC958C3" w14:textId="77777777" w:rsidR="00582FC0" w:rsidRDefault="00582FC0">
      <w:pPr>
        <w:spacing w:line="276" w:lineRule="auto"/>
        <w:jc w:val="both"/>
        <w:rPr>
          <w:sz w:val="24"/>
        </w:rPr>
        <w:sectPr w:rsidR="00582FC0">
          <w:pgSz w:w="11910" w:h="16840"/>
          <w:pgMar w:top="760" w:right="1300" w:bottom="920" w:left="1300" w:header="0" w:footer="729" w:gutter="0"/>
          <w:cols w:space="708"/>
        </w:sectPr>
      </w:pPr>
    </w:p>
    <w:p w14:paraId="6A5F1E3C" w14:textId="77777777" w:rsidR="00582FC0" w:rsidRDefault="00000000">
      <w:pPr>
        <w:pStyle w:val="Zkladntext"/>
        <w:spacing w:before="72" w:line="276" w:lineRule="auto"/>
        <w:ind w:left="476" w:right="122"/>
      </w:pPr>
      <w:proofErr w:type="spellStart"/>
      <w:r>
        <w:lastRenderedPageBreak/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zdůvodněné</w:t>
      </w:r>
      <w:proofErr w:type="spellEnd"/>
      <w:r>
        <w:t xml:space="preserve">, </w:t>
      </w:r>
      <w:proofErr w:type="spellStart"/>
      <w:r>
        <w:t>prokazatelné</w:t>
      </w:r>
      <w:proofErr w:type="spellEnd"/>
      <w:r>
        <w:t xml:space="preserve"> a </w:t>
      </w:r>
      <w:proofErr w:type="spellStart"/>
      <w:r>
        <w:t>přiřazené</w:t>
      </w:r>
      <w:proofErr w:type="spellEnd"/>
      <w:r>
        <w:t xml:space="preserve"> k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schváleným</w:t>
      </w:r>
      <w:proofErr w:type="spellEnd"/>
      <w:r>
        <w:rPr>
          <w:spacing w:val="-8"/>
        </w:rPr>
        <w:t xml:space="preserve"> </w:t>
      </w:r>
      <w:proofErr w:type="spellStart"/>
      <w:r>
        <w:t>činnostem</w:t>
      </w:r>
      <w:proofErr w:type="spellEnd"/>
      <w:r>
        <w:t>.</w:t>
      </w:r>
    </w:p>
    <w:p w14:paraId="5E17C521" w14:textId="77777777" w:rsidR="00582FC0" w:rsidRDefault="00582FC0">
      <w:pPr>
        <w:pStyle w:val="Zkladntext"/>
        <w:spacing w:before="6"/>
        <w:rPr>
          <w:sz w:val="27"/>
        </w:rPr>
      </w:pPr>
    </w:p>
    <w:p w14:paraId="50F25AF4" w14:textId="77777777" w:rsidR="00582FC0" w:rsidRDefault="00000000">
      <w:pPr>
        <w:pStyle w:val="Odstavecseseznamem"/>
        <w:numPr>
          <w:ilvl w:val="0"/>
          <w:numId w:val="10"/>
        </w:numPr>
        <w:tabs>
          <w:tab w:val="left" w:pos="476"/>
        </w:tabs>
        <w:spacing w:line="278" w:lineRule="auto"/>
        <w:ind w:right="117"/>
        <w:jc w:val="both"/>
        <w:rPr>
          <w:sz w:val="24"/>
        </w:rPr>
      </w:pP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uznaných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stanovena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nedílnou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7C9825EB" w14:textId="77777777" w:rsidR="00582FC0" w:rsidRDefault="00582FC0">
      <w:pPr>
        <w:pStyle w:val="Zkladntext"/>
        <w:spacing w:before="4"/>
        <w:rPr>
          <w:sz w:val="27"/>
        </w:rPr>
      </w:pPr>
    </w:p>
    <w:p w14:paraId="73F39C0F" w14:textId="77777777" w:rsidR="00582FC0" w:rsidRDefault="00000000">
      <w:pPr>
        <w:pStyle w:val="Odstavecseseznamem"/>
        <w:numPr>
          <w:ilvl w:val="0"/>
          <w:numId w:val="10"/>
        </w:numPr>
        <w:tabs>
          <w:tab w:val="left" w:pos="476"/>
        </w:tabs>
        <w:ind w:right="0"/>
        <w:rPr>
          <w:sz w:val="24"/>
        </w:rPr>
      </w:pPr>
      <w:proofErr w:type="gramStart"/>
      <w:r>
        <w:rPr>
          <w:sz w:val="24"/>
        </w:rPr>
        <w:t xml:space="preserve">O  </w:t>
      </w:r>
      <w:proofErr w:type="spellStart"/>
      <w:r>
        <w:rPr>
          <w:sz w:val="24"/>
        </w:rPr>
        <w:t>uznaných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nákladech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 je 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vést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oddělenou</w:t>
      </w:r>
      <w:proofErr w:type="spellEnd"/>
      <w:r>
        <w:rPr>
          <w:sz w:val="24"/>
        </w:rPr>
        <w:t xml:space="preserve">    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evidenci</w:t>
      </w:r>
      <w:proofErr w:type="spellEnd"/>
    </w:p>
    <w:p w14:paraId="63B6D6AB" w14:textId="77777777" w:rsidR="00582FC0" w:rsidRDefault="00000000">
      <w:pPr>
        <w:pStyle w:val="Zkladntext"/>
        <w:spacing w:before="40"/>
        <w:ind w:left="476"/>
      </w:pPr>
      <w:r>
        <w:t xml:space="preserve">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563/1991 Sb., o </w:t>
      </w:r>
      <w:proofErr w:type="spellStart"/>
      <w:r>
        <w:t>účetnictví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>.</w:t>
      </w:r>
    </w:p>
    <w:p w14:paraId="78565B9F" w14:textId="77777777" w:rsidR="00582FC0" w:rsidRDefault="00582FC0">
      <w:pPr>
        <w:pStyle w:val="Zkladntext"/>
        <w:spacing w:before="2"/>
        <w:rPr>
          <w:sz w:val="31"/>
        </w:rPr>
      </w:pPr>
    </w:p>
    <w:p w14:paraId="2405EC7B" w14:textId="77777777" w:rsidR="00582FC0" w:rsidRDefault="00000000">
      <w:pPr>
        <w:pStyle w:val="Odstavecseseznamem"/>
        <w:numPr>
          <w:ilvl w:val="0"/>
          <w:numId w:val="10"/>
        </w:numPr>
        <w:tabs>
          <w:tab w:val="left" w:pos="476"/>
        </w:tabs>
        <w:spacing w:before="1"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Změnu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dílčí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skladbě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uznaných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provést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souhlasem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>.</w:t>
      </w:r>
    </w:p>
    <w:p w14:paraId="124DFF22" w14:textId="77777777" w:rsidR="00582FC0" w:rsidRDefault="00582FC0">
      <w:pPr>
        <w:pStyle w:val="Zkladntext"/>
        <w:spacing w:before="7"/>
        <w:rPr>
          <w:sz w:val="27"/>
        </w:rPr>
      </w:pPr>
    </w:p>
    <w:p w14:paraId="554163A9" w14:textId="77777777" w:rsidR="00582FC0" w:rsidRDefault="00000000">
      <w:pPr>
        <w:pStyle w:val="Zkladntext"/>
        <w:ind w:left="2544" w:right="2544"/>
        <w:jc w:val="center"/>
      </w:pPr>
      <w:proofErr w:type="spellStart"/>
      <w:r>
        <w:t>Čl</w:t>
      </w:r>
      <w:proofErr w:type="spellEnd"/>
      <w:r>
        <w:t>. V.</w:t>
      </w:r>
    </w:p>
    <w:p w14:paraId="48993FF5" w14:textId="77777777" w:rsidR="00582FC0" w:rsidRDefault="00000000">
      <w:pPr>
        <w:pStyle w:val="Nadpis2"/>
        <w:spacing w:before="42"/>
        <w:ind w:right="2545"/>
      </w:pPr>
      <w:proofErr w:type="spellStart"/>
      <w:r>
        <w:t>Hodnocení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3A37739E" w14:textId="77777777" w:rsidR="00582FC0" w:rsidRDefault="00582FC0">
      <w:pPr>
        <w:pStyle w:val="Zkladntext"/>
        <w:rPr>
          <w:b/>
          <w:sz w:val="31"/>
        </w:rPr>
      </w:pPr>
    </w:p>
    <w:p w14:paraId="7C5B5786" w14:textId="77777777" w:rsidR="00582FC0" w:rsidRDefault="00000000">
      <w:pPr>
        <w:pStyle w:val="Odstavecseseznamem"/>
        <w:numPr>
          <w:ilvl w:val="0"/>
          <w:numId w:val="9"/>
        </w:numPr>
        <w:tabs>
          <w:tab w:val="left" w:pos="476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ověření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postupu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spolupráce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předložit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>:</w:t>
      </w:r>
    </w:p>
    <w:p w14:paraId="5739BBCB" w14:textId="77777777" w:rsidR="00582FC0" w:rsidRDefault="00582FC0">
      <w:pPr>
        <w:pStyle w:val="Zkladntext"/>
        <w:spacing w:before="9"/>
        <w:rPr>
          <w:sz w:val="27"/>
        </w:rPr>
      </w:pPr>
    </w:p>
    <w:p w14:paraId="5CE64E5C" w14:textId="77777777" w:rsidR="00582FC0" w:rsidRDefault="00000000">
      <w:pPr>
        <w:pStyle w:val="Odstavecseseznamem"/>
        <w:numPr>
          <w:ilvl w:val="1"/>
          <w:numId w:val="9"/>
        </w:numPr>
        <w:tabs>
          <w:tab w:val="left" w:pos="836"/>
        </w:tabs>
        <w:ind w:right="0"/>
        <w:rPr>
          <w:sz w:val="24"/>
        </w:rPr>
      </w:pPr>
      <w:proofErr w:type="spellStart"/>
      <w:r>
        <w:rPr>
          <w:sz w:val="24"/>
        </w:rPr>
        <w:t>průběžné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periodické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>,</w:t>
      </w:r>
    </w:p>
    <w:p w14:paraId="0A5903AE" w14:textId="77777777" w:rsidR="00582FC0" w:rsidRDefault="00000000">
      <w:pPr>
        <w:pStyle w:val="Odstavecseseznamem"/>
        <w:numPr>
          <w:ilvl w:val="1"/>
          <w:numId w:val="9"/>
        </w:numPr>
        <w:tabs>
          <w:tab w:val="left" w:pos="836"/>
        </w:tabs>
        <w:spacing w:before="40"/>
        <w:ind w:right="0"/>
        <w:rPr>
          <w:sz w:val="24"/>
        </w:rPr>
      </w:pPr>
      <w:proofErr w:type="spellStart"/>
      <w:r>
        <w:rPr>
          <w:sz w:val="24"/>
        </w:rPr>
        <w:t>průběžné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neperiodické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>,</w:t>
      </w:r>
    </w:p>
    <w:p w14:paraId="13EEDF0A" w14:textId="77777777" w:rsidR="00582FC0" w:rsidRDefault="00000000">
      <w:pPr>
        <w:pStyle w:val="Odstavecseseznamem"/>
        <w:numPr>
          <w:ilvl w:val="1"/>
          <w:numId w:val="9"/>
        </w:numPr>
        <w:tabs>
          <w:tab w:val="left" w:pos="836"/>
        </w:tabs>
        <w:spacing w:before="40"/>
        <w:ind w:right="0"/>
        <w:rPr>
          <w:sz w:val="24"/>
        </w:rPr>
      </w:pPr>
      <w:proofErr w:type="spellStart"/>
      <w:r>
        <w:rPr>
          <w:sz w:val="24"/>
        </w:rPr>
        <w:t>závěrečnou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zprávu</w:t>
      </w:r>
      <w:proofErr w:type="spellEnd"/>
      <w:r>
        <w:rPr>
          <w:sz w:val="24"/>
        </w:rPr>
        <w:t>,</w:t>
      </w:r>
    </w:p>
    <w:p w14:paraId="4DEF3848" w14:textId="77777777" w:rsidR="00582FC0" w:rsidRDefault="00000000">
      <w:pPr>
        <w:pStyle w:val="Odstavecseseznamem"/>
        <w:numPr>
          <w:ilvl w:val="1"/>
          <w:numId w:val="9"/>
        </w:numPr>
        <w:tabs>
          <w:tab w:val="left" w:pos="836"/>
        </w:tabs>
        <w:spacing w:before="43"/>
        <w:ind w:right="0"/>
        <w:rPr>
          <w:sz w:val="24"/>
        </w:rPr>
      </w:pPr>
      <w:proofErr w:type="spellStart"/>
      <w:r>
        <w:rPr>
          <w:sz w:val="24"/>
        </w:rPr>
        <w:t>výkazy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uznaných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nákladů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,</w:t>
      </w:r>
    </w:p>
    <w:p w14:paraId="6D4EFE17" w14:textId="77777777" w:rsidR="00582FC0" w:rsidRDefault="00000000">
      <w:pPr>
        <w:pStyle w:val="Odstavecseseznamem"/>
        <w:numPr>
          <w:ilvl w:val="1"/>
          <w:numId w:val="9"/>
        </w:numPr>
        <w:tabs>
          <w:tab w:val="left" w:pos="836"/>
        </w:tabs>
        <w:spacing w:before="41"/>
        <w:ind w:right="0"/>
        <w:rPr>
          <w:sz w:val="24"/>
        </w:rPr>
      </w:pPr>
      <w:proofErr w:type="spellStart"/>
      <w:r>
        <w:rPr>
          <w:sz w:val="24"/>
        </w:rPr>
        <w:t>další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14:paraId="0A76B3B1" w14:textId="77777777" w:rsidR="00582FC0" w:rsidRDefault="00582FC0">
      <w:pPr>
        <w:pStyle w:val="Zkladntext"/>
        <w:spacing w:before="1"/>
        <w:rPr>
          <w:sz w:val="31"/>
        </w:rPr>
      </w:pPr>
    </w:p>
    <w:p w14:paraId="06D8402E" w14:textId="77777777" w:rsidR="00582FC0" w:rsidRDefault="00000000">
      <w:pPr>
        <w:pStyle w:val="Odstavecseseznamem"/>
        <w:numPr>
          <w:ilvl w:val="0"/>
          <w:numId w:val="9"/>
        </w:numPr>
        <w:tabs>
          <w:tab w:val="left" w:pos="476"/>
        </w:tabs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Průběžnou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periodickou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zprávou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rozumí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postupu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odchylkách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obsahu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zpráva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dosažených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výsledcích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uplynulé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období</w:t>
      </w:r>
      <w:proofErr w:type="spellEnd"/>
      <w:r>
        <w:rPr>
          <w:sz w:val="24"/>
        </w:rPr>
        <w:t>.</w:t>
      </w:r>
    </w:p>
    <w:p w14:paraId="3122E500" w14:textId="77777777" w:rsidR="00582FC0" w:rsidRDefault="00582FC0">
      <w:pPr>
        <w:pStyle w:val="Zkladntext"/>
        <w:spacing w:before="7"/>
        <w:rPr>
          <w:sz w:val="27"/>
        </w:rPr>
      </w:pPr>
    </w:p>
    <w:p w14:paraId="22B804FF" w14:textId="77777777" w:rsidR="00582FC0" w:rsidRDefault="00000000">
      <w:pPr>
        <w:pStyle w:val="Odstavecseseznamem"/>
        <w:numPr>
          <w:ilvl w:val="0"/>
          <w:numId w:val="9"/>
        </w:numPr>
        <w:tabs>
          <w:tab w:val="left" w:pos="476"/>
        </w:tabs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Průběžné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periodické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předkládat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vždy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nejpozději</w:t>
      </w:r>
      <w:proofErr w:type="spellEnd"/>
      <w:proofErr w:type="gram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kalendářního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průběžná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periodická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období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kalendářního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vyžádat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průběžnou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periodickou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pravidelnou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periodicitu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takovém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předložit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průběžnou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periodickou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</w:t>
      </w:r>
      <w:proofErr w:type="gramStart"/>
      <w:r>
        <w:rPr>
          <w:sz w:val="24"/>
        </w:rPr>
        <w:t>15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 data,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průběžnou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periodickou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vyžádal</w:t>
      </w:r>
      <w:proofErr w:type="spellEnd"/>
      <w:r>
        <w:rPr>
          <w:sz w:val="24"/>
        </w:rPr>
        <w:t>.</w:t>
      </w:r>
    </w:p>
    <w:p w14:paraId="08A475DE" w14:textId="77777777" w:rsidR="00582FC0" w:rsidRDefault="00582FC0">
      <w:pPr>
        <w:pStyle w:val="Zkladntext"/>
        <w:spacing w:before="7"/>
        <w:rPr>
          <w:sz w:val="27"/>
        </w:rPr>
      </w:pPr>
    </w:p>
    <w:p w14:paraId="284A8736" w14:textId="77777777" w:rsidR="00582FC0" w:rsidRDefault="00000000">
      <w:pPr>
        <w:pStyle w:val="Odstavecseseznamem"/>
        <w:numPr>
          <w:ilvl w:val="0"/>
          <w:numId w:val="9"/>
        </w:numPr>
        <w:tabs>
          <w:tab w:val="left" w:pos="476"/>
        </w:tabs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Průběžnou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neperiodickou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zprávou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rozumí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dosažení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dílčích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zpráva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jednotlivých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výsledcích</w:t>
      </w:r>
      <w:proofErr w:type="spellEnd"/>
      <w:r>
        <w:rPr>
          <w:sz w:val="24"/>
        </w:rPr>
        <w:t xml:space="preserve">, u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zahájeny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kroky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publikování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komerčního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>.</w:t>
      </w:r>
    </w:p>
    <w:p w14:paraId="4E31F9FC" w14:textId="77777777" w:rsidR="00582FC0" w:rsidRDefault="00582FC0">
      <w:pPr>
        <w:pStyle w:val="Zkladntext"/>
        <w:spacing w:before="7"/>
        <w:rPr>
          <w:sz w:val="27"/>
        </w:rPr>
      </w:pPr>
    </w:p>
    <w:p w14:paraId="6E500A71" w14:textId="77777777" w:rsidR="00582FC0" w:rsidRDefault="00000000">
      <w:pPr>
        <w:pStyle w:val="Odstavecseseznamem"/>
        <w:numPr>
          <w:ilvl w:val="0"/>
          <w:numId w:val="9"/>
        </w:numPr>
        <w:tabs>
          <w:tab w:val="left" w:pos="476"/>
        </w:tabs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Závěrečnou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zprávou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rozumí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pracích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cílech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výsledcích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závěrech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vyplývajících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spolupráce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se </w:t>
      </w:r>
      <w:proofErr w:type="spellStart"/>
      <w:r>
        <w:rPr>
          <w:sz w:val="24"/>
        </w:rPr>
        <w:t>shrnutím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poznatků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úkonů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vyplývajících</w:t>
      </w:r>
      <w:proofErr w:type="spellEnd"/>
      <w:r>
        <w:rPr>
          <w:sz w:val="24"/>
        </w:rPr>
        <w:t xml:space="preserve">. Jako </w:t>
      </w:r>
      <w:proofErr w:type="spellStart"/>
      <w:r>
        <w:rPr>
          <w:sz w:val="24"/>
        </w:rPr>
        <w:t>součást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závěrečné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předložit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podklady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celkových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vynaložených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uznaných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.</w:t>
      </w:r>
    </w:p>
    <w:p w14:paraId="0FAD7F59" w14:textId="77777777" w:rsidR="00582FC0" w:rsidRDefault="00582FC0">
      <w:pPr>
        <w:spacing w:line="276" w:lineRule="auto"/>
        <w:jc w:val="both"/>
        <w:rPr>
          <w:sz w:val="24"/>
        </w:rPr>
        <w:sectPr w:rsidR="00582FC0">
          <w:pgSz w:w="11910" w:h="16840"/>
          <w:pgMar w:top="760" w:right="1300" w:bottom="920" w:left="1300" w:header="0" w:footer="729" w:gutter="0"/>
          <w:cols w:space="708"/>
        </w:sectPr>
      </w:pPr>
    </w:p>
    <w:p w14:paraId="0DFB3B33" w14:textId="77777777" w:rsidR="00582FC0" w:rsidRDefault="00000000">
      <w:pPr>
        <w:pStyle w:val="Odstavecseseznamem"/>
        <w:numPr>
          <w:ilvl w:val="0"/>
          <w:numId w:val="9"/>
        </w:numPr>
        <w:tabs>
          <w:tab w:val="left" w:pos="476"/>
        </w:tabs>
        <w:spacing w:before="69"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lastRenderedPageBreak/>
        <w:t>Závěrečná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období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třiceti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předčasného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.</w:t>
      </w:r>
    </w:p>
    <w:p w14:paraId="7A1ABA0A" w14:textId="77777777" w:rsidR="00582FC0" w:rsidRDefault="00582FC0">
      <w:pPr>
        <w:pStyle w:val="Zkladntext"/>
        <w:spacing w:before="9"/>
        <w:rPr>
          <w:sz w:val="27"/>
        </w:rPr>
      </w:pPr>
    </w:p>
    <w:p w14:paraId="6E5FF968" w14:textId="77777777" w:rsidR="00582FC0" w:rsidRDefault="00000000">
      <w:pPr>
        <w:pStyle w:val="Odstavecseseznamem"/>
        <w:numPr>
          <w:ilvl w:val="0"/>
          <w:numId w:val="9"/>
        </w:numPr>
        <w:tabs>
          <w:tab w:val="left" w:pos="476"/>
        </w:tabs>
        <w:spacing w:line="276" w:lineRule="auto"/>
        <w:ind w:right="119"/>
        <w:jc w:val="both"/>
        <w:rPr>
          <w:sz w:val="24"/>
        </w:rPr>
      </w:pPr>
      <w:proofErr w:type="spellStart"/>
      <w:r>
        <w:rPr>
          <w:sz w:val="24"/>
        </w:rPr>
        <w:t>Výkazy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uznaných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rozumí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výkazy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zachycují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prokazují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čerpání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uznaných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návrhem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touto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14:paraId="72EFFAA5" w14:textId="77777777" w:rsidR="00582FC0" w:rsidRDefault="00582FC0">
      <w:pPr>
        <w:pStyle w:val="Zkladntext"/>
        <w:spacing w:before="7"/>
        <w:rPr>
          <w:sz w:val="27"/>
        </w:rPr>
      </w:pPr>
    </w:p>
    <w:p w14:paraId="7B6F937C" w14:textId="77777777" w:rsidR="00582FC0" w:rsidRDefault="00000000">
      <w:pPr>
        <w:pStyle w:val="Odstavecseseznamem"/>
        <w:numPr>
          <w:ilvl w:val="0"/>
          <w:numId w:val="9"/>
        </w:numPr>
        <w:tabs>
          <w:tab w:val="left" w:pos="476"/>
        </w:tabs>
        <w:spacing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Výkazy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uznaných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nákladů</w:t>
      </w:r>
      <w:proofErr w:type="spellEnd"/>
      <w:proofErr w:type="gramEnd"/>
      <w:r>
        <w:rPr>
          <w:sz w:val="24"/>
        </w:rPr>
        <w:t xml:space="preserve">  je 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předkládat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dohromady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společně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každou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průběžnou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zprávou</w:t>
      </w:r>
      <w:proofErr w:type="spellEnd"/>
      <w:r>
        <w:rPr>
          <w:sz w:val="24"/>
        </w:rPr>
        <w:t xml:space="preserve"> a to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odevzdání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průběžné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bodu</w:t>
      </w:r>
      <w:proofErr w:type="spellEnd"/>
      <w:r>
        <w:rPr>
          <w:sz w:val="24"/>
        </w:rPr>
        <w:t xml:space="preserve"> 3. </w:t>
      </w:r>
      <w:proofErr w:type="spellStart"/>
      <w:r>
        <w:rPr>
          <w:sz w:val="24"/>
        </w:rPr>
        <w:t>tohoto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>.</w:t>
      </w:r>
    </w:p>
    <w:p w14:paraId="0279EC85" w14:textId="77777777" w:rsidR="00582FC0" w:rsidRDefault="00582FC0">
      <w:pPr>
        <w:pStyle w:val="Zkladntext"/>
        <w:spacing w:before="7"/>
        <w:rPr>
          <w:sz w:val="27"/>
        </w:rPr>
      </w:pPr>
    </w:p>
    <w:p w14:paraId="1A735028" w14:textId="77777777" w:rsidR="00582FC0" w:rsidRDefault="00000000">
      <w:pPr>
        <w:pStyle w:val="Zkladntext"/>
        <w:ind w:left="2542" w:right="2547"/>
        <w:jc w:val="center"/>
      </w:pPr>
      <w:proofErr w:type="spellStart"/>
      <w:r>
        <w:t>Čl</w:t>
      </w:r>
      <w:proofErr w:type="spellEnd"/>
      <w:r>
        <w:t>. VI.</w:t>
      </w:r>
    </w:p>
    <w:p w14:paraId="54D6DDF5" w14:textId="77777777" w:rsidR="00582FC0" w:rsidRDefault="00000000">
      <w:pPr>
        <w:pStyle w:val="Nadpis2"/>
        <w:spacing w:before="43"/>
        <w:ind w:right="2547"/>
      </w:pPr>
      <w:proofErr w:type="spellStart"/>
      <w:r>
        <w:t>Práva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hmotnému</w:t>
      </w:r>
      <w:proofErr w:type="spellEnd"/>
      <w:r>
        <w:t xml:space="preserve"> </w:t>
      </w:r>
      <w:proofErr w:type="spellStart"/>
      <w:r>
        <w:t>majetku</w:t>
      </w:r>
      <w:proofErr w:type="spellEnd"/>
    </w:p>
    <w:p w14:paraId="520DDF29" w14:textId="77777777" w:rsidR="00582FC0" w:rsidRDefault="00582FC0">
      <w:pPr>
        <w:pStyle w:val="Zkladntext"/>
        <w:spacing w:before="1"/>
        <w:rPr>
          <w:b/>
          <w:sz w:val="31"/>
        </w:rPr>
      </w:pPr>
    </w:p>
    <w:p w14:paraId="79371BF5" w14:textId="77777777" w:rsidR="00582FC0" w:rsidRDefault="00000000">
      <w:pPr>
        <w:pStyle w:val="Odstavecseseznamem"/>
        <w:numPr>
          <w:ilvl w:val="0"/>
          <w:numId w:val="8"/>
        </w:numPr>
        <w:tabs>
          <w:tab w:val="left" w:pos="544"/>
        </w:tabs>
        <w:spacing w:line="276" w:lineRule="auto"/>
        <w:ind w:right="113"/>
        <w:jc w:val="both"/>
        <w:rPr>
          <w:sz w:val="24"/>
        </w:rPr>
      </w:pPr>
      <w:proofErr w:type="spellStart"/>
      <w:r>
        <w:rPr>
          <w:sz w:val="24"/>
        </w:rPr>
        <w:t>Vlastníkem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hmotného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nutného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pořízeného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pořídil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vytvořil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Došlo</w:t>
      </w:r>
      <w:proofErr w:type="spellEnd"/>
      <w:r>
        <w:rPr>
          <w:sz w:val="24"/>
        </w:rPr>
        <w:t xml:space="preserve">-li k </w:t>
      </w:r>
      <w:proofErr w:type="spellStart"/>
      <w:r>
        <w:rPr>
          <w:sz w:val="24"/>
        </w:rPr>
        <w:t>vytvoření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působením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majetek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podílovém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spoluvlastnictví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míry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vytvoření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pořízení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podíleli</w:t>
      </w:r>
      <w:proofErr w:type="spellEnd"/>
      <w:proofErr w:type="gramStart"/>
      <w:r>
        <w:rPr>
          <w:sz w:val="24"/>
        </w:rPr>
        <w:t xml:space="preserve">.  </w:t>
      </w:r>
      <w:proofErr w:type="gramEnd"/>
      <w:r>
        <w:rPr>
          <w:sz w:val="24"/>
        </w:rPr>
        <w:t xml:space="preserve"> V </w:t>
      </w:r>
      <w:proofErr w:type="spellStart"/>
      <w:r>
        <w:rPr>
          <w:sz w:val="24"/>
        </w:rPr>
        <w:t>pochybnostech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podíly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rovné</w:t>
      </w:r>
      <w:proofErr w:type="spellEnd"/>
      <w:proofErr w:type="gramStart"/>
      <w:r>
        <w:rPr>
          <w:sz w:val="24"/>
        </w:rPr>
        <w:t xml:space="preserve">.  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Příjemce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i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nakládat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veškerým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majetkem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péčí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hospodáře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zabezpečit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poškození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ztrátě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odcizení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aktivity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spojené</w:t>
      </w:r>
      <w:proofErr w:type="spellEnd"/>
      <w:r>
        <w:rPr>
          <w:sz w:val="24"/>
        </w:rPr>
        <w:t xml:space="preserve"> s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projektem</w:t>
      </w:r>
      <w:proofErr w:type="spellEnd"/>
      <w:r>
        <w:rPr>
          <w:sz w:val="24"/>
        </w:rPr>
        <w:t>.</w:t>
      </w:r>
    </w:p>
    <w:p w14:paraId="52386DB4" w14:textId="77777777" w:rsidR="00582FC0" w:rsidRDefault="00000000">
      <w:pPr>
        <w:pStyle w:val="Odstavecseseznamem"/>
        <w:numPr>
          <w:ilvl w:val="0"/>
          <w:numId w:val="8"/>
        </w:numPr>
        <w:tabs>
          <w:tab w:val="left" w:pos="544"/>
        </w:tabs>
        <w:spacing w:before="1" w:line="276" w:lineRule="auto"/>
        <w:ind w:right="114"/>
        <w:jc w:val="both"/>
        <w:rPr>
          <w:sz w:val="24"/>
        </w:rPr>
      </w:pPr>
      <w:r>
        <w:rPr>
          <w:sz w:val="24"/>
        </w:rPr>
        <w:t xml:space="preserve">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souhlasu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hmotným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disponovat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prospěch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hmotný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zcizit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převést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zatížit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pronajmout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půjčit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vypůjčit</w:t>
      </w:r>
      <w:proofErr w:type="spellEnd"/>
      <w:r>
        <w:rPr>
          <w:sz w:val="24"/>
        </w:rPr>
        <w:t>.</w:t>
      </w:r>
    </w:p>
    <w:p w14:paraId="59D57B37" w14:textId="77777777" w:rsidR="00582FC0" w:rsidRDefault="00582FC0">
      <w:pPr>
        <w:pStyle w:val="Zkladntext"/>
        <w:rPr>
          <w:sz w:val="26"/>
        </w:rPr>
      </w:pPr>
    </w:p>
    <w:p w14:paraId="6DE4CB3D" w14:textId="77777777" w:rsidR="00582FC0" w:rsidRDefault="00582FC0">
      <w:pPr>
        <w:pStyle w:val="Zkladntext"/>
        <w:spacing w:before="2"/>
        <w:rPr>
          <w:sz w:val="29"/>
        </w:rPr>
      </w:pPr>
    </w:p>
    <w:p w14:paraId="7D55D054" w14:textId="77777777" w:rsidR="00582FC0" w:rsidRDefault="00000000">
      <w:pPr>
        <w:pStyle w:val="Zkladntext"/>
        <w:ind w:left="2544" w:right="2546"/>
        <w:jc w:val="center"/>
      </w:pPr>
      <w:proofErr w:type="spellStart"/>
      <w:r>
        <w:t>Čl</w:t>
      </w:r>
      <w:proofErr w:type="spellEnd"/>
      <w:r>
        <w:t>. VII.</w:t>
      </w:r>
    </w:p>
    <w:p w14:paraId="60261961" w14:textId="77777777" w:rsidR="00582FC0" w:rsidRDefault="00000000">
      <w:pPr>
        <w:pStyle w:val="Nadpis2"/>
        <w:spacing w:before="43"/>
        <w:ind w:left="2011" w:right="2012"/>
      </w:pPr>
      <w:proofErr w:type="spellStart"/>
      <w:r>
        <w:t>Vnesená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práva</w:t>
      </w:r>
      <w:proofErr w:type="spellEnd"/>
      <w:r>
        <w:t xml:space="preserve"> k </w:t>
      </w:r>
      <w:proofErr w:type="spellStart"/>
      <w:r>
        <w:t>Výsledkům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30A8899D" w14:textId="77777777" w:rsidR="00582FC0" w:rsidRDefault="00582FC0">
      <w:pPr>
        <w:pStyle w:val="Zkladntext"/>
        <w:spacing w:before="1"/>
        <w:rPr>
          <w:b/>
          <w:sz w:val="31"/>
        </w:rPr>
      </w:pPr>
    </w:p>
    <w:p w14:paraId="4CB40AAD" w14:textId="77777777" w:rsidR="00582FC0" w:rsidRDefault="00000000">
      <w:pPr>
        <w:pStyle w:val="Odstavecseseznamem"/>
        <w:numPr>
          <w:ilvl w:val="0"/>
          <w:numId w:val="7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 xml:space="preserve">Za </w:t>
      </w:r>
      <w:proofErr w:type="spellStart"/>
      <w:r>
        <w:rPr>
          <w:sz w:val="24"/>
        </w:rPr>
        <w:t>vnesená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duševního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autorská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průmyslového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know-how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obchodní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tajemství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apod</w:t>
      </w:r>
      <w:proofErr w:type="spellEnd"/>
      <w:r>
        <w:rPr>
          <w:sz w:val="24"/>
        </w:rPr>
        <w:t xml:space="preserve">.),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získají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nezávisle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nezbytná</w:t>
      </w:r>
      <w:proofErr w:type="spellEnd"/>
      <w:r>
        <w:rPr>
          <w:sz w:val="24"/>
        </w:rPr>
        <w:t>.</w:t>
      </w:r>
    </w:p>
    <w:p w14:paraId="320A62FE" w14:textId="77777777" w:rsidR="00582FC0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before="120"/>
        <w:ind w:right="116"/>
        <w:jc w:val="both"/>
        <w:rPr>
          <w:sz w:val="24"/>
        </w:rPr>
      </w:pPr>
      <w:proofErr w:type="spellStart"/>
      <w:r>
        <w:rPr>
          <w:sz w:val="24"/>
        </w:rPr>
        <w:t>Vnesená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bezplatně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potřeby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. K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vnesená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běžných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tržních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</w:p>
    <w:p w14:paraId="53848370" w14:textId="77777777" w:rsidR="00582FC0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before="120" w:line="276" w:lineRule="auto"/>
        <w:ind w:right="113"/>
        <w:jc w:val="both"/>
        <w:rPr>
          <w:sz w:val="24"/>
        </w:rPr>
      </w:pP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Výsledkům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samostatné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ohledně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navrhnout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vybraného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>.</w:t>
      </w:r>
    </w:p>
    <w:p w14:paraId="1DB33F60" w14:textId="77777777" w:rsidR="00582FC0" w:rsidRDefault="00582FC0">
      <w:pPr>
        <w:spacing w:line="276" w:lineRule="auto"/>
        <w:jc w:val="both"/>
        <w:rPr>
          <w:sz w:val="24"/>
        </w:rPr>
        <w:sectPr w:rsidR="00582FC0">
          <w:pgSz w:w="11910" w:h="16840"/>
          <w:pgMar w:top="1080" w:right="1300" w:bottom="920" w:left="1300" w:header="0" w:footer="729" w:gutter="0"/>
          <w:cols w:space="708"/>
        </w:sectPr>
      </w:pPr>
    </w:p>
    <w:p w14:paraId="0092F7A2" w14:textId="77777777" w:rsidR="00582FC0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before="72" w:line="276" w:lineRule="auto"/>
        <w:jc w:val="both"/>
        <w:rPr>
          <w:sz w:val="24"/>
        </w:rPr>
      </w:pPr>
      <w:proofErr w:type="spellStart"/>
      <w:r>
        <w:rPr>
          <w:sz w:val="24"/>
        </w:rPr>
        <w:lastRenderedPageBreak/>
        <w:t>Výsledkem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se pro </w:t>
      </w:r>
      <w:proofErr w:type="spellStart"/>
      <w:r>
        <w:rPr>
          <w:sz w:val="24"/>
        </w:rPr>
        <w:t>účely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rozumí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§ 2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 xml:space="preserve">. k)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samotného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spolupůsobením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více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2132A658" w14:textId="77777777" w:rsidR="00582FC0" w:rsidRDefault="00000000">
      <w:pPr>
        <w:pStyle w:val="Zkladntext"/>
        <w:ind w:left="476"/>
      </w:pPr>
      <w:r>
        <w:t>„</w:t>
      </w:r>
      <w:proofErr w:type="spellStart"/>
      <w:r>
        <w:t>Výsledek</w:t>
      </w:r>
      <w:proofErr w:type="spellEnd"/>
      <w:r>
        <w:t xml:space="preserve"> </w:t>
      </w:r>
      <w:proofErr w:type="spellStart"/>
      <w:proofErr w:type="gramStart"/>
      <w:r>
        <w:t>Projektu</w:t>
      </w:r>
      <w:proofErr w:type="spellEnd"/>
      <w:r>
        <w:t>“</w:t>
      </w:r>
      <w:proofErr w:type="gramEnd"/>
      <w:r>
        <w:t>).</w:t>
      </w:r>
    </w:p>
    <w:p w14:paraId="2F24430E" w14:textId="77777777" w:rsidR="00582FC0" w:rsidRDefault="00582FC0">
      <w:pPr>
        <w:pStyle w:val="Zkladntext"/>
        <w:spacing w:before="8"/>
        <w:rPr>
          <w:sz w:val="27"/>
        </w:rPr>
      </w:pPr>
    </w:p>
    <w:p w14:paraId="1D2D4133" w14:textId="77777777" w:rsidR="00582FC0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Vlastníkem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Výsledkům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toho, </w:t>
      </w:r>
      <w:proofErr w:type="spellStart"/>
      <w:r>
        <w:rPr>
          <w:sz w:val="24"/>
        </w:rPr>
        <w:t>kdo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dosáhl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sám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došlo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dosažení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více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předmětný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podílovém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podíl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stanoví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poměru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tvůrčích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příspěvků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dosažení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.</w:t>
      </w:r>
    </w:p>
    <w:p w14:paraId="6C2AF9D5" w14:textId="77777777" w:rsidR="00582FC0" w:rsidRDefault="00582FC0">
      <w:pPr>
        <w:pStyle w:val="Zkladntext"/>
        <w:spacing w:before="2"/>
      </w:pPr>
    </w:p>
    <w:p w14:paraId="47BF60B2" w14:textId="77777777" w:rsidR="00582FC0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before="1" w:line="276" w:lineRule="auto"/>
        <w:ind w:right="117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adekvátní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duševního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>.</w:t>
      </w:r>
    </w:p>
    <w:p w14:paraId="13ED55B9" w14:textId="77777777" w:rsidR="00582FC0" w:rsidRDefault="00582FC0">
      <w:pPr>
        <w:pStyle w:val="Zkladntext"/>
        <w:spacing w:before="1"/>
      </w:pPr>
    </w:p>
    <w:p w14:paraId="12FE5182" w14:textId="77777777" w:rsidR="00582FC0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line="276" w:lineRule="auto"/>
        <w:ind w:right="113"/>
        <w:jc w:val="both"/>
        <w:rPr>
          <w:sz w:val="24"/>
        </w:rPr>
      </w:pPr>
      <w:proofErr w:type="spellStart"/>
      <w:r>
        <w:rPr>
          <w:sz w:val="24"/>
        </w:rPr>
        <w:t>Výsledek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patří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jedné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omezení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oprávněna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zájemci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§16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Takovou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předložit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pěti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§  16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odpovídá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způsobenou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>.</w:t>
      </w:r>
    </w:p>
    <w:p w14:paraId="41899DA7" w14:textId="77777777" w:rsidR="00582FC0" w:rsidRDefault="00582FC0">
      <w:pPr>
        <w:pStyle w:val="Zkladntext"/>
      </w:pPr>
    </w:p>
    <w:p w14:paraId="5771D6B3" w14:textId="77777777" w:rsidR="00582FC0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before="1" w:line="276" w:lineRule="auto"/>
        <w:jc w:val="both"/>
        <w:rPr>
          <w:sz w:val="24"/>
        </w:rPr>
      </w:pPr>
      <w:proofErr w:type="spellStart"/>
      <w:r>
        <w:rPr>
          <w:sz w:val="24"/>
        </w:rPr>
        <w:t>Výsledek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spoluvlastnictví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spoluvlastníků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nekomerčně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omezení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komerčně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poté</w:t>
      </w:r>
      <w:proofErr w:type="spellEnd"/>
      <w:r>
        <w:rPr>
          <w:sz w:val="24"/>
        </w:rPr>
        <w:t xml:space="preserve">, co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Komerčním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rozumí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stávajícího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výrobku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koncepci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osobám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písemné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dohody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uzavřené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spoluvlastníky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předmětného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spoluvlastníků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převést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svůj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podíl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žádný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spolumajitelů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nepřijme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měsíce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nabídku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učiněnou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stejných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jakých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podíl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nabízen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z w:val="24"/>
        </w:rPr>
        <w:t>.</w:t>
      </w:r>
    </w:p>
    <w:p w14:paraId="4546725C" w14:textId="77777777" w:rsidR="00582FC0" w:rsidRDefault="00582FC0">
      <w:pPr>
        <w:pStyle w:val="Zkladntext"/>
        <w:spacing w:before="1"/>
      </w:pPr>
    </w:p>
    <w:p w14:paraId="3A9E0B63" w14:textId="77777777" w:rsidR="00582FC0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nevýhradní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tržních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vneseným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právům</w:t>
      </w:r>
      <w:proofErr w:type="spellEnd"/>
      <w:r>
        <w:rPr>
          <w:sz w:val="24"/>
        </w:rPr>
        <w:t xml:space="preserve"> a/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nezbytně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potřebují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protože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nich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nemožné</w:t>
      </w:r>
      <w:proofErr w:type="spellEnd"/>
      <w:r>
        <w:rPr>
          <w:sz w:val="24"/>
        </w:rPr>
        <w:t xml:space="preserve">. O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třeba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požádat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dvou</w:t>
      </w:r>
      <w:proofErr w:type="spellEnd"/>
      <w:r>
        <w:rPr>
          <w:sz w:val="24"/>
        </w:rPr>
        <w:t xml:space="preserve"> let od </w:t>
      </w:r>
      <w:proofErr w:type="spellStart"/>
      <w:r>
        <w:rPr>
          <w:sz w:val="24"/>
        </w:rPr>
        <w:t>skončení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.</w:t>
      </w:r>
    </w:p>
    <w:p w14:paraId="5C27B83E" w14:textId="77777777" w:rsidR="00582FC0" w:rsidRDefault="00582FC0">
      <w:pPr>
        <w:pStyle w:val="Zkladntext"/>
        <w:spacing w:before="3"/>
      </w:pPr>
    </w:p>
    <w:p w14:paraId="7AD41636" w14:textId="77777777" w:rsidR="00582FC0" w:rsidRDefault="00000000">
      <w:pPr>
        <w:pStyle w:val="Odstavecseseznamem"/>
        <w:numPr>
          <w:ilvl w:val="0"/>
          <w:numId w:val="7"/>
        </w:numPr>
        <w:tabs>
          <w:tab w:val="left" w:pos="476"/>
        </w:tabs>
        <w:ind w:right="0"/>
        <w:rPr>
          <w:sz w:val="24"/>
        </w:rPr>
      </w:pP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využívat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bezplatně</w:t>
      </w:r>
      <w:proofErr w:type="spellEnd"/>
      <w:r>
        <w:rPr>
          <w:sz w:val="24"/>
        </w:rPr>
        <w:t>.</w:t>
      </w:r>
    </w:p>
    <w:p w14:paraId="356500D7" w14:textId="77777777" w:rsidR="00582FC0" w:rsidRDefault="00582FC0">
      <w:pPr>
        <w:pStyle w:val="Zkladntext"/>
        <w:spacing w:before="6"/>
        <w:rPr>
          <w:sz w:val="27"/>
        </w:rPr>
      </w:pPr>
    </w:p>
    <w:p w14:paraId="7EDE0F3E" w14:textId="77777777" w:rsidR="00582FC0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započítání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Rejstříku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výsledcích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dosáhla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Metodiky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vydávané</w:t>
      </w:r>
      <w:proofErr w:type="spellEnd"/>
      <w:r>
        <w:rPr>
          <w:sz w:val="24"/>
        </w:rPr>
        <w:t xml:space="preserve"> Radou </w:t>
      </w:r>
      <w:proofErr w:type="spellStart"/>
      <w:r>
        <w:rPr>
          <w:sz w:val="24"/>
        </w:rPr>
        <w:t>vlády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Výzkum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vývoj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platné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kalendářní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němž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vykázán</w:t>
      </w:r>
      <w:proofErr w:type="spellEnd"/>
      <w:r>
        <w:rPr>
          <w:sz w:val="24"/>
        </w:rPr>
        <w:t>.</w:t>
      </w:r>
    </w:p>
    <w:p w14:paraId="27FBC73E" w14:textId="77777777" w:rsidR="00582FC0" w:rsidRDefault="00582FC0">
      <w:pPr>
        <w:spacing w:line="276" w:lineRule="auto"/>
        <w:jc w:val="both"/>
        <w:rPr>
          <w:sz w:val="24"/>
        </w:rPr>
        <w:sectPr w:rsidR="00582FC0">
          <w:pgSz w:w="11910" w:h="16840"/>
          <w:pgMar w:top="760" w:right="1300" w:bottom="920" w:left="1300" w:header="0" w:footer="729" w:gutter="0"/>
          <w:cols w:space="708"/>
        </w:sectPr>
      </w:pPr>
    </w:p>
    <w:p w14:paraId="011769F9" w14:textId="77777777" w:rsidR="00582FC0" w:rsidRDefault="00000000">
      <w:pPr>
        <w:pStyle w:val="Zkladntext"/>
        <w:spacing w:before="72"/>
        <w:ind w:left="2544" w:right="2547"/>
        <w:jc w:val="center"/>
      </w:pPr>
      <w:proofErr w:type="spellStart"/>
      <w:r>
        <w:lastRenderedPageBreak/>
        <w:t>Čl</w:t>
      </w:r>
      <w:proofErr w:type="spellEnd"/>
      <w:r>
        <w:t>. VIII.</w:t>
      </w:r>
    </w:p>
    <w:p w14:paraId="7A491DC4" w14:textId="77777777" w:rsidR="00582FC0" w:rsidRDefault="00000000">
      <w:pPr>
        <w:pStyle w:val="Nadpis2"/>
        <w:spacing w:before="40"/>
        <w:ind w:right="2544"/>
      </w:pPr>
      <w:proofErr w:type="spellStart"/>
      <w:r>
        <w:t>Poskytování</w:t>
      </w:r>
      <w:proofErr w:type="spellEnd"/>
      <w:r>
        <w:t xml:space="preserve"> </w:t>
      </w:r>
      <w:proofErr w:type="spellStart"/>
      <w:r>
        <w:t>informací</w:t>
      </w:r>
      <w:proofErr w:type="spellEnd"/>
    </w:p>
    <w:p w14:paraId="6207DDC4" w14:textId="77777777" w:rsidR="00582FC0" w:rsidRDefault="00582FC0">
      <w:pPr>
        <w:pStyle w:val="Zkladntext"/>
        <w:spacing w:before="1"/>
        <w:rPr>
          <w:b/>
          <w:sz w:val="31"/>
        </w:rPr>
      </w:pPr>
    </w:p>
    <w:p w14:paraId="62D38D6E" w14:textId="77777777" w:rsidR="00582FC0" w:rsidRDefault="00000000">
      <w:pPr>
        <w:pStyle w:val="Odstavecseseznamem"/>
        <w:numPr>
          <w:ilvl w:val="0"/>
          <w:numId w:val="6"/>
        </w:numPr>
        <w:tabs>
          <w:tab w:val="left" w:pos="476"/>
        </w:tabs>
        <w:spacing w:line="276" w:lineRule="auto"/>
        <w:ind w:right="114"/>
        <w:jc w:val="both"/>
        <w:rPr>
          <w:sz w:val="24"/>
        </w:rPr>
      </w:pPr>
      <w:proofErr w:type="spellStart"/>
      <w:proofErr w:type="gramStart"/>
      <w:r>
        <w:rPr>
          <w:sz w:val="24"/>
        </w:rPr>
        <w:t>Spolupříjemce</w:t>
      </w:r>
      <w:proofErr w:type="spellEnd"/>
      <w:r>
        <w:rPr>
          <w:sz w:val="24"/>
        </w:rPr>
        <w:t xml:space="preserve">  je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  v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podobě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úplné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pravdivé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získaných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poznatcích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zveřejnění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informačního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 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>.</w:t>
      </w:r>
    </w:p>
    <w:p w14:paraId="68E59E02" w14:textId="77777777" w:rsidR="00582FC0" w:rsidRDefault="00582FC0">
      <w:pPr>
        <w:pStyle w:val="Zkladntext"/>
        <w:spacing w:before="9"/>
        <w:rPr>
          <w:sz w:val="27"/>
        </w:rPr>
      </w:pPr>
    </w:p>
    <w:p w14:paraId="4BEBA5E4" w14:textId="77777777" w:rsidR="00582FC0" w:rsidRDefault="00000000">
      <w:pPr>
        <w:pStyle w:val="Odstavecseseznamem"/>
        <w:numPr>
          <w:ilvl w:val="0"/>
          <w:numId w:val="6"/>
        </w:numPr>
        <w:tabs>
          <w:tab w:val="left" w:pos="476"/>
        </w:tabs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v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bodu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předložit</w:t>
      </w:r>
      <w:proofErr w:type="spellEnd"/>
      <w:r>
        <w:rPr>
          <w:sz w:val="24"/>
        </w:rPr>
        <w:t>.</w:t>
      </w:r>
    </w:p>
    <w:p w14:paraId="2A47FCA3" w14:textId="77777777" w:rsidR="00582FC0" w:rsidRDefault="00582FC0">
      <w:pPr>
        <w:pStyle w:val="Zkladntext"/>
        <w:spacing w:before="9"/>
        <w:rPr>
          <w:sz w:val="27"/>
        </w:rPr>
      </w:pPr>
    </w:p>
    <w:p w14:paraId="26B3C6C4" w14:textId="77777777" w:rsidR="00582FC0" w:rsidRDefault="00000000">
      <w:pPr>
        <w:pStyle w:val="Odstavecseseznamem"/>
        <w:numPr>
          <w:ilvl w:val="0"/>
          <w:numId w:val="6"/>
        </w:numPr>
        <w:tabs>
          <w:tab w:val="left" w:pos="476"/>
        </w:tabs>
        <w:spacing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bodě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59DD26F7" w14:textId="77777777" w:rsidR="00582FC0" w:rsidRDefault="00582FC0">
      <w:pPr>
        <w:pStyle w:val="Zkladntext"/>
        <w:spacing w:before="7"/>
        <w:rPr>
          <w:sz w:val="27"/>
        </w:rPr>
      </w:pPr>
    </w:p>
    <w:p w14:paraId="142CC2CD" w14:textId="77777777" w:rsidR="00582FC0" w:rsidRDefault="00000000">
      <w:pPr>
        <w:pStyle w:val="Odstavecseseznamem"/>
        <w:numPr>
          <w:ilvl w:val="0"/>
          <w:numId w:val="6"/>
        </w:numPr>
        <w:tabs>
          <w:tab w:val="left" w:pos="476"/>
        </w:tabs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Zveřejňuje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Výsledcích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důsledně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identifikační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kód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Centrální</w:t>
      </w:r>
      <w:proofErr w:type="spellEnd"/>
      <w:r>
        <w:rPr>
          <w:sz w:val="24"/>
        </w:rPr>
        <w:t xml:space="preserve"> evidence </w:t>
      </w:r>
      <w:proofErr w:type="spellStart"/>
      <w:r>
        <w:rPr>
          <w:sz w:val="24"/>
        </w:rPr>
        <w:t>projektů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získán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finančního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přispění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Současně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uvést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jedná</w:t>
      </w:r>
      <w:proofErr w:type="spellEnd"/>
      <w:r>
        <w:rPr>
          <w:sz w:val="24"/>
        </w:rPr>
        <w:t xml:space="preserve"> o Projekt </w:t>
      </w:r>
      <w:proofErr w:type="spellStart"/>
      <w:r>
        <w:rPr>
          <w:sz w:val="24"/>
        </w:rPr>
        <w:t>řešený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spolupráci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uvést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Příjemcovy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identifikační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znaky</w:t>
      </w:r>
      <w:proofErr w:type="spellEnd"/>
      <w:r>
        <w:rPr>
          <w:sz w:val="24"/>
        </w:rPr>
        <w:t>.</w:t>
      </w:r>
    </w:p>
    <w:p w14:paraId="1439E99F" w14:textId="77777777" w:rsidR="00582FC0" w:rsidRDefault="00582FC0">
      <w:pPr>
        <w:pStyle w:val="Zkladntext"/>
        <w:spacing w:before="9"/>
        <w:rPr>
          <w:sz w:val="27"/>
        </w:rPr>
      </w:pPr>
    </w:p>
    <w:p w14:paraId="0CC4469E" w14:textId="77777777" w:rsidR="00582FC0" w:rsidRDefault="00000000">
      <w:pPr>
        <w:pStyle w:val="Zkladntext"/>
        <w:ind w:left="2542" w:right="2547"/>
        <w:jc w:val="center"/>
      </w:pPr>
      <w:proofErr w:type="spellStart"/>
      <w:r>
        <w:t>Čl</w:t>
      </w:r>
      <w:proofErr w:type="spellEnd"/>
      <w:r>
        <w:t>. IX.</w:t>
      </w:r>
    </w:p>
    <w:p w14:paraId="60D5C44F" w14:textId="77777777" w:rsidR="00582FC0" w:rsidRDefault="00000000">
      <w:pPr>
        <w:pStyle w:val="Nadpis2"/>
        <w:spacing w:before="40"/>
        <w:ind w:right="2547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03D8EB49" w14:textId="77777777" w:rsidR="00582FC0" w:rsidRDefault="00582FC0">
      <w:pPr>
        <w:pStyle w:val="Zkladntext"/>
        <w:spacing w:before="3"/>
        <w:rPr>
          <w:b/>
          <w:sz w:val="31"/>
        </w:rPr>
      </w:pPr>
    </w:p>
    <w:p w14:paraId="33C7082B" w14:textId="77777777" w:rsidR="00582FC0" w:rsidRDefault="00000000">
      <w:pPr>
        <w:pStyle w:val="Odstavecseseznamem"/>
        <w:numPr>
          <w:ilvl w:val="0"/>
          <w:numId w:val="5"/>
        </w:numPr>
        <w:tabs>
          <w:tab w:val="left" w:pos="476"/>
        </w:tabs>
        <w:spacing w:line="276" w:lineRule="auto"/>
        <w:ind w:right="113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kdykoliv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hospodaření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Dotací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komplexní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kontrolu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čerpání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uznaných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finanční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umožnit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přístupu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osobám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pracoviště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počítačovým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záznamům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zařízením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s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Projektem</w:t>
      </w:r>
      <w:proofErr w:type="spellEnd"/>
      <w:r>
        <w:rPr>
          <w:sz w:val="24"/>
        </w:rPr>
        <w:t>.</w:t>
      </w:r>
    </w:p>
    <w:p w14:paraId="75911962" w14:textId="77777777" w:rsidR="00582FC0" w:rsidRDefault="00582FC0">
      <w:pPr>
        <w:pStyle w:val="Zkladntext"/>
        <w:spacing w:before="7"/>
        <w:rPr>
          <w:sz w:val="27"/>
        </w:rPr>
      </w:pPr>
    </w:p>
    <w:p w14:paraId="5A87B48B" w14:textId="77777777" w:rsidR="00582FC0" w:rsidRDefault="00000000">
      <w:pPr>
        <w:pStyle w:val="Odstavecseseznamem"/>
        <w:numPr>
          <w:ilvl w:val="0"/>
          <w:numId w:val="5"/>
        </w:numPr>
        <w:tabs>
          <w:tab w:val="left" w:pos="476"/>
        </w:tabs>
        <w:spacing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Jestliže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vyžádá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okolnostech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Řešením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každé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mohla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ovlivnit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korespondenci</w:t>
      </w:r>
      <w:proofErr w:type="spellEnd"/>
      <w:r>
        <w:rPr>
          <w:sz w:val="24"/>
        </w:rPr>
        <w:t xml:space="preserve">  o 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informovat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 o  </w:t>
      </w:r>
      <w:proofErr w:type="spellStart"/>
      <w:r>
        <w:rPr>
          <w:sz w:val="24"/>
        </w:rPr>
        <w:t>uzavřených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smlouvách</w:t>
      </w:r>
      <w:proofErr w:type="spellEnd"/>
      <w:r>
        <w:rPr>
          <w:sz w:val="24"/>
        </w:rPr>
        <w:t xml:space="preserve">    s </w:t>
      </w:r>
      <w:proofErr w:type="spellStart"/>
      <w:r>
        <w:rPr>
          <w:sz w:val="24"/>
        </w:rPr>
        <w:t>dodavateli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obsahu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takovýchto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>.</w:t>
      </w:r>
    </w:p>
    <w:p w14:paraId="232620B9" w14:textId="77777777" w:rsidR="00582FC0" w:rsidRDefault="00582FC0">
      <w:pPr>
        <w:pStyle w:val="Zkladntext"/>
        <w:spacing w:before="7"/>
        <w:rPr>
          <w:sz w:val="27"/>
        </w:rPr>
      </w:pPr>
    </w:p>
    <w:p w14:paraId="08C22616" w14:textId="77777777" w:rsidR="00582FC0" w:rsidRDefault="00000000">
      <w:pPr>
        <w:pStyle w:val="Odstavecseseznamem"/>
        <w:numPr>
          <w:ilvl w:val="0"/>
          <w:numId w:val="5"/>
        </w:numPr>
        <w:tabs>
          <w:tab w:val="left" w:pos="476"/>
        </w:tabs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vést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čerpání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samostatnou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evidenci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nakládání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odděleno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. Tuto </w:t>
      </w:r>
      <w:proofErr w:type="spellStart"/>
      <w:r>
        <w:rPr>
          <w:sz w:val="24"/>
        </w:rPr>
        <w:t>evidenci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pěti</w:t>
      </w:r>
      <w:proofErr w:type="spellEnd"/>
      <w:r>
        <w:rPr>
          <w:sz w:val="24"/>
        </w:rPr>
        <w:t xml:space="preserve">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1B3BDB68" w14:textId="77777777" w:rsidR="00582FC0" w:rsidRDefault="00582FC0">
      <w:pPr>
        <w:spacing w:line="276" w:lineRule="auto"/>
        <w:jc w:val="both"/>
        <w:rPr>
          <w:sz w:val="24"/>
        </w:rPr>
        <w:sectPr w:rsidR="00582FC0">
          <w:pgSz w:w="11910" w:h="16840"/>
          <w:pgMar w:top="760" w:right="1300" w:bottom="920" w:left="1300" w:header="0" w:footer="729" w:gutter="0"/>
          <w:cols w:space="708"/>
        </w:sectPr>
      </w:pPr>
    </w:p>
    <w:p w14:paraId="625CEE36" w14:textId="77777777" w:rsidR="00582FC0" w:rsidRDefault="00000000">
      <w:pPr>
        <w:pStyle w:val="Odstavecseseznamem"/>
        <w:numPr>
          <w:ilvl w:val="0"/>
          <w:numId w:val="5"/>
        </w:numPr>
        <w:tabs>
          <w:tab w:val="left" w:pos="476"/>
        </w:tabs>
        <w:spacing w:before="72"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lastRenderedPageBreak/>
        <w:t>Spolupříjemce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jednotlivé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vypořádat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zásady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finančního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vypořádání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vztahů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státním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rozpočtem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předepsaným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nejpozději</w:t>
      </w:r>
      <w:proofErr w:type="spellEnd"/>
      <w:r>
        <w:rPr>
          <w:sz w:val="24"/>
        </w:rPr>
        <w:t xml:space="preserve">  do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konce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kalendářního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období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zúčtováním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předložit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zdůvodnění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čerpání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včetně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písemné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</w:t>
      </w:r>
      <w:proofErr w:type="spellStart"/>
      <w:r>
        <w:rPr>
          <w:sz w:val="24"/>
        </w:rPr>
        <w:t>zda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použil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zdrojů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jakých</w:t>
      </w:r>
      <w:proofErr w:type="spellEnd"/>
      <w:r>
        <w:rPr>
          <w:sz w:val="24"/>
        </w:rPr>
        <w:t xml:space="preserve"> a v </w:t>
      </w:r>
      <w:proofErr w:type="spellStart"/>
      <w:r>
        <w:rPr>
          <w:sz w:val="24"/>
        </w:rPr>
        <w:t>jaké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>.</w:t>
      </w:r>
    </w:p>
    <w:p w14:paraId="222B67C2" w14:textId="77777777" w:rsidR="00582FC0" w:rsidRDefault="00000000">
      <w:pPr>
        <w:pStyle w:val="Zkladntext"/>
        <w:spacing w:before="230"/>
        <w:ind w:left="2544" w:right="2544"/>
        <w:jc w:val="center"/>
      </w:pPr>
      <w:proofErr w:type="spellStart"/>
      <w:r>
        <w:t>Čl</w:t>
      </w:r>
      <w:proofErr w:type="spellEnd"/>
      <w:r>
        <w:t>. X.</w:t>
      </w:r>
    </w:p>
    <w:p w14:paraId="763844A8" w14:textId="77777777" w:rsidR="00582FC0" w:rsidRDefault="00000000">
      <w:pPr>
        <w:pStyle w:val="Nadpis2"/>
        <w:spacing w:before="42"/>
        <w:ind w:right="2545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Spolupříjemce</w:t>
      </w:r>
      <w:proofErr w:type="spellEnd"/>
    </w:p>
    <w:p w14:paraId="67AED04C" w14:textId="77777777" w:rsidR="00582FC0" w:rsidRDefault="00582FC0">
      <w:pPr>
        <w:pStyle w:val="Zkladntext"/>
        <w:rPr>
          <w:b/>
          <w:sz w:val="31"/>
        </w:rPr>
      </w:pPr>
    </w:p>
    <w:p w14:paraId="3879E9C6" w14:textId="77777777" w:rsidR="00582FC0" w:rsidRDefault="00000000">
      <w:pPr>
        <w:pStyle w:val="Odstavecseseznamem"/>
        <w:numPr>
          <w:ilvl w:val="0"/>
          <w:numId w:val="4"/>
        </w:numPr>
        <w:tabs>
          <w:tab w:val="left" w:pos="476"/>
        </w:tabs>
        <w:spacing w:line="27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jednotlivé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výlučně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účelu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časovým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určením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prostředky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nakládat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právními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správně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hospodárně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efektivně</w:t>
      </w:r>
      <w:proofErr w:type="spellEnd"/>
      <w:r>
        <w:rPr>
          <w:sz w:val="24"/>
        </w:rPr>
        <w:t xml:space="preserve"> 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účelně</w:t>
      </w:r>
      <w:proofErr w:type="spellEnd"/>
      <w:r>
        <w:rPr>
          <w:sz w:val="24"/>
        </w:rPr>
        <w:t>.</w:t>
      </w:r>
    </w:p>
    <w:p w14:paraId="380A1591" w14:textId="77777777" w:rsidR="00582FC0" w:rsidRDefault="00582FC0">
      <w:pPr>
        <w:pStyle w:val="Zkladntext"/>
        <w:spacing w:before="6"/>
        <w:rPr>
          <w:sz w:val="27"/>
        </w:rPr>
      </w:pPr>
    </w:p>
    <w:p w14:paraId="75EA1DD6" w14:textId="77777777" w:rsidR="00582FC0" w:rsidRDefault="00000000">
      <w:pPr>
        <w:pStyle w:val="Odstavecseseznamem"/>
        <w:numPr>
          <w:ilvl w:val="0"/>
          <w:numId w:val="4"/>
        </w:numPr>
        <w:tabs>
          <w:tab w:val="left" w:pos="476"/>
        </w:tabs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identifikačních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závěrečné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řešení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.</w:t>
      </w:r>
    </w:p>
    <w:p w14:paraId="3187837E" w14:textId="77777777" w:rsidR="00582FC0" w:rsidRDefault="00582FC0">
      <w:pPr>
        <w:pStyle w:val="Zkladntext"/>
        <w:spacing w:before="8"/>
        <w:rPr>
          <w:sz w:val="27"/>
        </w:rPr>
      </w:pPr>
    </w:p>
    <w:p w14:paraId="36CC5037" w14:textId="77777777" w:rsidR="00582FC0" w:rsidRDefault="00000000">
      <w:pPr>
        <w:pStyle w:val="Odstavecseseznamem"/>
        <w:numPr>
          <w:ilvl w:val="0"/>
          <w:numId w:val="4"/>
        </w:numPr>
        <w:tabs>
          <w:tab w:val="left" w:pos="476"/>
        </w:tabs>
        <w:spacing w:before="1"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každé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rozhodné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se o </w:t>
      </w:r>
      <w:proofErr w:type="spellStart"/>
      <w:r>
        <w:rPr>
          <w:sz w:val="24"/>
        </w:rPr>
        <w:t>změně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dozvěděl</w:t>
      </w:r>
      <w:proofErr w:type="spellEnd"/>
      <w:r>
        <w:rPr>
          <w:sz w:val="24"/>
        </w:rPr>
        <w:t>.</w:t>
      </w:r>
    </w:p>
    <w:p w14:paraId="572E26D8" w14:textId="77777777" w:rsidR="00582FC0" w:rsidRDefault="00582FC0">
      <w:pPr>
        <w:pStyle w:val="Zkladntext"/>
        <w:spacing w:before="9"/>
        <w:rPr>
          <w:sz w:val="27"/>
        </w:rPr>
      </w:pPr>
    </w:p>
    <w:p w14:paraId="209516A5" w14:textId="77777777" w:rsidR="00582FC0" w:rsidRDefault="00000000">
      <w:pPr>
        <w:pStyle w:val="Odstavecseseznamem"/>
        <w:numPr>
          <w:ilvl w:val="0"/>
          <w:numId w:val="4"/>
        </w:numPr>
        <w:tabs>
          <w:tab w:val="left" w:pos="476"/>
        </w:tabs>
        <w:spacing w:line="27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nakládat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prostředky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právními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správně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hospodárně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efektivně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účelně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maximální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přípustný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podíl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veřejných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uznaných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nákladech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Projektu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stanovený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>.</w:t>
      </w:r>
    </w:p>
    <w:p w14:paraId="12927A2E" w14:textId="77777777" w:rsidR="00582FC0" w:rsidRDefault="00582FC0">
      <w:pPr>
        <w:pStyle w:val="Zkladntext"/>
        <w:spacing w:before="8"/>
        <w:rPr>
          <w:sz w:val="27"/>
        </w:rPr>
      </w:pPr>
    </w:p>
    <w:p w14:paraId="18660012" w14:textId="77777777" w:rsidR="00582FC0" w:rsidRDefault="00000000">
      <w:pPr>
        <w:pStyle w:val="Odstavecseseznamem"/>
        <w:numPr>
          <w:ilvl w:val="0"/>
          <w:numId w:val="4"/>
        </w:numPr>
        <w:tabs>
          <w:tab w:val="left" w:pos="476"/>
        </w:tabs>
        <w:spacing w:before="1" w:line="276" w:lineRule="auto"/>
        <w:ind w:right="119"/>
        <w:jc w:val="both"/>
        <w:rPr>
          <w:sz w:val="24"/>
        </w:rPr>
      </w:pP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požadavky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– viz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>.</w:t>
      </w:r>
    </w:p>
    <w:p w14:paraId="1C1D5F59" w14:textId="77777777" w:rsidR="00582FC0" w:rsidRDefault="00582FC0">
      <w:pPr>
        <w:pStyle w:val="Zkladntext"/>
        <w:spacing w:before="9"/>
        <w:rPr>
          <w:sz w:val="27"/>
        </w:rPr>
      </w:pPr>
    </w:p>
    <w:p w14:paraId="2DDFA4A3" w14:textId="77777777" w:rsidR="00582FC0" w:rsidRDefault="00000000">
      <w:pPr>
        <w:pStyle w:val="Zkladntext"/>
        <w:ind w:left="2542" w:right="2547"/>
        <w:jc w:val="center"/>
      </w:pPr>
      <w:proofErr w:type="spellStart"/>
      <w:r>
        <w:t>Čl</w:t>
      </w:r>
      <w:proofErr w:type="spellEnd"/>
      <w:r>
        <w:t>. XI.</w:t>
      </w:r>
    </w:p>
    <w:p w14:paraId="77BBC9BE" w14:textId="77777777" w:rsidR="00582FC0" w:rsidRDefault="00000000">
      <w:pPr>
        <w:pStyle w:val="Nadpis2"/>
        <w:spacing w:before="40"/>
        <w:ind w:right="2545"/>
      </w:pPr>
      <w:proofErr w:type="spellStart"/>
      <w:r>
        <w:t>Sankce</w:t>
      </w:r>
      <w:proofErr w:type="spellEnd"/>
    </w:p>
    <w:p w14:paraId="7A3777A1" w14:textId="77777777" w:rsidR="00582FC0" w:rsidRDefault="00582FC0">
      <w:pPr>
        <w:pStyle w:val="Zkladntext"/>
        <w:rPr>
          <w:b/>
          <w:sz w:val="26"/>
        </w:rPr>
      </w:pPr>
    </w:p>
    <w:p w14:paraId="3CF55433" w14:textId="77777777" w:rsidR="00582FC0" w:rsidRDefault="00582FC0">
      <w:pPr>
        <w:pStyle w:val="Zkladntext"/>
        <w:spacing w:before="9"/>
        <w:rPr>
          <w:b/>
          <w:sz w:val="32"/>
        </w:rPr>
      </w:pPr>
    </w:p>
    <w:p w14:paraId="2AABF3FB" w14:textId="77777777" w:rsidR="00582FC0" w:rsidRDefault="00000000">
      <w:pPr>
        <w:pStyle w:val="Odstavecseseznamem"/>
        <w:numPr>
          <w:ilvl w:val="0"/>
          <w:numId w:val="3"/>
        </w:numPr>
        <w:tabs>
          <w:tab w:val="left" w:pos="476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závažného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pozastavit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až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zjedná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nápravu</w:t>
      </w:r>
      <w:proofErr w:type="spellEnd"/>
      <w:r>
        <w:rPr>
          <w:sz w:val="24"/>
        </w:rPr>
        <w:t>.</w:t>
      </w:r>
    </w:p>
    <w:p w14:paraId="21BBBAA7" w14:textId="77777777" w:rsidR="00582FC0" w:rsidRDefault="00582FC0">
      <w:pPr>
        <w:pStyle w:val="Zkladntext"/>
        <w:spacing w:before="6"/>
        <w:rPr>
          <w:sz w:val="27"/>
        </w:rPr>
      </w:pPr>
    </w:p>
    <w:p w14:paraId="39F463AC" w14:textId="77777777" w:rsidR="00582FC0" w:rsidRDefault="00000000">
      <w:pPr>
        <w:pStyle w:val="Odstavecseseznamem"/>
        <w:numPr>
          <w:ilvl w:val="0"/>
          <w:numId w:val="3"/>
        </w:numPr>
        <w:tabs>
          <w:tab w:val="left" w:pos="476"/>
        </w:tabs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Dojde</w:t>
      </w:r>
      <w:proofErr w:type="spellEnd"/>
      <w:r>
        <w:rPr>
          <w:sz w:val="24"/>
        </w:rPr>
        <w:t xml:space="preserve">-li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porušením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současně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vybraného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sankce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po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>.</w:t>
      </w:r>
    </w:p>
    <w:p w14:paraId="6FA09081" w14:textId="77777777" w:rsidR="00582FC0" w:rsidRDefault="00000000">
      <w:pPr>
        <w:pStyle w:val="Zkladntext"/>
        <w:ind w:left="115"/>
      </w:pPr>
      <w:r>
        <w:t>3.</w:t>
      </w:r>
    </w:p>
    <w:p w14:paraId="7DD48897" w14:textId="77777777" w:rsidR="00582FC0" w:rsidRDefault="00582FC0">
      <w:pPr>
        <w:sectPr w:rsidR="00582FC0">
          <w:pgSz w:w="11910" w:h="16840"/>
          <w:pgMar w:top="760" w:right="1300" w:bottom="920" w:left="1300" w:header="0" w:footer="729" w:gutter="0"/>
          <w:cols w:space="708"/>
        </w:sectPr>
      </w:pPr>
    </w:p>
    <w:p w14:paraId="5D890011" w14:textId="77777777" w:rsidR="00582FC0" w:rsidRDefault="00000000">
      <w:pPr>
        <w:pStyle w:val="Zkladntext"/>
        <w:spacing w:before="69"/>
        <w:ind w:left="2544" w:right="2546"/>
        <w:jc w:val="center"/>
      </w:pPr>
      <w:proofErr w:type="spellStart"/>
      <w:r>
        <w:lastRenderedPageBreak/>
        <w:t>Čl</w:t>
      </w:r>
      <w:proofErr w:type="spellEnd"/>
      <w:r>
        <w:t>. XII.</w:t>
      </w:r>
    </w:p>
    <w:p w14:paraId="6BD465B6" w14:textId="77777777" w:rsidR="00582FC0" w:rsidRDefault="00000000">
      <w:pPr>
        <w:pStyle w:val="Nadpis2"/>
        <w:spacing w:before="40"/>
        <w:ind w:left="2011" w:right="2012"/>
      </w:pPr>
      <w:proofErr w:type="spellStart"/>
      <w:r>
        <w:t>Zvláštní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o </w:t>
      </w:r>
      <w:proofErr w:type="spellStart"/>
      <w:r>
        <w:t>pravomoci</w:t>
      </w:r>
      <w:proofErr w:type="spellEnd"/>
      <w:r>
        <w:t xml:space="preserve"> </w:t>
      </w:r>
      <w:proofErr w:type="spellStart"/>
      <w:r>
        <w:t>Poskytovatele</w:t>
      </w:r>
      <w:proofErr w:type="spellEnd"/>
    </w:p>
    <w:p w14:paraId="4E4EF9A4" w14:textId="77777777" w:rsidR="00582FC0" w:rsidRDefault="00582FC0">
      <w:pPr>
        <w:pStyle w:val="Zkladntext"/>
        <w:spacing w:before="3"/>
        <w:rPr>
          <w:b/>
          <w:sz w:val="31"/>
        </w:rPr>
      </w:pPr>
    </w:p>
    <w:p w14:paraId="46CBF29A" w14:textId="77777777" w:rsidR="00582FC0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line="276" w:lineRule="auto"/>
        <w:ind w:right="118"/>
        <w:jc w:val="both"/>
        <w:rPr>
          <w:sz w:val="24"/>
        </w:rPr>
      </w:pP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kontroly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.</w:t>
      </w:r>
    </w:p>
    <w:p w14:paraId="1926D89C" w14:textId="77777777" w:rsidR="00582FC0" w:rsidRDefault="00582FC0">
      <w:pPr>
        <w:pStyle w:val="Zkladntext"/>
        <w:spacing w:before="7"/>
        <w:rPr>
          <w:sz w:val="27"/>
        </w:rPr>
      </w:pPr>
    </w:p>
    <w:p w14:paraId="0250AA46" w14:textId="77777777" w:rsidR="00582FC0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 xml:space="preserve">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bodu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kontroly</w:t>
      </w:r>
      <w:proofErr w:type="spellEnd"/>
      <w:r>
        <w:rPr>
          <w:sz w:val="24"/>
        </w:rPr>
        <w:t xml:space="preserve"> a za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předávat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jejichž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požádá</w:t>
      </w:r>
      <w:proofErr w:type="spellEnd"/>
      <w:r>
        <w:rPr>
          <w:sz w:val="24"/>
        </w:rPr>
        <w:t>.</w:t>
      </w:r>
    </w:p>
    <w:p w14:paraId="6BA0EB7C" w14:textId="77777777" w:rsidR="00582FC0" w:rsidRDefault="00582FC0">
      <w:pPr>
        <w:pStyle w:val="Zkladntext"/>
        <w:spacing w:before="9"/>
        <w:rPr>
          <w:sz w:val="27"/>
        </w:rPr>
      </w:pPr>
    </w:p>
    <w:p w14:paraId="1776ECC3" w14:textId="77777777" w:rsidR="00582FC0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line="27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bodě</w:t>
      </w:r>
      <w:proofErr w:type="spellEnd"/>
      <w:r>
        <w:rPr>
          <w:sz w:val="24"/>
        </w:rPr>
        <w:t xml:space="preserve"> 2.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>.</w:t>
      </w:r>
    </w:p>
    <w:p w14:paraId="4865B0DB" w14:textId="77777777" w:rsidR="00582FC0" w:rsidRDefault="00582FC0">
      <w:pPr>
        <w:pStyle w:val="Zkladntext"/>
        <w:rPr>
          <w:sz w:val="26"/>
        </w:rPr>
      </w:pPr>
    </w:p>
    <w:p w14:paraId="003EAE5C" w14:textId="77777777" w:rsidR="00582FC0" w:rsidRDefault="00582FC0">
      <w:pPr>
        <w:pStyle w:val="Zkladntext"/>
        <w:spacing w:before="3"/>
        <w:rPr>
          <w:sz w:val="29"/>
        </w:rPr>
      </w:pPr>
    </w:p>
    <w:p w14:paraId="7FB3A901" w14:textId="77777777" w:rsidR="00582FC0" w:rsidRDefault="00000000">
      <w:pPr>
        <w:pStyle w:val="Zkladntext"/>
        <w:spacing w:before="1"/>
        <w:ind w:left="2544" w:right="2547"/>
        <w:jc w:val="center"/>
      </w:pPr>
      <w:proofErr w:type="spellStart"/>
      <w:r>
        <w:t>Čl</w:t>
      </w:r>
      <w:proofErr w:type="spellEnd"/>
      <w:r>
        <w:t>. XIII.</w:t>
      </w:r>
    </w:p>
    <w:p w14:paraId="2A67844D" w14:textId="77777777" w:rsidR="00582FC0" w:rsidRDefault="00000000">
      <w:pPr>
        <w:pStyle w:val="Nadpis2"/>
        <w:spacing w:before="41"/>
        <w:ind w:right="2544"/>
      </w:pPr>
      <w:r>
        <w:t xml:space="preserve">Doba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604B4647" w14:textId="77777777" w:rsidR="00582FC0" w:rsidRDefault="00582FC0">
      <w:pPr>
        <w:pStyle w:val="Zkladntext"/>
        <w:spacing w:before="1"/>
        <w:rPr>
          <w:b/>
          <w:sz w:val="31"/>
        </w:rPr>
      </w:pPr>
    </w:p>
    <w:p w14:paraId="42D3F67F" w14:textId="77777777" w:rsidR="00582FC0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uzavírána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s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od data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vybraného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>.</w:t>
      </w:r>
    </w:p>
    <w:p w14:paraId="58A444C5" w14:textId="77777777" w:rsidR="00582FC0" w:rsidRDefault="00582FC0">
      <w:pPr>
        <w:pStyle w:val="Zkladntext"/>
        <w:spacing w:before="9"/>
        <w:rPr>
          <w:sz w:val="27"/>
        </w:rPr>
      </w:pPr>
    </w:p>
    <w:p w14:paraId="30EF2337" w14:textId="77777777" w:rsidR="00582FC0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 xml:space="preserve">O datu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citované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informovat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>.</w:t>
      </w:r>
    </w:p>
    <w:p w14:paraId="6126D32A" w14:textId="77777777" w:rsidR="00582FC0" w:rsidRDefault="00582FC0">
      <w:pPr>
        <w:pStyle w:val="Zkladntext"/>
        <w:rPr>
          <w:sz w:val="26"/>
        </w:rPr>
      </w:pPr>
    </w:p>
    <w:p w14:paraId="297FD876" w14:textId="77777777" w:rsidR="00582FC0" w:rsidRDefault="00582FC0">
      <w:pPr>
        <w:pStyle w:val="Zkladntext"/>
        <w:spacing w:before="4"/>
        <w:rPr>
          <w:sz w:val="29"/>
        </w:rPr>
      </w:pPr>
    </w:p>
    <w:p w14:paraId="289FF76B" w14:textId="77777777" w:rsidR="00582FC0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line="276" w:lineRule="auto"/>
        <w:ind w:right="113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předpokladu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hrubým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hrubý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Smlouvou</w:t>
      </w:r>
      <w:proofErr w:type="spellEnd"/>
      <w:r>
        <w:rPr>
          <w:sz w:val="24"/>
        </w:rPr>
        <w:t xml:space="preserve">  se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považuje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např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případ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neposkytl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příslušný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kalendářní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</w:t>
      </w:r>
      <w:proofErr w:type="spellEnd"/>
      <w:r>
        <w:rPr>
          <w:sz w:val="24"/>
        </w:rPr>
        <w:t>.</w:t>
      </w:r>
    </w:p>
    <w:p w14:paraId="1BE38177" w14:textId="77777777" w:rsidR="00582FC0" w:rsidRDefault="00582FC0">
      <w:pPr>
        <w:pStyle w:val="Zkladntext"/>
        <w:spacing w:before="9"/>
        <w:rPr>
          <w:sz w:val="27"/>
        </w:rPr>
      </w:pPr>
    </w:p>
    <w:p w14:paraId="01EA718D" w14:textId="77777777" w:rsidR="00582FC0" w:rsidRDefault="00000000">
      <w:pPr>
        <w:pStyle w:val="Odstavecseseznamem"/>
        <w:numPr>
          <w:ilvl w:val="0"/>
          <w:numId w:val="1"/>
        </w:numPr>
        <w:tabs>
          <w:tab w:val="left" w:pos="476"/>
        </w:tabs>
        <w:ind w:right="0"/>
        <w:rPr>
          <w:sz w:val="24"/>
        </w:rPr>
      </w:pP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jakmile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>.</w:t>
      </w:r>
    </w:p>
    <w:p w14:paraId="1A12CDFF" w14:textId="77777777" w:rsidR="00582FC0" w:rsidRDefault="00582FC0">
      <w:pPr>
        <w:pStyle w:val="Zkladntext"/>
        <w:rPr>
          <w:sz w:val="31"/>
        </w:rPr>
      </w:pPr>
    </w:p>
    <w:p w14:paraId="5E7563B6" w14:textId="77777777" w:rsidR="00582FC0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Spolupříjemcem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dosud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nevyčerpané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finanční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prostředky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finanční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vyčerpané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rozporu</w:t>
      </w:r>
      <w:proofErr w:type="spellEnd"/>
      <w:r>
        <w:rPr>
          <w:sz w:val="24"/>
        </w:rPr>
        <w:t xml:space="preserve">    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14:paraId="587F372D" w14:textId="77777777" w:rsidR="00582FC0" w:rsidRDefault="00582FC0">
      <w:pPr>
        <w:spacing w:line="276" w:lineRule="auto"/>
        <w:jc w:val="both"/>
        <w:rPr>
          <w:sz w:val="24"/>
        </w:rPr>
        <w:sectPr w:rsidR="00582FC0">
          <w:pgSz w:w="11910" w:h="16840"/>
          <w:pgMar w:top="1080" w:right="1300" w:bottom="920" w:left="1300" w:header="0" w:footer="729" w:gutter="0"/>
          <w:cols w:space="708"/>
        </w:sectPr>
      </w:pPr>
    </w:p>
    <w:p w14:paraId="23748F11" w14:textId="77777777" w:rsidR="00582FC0" w:rsidRDefault="00000000">
      <w:pPr>
        <w:pStyle w:val="Zkladntext"/>
        <w:spacing w:before="72"/>
        <w:ind w:left="3765" w:right="3513"/>
        <w:jc w:val="center"/>
      </w:pPr>
      <w:proofErr w:type="spellStart"/>
      <w:r>
        <w:lastRenderedPageBreak/>
        <w:t>Čl</w:t>
      </w:r>
      <w:proofErr w:type="spellEnd"/>
      <w:r>
        <w:t>. XIV.</w:t>
      </w:r>
    </w:p>
    <w:p w14:paraId="49A15139" w14:textId="77777777" w:rsidR="00582FC0" w:rsidRDefault="00000000">
      <w:pPr>
        <w:pStyle w:val="Nadpis2"/>
        <w:spacing w:before="40"/>
        <w:ind w:left="3770" w:right="3513"/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4CB5CD93" w14:textId="77777777" w:rsidR="00582FC0" w:rsidRDefault="00582FC0">
      <w:pPr>
        <w:pStyle w:val="Zkladntext"/>
        <w:spacing w:before="1"/>
        <w:rPr>
          <w:b/>
          <w:sz w:val="31"/>
        </w:rPr>
      </w:pPr>
    </w:p>
    <w:p w14:paraId="759C6062" w14:textId="77777777" w:rsidR="00582FC0" w:rsidRDefault="00000000">
      <w:pPr>
        <w:pStyle w:val="Odstavecseseznamem"/>
        <w:numPr>
          <w:ilvl w:val="1"/>
          <w:numId w:val="1"/>
        </w:numPr>
        <w:tabs>
          <w:tab w:val="left" w:pos="736"/>
        </w:tabs>
        <w:spacing w:line="276" w:lineRule="auto"/>
        <w:ind w:right="113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§ 1746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 Sb., </w:t>
      </w:r>
      <w:proofErr w:type="spellStart"/>
      <w:r>
        <w:rPr>
          <w:sz w:val="24"/>
        </w:rPr>
        <w:t>občanský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platném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účasti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podpoře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vědy</w:t>
      </w:r>
      <w:proofErr w:type="spellEnd"/>
      <w:r>
        <w:rPr>
          <w:sz w:val="24"/>
        </w:rPr>
        <w:t xml:space="preserve">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>.</w:t>
      </w:r>
    </w:p>
    <w:p w14:paraId="0B2A8398" w14:textId="77777777" w:rsidR="00582FC0" w:rsidRDefault="00582FC0">
      <w:pPr>
        <w:pStyle w:val="Zkladntext"/>
        <w:spacing w:before="7"/>
        <w:rPr>
          <w:sz w:val="27"/>
        </w:rPr>
      </w:pPr>
    </w:p>
    <w:p w14:paraId="79071896" w14:textId="77777777" w:rsidR="00582FC0" w:rsidRDefault="00000000">
      <w:pPr>
        <w:pStyle w:val="Odstavecseseznamem"/>
        <w:numPr>
          <w:ilvl w:val="1"/>
          <w:numId w:val="1"/>
        </w:numPr>
        <w:tabs>
          <w:tab w:val="left" w:pos="736"/>
        </w:tabs>
        <w:spacing w:line="278" w:lineRule="auto"/>
        <w:ind w:right="116"/>
        <w:jc w:val="both"/>
        <w:rPr>
          <w:sz w:val="24"/>
        </w:rPr>
      </w:pPr>
      <w:r>
        <w:rPr>
          <w:sz w:val="24"/>
        </w:rPr>
        <w:t xml:space="preserve">Spory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vznikající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řízení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řízení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příslušný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Krajský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soud</w:t>
      </w:r>
      <w:proofErr w:type="spellEnd"/>
      <w:r>
        <w:rPr>
          <w:sz w:val="24"/>
        </w:rPr>
        <w:t xml:space="preserve"> v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Plzni</w:t>
      </w:r>
      <w:proofErr w:type="spellEnd"/>
      <w:r>
        <w:rPr>
          <w:sz w:val="24"/>
        </w:rPr>
        <w:t>.</w:t>
      </w:r>
    </w:p>
    <w:p w14:paraId="20471F71" w14:textId="77777777" w:rsidR="00582FC0" w:rsidRDefault="00582FC0">
      <w:pPr>
        <w:pStyle w:val="Zkladntext"/>
        <w:spacing w:before="4"/>
        <w:rPr>
          <w:sz w:val="27"/>
        </w:rPr>
      </w:pPr>
    </w:p>
    <w:p w14:paraId="638DE9B8" w14:textId="77777777" w:rsidR="00582FC0" w:rsidRDefault="00000000">
      <w:pPr>
        <w:pStyle w:val="Odstavecseseznamem"/>
        <w:numPr>
          <w:ilvl w:val="1"/>
          <w:numId w:val="1"/>
        </w:numPr>
        <w:tabs>
          <w:tab w:val="left" w:pos="736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SVÚM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a.s.</w:t>
      </w:r>
      <w:proofErr w:type="spellEnd"/>
    </w:p>
    <w:p w14:paraId="564C3679" w14:textId="77777777" w:rsidR="00582FC0" w:rsidRDefault="00582FC0">
      <w:pPr>
        <w:pStyle w:val="Zkladntext"/>
        <w:spacing w:before="9"/>
        <w:rPr>
          <w:sz w:val="27"/>
        </w:rPr>
      </w:pPr>
    </w:p>
    <w:p w14:paraId="44D298BF" w14:textId="77777777" w:rsidR="00582FC0" w:rsidRDefault="00000000">
      <w:pPr>
        <w:pStyle w:val="Odstavecseseznamem"/>
        <w:numPr>
          <w:ilvl w:val="1"/>
          <w:numId w:val="1"/>
        </w:numPr>
        <w:tabs>
          <w:tab w:val="left" w:pos="736"/>
        </w:tabs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doplňky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formou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číslovaných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14:paraId="5E3ABA97" w14:textId="77777777" w:rsidR="00582FC0" w:rsidRDefault="00582FC0">
      <w:pPr>
        <w:pStyle w:val="Zkladntext"/>
        <w:spacing w:before="9"/>
        <w:rPr>
          <w:sz w:val="27"/>
        </w:rPr>
      </w:pPr>
    </w:p>
    <w:p w14:paraId="0E151F94" w14:textId="77777777" w:rsidR="00582FC0" w:rsidRDefault="00000000">
      <w:pPr>
        <w:pStyle w:val="Odstavecseseznamem"/>
        <w:numPr>
          <w:ilvl w:val="1"/>
          <w:numId w:val="1"/>
        </w:numPr>
        <w:tabs>
          <w:tab w:val="left" w:pos="736"/>
        </w:tabs>
        <w:spacing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zaznamenány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kvalifikovaných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zaručených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založených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kvalifikovaném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certifikátu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Podepsanou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listinné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čtyřech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>.</w:t>
      </w:r>
    </w:p>
    <w:p w14:paraId="5B6939BF" w14:textId="77777777" w:rsidR="00582FC0" w:rsidRDefault="00582FC0">
      <w:pPr>
        <w:pStyle w:val="Zkladntext"/>
        <w:spacing w:before="6"/>
        <w:rPr>
          <w:sz w:val="27"/>
        </w:rPr>
      </w:pPr>
    </w:p>
    <w:p w14:paraId="6ED92B14" w14:textId="77777777" w:rsidR="00582FC0" w:rsidRDefault="00000000">
      <w:pPr>
        <w:pStyle w:val="Odstavecseseznamem"/>
        <w:numPr>
          <w:ilvl w:val="1"/>
          <w:numId w:val="1"/>
        </w:numPr>
        <w:tabs>
          <w:tab w:val="left" w:pos="736"/>
        </w:tabs>
        <w:spacing w:before="1" w:line="276" w:lineRule="auto"/>
        <w:ind w:right="113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přečetly</w:t>
      </w:r>
      <w:proofErr w:type="spellEnd"/>
      <w:r>
        <w:rPr>
          <w:sz w:val="24"/>
        </w:rPr>
        <w:t xml:space="preserve"> a s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obsahem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který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vyjadřuje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vůli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omylů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Zároveň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tísni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nápadně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nevýhodných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připojují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podpisy</w:t>
      </w:r>
      <w:proofErr w:type="spellEnd"/>
      <w:r>
        <w:rPr>
          <w:sz w:val="24"/>
        </w:rPr>
        <w:t>.</w:t>
      </w:r>
    </w:p>
    <w:p w14:paraId="1C567E2D" w14:textId="77777777" w:rsidR="00582FC0" w:rsidRDefault="00582FC0">
      <w:pPr>
        <w:pStyle w:val="Zkladntext"/>
        <w:spacing w:before="9"/>
        <w:rPr>
          <w:sz w:val="27"/>
        </w:rPr>
      </w:pPr>
    </w:p>
    <w:p w14:paraId="3D334B01" w14:textId="77777777" w:rsidR="00582FC0" w:rsidRDefault="00000000">
      <w:pPr>
        <w:pStyle w:val="Zkladntext"/>
        <w:spacing w:before="1"/>
        <w:ind w:left="376"/>
      </w:pPr>
      <w:proofErr w:type="spellStart"/>
      <w:r>
        <w:t>Přílohy</w:t>
      </w:r>
      <w:proofErr w:type="spellEnd"/>
      <w:r>
        <w:t>:</w:t>
      </w:r>
    </w:p>
    <w:p w14:paraId="73D14A37" w14:textId="77777777" w:rsidR="00582FC0" w:rsidRDefault="00000000">
      <w:pPr>
        <w:pStyle w:val="Zkladntext"/>
        <w:spacing w:before="41" w:line="276" w:lineRule="auto"/>
        <w:ind w:left="376" w:right="4921"/>
      </w:pPr>
      <w:proofErr w:type="spellStart"/>
      <w:r>
        <w:t>Příloha</w:t>
      </w:r>
      <w:proofErr w:type="spellEnd"/>
      <w:r>
        <w:t xml:space="preserve"> č.1 – Studie </w:t>
      </w:r>
      <w:proofErr w:type="spellStart"/>
      <w:r>
        <w:t>proveditelnosti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Příloha</w:t>
      </w:r>
      <w:proofErr w:type="spellEnd"/>
      <w:r>
        <w:t xml:space="preserve"> č.2 – </w:t>
      </w:r>
      <w:proofErr w:type="spellStart"/>
      <w:r>
        <w:t>Rozpočet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3F190C8D" w14:textId="77777777" w:rsidR="00582FC0" w:rsidRDefault="00000000">
      <w:pPr>
        <w:pStyle w:val="Zkladntext"/>
        <w:spacing w:before="1"/>
        <w:ind w:left="376"/>
      </w:pPr>
      <w:proofErr w:type="spellStart"/>
      <w:r>
        <w:t>Příloha</w:t>
      </w:r>
      <w:proofErr w:type="spellEnd"/>
      <w:r>
        <w:t xml:space="preserve"> č. 3 -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uznaných</w:t>
      </w:r>
      <w:proofErr w:type="spellEnd"/>
      <w:r>
        <w:t xml:space="preserve"> </w:t>
      </w:r>
      <w:proofErr w:type="spellStart"/>
      <w:r>
        <w:t>nákladů</w:t>
      </w:r>
      <w:proofErr w:type="spellEnd"/>
    </w:p>
    <w:p w14:paraId="3F035EB4" w14:textId="77777777" w:rsidR="00582FC0" w:rsidRDefault="00582FC0">
      <w:pPr>
        <w:pStyle w:val="Zkladntext"/>
        <w:rPr>
          <w:sz w:val="26"/>
        </w:rPr>
      </w:pPr>
    </w:p>
    <w:p w14:paraId="7F55054A" w14:textId="77777777" w:rsidR="00582FC0" w:rsidRDefault="00582FC0">
      <w:pPr>
        <w:pStyle w:val="Zkladntext"/>
        <w:spacing w:before="9"/>
        <w:rPr>
          <w:sz w:val="32"/>
        </w:rPr>
      </w:pPr>
    </w:p>
    <w:p w14:paraId="7BB8E948" w14:textId="77777777" w:rsidR="00582FC0" w:rsidRDefault="00000000">
      <w:pPr>
        <w:pStyle w:val="Zkladntext"/>
        <w:spacing w:before="1" w:line="276" w:lineRule="auto"/>
        <w:ind w:left="376" w:right="7201"/>
      </w:pPr>
      <w:r>
        <w:t xml:space="preserve">V </w:t>
      </w:r>
      <w:proofErr w:type="spellStart"/>
      <w:r>
        <w:t>Čelákovicích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: SVÚM </w:t>
      </w:r>
      <w:proofErr w:type="spellStart"/>
      <w:r>
        <w:t>a.s.</w:t>
      </w:r>
      <w:proofErr w:type="spellEnd"/>
    </w:p>
    <w:p w14:paraId="7FDA63AB" w14:textId="77777777" w:rsidR="00582FC0" w:rsidRDefault="00582FC0">
      <w:pPr>
        <w:spacing w:line="276" w:lineRule="auto"/>
        <w:sectPr w:rsidR="00582FC0">
          <w:pgSz w:w="11910" w:h="16840"/>
          <w:pgMar w:top="760" w:right="1300" w:bottom="920" w:left="1040" w:header="0" w:footer="729" w:gutter="0"/>
          <w:cols w:space="708"/>
        </w:sectPr>
      </w:pPr>
    </w:p>
    <w:p w14:paraId="010DB29B" w14:textId="74F6BA94" w:rsidR="00582FC0" w:rsidRDefault="00582FC0">
      <w:pPr>
        <w:spacing w:line="253" w:lineRule="exact"/>
        <w:ind w:left="118"/>
        <w:rPr>
          <w:rFonts w:ascii="Calibri"/>
          <w:sz w:val="21"/>
        </w:rPr>
      </w:pPr>
    </w:p>
    <w:p w14:paraId="05899936" w14:textId="77777777" w:rsidR="00582FC0" w:rsidRDefault="00582FC0">
      <w:pPr>
        <w:spacing w:line="253" w:lineRule="exact"/>
        <w:rPr>
          <w:rFonts w:ascii="Calibri"/>
          <w:sz w:val="21"/>
        </w:rPr>
        <w:sectPr w:rsidR="00582FC0">
          <w:type w:val="continuous"/>
          <w:pgSz w:w="11910" w:h="16840"/>
          <w:pgMar w:top="1080" w:right="1300" w:bottom="920" w:left="1040" w:header="708" w:footer="708" w:gutter="0"/>
          <w:cols w:num="2" w:space="708" w:equalWidth="0">
            <w:col w:w="1584" w:space="385"/>
            <w:col w:w="7601"/>
          </w:cols>
        </w:sectPr>
      </w:pPr>
    </w:p>
    <w:p w14:paraId="0AC7693D" w14:textId="77777777" w:rsidR="00582FC0" w:rsidRDefault="00000000">
      <w:pPr>
        <w:pStyle w:val="Zkladntext"/>
        <w:spacing w:before="23"/>
        <w:ind w:left="376"/>
      </w:pPr>
      <w:r>
        <w:t>---------------------------------</w:t>
      </w:r>
    </w:p>
    <w:p w14:paraId="1F1D061D" w14:textId="77777777" w:rsidR="00582FC0" w:rsidRDefault="00000000">
      <w:pPr>
        <w:pStyle w:val="Zkladntext"/>
        <w:spacing w:before="43" w:line="276" w:lineRule="auto"/>
        <w:ind w:left="376" w:right="6821" w:firstLine="180"/>
      </w:pPr>
      <w:r>
        <w:t xml:space="preserve">Mgr. Ivo Hain </w:t>
      </w:r>
      <w:proofErr w:type="spellStart"/>
      <w:r>
        <w:t>Předseda</w:t>
      </w:r>
      <w:proofErr w:type="spellEnd"/>
      <w:r>
        <w:t xml:space="preserve"> </w:t>
      </w:r>
      <w:proofErr w:type="spellStart"/>
      <w:r>
        <w:t>představenstva</w:t>
      </w:r>
      <w:proofErr w:type="spellEnd"/>
    </w:p>
    <w:p w14:paraId="37803C8A" w14:textId="77777777" w:rsidR="00582FC0" w:rsidRDefault="00582FC0">
      <w:pPr>
        <w:spacing w:line="276" w:lineRule="auto"/>
        <w:sectPr w:rsidR="00582FC0">
          <w:type w:val="continuous"/>
          <w:pgSz w:w="11910" w:h="16840"/>
          <w:pgMar w:top="1080" w:right="1300" w:bottom="920" w:left="1040" w:header="708" w:footer="708" w:gutter="0"/>
          <w:cols w:space="708"/>
        </w:sectPr>
      </w:pPr>
    </w:p>
    <w:p w14:paraId="4D9F5A6A" w14:textId="77777777" w:rsidR="00582FC0" w:rsidRDefault="00582FC0">
      <w:pPr>
        <w:pStyle w:val="Zkladntext"/>
        <w:spacing w:before="9"/>
        <w:rPr>
          <w:sz w:val="9"/>
        </w:rPr>
      </w:pPr>
    </w:p>
    <w:p w14:paraId="755C7E01" w14:textId="77777777" w:rsidR="00582FC0" w:rsidRDefault="00000000">
      <w:pPr>
        <w:pStyle w:val="Zkladntext"/>
        <w:spacing w:before="90"/>
        <w:ind w:left="115"/>
      </w:pPr>
      <w:r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</w:p>
    <w:p w14:paraId="785AE2F9" w14:textId="77777777" w:rsidR="00582FC0" w:rsidRDefault="00000000">
      <w:pPr>
        <w:pStyle w:val="Zkladntext"/>
        <w:spacing w:before="42"/>
        <w:ind w:left="116"/>
      </w:pPr>
      <w:proofErr w:type="spellStart"/>
      <w:r>
        <w:t>Výzkumný</w:t>
      </w:r>
      <w:proofErr w:type="spellEnd"/>
      <w:r>
        <w:t xml:space="preserve"> a </w:t>
      </w:r>
      <w:proofErr w:type="spellStart"/>
      <w:r>
        <w:t>zkušební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s.r.o</w:t>
      </w:r>
      <w:proofErr w:type="spellEnd"/>
    </w:p>
    <w:p w14:paraId="51C258FA" w14:textId="77777777" w:rsidR="00582FC0" w:rsidRDefault="00582FC0">
      <w:pPr>
        <w:pStyle w:val="Zkladntext"/>
        <w:rPr>
          <w:sz w:val="20"/>
        </w:rPr>
      </w:pPr>
    </w:p>
    <w:p w14:paraId="27DC45AA" w14:textId="77777777" w:rsidR="00582FC0" w:rsidRDefault="00582FC0">
      <w:pPr>
        <w:pStyle w:val="Zkladntext"/>
        <w:rPr>
          <w:sz w:val="20"/>
        </w:rPr>
      </w:pPr>
    </w:p>
    <w:p w14:paraId="4869523D" w14:textId="77777777" w:rsidR="00582FC0" w:rsidRDefault="00582FC0">
      <w:pPr>
        <w:rPr>
          <w:sz w:val="20"/>
        </w:rPr>
        <w:sectPr w:rsidR="00582FC0">
          <w:pgSz w:w="11910" w:h="16840"/>
          <w:pgMar w:top="1580" w:right="1300" w:bottom="920" w:left="1300" w:header="0" w:footer="729" w:gutter="0"/>
          <w:cols w:space="708"/>
        </w:sectPr>
      </w:pPr>
    </w:p>
    <w:p w14:paraId="0B84D2F1" w14:textId="77777777" w:rsidR="00582FC0" w:rsidRDefault="00582FC0">
      <w:pPr>
        <w:pStyle w:val="Zkladntext"/>
        <w:spacing w:before="2"/>
        <w:rPr>
          <w:sz w:val="22"/>
        </w:rPr>
      </w:pPr>
    </w:p>
    <w:p w14:paraId="668AB448" w14:textId="1F2A3418" w:rsidR="00582FC0" w:rsidRDefault="00582FC0">
      <w:pPr>
        <w:spacing w:before="1" w:line="23" w:lineRule="exact"/>
        <w:ind w:left="77"/>
        <w:rPr>
          <w:rFonts w:ascii="Arial"/>
          <w:sz w:val="8"/>
        </w:rPr>
      </w:pPr>
    </w:p>
    <w:p w14:paraId="72331734" w14:textId="77777777" w:rsidR="00582FC0" w:rsidRDefault="00582FC0">
      <w:pPr>
        <w:spacing w:line="23" w:lineRule="exact"/>
        <w:rPr>
          <w:rFonts w:ascii="Arial"/>
          <w:sz w:val="8"/>
        </w:rPr>
        <w:sectPr w:rsidR="00582FC0">
          <w:type w:val="continuous"/>
          <w:pgSz w:w="11910" w:h="16840"/>
          <w:pgMar w:top="1080" w:right="1300" w:bottom="920" w:left="1300" w:header="708" w:footer="708" w:gutter="0"/>
          <w:cols w:num="2" w:space="708" w:equalWidth="0">
            <w:col w:w="1522" w:space="40"/>
            <w:col w:w="7748"/>
          </w:cols>
        </w:sectPr>
      </w:pPr>
    </w:p>
    <w:p w14:paraId="2D0E190F" w14:textId="77777777" w:rsidR="00582FC0" w:rsidRDefault="00000000">
      <w:pPr>
        <w:pStyle w:val="Zkladntext"/>
        <w:spacing w:line="190" w:lineRule="exact"/>
        <w:ind w:left="236"/>
      </w:pPr>
      <w:r>
        <w:t>-------------------------------</w:t>
      </w:r>
    </w:p>
    <w:p w14:paraId="10E40EF9" w14:textId="77777777" w:rsidR="00582FC0" w:rsidRDefault="00000000">
      <w:pPr>
        <w:pStyle w:val="Zkladntext"/>
        <w:spacing w:before="41" w:line="276" w:lineRule="auto"/>
        <w:ind w:left="176" w:right="4647"/>
      </w:pPr>
      <w:r>
        <w:t xml:space="preserve">Ing. Stanislav Martínek –AUDY Ph.D., MBA, </w:t>
      </w:r>
      <w:proofErr w:type="spellStart"/>
      <w:r>
        <w:t>Jednatel</w:t>
      </w:r>
      <w:proofErr w:type="spellEnd"/>
    </w:p>
    <w:p w14:paraId="181F149E" w14:textId="77777777" w:rsidR="00582FC0" w:rsidRDefault="00582FC0">
      <w:pPr>
        <w:pStyle w:val="Zkladntext"/>
        <w:spacing w:before="3"/>
        <w:rPr>
          <w:sz w:val="21"/>
        </w:rPr>
      </w:pPr>
    </w:p>
    <w:p w14:paraId="7B66A0AD" w14:textId="77777777" w:rsidR="00582FC0" w:rsidRDefault="00582FC0">
      <w:pPr>
        <w:rPr>
          <w:sz w:val="21"/>
        </w:rPr>
        <w:sectPr w:rsidR="00582FC0">
          <w:type w:val="continuous"/>
          <w:pgSz w:w="11910" w:h="16840"/>
          <w:pgMar w:top="1080" w:right="1300" w:bottom="920" w:left="1300" w:header="708" w:footer="708" w:gutter="0"/>
          <w:cols w:space="708"/>
        </w:sectPr>
      </w:pPr>
    </w:p>
    <w:p w14:paraId="67E6C835" w14:textId="77777777" w:rsidR="00582FC0" w:rsidRDefault="00582FC0">
      <w:pPr>
        <w:spacing w:line="45" w:lineRule="exact"/>
        <w:rPr>
          <w:rFonts w:ascii="Arial"/>
          <w:sz w:val="9"/>
        </w:rPr>
        <w:sectPr w:rsidR="00582FC0">
          <w:type w:val="continuous"/>
          <w:pgSz w:w="11910" w:h="16840"/>
          <w:pgMar w:top="1080" w:right="1300" w:bottom="920" w:left="1300" w:header="708" w:footer="708" w:gutter="0"/>
          <w:cols w:num="2" w:space="708" w:equalWidth="0">
            <w:col w:w="1631" w:space="40"/>
            <w:col w:w="7639"/>
          </w:cols>
        </w:sectPr>
      </w:pPr>
    </w:p>
    <w:p w14:paraId="1B9B85E7" w14:textId="77777777" w:rsidR="00582FC0" w:rsidRDefault="00000000">
      <w:pPr>
        <w:pStyle w:val="Zkladntext"/>
        <w:spacing w:line="182" w:lineRule="exact"/>
        <w:ind w:left="236"/>
      </w:pPr>
      <w:r>
        <w:t>-------------------------------</w:t>
      </w:r>
    </w:p>
    <w:p w14:paraId="386CB0EE" w14:textId="77777777" w:rsidR="00582FC0" w:rsidRDefault="00000000">
      <w:pPr>
        <w:pStyle w:val="Zkladntext"/>
        <w:spacing w:before="41" w:line="278" w:lineRule="auto"/>
        <w:ind w:left="115" w:right="7441"/>
      </w:pPr>
      <w:r>
        <w:t xml:space="preserve">Ing. Jitka </w:t>
      </w:r>
      <w:proofErr w:type="spellStart"/>
      <w:r>
        <w:t>Justová</w:t>
      </w:r>
      <w:proofErr w:type="spellEnd"/>
      <w:r>
        <w:t xml:space="preserve">, </w:t>
      </w:r>
      <w:proofErr w:type="spellStart"/>
      <w:r>
        <w:t>Jednatelka</w:t>
      </w:r>
      <w:proofErr w:type="spellEnd"/>
    </w:p>
    <w:p w14:paraId="3CCC7546" w14:textId="77777777" w:rsidR="00582FC0" w:rsidRDefault="00582FC0">
      <w:pPr>
        <w:pStyle w:val="Zkladntext"/>
        <w:rPr>
          <w:sz w:val="26"/>
        </w:rPr>
      </w:pPr>
    </w:p>
    <w:p w14:paraId="0ABBDDF8" w14:textId="77777777" w:rsidR="00582FC0" w:rsidRDefault="00582FC0">
      <w:pPr>
        <w:pStyle w:val="Zkladntext"/>
        <w:rPr>
          <w:sz w:val="26"/>
        </w:rPr>
      </w:pPr>
    </w:p>
    <w:p w14:paraId="643F16E8" w14:textId="77777777" w:rsidR="00582FC0" w:rsidRDefault="00582FC0">
      <w:pPr>
        <w:pStyle w:val="Zkladntext"/>
        <w:spacing w:before="8"/>
        <w:rPr>
          <w:sz w:val="30"/>
        </w:rPr>
      </w:pPr>
    </w:p>
    <w:p w14:paraId="635EBBBD" w14:textId="77777777" w:rsidR="00582FC0" w:rsidRDefault="00000000">
      <w:pPr>
        <w:pStyle w:val="Zkladntext"/>
        <w:ind w:left="115"/>
      </w:pPr>
      <w:proofErr w:type="gramStart"/>
      <w:r>
        <w:t xml:space="preserve">V  </w:t>
      </w:r>
      <w:proofErr w:type="spellStart"/>
      <w:r>
        <w:t>Plzni</w:t>
      </w:r>
      <w:proofErr w:type="spellEnd"/>
      <w:proofErr w:type="gramEnd"/>
      <w:r>
        <w:t xml:space="preserve"> </w:t>
      </w:r>
      <w:proofErr w:type="spellStart"/>
      <w:r>
        <w:t>dne</w:t>
      </w:r>
      <w:proofErr w:type="spellEnd"/>
      <w:r>
        <w:t>:</w:t>
      </w:r>
    </w:p>
    <w:p w14:paraId="44552C5C" w14:textId="77777777" w:rsidR="00582FC0" w:rsidRDefault="00000000">
      <w:pPr>
        <w:pStyle w:val="Zkladntext"/>
        <w:spacing w:before="40"/>
        <w:ind w:left="115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12939214" w14:textId="77777777" w:rsidR="00582FC0" w:rsidRDefault="00582FC0">
      <w:pPr>
        <w:pStyle w:val="Zkladntext"/>
        <w:spacing w:before="3"/>
        <w:rPr>
          <w:sz w:val="22"/>
        </w:rPr>
      </w:pPr>
    </w:p>
    <w:p w14:paraId="4257B5C6" w14:textId="77777777" w:rsidR="00582FC0" w:rsidRDefault="00582FC0">
      <w:pPr>
        <w:sectPr w:rsidR="00582FC0">
          <w:type w:val="continuous"/>
          <w:pgSz w:w="11910" w:h="16840"/>
          <w:pgMar w:top="1080" w:right="1300" w:bottom="920" w:left="1300" w:header="708" w:footer="708" w:gutter="0"/>
          <w:cols w:space="708"/>
        </w:sectPr>
      </w:pPr>
    </w:p>
    <w:p w14:paraId="75379A7F" w14:textId="225F15AC" w:rsidR="00582FC0" w:rsidRDefault="00582FC0" w:rsidP="00FC2C7E">
      <w:pPr>
        <w:spacing w:before="112" w:line="247" w:lineRule="auto"/>
        <w:ind w:left="111" w:right="5510"/>
        <w:rPr>
          <w:rFonts w:ascii="Calibri"/>
          <w:sz w:val="17"/>
        </w:rPr>
      </w:pPr>
    </w:p>
    <w:p w14:paraId="712EEAC0" w14:textId="77777777" w:rsidR="00582FC0" w:rsidRDefault="00582FC0">
      <w:pPr>
        <w:spacing w:line="197" w:lineRule="exact"/>
        <w:rPr>
          <w:rFonts w:ascii="Calibri"/>
          <w:sz w:val="17"/>
        </w:rPr>
        <w:sectPr w:rsidR="00582FC0">
          <w:type w:val="continuous"/>
          <w:pgSz w:w="11910" w:h="16840"/>
          <w:pgMar w:top="1080" w:right="1300" w:bottom="920" w:left="1300" w:header="708" w:footer="708" w:gutter="0"/>
          <w:cols w:num="2" w:space="708" w:equalWidth="0">
            <w:col w:w="1923" w:space="51"/>
            <w:col w:w="7336"/>
          </w:cols>
        </w:sectPr>
      </w:pPr>
    </w:p>
    <w:p w14:paraId="2FF0C841" w14:textId="77777777" w:rsidR="00582FC0" w:rsidRDefault="00000000">
      <w:pPr>
        <w:spacing w:line="179" w:lineRule="exact"/>
        <w:ind w:left="116"/>
        <w:rPr>
          <w:rFonts w:ascii="Calibri"/>
          <w:sz w:val="17"/>
        </w:rPr>
      </w:pPr>
      <w:r>
        <w:rPr>
          <w:sz w:val="24"/>
        </w:rPr>
        <w:t xml:space="preserve">------------------------ </w:t>
      </w:r>
      <w:r>
        <w:rPr>
          <w:rFonts w:ascii="Calibri"/>
          <w:position w:val="16"/>
          <w:sz w:val="17"/>
        </w:rPr>
        <w:t>16:02:59 +02'00'</w:t>
      </w:r>
    </w:p>
    <w:p w14:paraId="433F2CDF" w14:textId="77777777" w:rsidR="00582FC0" w:rsidRDefault="00000000">
      <w:pPr>
        <w:pStyle w:val="Zkladntext"/>
        <w:spacing w:before="41"/>
        <w:ind w:left="296"/>
      </w:pPr>
      <w:r>
        <w:t xml:space="preserve">doc. Ing. Jiří </w:t>
      </w:r>
      <w:proofErr w:type="spellStart"/>
      <w:r>
        <w:t>Hammerbauer</w:t>
      </w:r>
      <w:proofErr w:type="spellEnd"/>
      <w:r>
        <w:t>, Ph.D.,</w:t>
      </w:r>
    </w:p>
    <w:p w14:paraId="69A936E2" w14:textId="77777777" w:rsidR="00582FC0" w:rsidRDefault="00000000">
      <w:pPr>
        <w:pStyle w:val="Zkladntext"/>
        <w:spacing w:before="43"/>
        <w:ind w:left="356"/>
      </w:pPr>
      <w:proofErr w:type="spellStart"/>
      <w:r>
        <w:t>prorektor</w:t>
      </w:r>
      <w:proofErr w:type="spellEnd"/>
      <w:r>
        <w:t xml:space="preserve"> pro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a </w:t>
      </w:r>
      <w:proofErr w:type="spellStart"/>
      <w:r>
        <w:t>doktorské</w:t>
      </w:r>
      <w:proofErr w:type="spellEnd"/>
      <w:r>
        <w:t xml:space="preserve"> studium</w:t>
      </w:r>
    </w:p>
    <w:p w14:paraId="1BAB6E12" w14:textId="77777777" w:rsidR="00582FC0" w:rsidRDefault="00582FC0">
      <w:pPr>
        <w:pStyle w:val="Zkladntext"/>
        <w:rPr>
          <w:sz w:val="26"/>
        </w:rPr>
      </w:pPr>
    </w:p>
    <w:p w14:paraId="1AAA6695" w14:textId="77777777" w:rsidR="00582FC0" w:rsidRDefault="00582FC0">
      <w:pPr>
        <w:pStyle w:val="Zkladntext"/>
        <w:rPr>
          <w:sz w:val="26"/>
        </w:rPr>
      </w:pPr>
    </w:p>
    <w:p w14:paraId="162E24E5" w14:textId="77777777" w:rsidR="00582FC0" w:rsidRDefault="00582FC0">
      <w:pPr>
        <w:pStyle w:val="Zkladntext"/>
        <w:rPr>
          <w:sz w:val="26"/>
        </w:rPr>
      </w:pPr>
    </w:p>
    <w:p w14:paraId="034A129A" w14:textId="77777777" w:rsidR="00582FC0" w:rsidRDefault="00582FC0">
      <w:pPr>
        <w:pStyle w:val="Zkladntext"/>
        <w:rPr>
          <w:sz w:val="26"/>
        </w:rPr>
      </w:pPr>
    </w:p>
    <w:p w14:paraId="4BB85445" w14:textId="77777777" w:rsidR="00582FC0" w:rsidRDefault="00582FC0">
      <w:pPr>
        <w:pStyle w:val="Zkladntext"/>
        <w:rPr>
          <w:sz w:val="26"/>
        </w:rPr>
      </w:pPr>
    </w:p>
    <w:p w14:paraId="7985A8FE" w14:textId="77777777" w:rsidR="00582FC0" w:rsidRDefault="00582FC0">
      <w:pPr>
        <w:pStyle w:val="Zkladntext"/>
        <w:rPr>
          <w:sz w:val="26"/>
        </w:rPr>
      </w:pPr>
    </w:p>
    <w:p w14:paraId="17B10586" w14:textId="77777777" w:rsidR="00582FC0" w:rsidRDefault="00000000">
      <w:pPr>
        <w:pStyle w:val="Zkladntext"/>
        <w:spacing w:before="149"/>
        <w:ind w:left="116"/>
      </w:pP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</w:p>
    <w:p w14:paraId="7D2D92DC" w14:textId="77777777" w:rsidR="00582FC0" w:rsidRDefault="00000000">
      <w:pPr>
        <w:pStyle w:val="Zkladntext"/>
        <w:spacing w:before="40"/>
        <w:ind w:left="116"/>
      </w:pPr>
      <w:proofErr w:type="spellStart"/>
      <w:r>
        <w:t>Vysoká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báňská</w:t>
      </w:r>
      <w:proofErr w:type="spellEnd"/>
      <w:r>
        <w:t xml:space="preserve"> –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Ostrava,</w:t>
      </w:r>
    </w:p>
    <w:p w14:paraId="5867F011" w14:textId="77777777" w:rsidR="00582FC0" w:rsidRDefault="00582FC0">
      <w:pPr>
        <w:pStyle w:val="Zkladntext"/>
        <w:spacing w:before="3"/>
        <w:rPr>
          <w:sz w:val="14"/>
        </w:rPr>
      </w:pPr>
    </w:p>
    <w:p w14:paraId="2671969E" w14:textId="77777777" w:rsidR="00582FC0" w:rsidRDefault="00582FC0">
      <w:pPr>
        <w:rPr>
          <w:sz w:val="14"/>
        </w:rPr>
        <w:sectPr w:rsidR="00582FC0">
          <w:type w:val="continuous"/>
          <w:pgSz w:w="11910" w:h="16840"/>
          <w:pgMar w:top="1080" w:right="1300" w:bottom="920" w:left="1300" w:header="708" w:footer="708" w:gutter="0"/>
          <w:cols w:space="708"/>
        </w:sectPr>
      </w:pPr>
    </w:p>
    <w:p w14:paraId="0DF4FECA" w14:textId="34CF36AF" w:rsidR="00582FC0" w:rsidRDefault="00582FC0">
      <w:pPr>
        <w:spacing w:line="182" w:lineRule="exact"/>
        <w:ind w:left="155"/>
        <w:rPr>
          <w:rFonts w:ascii="Calibri"/>
          <w:sz w:val="20"/>
        </w:rPr>
      </w:pPr>
    </w:p>
    <w:p w14:paraId="0ADF47DB" w14:textId="77777777" w:rsidR="00582FC0" w:rsidRDefault="00582FC0">
      <w:pPr>
        <w:spacing w:line="182" w:lineRule="exact"/>
        <w:rPr>
          <w:rFonts w:ascii="Calibri"/>
          <w:sz w:val="20"/>
        </w:rPr>
        <w:sectPr w:rsidR="00582FC0">
          <w:type w:val="continuous"/>
          <w:pgSz w:w="11910" w:h="16840"/>
          <w:pgMar w:top="1080" w:right="1300" w:bottom="920" w:left="1300" w:header="708" w:footer="708" w:gutter="0"/>
          <w:cols w:num="2" w:space="708" w:equalWidth="0">
            <w:col w:w="1518" w:space="175"/>
            <w:col w:w="7617"/>
          </w:cols>
        </w:sectPr>
      </w:pPr>
    </w:p>
    <w:p w14:paraId="32D44013" w14:textId="77777777" w:rsidR="00582FC0" w:rsidRDefault="00000000">
      <w:pPr>
        <w:pStyle w:val="Zkladntext"/>
        <w:spacing w:line="98" w:lineRule="exact"/>
        <w:ind w:left="236"/>
      </w:pPr>
      <w:r>
        <w:t>-------------------------------</w:t>
      </w:r>
    </w:p>
    <w:p w14:paraId="13AAF67E" w14:textId="77777777" w:rsidR="00582FC0" w:rsidRDefault="00000000">
      <w:pPr>
        <w:pStyle w:val="Zkladntext"/>
        <w:spacing w:before="41" w:line="276" w:lineRule="auto"/>
        <w:ind w:left="116" w:right="-20"/>
      </w:pPr>
      <w:r>
        <w:t xml:space="preserve">prof. </w:t>
      </w:r>
      <w:proofErr w:type="spellStart"/>
      <w:r>
        <w:t>RNDr</w:t>
      </w:r>
      <w:proofErr w:type="spellEnd"/>
      <w:r>
        <w:t xml:space="preserve">. Václav </w:t>
      </w:r>
      <w:proofErr w:type="spellStart"/>
      <w:r>
        <w:t>Snášel</w:t>
      </w:r>
      <w:proofErr w:type="spellEnd"/>
      <w:r>
        <w:t xml:space="preserve">, </w:t>
      </w:r>
      <w:proofErr w:type="spellStart"/>
      <w:r>
        <w:t>CSc</w:t>
      </w:r>
      <w:proofErr w:type="spellEnd"/>
      <w:r>
        <w:t xml:space="preserve">. </w:t>
      </w:r>
      <w:proofErr w:type="spellStart"/>
      <w:r>
        <w:t>rektor</w:t>
      </w:r>
      <w:proofErr w:type="spellEnd"/>
    </w:p>
    <w:p w14:paraId="65AA1373" w14:textId="64BF26A6" w:rsidR="00582FC0" w:rsidRDefault="00000000" w:rsidP="00FC2C7E">
      <w:pPr>
        <w:spacing w:before="23"/>
        <w:rPr>
          <w:rFonts w:ascii="Calibri" w:hAnsi="Calibri"/>
          <w:w w:val="105"/>
          <w:sz w:val="13"/>
        </w:rPr>
      </w:pPr>
      <w:r>
        <w:br w:type="column"/>
      </w:r>
    </w:p>
    <w:p w14:paraId="26F5890D" w14:textId="77777777" w:rsidR="00FC2C7E" w:rsidRDefault="00FC2C7E" w:rsidP="00FC2C7E">
      <w:pPr>
        <w:spacing w:before="23"/>
        <w:rPr>
          <w:rFonts w:ascii="Calibri"/>
          <w:sz w:val="9"/>
        </w:rPr>
      </w:pPr>
    </w:p>
    <w:sectPr w:rsidR="00FC2C7E">
      <w:type w:val="continuous"/>
      <w:pgSz w:w="11910" w:h="16840"/>
      <w:pgMar w:top="1080" w:right="1300" w:bottom="920" w:left="1300" w:header="708" w:footer="708" w:gutter="0"/>
      <w:cols w:num="3" w:space="708" w:equalWidth="0">
        <w:col w:w="3289" w:space="885"/>
        <w:col w:w="642" w:space="178"/>
        <w:col w:w="43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CBAF4" w14:textId="77777777" w:rsidR="00453F76" w:rsidRDefault="00453F76">
      <w:r>
        <w:separator/>
      </w:r>
    </w:p>
  </w:endnote>
  <w:endnote w:type="continuationSeparator" w:id="0">
    <w:p w14:paraId="229D2BB6" w14:textId="77777777" w:rsidR="00453F76" w:rsidRDefault="0045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FACC5" w14:textId="77777777" w:rsidR="00582FC0" w:rsidRDefault="00000000">
    <w:pPr>
      <w:pStyle w:val="Zkladntext"/>
      <w:spacing w:line="14" w:lineRule="auto"/>
      <w:rPr>
        <w:sz w:val="20"/>
      </w:rPr>
    </w:pPr>
    <w:r>
      <w:pict w14:anchorId="3750EFC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2.45pt;margin-top:794.5pt;width:14.1pt;height:13.05pt;z-index:-251658752;mso-position-horizontal-relative:page;mso-position-vertical-relative:page" filled="f" stroked="f">
          <v:textbox inset="0,0,0,0">
            <w:txbxContent>
              <w:p w14:paraId="1AF117CE" w14:textId="77777777" w:rsidR="00582FC0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08492" w14:textId="77777777" w:rsidR="00453F76" w:rsidRDefault="00453F76">
      <w:r>
        <w:separator/>
      </w:r>
    </w:p>
  </w:footnote>
  <w:footnote w:type="continuationSeparator" w:id="0">
    <w:p w14:paraId="67B8A159" w14:textId="77777777" w:rsidR="00453F76" w:rsidRDefault="00453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821"/>
    <w:multiLevelType w:val="hybridMultilevel"/>
    <w:tmpl w:val="80C47CA6"/>
    <w:lvl w:ilvl="0" w:tplc="7094580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BF8CEEE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8390B6A4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6184609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905477B2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73E6C30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F64E970E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6414A8D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FEB65B42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0A685B5A"/>
    <w:multiLevelType w:val="hybridMultilevel"/>
    <w:tmpl w:val="8FFC4A56"/>
    <w:lvl w:ilvl="0" w:tplc="2FD4380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8AA7D74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DD8BE4C">
      <w:numFmt w:val="bullet"/>
      <w:lvlText w:val="•"/>
      <w:lvlJc w:val="left"/>
      <w:pPr>
        <w:ind w:left="2154" w:hanging="360"/>
      </w:pPr>
      <w:rPr>
        <w:rFonts w:hint="default"/>
      </w:rPr>
    </w:lvl>
    <w:lvl w:ilvl="3" w:tplc="09C8790C"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29BEC2C2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0090D430">
      <w:numFmt w:val="bullet"/>
      <w:lvlText w:val="•"/>
      <w:lvlJc w:val="left"/>
      <w:pPr>
        <w:ind w:left="4836" w:hanging="360"/>
      </w:pPr>
      <w:rPr>
        <w:rFonts w:hint="default"/>
      </w:rPr>
    </w:lvl>
    <w:lvl w:ilvl="6" w:tplc="AC7218A6">
      <w:numFmt w:val="bullet"/>
      <w:lvlText w:val="•"/>
      <w:lvlJc w:val="left"/>
      <w:pPr>
        <w:ind w:left="5730" w:hanging="360"/>
      </w:pPr>
      <w:rPr>
        <w:rFonts w:hint="default"/>
      </w:rPr>
    </w:lvl>
    <w:lvl w:ilvl="7" w:tplc="F6AA63D8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BB7E488A">
      <w:numFmt w:val="bullet"/>
      <w:lvlText w:val="•"/>
      <w:lvlJc w:val="left"/>
      <w:pPr>
        <w:ind w:left="7518" w:hanging="360"/>
      </w:pPr>
      <w:rPr>
        <w:rFonts w:hint="default"/>
      </w:rPr>
    </w:lvl>
  </w:abstractNum>
  <w:abstractNum w:abstractNumId="2" w15:restartNumberingAfterBreak="0">
    <w:nsid w:val="11C44233"/>
    <w:multiLevelType w:val="hybridMultilevel"/>
    <w:tmpl w:val="B778227C"/>
    <w:lvl w:ilvl="0" w:tplc="40C637E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BBF2B530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953A6EDA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247C052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F34EC264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01B4CC64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BCA0E34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4B2E935C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A0BCD874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" w15:restartNumberingAfterBreak="0">
    <w:nsid w:val="29AA2484"/>
    <w:multiLevelType w:val="hybridMultilevel"/>
    <w:tmpl w:val="194E0B52"/>
    <w:lvl w:ilvl="0" w:tplc="BB74CE5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9CE8E3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3C2CE6D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55A0452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44B8D91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3EDA7B48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19AE67BC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F51AAFC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1B529AE2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4" w15:restartNumberingAfterBreak="0">
    <w:nsid w:val="2D140595"/>
    <w:multiLevelType w:val="hybridMultilevel"/>
    <w:tmpl w:val="C9E27F36"/>
    <w:lvl w:ilvl="0" w:tplc="CEC8556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054462A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6C29F8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DC4846E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771E2EA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83D060A8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6DE45DD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36AA8FC0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2F1494F6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5" w15:restartNumberingAfterBreak="0">
    <w:nsid w:val="2E08259F"/>
    <w:multiLevelType w:val="hybridMultilevel"/>
    <w:tmpl w:val="139C8EB8"/>
    <w:lvl w:ilvl="0" w:tplc="AE1CECC2">
      <w:start w:val="1"/>
      <w:numFmt w:val="decimal"/>
      <w:lvlText w:val="%1."/>
      <w:lvlJc w:val="left"/>
      <w:pPr>
        <w:ind w:left="543" w:hanging="28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6B200D60">
      <w:numFmt w:val="bullet"/>
      <w:lvlText w:val="•"/>
      <w:lvlJc w:val="left"/>
      <w:pPr>
        <w:ind w:left="1416" w:hanging="286"/>
      </w:pPr>
      <w:rPr>
        <w:rFonts w:hint="default"/>
      </w:rPr>
    </w:lvl>
    <w:lvl w:ilvl="2" w:tplc="9A6817A8">
      <w:numFmt w:val="bullet"/>
      <w:lvlText w:val="•"/>
      <w:lvlJc w:val="left"/>
      <w:pPr>
        <w:ind w:left="2293" w:hanging="286"/>
      </w:pPr>
      <w:rPr>
        <w:rFonts w:hint="default"/>
      </w:rPr>
    </w:lvl>
    <w:lvl w:ilvl="3" w:tplc="F8DE22EC">
      <w:numFmt w:val="bullet"/>
      <w:lvlText w:val="•"/>
      <w:lvlJc w:val="left"/>
      <w:pPr>
        <w:ind w:left="3169" w:hanging="286"/>
      </w:pPr>
      <w:rPr>
        <w:rFonts w:hint="default"/>
      </w:rPr>
    </w:lvl>
    <w:lvl w:ilvl="4" w:tplc="379E3978">
      <w:numFmt w:val="bullet"/>
      <w:lvlText w:val="•"/>
      <w:lvlJc w:val="left"/>
      <w:pPr>
        <w:ind w:left="4046" w:hanging="286"/>
      </w:pPr>
      <w:rPr>
        <w:rFonts w:hint="default"/>
      </w:rPr>
    </w:lvl>
    <w:lvl w:ilvl="5" w:tplc="0E563786">
      <w:numFmt w:val="bullet"/>
      <w:lvlText w:val="•"/>
      <w:lvlJc w:val="left"/>
      <w:pPr>
        <w:ind w:left="4923" w:hanging="286"/>
      </w:pPr>
      <w:rPr>
        <w:rFonts w:hint="default"/>
      </w:rPr>
    </w:lvl>
    <w:lvl w:ilvl="6" w:tplc="7DACA7D2">
      <w:numFmt w:val="bullet"/>
      <w:lvlText w:val="•"/>
      <w:lvlJc w:val="left"/>
      <w:pPr>
        <w:ind w:left="5799" w:hanging="286"/>
      </w:pPr>
      <w:rPr>
        <w:rFonts w:hint="default"/>
      </w:rPr>
    </w:lvl>
    <w:lvl w:ilvl="7" w:tplc="ADF4F3EA">
      <w:numFmt w:val="bullet"/>
      <w:lvlText w:val="•"/>
      <w:lvlJc w:val="left"/>
      <w:pPr>
        <w:ind w:left="6676" w:hanging="286"/>
      </w:pPr>
      <w:rPr>
        <w:rFonts w:hint="default"/>
      </w:rPr>
    </w:lvl>
    <w:lvl w:ilvl="8" w:tplc="DE5AAA0C">
      <w:numFmt w:val="bullet"/>
      <w:lvlText w:val="•"/>
      <w:lvlJc w:val="left"/>
      <w:pPr>
        <w:ind w:left="7553" w:hanging="286"/>
      </w:pPr>
      <w:rPr>
        <w:rFonts w:hint="default"/>
      </w:rPr>
    </w:lvl>
  </w:abstractNum>
  <w:abstractNum w:abstractNumId="6" w15:restartNumberingAfterBreak="0">
    <w:nsid w:val="316E02D7"/>
    <w:multiLevelType w:val="hybridMultilevel"/>
    <w:tmpl w:val="4992E872"/>
    <w:lvl w:ilvl="0" w:tplc="DE5CF02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5CE40E7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8F9833CC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6630BC7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1D0A633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FF3AFCD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E1ACA42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CA5CBCD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A4001BE4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7" w15:restartNumberingAfterBreak="0">
    <w:nsid w:val="44E96011"/>
    <w:multiLevelType w:val="hybridMultilevel"/>
    <w:tmpl w:val="5EDA5244"/>
    <w:lvl w:ilvl="0" w:tplc="53FC4A7C">
      <w:start w:val="1"/>
      <w:numFmt w:val="decimal"/>
      <w:lvlText w:val="%1."/>
      <w:lvlJc w:val="left"/>
      <w:pPr>
        <w:ind w:left="884" w:hanging="768"/>
        <w:jc w:val="left"/>
      </w:pPr>
      <w:rPr>
        <w:rFonts w:hint="default"/>
        <w:b/>
        <w:bCs/>
        <w:spacing w:val="-1"/>
        <w:w w:val="100"/>
      </w:rPr>
    </w:lvl>
    <w:lvl w:ilvl="1" w:tplc="FAFE7AB4">
      <w:numFmt w:val="bullet"/>
      <w:lvlText w:val="•"/>
      <w:lvlJc w:val="left"/>
      <w:pPr>
        <w:ind w:left="1722" w:hanging="768"/>
      </w:pPr>
      <w:rPr>
        <w:rFonts w:hint="default"/>
      </w:rPr>
    </w:lvl>
    <w:lvl w:ilvl="2" w:tplc="C16E4F5C">
      <w:numFmt w:val="bullet"/>
      <w:lvlText w:val="•"/>
      <w:lvlJc w:val="left"/>
      <w:pPr>
        <w:ind w:left="2565" w:hanging="768"/>
      </w:pPr>
      <w:rPr>
        <w:rFonts w:hint="default"/>
      </w:rPr>
    </w:lvl>
    <w:lvl w:ilvl="3" w:tplc="0D200020">
      <w:numFmt w:val="bullet"/>
      <w:lvlText w:val="•"/>
      <w:lvlJc w:val="left"/>
      <w:pPr>
        <w:ind w:left="3407" w:hanging="768"/>
      </w:pPr>
      <w:rPr>
        <w:rFonts w:hint="default"/>
      </w:rPr>
    </w:lvl>
    <w:lvl w:ilvl="4" w:tplc="2306E456">
      <w:numFmt w:val="bullet"/>
      <w:lvlText w:val="•"/>
      <w:lvlJc w:val="left"/>
      <w:pPr>
        <w:ind w:left="4250" w:hanging="768"/>
      </w:pPr>
      <w:rPr>
        <w:rFonts w:hint="default"/>
      </w:rPr>
    </w:lvl>
    <w:lvl w:ilvl="5" w:tplc="6342741A">
      <w:numFmt w:val="bullet"/>
      <w:lvlText w:val="•"/>
      <w:lvlJc w:val="left"/>
      <w:pPr>
        <w:ind w:left="5093" w:hanging="768"/>
      </w:pPr>
      <w:rPr>
        <w:rFonts w:hint="default"/>
      </w:rPr>
    </w:lvl>
    <w:lvl w:ilvl="6" w:tplc="9852E7D8">
      <w:numFmt w:val="bullet"/>
      <w:lvlText w:val="•"/>
      <w:lvlJc w:val="left"/>
      <w:pPr>
        <w:ind w:left="5935" w:hanging="768"/>
      </w:pPr>
      <w:rPr>
        <w:rFonts w:hint="default"/>
      </w:rPr>
    </w:lvl>
    <w:lvl w:ilvl="7" w:tplc="0004E7A6">
      <w:numFmt w:val="bullet"/>
      <w:lvlText w:val="•"/>
      <w:lvlJc w:val="left"/>
      <w:pPr>
        <w:ind w:left="6778" w:hanging="768"/>
      </w:pPr>
      <w:rPr>
        <w:rFonts w:hint="default"/>
      </w:rPr>
    </w:lvl>
    <w:lvl w:ilvl="8" w:tplc="697E7A62">
      <w:numFmt w:val="bullet"/>
      <w:lvlText w:val="•"/>
      <w:lvlJc w:val="left"/>
      <w:pPr>
        <w:ind w:left="7621" w:hanging="768"/>
      </w:pPr>
      <w:rPr>
        <w:rFonts w:hint="default"/>
      </w:rPr>
    </w:lvl>
  </w:abstractNum>
  <w:abstractNum w:abstractNumId="8" w15:restartNumberingAfterBreak="0">
    <w:nsid w:val="46A45504"/>
    <w:multiLevelType w:val="hybridMultilevel"/>
    <w:tmpl w:val="89F6372A"/>
    <w:lvl w:ilvl="0" w:tplc="BE5ECC2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5C00D6A6">
      <w:start w:val="1"/>
      <w:numFmt w:val="decimal"/>
      <w:lvlText w:val="%2."/>
      <w:lvlJc w:val="left"/>
      <w:pPr>
        <w:ind w:left="736" w:hanging="360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2" w:tplc="2C68E1DC">
      <w:numFmt w:val="bullet"/>
      <w:lvlText w:val="•"/>
      <w:lvlJc w:val="left"/>
      <w:pPr>
        <w:ind w:left="1691" w:hanging="360"/>
      </w:pPr>
      <w:rPr>
        <w:rFonts w:hint="default"/>
      </w:rPr>
    </w:lvl>
    <w:lvl w:ilvl="3" w:tplc="7482289C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5C1890FE">
      <w:numFmt w:val="bullet"/>
      <w:lvlText w:val="•"/>
      <w:lvlJc w:val="left"/>
      <w:pPr>
        <w:ind w:left="3595" w:hanging="360"/>
      </w:pPr>
      <w:rPr>
        <w:rFonts w:hint="default"/>
      </w:rPr>
    </w:lvl>
    <w:lvl w:ilvl="5" w:tplc="E02EC58C"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018CCC36">
      <w:numFmt w:val="bullet"/>
      <w:lvlText w:val="•"/>
      <w:lvlJc w:val="left"/>
      <w:pPr>
        <w:ind w:left="5499" w:hanging="360"/>
      </w:pPr>
      <w:rPr>
        <w:rFonts w:hint="default"/>
      </w:rPr>
    </w:lvl>
    <w:lvl w:ilvl="7" w:tplc="D040B974">
      <w:numFmt w:val="bullet"/>
      <w:lvlText w:val="•"/>
      <w:lvlJc w:val="left"/>
      <w:pPr>
        <w:ind w:left="6450" w:hanging="360"/>
      </w:pPr>
      <w:rPr>
        <w:rFonts w:hint="default"/>
      </w:rPr>
    </w:lvl>
    <w:lvl w:ilvl="8" w:tplc="369686EC">
      <w:numFmt w:val="bullet"/>
      <w:lvlText w:val="•"/>
      <w:lvlJc w:val="left"/>
      <w:pPr>
        <w:ind w:left="7402" w:hanging="360"/>
      </w:pPr>
      <w:rPr>
        <w:rFonts w:hint="default"/>
      </w:rPr>
    </w:lvl>
  </w:abstractNum>
  <w:abstractNum w:abstractNumId="9" w15:restartNumberingAfterBreak="0">
    <w:nsid w:val="5600093A"/>
    <w:multiLevelType w:val="hybridMultilevel"/>
    <w:tmpl w:val="3F3E945A"/>
    <w:lvl w:ilvl="0" w:tplc="CCDE1E7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59660FD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C7C4F46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A49A218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72E67EF0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E76C138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090EDB72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2836F73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BBF07B5C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0" w15:restartNumberingAfterBreak="0">
    <w:nsid w:val="5A327400"/>
    <w:multiLevelType w:val="hybridMultilevel"/>
    <w:tmpl w:val="EE6E98BE"/>
    <w:lvl w:ilvl="0" w:tplc="27CAFD0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D2CBD90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D745CE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C7EC3638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6622A584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43569D1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0FF2FD8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A8E4A83C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B0727520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1" w15:restartNumberingAfterBreak="0">
    <w:nsid w:val="5B033E99"/>
    <w:multiLevelType w:val="hybridMultilevel"/>
    <w:tmpl w:val="86B66122"/>
    <w:lvl w:ilvl="0" w:tplc="F4726AA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40E5FF6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E45C5E1A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93CA5066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E2940A7E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E1DEB80C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428A0C6C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DD464B2A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0810BC10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6BDE7F3E"/>
    <w:multiLevelType w:val="hybridMultilevel"/>
    <w:tmpl w:val="66FAEFA0"/>
    <w:lvl w:ilvl="0" w:tplc="5AE8FEE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FB061A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01A4F5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B8CCC9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F27663C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11C2B29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FD86826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22A0D08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758865F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6E7A1813"/>
    <w:multiLevelType w:val="hybridMultilevel"/>
    <w:tmpl w:val="A0A8D3A8"/>
    <w:lvl w:ilvl="0" w:tplc="8392F4E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5D282EB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65A1A86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E842F3F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E3F2780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6504420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EDA21A3C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C5B40AEC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7BC472E4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 w16cid:durableId="530337611">
    <w:abstractNumId w:val="8"/>
  </w:num>
  <w:num w:numId="2" w16cid:durableId="621034372">
    <w:abstractNumId w:val="10"/>
  </w:num>
  <w:num w:numId="3" w16cid:durableId="1753624487">
    <w:abstractNumId w:val="13"/>
  </w:num>
  <w:num w:numId="4" w16cid:durableId="548147570">
    <w:abstractNumId w:val="9"/>
  </w:num>
  <w:num w:numId="5" w16cid:durableId="1423913840">
    <w:abstractNumId w:val="2"/>
  </w:num>
  <w:num w:numId="6" w16cid:durableId="1827235534">
    <w:abstractNumId w:val="0"/>
  </w:num>
  <w:num w:numId="7" w16cid:durableId="1997302277">
    <w:abstractNumId w:val="3"/>
  </w:num>
  <w:num w:numId="8" w16cid:durableId="1876379784">
    <w:abstractNumId w:val="5"/>
  </w:num>
  <w:num w:numId="9" w16cid:durableId="1186678204">
    <w:abstractNumId w:val="11"/>
  </w:num>
  <w:num w:numId="10" w16cid:durableId="1545753942">
    <w:abstractNumId w:val="4"/>
  </w:num>
  <w:num w:numId="11" w16cid:durableId="654603646">
    <w:abstractNumId w:val="6"/>
  </w:num>
  <w:num w:numId="12" w16cid:durableId="1309362099">
    <w:abstractNumId w:val="1"/>
  </w:num>
  <w:num w:numId="13" w16cid:durableId="453670779">
    <w:abstractNumId w:val="12"/>
  </w:num>
  <w:num w:numId="14" w16cid:durableId="1503011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FC0"/>
    <w:rsid w:val="00103232"/>
    <w:rsid w:val="00453F76"/>
    <w:rsid w:val="00582FC0"/>
    <w:rsid w:val="00F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F4EC6"/>
  <w15:docId w15:val="{F3FC3EA8-9856-4DF4-9BDB-B0990F05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3"/>
      <w:ind w:left="111"/>
      <w:outlineLvl w:val="0"/>
    </w:pPr>
    <w:rPr>
      <w:rFonts w:ascii="Calibri" w:eastAsia="Calibri" w:hAnsi="Calibri" w:cs="Calibri"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ind w:left="2544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right="115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c@svum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labek@fst.zc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udkova@vzuplze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3357</Words>
  <Characters>19809</Characters>
  <Application>Microsoft Office Word</Application>
  <DocSecurity>0</DocSecurity>
  <Lines>165</Lines>
  <Paragraphs>46</Paragraphs>
  <ScaleCrop>false</ScaleCrop>
  <Company/>
  <LinksUpToDate>false</LinksUpToDate>
  <CharactersWithSpaces>23120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ŘEŠENÍ ČÁSTI PROJEKTU</dc:title>
  <dc:creator>Jan Podola</dc:creator>
  <cp:lastModifiedBy>Blanka Grebeňová</cp:lastModifiedBy>
  <cp:revision>3</cp:revision>
  <dcterms:created xsi:type="dcterms:W3CDTF">2025-02-07T07:51:00Z</dcterms:created>
  <dcterms:modified xsi:type="dcterms:W3CDTF">2025-02-07T06:54:00Z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Acrobat PDFMaker 24 pro Word</vt:lpwstr>
  </property>
  <property fmtid="{D5CDD505-2E9C-101B-9397-08002B2CF9AE}" pid="4" name="LastSaved">
    <vt:filetime>2025-02-07T00:00:00Z</vt:filetime>
  </property>
</Properties>
</file>