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Default="00E34B12" w:rsidP="002269D9">
      <w:pPr>
        <w:rPr>
          <w:b/>
        </w:rPr>
      </w:pPr>
      <w:bookmarkStart w:id="0" w:name="_GoBack"/>
      <w:bookmarkEnd w:id="0"/>
    </w:p>
    <w:p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:rsidR="002269D9" w:rsidRPr="002269D9" w:rsidRDefault="002269D9" w:rsidP="002269D9">
      <w:r w:rsidRPr="002269D9">
        <w:t>sídlo: Kounicova 65a, 601 87 Brno</w:t>
      </w:r>
    </w:p>
    <w:p w:rsidR="002269D9" w:rsidRPr="002269D9" w:rsidRDefault="002269D9" w:rsidP="002269D9">
      <w:r w:rsidRPr="002269D9">
        <w:t>IČ: 00094943</w:t>
      </w:r>
    </w:p>
    <w:p w:rsidR="002269D9" w:rsidRPr="002269D9" w:rsidRDefault="002269D9" w:rsidP="002269D9">
      <w:r w:rsidRPr="002269D9">
        <w:t>DIČ: CZ00094943</w:t>
      </w:r>
    </w:p>
    <w:p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>Ivanem Březáčkem</w:t>
      </w:r>
      <w:r w:rsidR="00EB5F40">
        <w:t>, vedoucím správy budov</w:t>
      </w:r>
    </w:p>
    <w:p w:rsidR="00982999" w:rsidRPr="001F099D" w:rsidRDefault="00982999" w:rsidP="00982999">
      <w:pPr>
        <w:spacing w:after="120"/>
        <w:ind w:left="708" w:firstLine="708"/>
      </w:pPr>
      <w:r>
        <w:tab/>
      </w:r>
      <w:r>
        <w:tab/>
      </w:r>
      <w:r>
        <w:tab/>
      </w:r>
      <w:r>
        <w:tab/>
      </w:r>
      <w:r>
        <w:tab/>
        <w:t>mail ivan.brezacek@mzk.cz</w:t>
      </w:r>
    </w:p>
    <w:p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2269D9" w:rsidRDefault="002269D9" w:rsidP="00D449EA">
      <w:pPr>
        <w:rPr>
          <w:b/>
        </w:rPr>
      </w:pPr>
    </w:p>
    <w:p w:rsidR="002269D9" w:rsidRDefault="002269D9" w:rsidP="00D53442"/>
    <w:p w:rsidR="00F6150B" w:rsidRDefault="00F6150B" w:rsidP="00D53442">
      <w:r>
        <w:t>a</w:t>
      </w:r>
    </w:p>
    <w:p w:rsidR="00C05967" w:rsidRDefault="00C21A90" w:rsidP="00C05967">
      <w:r>
        <w:rPr>
          <w:b/>
        </w:rPr>
        <w:t xml:space="preserve">OKNOSTYL group, </w:t>
      </w:r>
      <w:r w:rsidR="00C05967">
        <w:rPr>
          <w:b/>
        </w:rPr>
        <w:t>s.r.o.</w:t>
      </w:r>
    </w:p>
    <w:p w:rsidR="00C05967" w:rsidRDefault="00C05967" w:rsidP="00C05967">
      <w:r>
        <w:t>se s</w:t>
      </w:r>
      <w:r w:rsidR="00C21A90">
        <w:t>ídlem:  Kuřim, Tišnovská 51, 664 34</w:t>
      </w:r>
    </w:p>
    <w:p w:rsidR="00C05967" w:rsidRDefault="00C21A90" w:rsidP="00C21A90">
      <w:r>
        <w:t>zastoupený: ing. Tomášem Mazlem, jednatelem</w:t>
      </w:r>
    </w:p>
    <w:p w:rsidR="00C21A90" w:rsidRDefault="00C21A90" w:rsidP="00C21A90">
      <w:r>
        <w:tab/>
      </w:r>
      <w:r>
        <w:tab/>
        <w:t>ve věcech technických…………….</w:t>
      </w:r>
    </w:p>
    <w:p w:rsidR="00C05967" w:rsidRDefault="00C05967" w:rsidP="00C05967">
      <w:r>
        <w:t xml:space="preserve">IČ: </w:t>
      </w:r>
      <w:r w:rsidR="00C21A90">
        <w:rPr>
          <w:color w:val="333333"/>
          <w:shd w:val="clear" w:color="auto" w:fill="FFFFFF"/>
        </w:rPr>
        <w:t xml:space="preserve"> 27 68 97 19</w:t>
      </w:r>
    </w:p>
    <w:p w:rsidR="00C05967" w:rsidRDefault="00C21A90" w:rsidP="00C05967">
      <w:r>
        <w:t>DIČ: CZ27689719</w:t>
      </w:r>
    </w:p>
    <w:p w:rsidR="00C05967" w:rsidRPr="00C05967" w:rsidRDefault="00C05967" w:rsidP="00C05967">
      <w:pPr>
        <w:rPr>
          <w:i/>
        </w:rPr>
      </w:pPr>
      <w:r>
        <w:rPr>
          <w:i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C05967">
        <w:tc>
          <w:tcPr>
            <w:tcW w:w="5552" w:type="dxa"/>
          </w:tcPr>
          <w:p w:rsidR="00C05967" w:rsidRPr="002634AC" w:rsidRDefault="00C05967" w:rsidP="00C21A90">
            <w:pPr>
              <w:rPr>
                <w:rFonts w:ascii="Times New Roman" w:hAnsi="Times New Roman" w:cs="Times New Roman"/>
              </w:rPr>
            </w:pPr>
          </w:p>
        </w:tc>
      </w:tr>
    </w:tbl>
    <w:p w:rsidR="00D53442" w:rsidRDefault="00D53442"/>
    <w:p w:rsidR="00E05FA5" w:rsidRDefault="00E05FA5"/>
    <w:p w:rsidR="00B17040" w:rsidRDefault="00B17040"/>
    <w:p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:rsidR="00D128B8" w:rsidRDefault="00462BB9" w:rsidP="00462BB9">
      <w:pPr>
        <w:jc w:val="center"/>
      </w:pPr>
      <w:r>
        <w:t xml:space="preserve"> tuto </w:t>
      </w:r>
    </w:p>
    <w:p w:rsidR="00D128B8" w:rsidRDefault="00D128B8" w:rsidP="00462BB9">
      <w:pPr>
        <w:jc w:val="center"/>
      </w:pPr>
    </w:p>
    <w:p w:rsidR="00E05FA5" w:rsidRDefault="00E05FA5" w:rsidP="00462BB9">
      <w:pPr>
        <w:jc w:val="center"/>
      </w:pPr>
    </w:p>
    <w:p w:rsidR="00DB47BE" w:rsidRPr="00D128B8" w:rsidRDefault="00462BB9" w:rsidP="00462BB9">
      <w:pPr>
        <w:jc w:val="center"/>
        <w:rPr>
          <w:b/>
          <w:smallCaps/>
          <w:sz w:val="40"/>
          <w:szCs w:val="40"/>
        </w:rPr>
      </w:pPr>
      <w:r w:rsidRPr="00D128B8">
        <w:rPr>
          <w:b/>
          <w:smallCaps/>
          <w:sz w:val="40"/>
          <w:szCs w:val="40"/>
        </w:rPr>
        <w:t>smlouvu o dílo</w:t>
      </w:r>
    </w:p>
    <w:p w:rsidR="00E05FA5" w:rsidRPr="00D128B8" w:rsidRDefault="00E05FA5">
      <w:pPr>
        <w:rPr>
          <w:sz w:val="40"/>
          <w:szCs w:val="40"/>
        </w:rPr>
      </w:pPr>
    </w:p>
    <w:p w:rsidR="00B453D0" w:rsidRDefault="00B453D0" w:rsidP="00D128B8">
      <w:pPr>
        <w:jc w:val="center"/>
        <w:rPr>
          <w:b/>
        </w:rPr>
      </w:pPr>
    </w:p>
    <w:p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:rsidR="00C05967" w:rsidRPr="00D14DF3" w:rsidRDefault="00462BB9" w:rsidP="00D14DF3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 w:rsidRPr="003D54E7">
        <w:rPr>
          <w:highlight w:val="yellow"/>
        </w:rPr>
        <w:t xml:space="preserve">Předmětem smlouvy je závazek zhotovitele </w:t>
      </w:r>
      <w:r w:rsidR="00581070" w:rsidRPr="003D54E7">
        <w:rPr>
          <w:highlight w:val="yellow"/>
        </w:rPr>
        <w:t>zhotovit pro objednatele dílo</w:t>
      </w:r>
      <w:r w:rsidR="00BD7D92" w:rsidRPr="003D54E7">
        <w:rPr>
          <w:highlight w:val="yellow"/>
        </w:rPr>
        <w:t xml:space="preserve"> </w:t>
      </w:r>
      <w:r w:rsidR="00D14DF3" w:rsidRPr="00287028">
        <w:rPr>
          <w:highlight w:val="yellow"/>
        </w:rPr>
        <w:t>„Výměna vchodových dveří vč. 2 oken služební vchod“</w:t>
      </w:r>
      <w:r w:rsidR="00C05967" w:rsidRPr="00D14DF3">
        <w:rPr>
          <w:highlight w:val="yellow"/>
        </w:rPr>
        <w:t xml:space="preserve"> dle přílohy této smlouvy, </w:t>
      </w:r>
      <w:r w:rsidR="00C21A90" w:rsidRPr="00D14DF3">
        <w:rPr>
          <w:highlight w:val="yellow"/>
        </w:rPr>
        <w:t>cenové nabídky 5/2</w:t>
      </w:r>
      <w:r w:rsidR="0002556D" w:rsidRPr="00D14DF3">
        <w:rPr>
          <w:highlight w:val="yellow"/>
        </w:rPr>
        <w:t>5</w:t>
      </w:r>
      <w:r w:rsidR="00C21A90" w:rsidRPr="00D14DF3">
        <w:rPr>
          <w:highlight w:val="yellow"/>
        </w:rPr>
        <w:t>/</w:t>
      </w:r>
      <w:r w:rsidR="0002556D" w:rsidRPr="00D14DF3">
        <w:rPr>
          <w:highlight w:val="yellow"/>
        </w:rPr>
        <w:t>18</w:t>
      </w:r>
      <w:r w:rsidR="00C05967" w:rsidRPr="00D14DF3">
        <w:rPr>
          <w:highlight w:val="yellow"/>
        </w:rPr>
        <w:t xml:space="preserve">. </w:t>
      </w:r>
    </w:p>
    <w:p w:rsidR="00C21A90" w:rsidRDefault="00D14DF3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rPr>
          <w:highlight w:val="yellow"/>
        </w:rPr>
        <w:t>Součástí díla je</w:t>
      </w:r>
      <w:r w:rsidR="00C21A90">
        <w:rPr>
          <w:highlight w:val="yellow"/>
        </w:rPr>
        <w:t>:</w:t>
      </w:r>
    </w:p>
    <w:p w:rsidR="00D14DF3" w:rsidRDefault="00D14DF3" w:rsidP="00D14DF3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highlight w:val="yellow"/>
        </w:rPr>
      </w:pPr>
      <w:r w:rsidRPr="00287028">
        <w:rPr>
          <w:highlight w:val="yellow"/>
        </w:rPr>
        <w:t>d</w:t>
      </w:r>
      <w:r w:rsidRPr="000123D4">
        <w:rPr>
          <w:highlight w:val="yellow"/>
        </w:rPr>
        <w:t>odávka dveří vč. oken (součástí je i zasklení izolačním dvojsklem, sklo bezpečnostní folie lepená zvenku i zevnitř)</w:t>
      </w:r>
    </w:p>
    <w:p w:rsidR="00D14DF3" w:rsidRDefault="00D14DF3" w:rsidP="00D14DF3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highlight w:val="yellow"/>
        </w:rPr>
      </w:pPr>
      <w:r w:rsidRPr="00D14DF3">
        <w:rPr>
          <w:highlight w:val="yellow"/>
        </w:rPr>
        <w:t xml:space="preserve">demontáž stávajících výrobků </w:t>
      </w:r>
    </w:p>
    <w:p w:rsidR="00D14DF3" w:rsidRDefault="00D14DF3" w:rsidP="00D14DF3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highlight w:val="yellow"/>
        </w:rPr>
      </w:pPr>
      <w:r w:rsidRPr="00D14DF3">
        <w:rPr>
          <w:highlight w:val="yellow"/>
        </w:rPr>
        <w:t>montáž dodaných dveří vč. oken</w:t>
      </w:r>
    </w:p>
    <w:p w:rsidR="00D14DF3" w:rsidRPr="00D14DF3" w:rsidRDefault="00D14DF3" w:rsidP="00D14DF3">
      <w:pPr>
        <w:pStyle w:val="Odstavecseseznamem"/>
        <w:numPr>
          <w:ilvl w:val="0"/>
          <w:numId w:val="36"/>
        </w:numPr>
        <w:suppressAutoHyphens/>
        <w:spacing w:before="120"/>
        <w:jc w:val="both"/>
        <w:rPr>
          <w:highlight w:val="yellow"/>
        </w:rPr>
      </w:pPr>
      <w:r w:rsidRPr="00D14DF3">
        <w:rPr>
          <w:highlight w:val="yellow"/>
        </w:rPr>
        <w:t>zpětná instalace čipů a příslušenství na dveře</w:t>
      </w:r>
    </w:p>
    <w:p w:rsidR="00E03D8C" w:rsidRDefault="00E03D8C" w:rsidP="00C21A90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>
        <w:rPr>
          <w:highlight w:val="yellow"/>
        </w:rPr>
        <w:t xml:space="preserve">dodávka 2 x žaluzií do oken z vnitřní strany vrátnice </w:t>
      </w:r>
    </w:p>
    <w:p w:rsidR="00C05967" w:rsidRDefault="00C05967" w:rsidP="00C21A90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 w:rsidRPr="00C21A90">
        <w:rPr>
          <w:highlight w:val="yellow"/>
        </w:rPr>
        <w:t>úklid místa plnění</w:t>
      </w:r>
      <w:r w:rsidR="00982999" w:rsidRPr="00C21A90">
        <w:rPr>
          <w:highlight w:val="yellow"/>
        </w:rPr>
        <w:t xml:space="preserve"> před předáním díla</w:t>
      </w:r>
    </w:p>
    <w:p w:rsidR="00C21A90" w:rsidRPr="00C21A90" w:rsidRDefault="00C21A90" w:rsidP="00C21A90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>
        <w:rPr>
          <w:highlight w:val="yellow"/>
        </w:rPr>
        <w:lastRenderedPageBreak/>
        <w:t>seřízení nových dveří a oken</w:t>
      </w:r>
    </w:p>
    <w:p w:rsidR="00D14DF3" w:rsidRDefault="00D14DF3" w:rsidP="00D14DF3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rPr>
          <w:highlight w:val="yellow"/>
        </w:rPr>
        <w:t>Objednatel si vymiňuje jako podstatnou vlastnost předmětu smlouvy:</w:t>
      </w:r>
    </w:p>
    <w:p w:rsidR="00D14DF3" w:rsidRPr="00E03D8C" w:rsidRDefault="00D14DF3" w:rsidP="00D14DF3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 w:rsidRPr="00E03D8C">
        <w:rPr>
          <w:highlight w:val="yellow"/>
        </w:rPr>
        <w:t>izolační trojsklo oken</w:t>
      </w:r>
    </w:p>
    <w:p w:rsidR="00D14DF3" w:rsidRDefault="00D14DF3" w:rsidP="00D14DF3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 w:rsidRPr="00E03D8C">
        <w:rPr>
          <w:highlight w:val="yellow"/>
        </w:rPr>
        <w:t>izolační dvojsklo dveří s bezpečnostní folií,</w:t>
      </w:r>
    </w:p>
    <w:p w:rsidR="00D14DF3" w:rsidRDefault="00D14DF3" w:rsidP="00D14DF3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 w:rsidRPr="00E03D8C">
        <w:rPr>
          <w:highlight w:val="yellow"/>
        </w:rPr>
        <w:t xml:space="preserve">povrchové provedení </w:t>
      </w:r>
      <w:r>
        <w:rPr>
          <w:highlight w:val="yellow"/>
        </w:rPr>
        <w:t xml:space="preserve">výrobků z </w:t>
      </w:r>
      <w:r w:rsidRPr="00E03D8C">
        <w:rPr>
          <w:highlight w:val="yellow"/>
        </w:rPr>
        <w:t>hliníku dle odsouhlaseného RAL před podpise</w:t>
      </w:r>
      <w:r>
        <w:rPr>
          <w:highlight w:val="yellow"/>
        </w:rPr>
        <w:t>m</w:t>
      </w:r>
      <w:r w:rsidRPr="00E03D8C">
        <w:rPr>
          <w:highlight w:val="yellow"/>
        </w:rPr>
        <w:t xml:space="preserve"> smlouvy</w:t>
      </w:r>
    </w:p>
    <w:p w:rsidR="00D14DF3" w:rsidRPr="00E03D8C" w:rsidRDefault="00D14DF3" w:rsidP="00D14DF3">
      <w:pPr>
        <w:pStyle w:val="Odstavecseseznamem"/>
        <w:numPr>
          <w:ilvl w:val="0"/>
          <w:numId w:val="34"/>
        </w:numPr>
        <w:suppressAutoHyphens/>
        <w:spacing w:before="120"/>
        <w:jc w:val="both"/>
        <w:rPr>
          <w:highlight w:val="yellow"/>
        </w:rPr>
      </w:pPr>
      <w:r>
        <w:rPr>
          <w:highlight w:val="yellow"/>
        </w:rPr>
        <w:t>barva žaluzií dle RAL odsouhlaseného před podpisem smlouvy</w:t>
      </w:r>
    </w:p>
    <w:p w:rsidR="00C05967" w:rsidRPr="00C05967" w:rsidRDefault="00C22993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t xml:space="preserve">V případě, že pro řádné provedené díla je nutné provedení prací, nezahrnutých v čl. I. </w:t>
      </w:r>
      <w:r w:rsidR="00C81A1B">
        <w:t>odst</w:t>
      </w:r>
      <w:r>
        <w:t xml:space="preserve">. </w:t>
      </w:r>
      <w:r w:rsidR="003D54E7">
        <w:t xml:space="preserve">1 a </w:t>
      </w:r>
      <w:r w:rsidR="00093BBB">
        <w:t>2</w:t>
      </w:r>
      <w:r>
        <w:t xml:space="preserve"> této smlouvy, které zhotovitel mohl a měl při uzavírání smlouvy předpokládat, jsou tyto práce součástí předmětu této smlouvy.</w:t>
      </w:r>
    </w:p>
    <w:p w:rsidR="00EB5F40" w:rsidRPr="00C05967" w:rsidRDefault="0079290B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t>Z</w:t>
      </w:r>
      <w:r w:rsidR="00C22993">
        <w:t>hotovitel je povinen provést veškeré práce nutné pro řádné provedení díla.</w:t>
      </w:r>
    </w:p>
    <w:p w:rsidR="000947A7" w:rsidRDefault="000947A7" w:rsidP="000947A7">
      <w:pPr>
        <w:jc w:val="both"/>
      </w:pPr>
    </w:p>
    <w:p w:rsidR="000947A7" w:rsidRPr="00EB5F40" w:rsidRDefault="000947A7" w:rsidP="000947A7">
      <w:pPr>
        <w:jc w:val="both"/>
      </w:pPr>
    </w:p>
    <w:p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:rsidR="00563679" w:rsidRPr="003D54E7" w:rsidRDefault="00462BB9" w:rsidP="003D54E7">
      <w:pPr>
        <w:pStyle w:val="Odstavecseseznamem"/>
        <w:numPr>
          <w:ilvl w:val="0"/>
          <w:numId w:val="21"/>
        </w:numPr>
        <w:jc w:val="both"/>
        <w:rPr>
          <w:highlight w:val="yellow"/>
        </w:rPr>
      </w:pPr>
      <w:r w:rsidRPr="003D54E7">
        <w:rPr>
          <w:highlight w:val="yellow"/>
        </w:rPr>
        <w:t>Místem plnění je</w:t>
      </w:r>
      <w:r w:rsidR="008415D0" w:rsidRPr="003D54E7">
        <w:rPr>
          <w:highlight w:val="yellow"/>
        </w:rPr>
        <w:t xml:space="preserve"> </w:t>
      </w:r>
      <w:r w:rsidR="00C21A90">
        <w:rPr>
          <w:highlight w:val="yellow"/>
        </w:rPr>
        <w:t>budova</w:t>
      </w:r>
      <w:r w:rsidR="008415D0" w:rsidRPr="003D54E7">
        <w:rPr>
          <w:highlight w:val="yellow"/>
        </w:rPr>
        <w:t xml:space="preserve"> Moravské zemské knihovny v Br</w:t>
      </w:r>
      <w:r w:rsidR="005A57C2" w:rsidRPr="003D54E7">
        <w:rPr>
          <w:highlight w:val="yellow"/>
        </w:rPr>
        <w:t>ně, Kounicova 65a, 601</w:t>
      </w:r>
      <w:r w:rsidR="001F099D" w:rsidRPr="003D54E7">
        <w:rPr>
          <w:highlight w:val="yellow"/>
        </w:rPr>
        <w:t xml:space="preserve"> 87, Brno</w:t>
      </w:r>
      <w:r w:rsidR="00C21A90">
        <w:rPr>
          <w:highlight w:val="yellow"/>
        </w:rPr>
        <w:t>, služební vstup, pro výrobu výrobků tvořících součást díla místo určené zhotovitelem.</w:t>
      </w:r>
    </w:p>
    <w:p w:rsidR="00825069" w:rsidRDefault="00563679" w:rsidP="00093BBB">
      <w:pPr>
        <w:numPr>
          <w:ilvl w:val="0"/>
          <w:numId w:val="21"/>
        </w:numPr>
        <w:ind w:left="284" w:hanging="284"/>
        <w:jc w:val="both"/>
      </w:pPr>
      <w:r>
        <w:t>Zhotovitel svým podpisem této smlouvy stvrzuje, že si místo plnění prohlédl a toto místo nemá žádné překážky bránící provádění díla</w:t>
      </w:r>
      <w:r w:rsidR="00EB5F40">
        <w:t xml:space="preserve"> a je seznámen s účelem smlouvy.</w:t>
      </w:r>
    </w:p>
    <w:p w:rsidR="0002556D" w:rsidRDefault="0002556D" w:rsidP="00563679">
      <w:pPr>
        <w:numPr>
          <w:ilvl w:val="0"/>
          <w:numId w:val="21"/>
        </w:numPr>
        <w:ind w:left="284" w:hanging="284"/>
        <w:jc w:val="both"/>
        <w:rPr>
          <w:highlight w:val="yellow"/>
        </w:rPr>
      </w:pPr>
      <w:r>
        <w:rPr>
          <w:highlight w:val="yellow"/>
        </w:rPr>
        <w:t>Zhotovitel se zavazuje zahájit provádění díla 31.3.2025.</w:t>
      </w:r>
    </w:p>
    <w:p w:rsidR="00C21A90" w:rsidRPr="00C21A90" w:rsidRDefault="00C05967" w:rsidP="00563679">
      <w:pPr>
        <w:numPr>
          <w:ilvl w:val="0"/>
          <w:numId w:val="21"/>
        </w:numPr>
        <w:ind w:left="284" w:hanging="284"/>
        <w:jc w:val="both"/>
        <w:rPr>
          <w:highlight w:val="yellow"/>
        </w:rPr>
      </w:pPr>
      <w:r>
        <w:rPr>
          <w:highlight w:val="yellow"/>
        </w:rPr>
        <w:t xml:space="preserve">Zhotovitel se zavazuje </w:t>
      </w:r>
      <w:r w:rsidR="00563679" w:rsidRPr="003D54E7">
        <w:rPr>
          <w:highlight w:val="yellow"/>
        </w:rPr>
        <w:t>dokončit dílo</w:t>
      </w:r>
      <w:r w:rsidR="008415D0" w:rsidRPr="003D54E7">
        <w:rPr>
          <w:highlight w:val="yellow"/>
        </w:rPr>
        <w:t xml:space="preserve"> nejpozději</w:t>
      </w:r>
      <w:r w:rsidR="00C21A90">
        <w:rPr>
          <w:highlight w:val="yellow"/>
        </w:rPr>
        <w:t xml:space="preserve"> do 3</w:t>
      </w:r>
      <w:r w:rsidR="0002556D">
        <w:rPr>
          <w:highlight w:val="yellow"/>
        </w:rPr>
        <w:t>0</w:t>
      </w:r>
      <w:r w:rsidR="00C21A90">
        <w:rPr>
          <w:highlight w:val="yellow"/>
        </w:rPr>
        <w:t>.</w:t>
      </w:r>
      <w:r w:rsidR="0002556D">
        <w:rPr>
          <w:highlight w:val="yellow"/>
        </w:rPr>
        <w:t>4.2025</w:t>
      </w:r>
      <w:r w:rsidR="009242B9" w:rsidRPr="003D54E7">
        <w:rPr>
          <w:b/>
          <w:highlight w:val="yellow"/>
        </w:rPr>
        <w:t>.</w:t>
      </w:r>
    </w:p>
    <w:p w:rsidR="00D14DF3" w:rsidRPr="00D6798A" w:rsidRDefault="00D14DF3" w:rsidP="00D14DF3">
      <w:pPr>
        <w:numPr>
          <w:ilvl w:val="0"/>
          <w:numId w:val="21"/>
        </w:numPr>
        <w:ind w:left="284" w:hanging="284"/>
        <w:jc w:val="both"/>
        <w:rPr>
          <w:highlight w:val="yellow"/>
        </w:rPr>
      </w:pPr>
      <w:r w:rsidRPr="000123D4">
        <w:rPr>
          <w:highlight w:val="yellow"/>
        </w:rPr>
        <w:t>Zhotovitel je povinen</w:t>
      </w:r>
      <w:r>
        <w:rPr>
          <w:highlight w:val="yellow"/>
        </w:rPr>
        <w:t xml:space="preserve"> objednateli písemně na mail </w:t>
      </w:r>
      <w:hyperlink r:id="rId9" w:history="1">
        <w:r w:rsidRPr="00D6798A">
          <w:rPr>
            <w:rStyle w:val="Hypertextovodkaz"/>
            <w:highlight w:val="yellow"/>
          </w:rPr>
          <w:t>ivan.brezacek@mzk.cz</w:t>
        </w:r>
      </w:hyperlink>
      <w:r w:rsidRPr="00D6798A">
        <w:rPr>
          <w:highlight w:val="yellow"/>
        </w:rPr>
        <w:t xml:space="preserve"> sdělit dobu zahájení a dokončení zapravení dodaných dveří vč. oken minimálně 5 dnů před zahájením tohoto zapravení. Zapravení může trvat maximálně 2 dny</w:t>
      </w:r>
      <w:r>
        <w:rPr>
          <w:highlight w:val="yellow"/>
        </w:rPr>
        <w:t>.</w:t>
      </w:r>
    </w:p>
    <w:p w:rsidR="00563679" w:rsidRDefault="00563679" w:rsidP="00563679">
      <w:pPr>
        <w:jc w:val="both"/>
      </w:pPr>
    </w:p>
    <w:p w:rsidR="00FF7D66" w:rsidRDefault="00FF7D66" w:rsidP="00FF7D66">
      <w:pPr>
        <w:ind w:left="720"/>
        <w:jc w:val="both"/>
      </w:pPr>
    </w:p>
    <w:p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:rsidR="000947A7" w:rsidRDefault="00563679" w:rsidP="00EB5F40">
      <w:pPr>
        <w:numPr>
          <w:ilvl w:val="0"/>
          <w:numId w:val="4"/>
        </w:numPr>
        <w:jc w:val="both"/>
        <w:rPr>
          <w:highlight w:val="yellow"/>
        </w:rPr>
      </w:pPr>
      <w:r w:rsidRPr="007356C1">
        <w:rPr>
          <w:highlight w:val="yellow"/>
        </w:rPr>
        <w:t>Objednatel se zavazuje zaplatit zhotoviteli cenu díla dle čl. I. této smlouvy ve výši</w:t>
      </w:r>
      <w:r w:rsidR="00EB5F40" w:rsidRPr="007356C1">
        <w:rPr>
          <w:highlight w:val="yellow"/>
        </w:rPr>
        <w:t xml:space="preserve"> </w:t>
      </w:r>
      <w:r w:rsidR="0002556D">
        <w:rPr>
          <w:highlight w:val="yellow"/>
        </w:rPr>
        <w:t>186.824</w:t>
      </w:r>
      <w:r w:rsidR="00E03D8C">
        <w:rPr>
          <w:highlight w:val="yellow"/>
        </w:rPr>
        <w:t>,-</w:t>
      </w:r>
      <w:r w:rsidR="00C05967">
        <w:rPr>
          <w:highlight w:val="yellow"/>
        </w:rPr>
        <w:t xml:space="preserve"> K</w:t>
      </w:r>
      <w:r w:rsidR="00EB5F40" w:rsidRPr="007356C1">
        <w:rPr>
          <w:highlight w:val="yellow"/>
        </w:rPr>
        <w:t xml:space="preserve">č </w:t>
      </w:r>
      <w:r w:rsidR="0002556D">
        <w:rPr>
          <w:highlight w:val="yellow"/>
        </w:rPr>
        <w:t>bez DPH</w:t>
      </w:r>
      <w:r w:rsidR="00EB5F40" w:rsidRPr="007356C1">
        <w:rPr>
          <w:highlight w:val="yellow"/>
        </w:rPr>
        <w:t>.</w:t>
      </w:r>
      <w:r w:rsidR="00C05967">
        <w:rPr>
          <w:highlight w:val="yellow"/>
        </w:rPr>
        <w:t xml:space="preserve"> </w:t>
      </w:r>
      <w:r w:rsidR="00DB52EF">
        <w:rPr>
          <w:highlight w:val="yellow"/>
        </w:rPr>
        <w:t>K této ceně bude připočteno DPH dle platných právních předpisů.</w:t>
      </w:r>
    </w:p>
    <w:p w:rsidR="00786A06" w:rsidRDefault="00EB5F40" w:rsidP="00EB5F40">
      <w:pPr>
        <w:numPr>
          <w:ilvl w:val="0"/>
          <w:numId w:val="4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 Rozpis této ceny je uveden v příloze smlouvy</w:t>
      </w:r>
      <w:r w:rsidR="000947A7">
        <w:rPr>
          <w:highlight w:val="yellow"/>
        </w:rPr>
        <w:t xml:space="preserve">, </w:t>
      </w:r>
      <w:r w:rsidR="00E03D8C">
        <w:rPr>
          <w:highlight w:val="yellow"/>
        </w:rPr>
        <w:t>cenové nabídce</w:t>
      </w:r>
      <w:r w:rsidR="0002556D">
        <w:rPr>
          <w:highlight w:val="yellow"/>
        </w:rPr>
        <w:t xml:space="preserve"> č. 5/25/18.</w:t>
      </w:r>
    </w:p>
    <w:p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:rsidR="002D3EA5" w:rsidRDefault="002D3EA5" w:rsidP="00093BBB">
      <w:pPr>
        <w:rPr>
          <w:b/>
        </w:rPr>
      </w:pPr>
    </w:p>
    <w:p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:rsidR="00FB53B1" w:rsidRPr="007356C1" w:rsidRDefault="00E85F19" w:rsidP="00FB53B1">
      <w:pPr>
        <w:numPr>
          <w:ilvl w:val="0"/>
          <w:numId w:val="5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Cena za dílo bude </w:t>
      </w:r>
      <w:r w:rsidR="00982999">
        <w:rPr>
          <w:highlight w:val="yellow"/>
        </w:rPr>
        <w:t>u</w:t>
      </w:r>
      <w:r w:rsidRPr="007356C1">
        <w:rPr>
          <w:highlight w:val="yellow"/>
        </w:rPr>
        <w:t>hrazena</w:t>
      </w:r>
      <w:r w:rsidR="00B453D0" w:rsidRPr="007356C1">
        <w:rPr>
          <w:highlight w:val="yellow"/>
        </w:rPr>
        <w:t xml:space="preserve"> na zák</w:t>
      </w:r>
      <w:r w:rsidR="001A6193" w:rsidRPr="007356C1">
        <w:rPr>
          <w:highlight w:val="yellow"/>
        </w:rPr>
        <w:t>ladě faktur</w:t>
      </w:r>
      <w:r w:rsidR="002B5023" w:rsidRPr="007356C1">
        <w:rPr>
          <w:highlight w:val="yellow"/>
        </w:rPr>
        <w:t>y</w:t>
      </w:r>
      <w:r w:rsidR="001A6193" w:rsidRPr="007356C1">
        <w:rPr>
          <w:highlight w:val="yellow"/>
        </w:rPr>
        <w:t xml:space="preserve"> vystaven</w:t>
      </w:r>
      <w:r w:rsidR="002B5023" w:rsidRPr="007356C1">
        <w:rPr>
          <w:highlight w:val="yellow"/>
        </w:rPr>
        <w:t>é</w:t>
      </w:r>
      <w:r w:rsidR="00B453D0" w:rsidRPr="007356C1">
        <w:rPr>
          <w:highlight w:val="yellow"/>
        </w:rPr>
        <w:t xml:space="preserve"> </w:t>
      </w:r>
      <w:r w:rsidRPr="007356C1">
        <w:rPr>
          <w:highlight w:val="yellow"/>
        </w:rPr>
        <w:t xml:space="preserve">zhotovitelem </w:t>
      </w:r>
      <w:r w:rsidR="00B453D0" w:rsidRPr="007356C1">
        <w:rPr>
          <w:highlight w:val="yellow"/>
        </w:rPr>
        <w:t xml:space="preserve">po </w:t>
      </w:r>
      <w:r w:rsidR="00C22993" w:rsidRPr="007356C1">
        <w:rPr>
          <w:highlight w:val="yellow"/>
        </w:rPr>
        <w:t>provedení</w:t>
      </w:r>
      <w:r w:rsidR="002B5023" w:rsidRPr="007356C1">
        <w:rPr>
          <w:highlight w:val="yellow"/>
        </w:rPr>
        <w:t xml:space="preserve"> díla</w:t>
      </w:r>
      <w:r w:rsidRPr="007356C1">
        <w:rPr>
          <w:highlight w:val="yellow"/>
        </w:rPr>
        <w:t>.</w:t>
      </w:r>
      <w:r w:rsidR="00FB53B1" w:rsidRPr="007356C1">
        <w:rPr>
          <w:highlight w:val="yellow"/>
        </w:rPr>
        <w:t xml:space="preserve"> </w:t>
      </w:r>
      <w:r w:rsidRPr="007356C1">
        <w:rPr>
          <w:highlight w:val="yellow"/>
        </w:rPr>
        <w:t xml:space="preserve">Přílohou </w:t>
      </w:r>
      <w:r w:rsidR="002B5023" w:rsidRPr="007356C1">
        <w:rPr>
          <w:highlight w:val="yellow"/>
        </w:rPr>
        <w:t>f</w:t>
      </w:r>
      <w:r w:rsidRPr="007356C1">
        <w:rPr>
          <w:highlight w:val="yellow"/>
        </w:rPr>
        <w:t>aktury</w:t>
      </w:r>
      <w:r w:rsidR="00B453D0" w:rsidRPr="007356C1">
        <w:rPr>
          <w:highlight w:val="yellow"/>
        </w:rPr>
        <w:t xml:space="preserve"> bude </w:t>
      </w:r>
      <w:r w:rsidR="00106ABA" w:rsidRPr="007356C1">
        <w:rPr>
          <w:highlight w:val="yellow"/>
        </w:rPr>
        <w:t>soupis provedených prací, které jsou fakturou účtovány, podepsaný objednatele</w:t>
      </w:r>
      <w:r w:rsidR="00C22993" w:rsidRPr="007356C1">
        <w:rPr>
          <w:highlight w:val="yellow"/>
        </w:rPr>
        <w:t>m</w:t>
      </w:r>
      <w:r w:rsidR="00B453D0" w:rsidRPr="007356C1">
        <w:rPr>
          <w:highlight w:val="yellow"/>
        </w:rPr>
        <w:t xml:space="preserve">. </w:t>
      </w:r>
    </w:p>
    <w:p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:rsidR="00750495" w:rsidRDefault="00750495" w:rsidP="00750495">
      <w:pPr>
        <w:numPr>
          <w:ilvl w:val="0"/>
          <w:numId w:val="5"/>
        </w:numPr>
        <w:jc w:val="both"/>
      </w:pPr>
      <w:r>
        <w:lastRenderedPageBreak/>
        <w:t xml:space="preserve">Zhotovitel je povinen na faktuře vyznačit ty práce, které jsou v </w:t>
      </w:r>
      <w:r w:rsidRPr="002541B3">
        <w:t>režimu přenesení daňové povinnosti dle § 92a z.č. 235/2004</w:t>
      </w:r>
      <w:r>
        <w:t xml:space="preserve"> Sb.</w:t>
      </w:r>
      <w:r w:rsidRPr="002541B3">
        <w:t xml:space="preserve">. </w:t>
      </w:r>
    </w:p>
    <w:p w:rsidR="003B303B" w:rsidRDefault="007023F2" w:rsidP="003B303B">
      <w:pPr>
        <w:numPr>
          <w:ilvl w:val="0"/>
          <w:numId w:val="5"/>
        </w:numPr>
        <w:jc w:val="both"/>
      </w:pPr>
      <w:r w:rsidRPr="007311B2">
        <w:t xml:space="preserve">V případě, že faktura nebude obsahovat </w:t>
      </w:r>
      <w:r w:rsidR="00E85F19">
        <w:t>veškeré náležitosti dle čl. IV. odst. 1</w:t>
      </w:r>
      <w:r w:rsidR="00982999">
        <w:t>,</w:t>
      </w:r>
      <w:r w:rsidR="00E85F19">
        <w:t xml:space="preserve"> 2 </w:t>
      </w:r>
      <w:r w:rsidR="00982999">
        <w:t xml:space="preserve">a 3 </w:t>
      </w:r>
      <w:r w:rsidR="00E85F19">
        <w:t>této smlouvy</w:t>
      </w:r>
      <w:r w:rsidR="00BE7603">
        <w:t>,</w:t>
      </w:r>
      <w:r w:rsidRPr="007311B2">
        <w:t xml:space="preserve"> má </w:t>
      </w:r>
      <w:r w:rsidR="00765536">
        <w:t>objednatel</w:t>
      </w:r>
      <w:r w:rsidRPr="007311B2">
        <w:t xml:space="preserve"> právo vrátit ji </w:t>
      </w:r>
      <w:r>
        <w:t xml:space="preserve">zhotoviteli </w:t>
      </w:r>
      <w:r w:rsidRPr="007311B2">
        <w:t>k doplnění či opravě</w:t>
      </w:r>
      <w:r w:rsidR="00106ABA">
        <w:t>.</w:t>
      </w:r>
    </w:p>
    <w:p w:rsidR="003B303B" w:rsidRPr="007356C1" w:rsidRDefault="00BE7603" w:rsidP="003B303B">
      <w:pPr>
        <w:numPr>
          <w:ilvl w:val="0"/>
          <w:numId w:val="5"/>
        </w:numPr>
        <w:jc w:val="both"/>
        <w:rPr>
          <w:highlight w:val="yellow"/>
        </w:rPr>
      </w:pPr>
      <w:r w:rsidRPr="007356C1">
        <w:rPr>
          <w:highlight w:val="yellow"/>
        </w:rPr>
        <w:t>L</w:t>
      </w:r>
      <w:r w:rsidR="007023F2" w:rsidRPr="007356C1">
        <w:rPr>
          <w:highlight w:val="yellow"/>
        </w:rPr>
        <w:t xml:space="preserve">hůta splatnosti </w:t>
      </w:r>
      <w:r w:rsidR="00FB53B1" w:rsidRPr="007356C1">
        <w:rPr>
          <w:highlight w:val="yellow"/>
        </w:rPr>
        <w:t xml:space="preserve">faktury </w:t>
      </w:r>
      <w:r w:rsidRPr="007356C1">
        <w:rPr>
          <w:highlight w:val="yellow"/>
        </w:rPr>
        <w:t>činí</w:t>
      </w:r>
      <w:r w:rsidR="00084AD7" w:rsidRPr="007356C1">
        <w:rPr>
          <w:highlight w:val="yellow"/>
        </w:rPr>
        <w:t xml:space="preserve"> </w:t>
      </w:r>
      <w:r w:rsidR="00982999">
        <w:rPr>
          <w:highlight w:val="yellow"/>
        </w:rPr>
        <w:t>20</w:t>
      </w:r>
      <w:r w:rsidR="007356C1">
        <w:rPr>
          <w:highlight w:val="yellow"/>
        </w:rPr>
        <w:t xml:space="preserve"> dnů ode dne doručení faktury objednateli</w:t>
      </w:r>
      <w:r w:rsidR="003B303B" w:rsidRPr="007356C1">
        <w:rPr>
          <w:highlight w:val="yellow"/>
        </w:rPr>
        <w:t>.</w:t>
      </w:r>
    </w:p>
    <w:p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:rsidR="003B303B" w:rsidRPr="003B303B" w:rsidRDefault="003B303B" w:rsidP="003B303B">
      <w:pPr>
        <w:ind w:left="360"/>
        <w:jc w:val="both"/>
      </w:pPr>
    </w:p>
    <w:p w:rsidR="00112F42" w:rsidRDefault="00112F42" w:rsidP="00B70381">
      <w:pPr>
        <w:jc w:val="center"/>
        <w:rPr>
          <w:b/>
        </w:rPr>
      </w:pPr>
    </w:p>
    <w:p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:rsidR="0074785D" w:rsidRDefault="0074785D" w:rsidP="00226A6F">
      <w:pPr>
        <w:jc w:val="both"/>
      </w:pPr>
    </w:p>
    <w:p w:rsidR="00542E41" w:rsidRDefault="00542E41" w:rsidP="00226A6F">
      <w:pPr>
        <w:jc w:val="both"/>
      </w:pPr>
    </w:p>
    <w:p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:rsidR="0008210B" w:rsidRDefault="0008210B" w:rsidP="00D128B8">
      <w:pPr>
        <w:jc w:val="center"/>
        <w:rPr>
          <w:b/>
        </w:rPr>
      </w:pPr>
    </w:p>
    <w:p w:rsidR="00776152" w:rsidRPr="0019715E" w:rsidRDefault="004379B4" w:rsidP="00776152">
      <w:pPr>
        <w:jc w:val="center"/>
        <w:rPr>
          <w:b/>
        </w:rPr>
      </w:pPr>
      <w:r>
        <w:rPr>
          <w:b/>
        </w:rPr>
        <w:t>V</w:t>
      </w:r>
      <w:r w:rsidR="00982999">
        <w:rPr>
          <w:b/>
        </w:rPr>
        <w:t>I</w:t>
      </w:r>
      <w:r>
        <w:rPr>
          <w:b/>
        </w:rPr>
        <w:t>I</w:t>
      </w:r>
      <w:r w:rsidR="00776152" w:rsidRPr="0019715E">
        <w:rPr>
          <w:b/>
        </w:rPr>
        <w:t>.</w:t>
      </w:r>
    </w:p>
    <w:p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:rsidR="003B303B" w:rsidRPr="007356C1" w:rsidRDefault="00C2798F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Zhotovitel poskytuje objednateli záruku za jakost díla v délce </w:t>
      </w:r>
      <w:r w:rsidR="0002556D">
        <w:rPr>
          <w:highlight w:val="yellow"/>
        </w:rPr>
        <w:t xml:space="preserve">60 měsíců </w:t>
      </w:r>
      <w:r w:rsidRPr="007356C1">
        <w:rPr>
          <w:highlight w:val="yellow"/>
        </w:rPr>
        <w:t>od pře</w:t>
      </w:r>
      <w:r w:rsidR="005A0AF5" w:rsidRPr="007356C1">
        <w:rPr>
          <w:highlight w:val="yellow"/>
        </w:rPr>
        <w:t>dání</w:t>
      </w:r>
      <w:r w:rsidRPr="007356C1">
        <w:rPr>
          <w:highlight w:val="yellow"/>
        </w:rPr>
        <w:t xml:space="preserve"> </w:t>
      </w:r>
      <w:r w:rsidR="000B4B8E" w:rsidRPr="007356C1">
        <w:rPr>
          <w:highlight w:val="yellow"/>
        </w:rPr>
        <w:t xml:space="preserve">celého </w:t>
      </w:r>
      <w:r w:rsidRPr="007356C1">
        <w:rPr>
          <w:highlight w:val="yellow"/>
        </w:rPr>
        <w:t>díla</w:t>
      </w:r>
      <w:r w:rsidR="008A16F1" w:rsidRPr="007356C1">
        <w:rPr>
          <w:highlight w:val="yellow"/>
        </w:rPr>
        <w:t xml:space="preserve"> </w:t>
      </w:r>
      <w:r w:rsidR="00A95E35" w:rsidRPr="007356C1">
        <w:rPr>
          <w:highlight w:val="yellow"/>
        </w:rPr>
        <w:t xml:space="preserve">dle této smlouvy </w:t>
      </w:r>
      <w:r w:rsidR="008A16F1" w:rsidRPr="007356C1">
        <w:rPr>
          <w:highlight w:val="yellow"/>
        </w:rPr>
        <w:t>objednatelem</w:t>
      </w:r>
      <w:r w:rsidR="00316251" w:rsidRPr="007356C1">
        <w:rPr>
          <w:highlight w:val="yellow"/>
        </w:rPr>
        <w:t xml:space="preserve"> bez vad. </w:t>
      </w:r>
    </w:p>
    <w:p w:rsidR="00C22993" w:rsidRPr="007356C1" w:rsidRDefault="00C22993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>Do záruční doby se nezapočítává doba, po kterou není možné dílo v důsledku vady řádně užívat.</w:t>
      </w:r>
    </w:p>
    <w:p w:rsidR="003B303B" w:rsidRPr="007356C1" w:rsidRDefault="00E616A8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>Objednatel je</w:t>
      </w:r>
      <w:r w:rsidR="00C22993" w:rsidRPr="007356C1">
        <w:rPr>
          <w:highlight w:val="yellow"/>
        </w:rPr>
        <w:t xml:space="preserve"> oprávněn</w:t>
      </w:r>
      <w:r w:rsidRPr="007356C1">
        <w:rPr>
          <w:highlight w:val="yellow"/>
        </w:rPr>
        <w:t xml:space="preserve"> oznámit případné vady </w:t>
      </w:r>
      <w:r w:rsidR="003B303B" w:rsidRPr="007356C1">
        <w:rPr>
          <w:highlight w:val="yellow"/>
        </w:rPr>
        <w:t>i mailem</w:t>
      </w:r>
      <w:r w:rsidRPr="007356C1">
        <w:rPr>
          <w:highlight w:val="yellow"/>
        </w:rPr>
        <w:t>.</w:t>
      </w:r>
    </w:p>
    <w:p w:rsidR="00C22993" w:rsidRPr="007356C1" w:rsidRDefault="00C2798F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Zhotovitel je povinen odstranit vady díla do </w:t>
      </w:r>
      <w:r w:rsidR="00A820C1" w:rsidRPr="007356C1">
        <w:rPr>
          <w:highlight w:val="yellow"/>
        </w:rPr>
        <w:t>14</w:t>
      </w:r>
      <w:r w:rsidRPr="007356C1">
        <w:rPr>
          <w:highlight w:val="yellow"/>
        </w:rPr>
        <w:t xml:space="preserve"> dnů</w:t>
      </w:r>
      <w:r w:rsidR="008A16F1" w:rsidRPr="007356C1">
        <w:rPr>
          <w:highlight w:val="yellow"/>
        </w:rPr>
        <w:t xml:space="preserve"> ode dne reklamace</w:t>
      </w:r>
      <w:r w:rsidR="00FB53B1" w:rsidRPr="007356C1">
        <w:rPr>
          <w:highlight w:val="yellow"/>
        </w:rPr>
        <w:t>.</w:t>
      </w:r>
    </w:p>
    <w:p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:rsidR="003B303B" w:rsidRPr="003B303B" w:rsidRDefault="003B303B" w:rsidP="003B303B">
      <w:pPr>
        <w:numPr>
          <w:ilvl w:val="0"/>
          <w:numId w:val="13"/>
        </w:numPr>
        <w:jc w:val="both"/>
      </w:pPr>
      <w:r>
        <w:lastRenderedPageBreak/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>uplatnit námitku dle § 2618 z.č.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:rsidR="00542E41" w:rsidRDefault="00542E41" w:rsidP="00093BBB">
      <w:pPr>
        <w:rPr>
          <w:b/>
        </w:rPr>
      </w:pPr>
    </w:p>
    <w:p w:rsidR="00542E41" w:rsidRDefault="00542E41" w:rsidP="00AA3D5E">
      <w:pPr>
        <w:jc w:val="center"/>
        <w:rPr>
          <w:b/>
        </w:rPr>
      </w:pPr>
    </w:p>
    <w:p w:rsidR="00DB47BE" w:rsidRPr="00AA3D5E" w:rsidRDefault="00FB53B1" w:rsidP="00AA3D5E">
      <w:pPr>
        <w:jc w:val="center"/>
        <w:rPr>
          <w:b/>
        </w:rPr>
      </w:pPr>
      <w:r>
        <w:rPr>
          <w:b/>
        </w:rPr>
        <w:t>VII</w:t>
      </w:r>
      <w:r w:rsidR="00AA3D5E" w:rsidRPr="00AA3D5E">
        <w:rPr>
          <w:b/>
        </w:rPr>
        <w:t>.</w:t>
      </w:r>
    </w:p>
    <w:p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:rsidR="00260840" w:rsidRDefault="00260840" w:rsidP="00260840">
      <w:pPr>
        <w:ind w:left="360"/>
        <w:jc w:val="both"/>
      </w:pPr>
    </w:p>
    <w:p w:rsidR="00B453D0" w:rsidRDefault="00B453D0" w:rsidP="00B453D0">
      <w:pPr>
        <w:ind w:left="360"/>
        <w:jc w:val="both"/>
      </w:pPr>
    </w:p>
    <w:p w:rsidR="003B303B" w:rsidRDefault="00FB53B1" w:rsidP="003B303B">
      <w:pPr>
        <w:jc w:val="center"/>
        <w:rPr>
          <w:b/>
        </w:rPr>
      </w:pPr>
      <w:r>
        <w:rPr>
          <w:b/>
        </w:rPr>
        <w:t>VIII</w:t>
      </w:r>
      <w:r w:rsidR="003B303B">
        <w:rPr>
          <w:b/>
        </w:rPr>
        <w:t>.</w:t>
      </w:r>
    </w:p>
    <w:p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z.č.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lastRenderedPageBreak/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:rsidR="00260840" w:rsidRDefault="00260840" w:rsidP="00260840">
      <w:pPr>
        <w:spacing w:after="120"/>
        <w:ind w:left="284"/>
        <w:jc w:val="both"/>
      </w:pPr>
    </w:p>
    <w:p w:rsidR="0050164F" w:rsidRPr="00B4799F" w:rsidRDefault="00FB53B1" w:rsidP="00B4799F">
      <w:pPr>
        <w:jc w:val="center"/>
        <w:rPr>
          <w:b/>
        </w:rPr>
      </w:pPr>
      <w:r>
        <w:rPr>
          <w:b/>
        </w:rPr>
        <w:t>I</w:t>
      </w:r>
      <w:r w:rsidR="0050164F" w:rsidRPr="00B4799F">
        <w:rPr>
          <w:b/>
        </w:rPr>
        <w:t>X.</w:t>
      </w:r>
    </w:p>
    <w:p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 xml:space="preserve">Přílohou této smlouvy je </w:t>
      </w:r>
      <w:r w:rsidR="00C21A90">
        <w:t>nabídka zhotovitele č. 5/2</w:t>
      </w:r>
      <w:r w:rsidR="0002556D">
        <w:t>5</w:t>
      </w:r>
      <w:r w:rsidR="00C21A90">
        <w:t>/</w:t>
      </w:r>
      <w:r w:rsidR="0002556D">
        <w:t>18</w:t>
      </w:r>
      <w:r w:rsidR="00C21A90">
        <w:t>.</w:t>
      </w:r>
    </w:p>
    <w:p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Tato smlouva podléhá registraci v registru smluv dle z.č. 340/2015 Sb., do registru smluv ji zašle objednatel.</w:t>
      </w:r>
    </w:p>
    <w:p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souladu s § 4 z.č. 89/2012 Sb. a že s celým obsahem smlouvy souhlasí.</w:t>
      </w:r>
    </w:p>
    <w:p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:rsidR="0036346E" w:rsidRDefault="0036346E" w:rsidP="00F91D12">
      <w:pPr>
        <w:jc w:val="both"/>
      </w:pPr>
    </w:p>
    <w:p w:rsidR="00B4799F" w:rsidRDefault="00B4799F" w:rsidP="0050164F"/>
    <w:p w:rsidR="00B4799F" w:rsidRDefault="00B4799F" w:rsidP="0050164F"/>
    <w:p w:rsidR="00B4799F" w:rsidRDefault="00B4799F" w:rsidP="0050164F"/>
    <w:p w:rsidR="00B4799F" w:rsidRDefault="00B4799F" w:rsidP="0050164F"/>
    <w:p w:rsidR="0036346E" w:rsidRDefault="009E0A07" w:rsidP="0050164F">
      <w:r>
        <w:t>V</w:t>
      </w:r>
      <w:r w:rsidR="0036346E">
        <w:t> Brně dne</w:t>
      </w:r>
      <w:r w:rsidR="009C5152">
        <w:t xml:space="preserve"> </w:t>
      </w:r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36346E" w:rsidRDefault="009E0A07" w:rsidP="0050164F">
      <w:r>
        <w:t>PhDr. Tomáš Kubíček Ph. D.</w:t>
      </w:r>
      <w:r w:rsidR="003118AB">
        <w:t xml:space="preserve">,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  <w:t xml:space="preserve">          </w:t>
      </w:r>
    </w:p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982999" w:rsidRDefault="00982999" w:rsidP="0050164F"/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90" w:rsidRDefault="00C21A90" w:rsidP="00F93B63">
      <w:r>
        <w:separator/>
      </w:r>
    </w:p>
  </w:endnote>
  <w:endnote w:type="continuationSeparator" w:id="0">
    <w:p w:rsidR="00C21A90" w:rsidRDefault="00C21A9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C21A90" w:rsidRDefault="00C21A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110">
          <w:rPr>
            <w:noProof/>
          </w:rPr>
          <w:t>6</w:t>
        </w:r>
        <w:r>
          <w:fldChar w:fldCharType="end"/>
        </w:r>
      </w:p>
    </w:sdtContent>
  </w:sdt>
  <w:p w:rsidR="00C21A90" w:rsidRDefault="00C21A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90" w:rsidRDefault="00C21A90" w:rsidP="00F93B63">
      <w:r>
        <w:separator/>
      </w:r>
    </w:p>
  </w:footnote>
  <w:footnote w:type="continuationSeparator" w:id="0">
    <w:p w:rsidR="00C21A90" w:rsidRDefault="00C21A9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D083785"/>
    <w:multiLevelType w:val="hybridMultilevel"/>
    <w:tmpl w:val="E77ABC98"/>
    <w:lvl w:ilvl="0" w:tplc="DDF0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BF762E7"/>
    <w:multiLevelType w:val="hybridMultilevel"/>
    <w:tmpl w:val="2FD8E266"/>
    <w:lvl w:ilvl="0" w:tplc="AEA20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FBF4A2D"/>
    <w:multiLevelType w:val="hybridMultilevel"/>
    <w:tmpl w:val="20A015F0"/>
    <w:lvl w:ilvl="0" w:tplc="E60260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4"/>
  </w:num>
  <w:num w:numId="6">
    <w:abstractNumId w:val="35"/>
  </w:num>
  <w:num w:numId="7">
    <w:abstractNumId w:val="33"/>
  </w:num>
  <w:num w:numId="8">
    <w:abstractNumId w:val="17"/>
  </w:num>
  <w:num w:numId="9">
    <w:abstractNumId w:val="27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2"/>
  </w:num>
  <w:num w:numId="20">
    <w:abstractNumId w:val="11"/>
  </w:num>
  <w:num w:numId="21">
    <w:abstractNumId w:val="7"/>
  </w:num>
  <w:num w:numId="22">
    <w:abstractNumId w:val="21"/>
  </w:num>
  <w:num w:numId="23">
    <w:abstractNumId w:val="19"/>
  </w:num>
  <w:num w:numId="24">
    <w:abstractNumId w:val="18"/>
  </w:num>
  <w:num w:numId="25">
    <w:abstractNumId w:val="32"/>
  </w:num>
  <w:num w:numId="26">
    <w:abstractNumId w:val="28"/>
  </w:num>
  <w:num w:numId="27">
    <w:abstractNumId w:val="23"/>
  </w:num>
  <w:num w:numId="28">
    <w:abstractNumId w:val="31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30"/>
  </w:num>
  <w:num w:numId="34">
    <w:abstractNumId w:val="29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2556D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52110"/>
    <w:rsid w:val="00681F2C"/>
    <w:rsid w:val="006A7D62"/>
    <w:rsid w:val="006C2FFA"/>
    <w:rsid w:val="007023F2"/>
    <w:rsid w:val="00723CC8"/>
    <w:rsid w:val="00732837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A16F1"/>
    <w:rsid w:val="008E125D"/>
    <w:rsid w:val="009242B9"/>
    <w:rsid w:val="0093204E"/>
    <w:rsid w:val="00964B19"/>
    <w:rsid w:val="0096657B"/>
    <w:rsid w:val="00982999"/>
    <w:rsid w:val="0098730C"/>
    <w:rsid w:val="009C22E8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C37B5"/>
    <w:rsid w:val="00BD4240"/>
    <w:rsid w:val="00BD7D92"/>
    <w:rsid w:val="00BE7603"/>
    <w:rsid w:val="00C04649"/>
    <w:rsid w:val="00C05967"/>
    <w:rsid w:val="00C149DF"/>
    <w:rsid w:val="00C21A90"/>
    <w:rsid w:val="00C22993"/>
    <w:rsid w:val="00C2798F"/>
    <w:rsid w:val="00C403A8"/>
    <w:rsid w:val="00C60B98"/>
    <w:rsid w:val="00C738CB"/>
    <w:rsid w:val="00C81A1B"/>
    <w:rsid w:val="00CC6C39"/>
    <w:rsid w:val="00CE48D8"/>
    <w:rsid w:val="00CE6C5C"/>
    <w:rsid w:val="00D0753A"/>
    <w:rsid w:val="00D128B8"/>
    <w:rsid w:val="00D1312A"/>
    <w:rsid w:val="00D14DF3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DB52EF"/>
    <w:rsid w:val="00E03D8C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van.brezacek@mz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4A7F-CC8C-4CFB-A0C6-129B5232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1587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2015-07-27T12:05:00Z</cp:lastPrinted>
  <dcterms:created xsi:type="dcterms:W3CDTF">2025-02-07T07:42:00Z</dcterms:created>
  <dcterms:modified xsi:type="dcterms:W3CDTF">2025-02-07T07:42:00Z</dcterms:modified>
</cp:coreProperties>
</file>