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226" w:rsidRDefault="002B6A0B">
      <w:pPr>
        <w:pStyle w:val="Zkladntext"/>
        <w:spacing w:line="240" w:lineRule="auto"/>
        <w:jc w:val="center"/>
      </w:pPr>
      <w:r>
        <w:rPr>
          <w:u w:val="single"/>
        </w:rPr>
        <w:t>RESTAURÁTOR JOSEF ČOBAN, AKAD.MAL.</w:t>
      </w:r>
    </w:p>
    <w:p w:rsidR="00345226" w:rsidRDefault="002B6A0B">
      <w:pPr>
        <w:pStyle w:val="Bodytext20"/>
        <w:spacing w:after="3060" w:line="276" w:lineRule="auto"/>
        <w:jc w:val="center"/>
      </w:pPr>
      <w:r>
        <w:t>149 00 Praha 4-Háje, Mejstříkova 609</w:t>
      </w:r>
      <w:r>
        <w:br/>
        <w:t>č. tel.</w:t>
      </w:r>
      <w:r w:rsidR="009A63C2">
        <w:t>xxxxxxxxx</w:t>
      </w:r>
      <w:r>
        <w:t xml:space="preserve">, email: </w:t>
      </w:r>
      <w:r w:rsidR="009A63C2">
        <w:t>xxxxxxxxxx</w:t>
      </w:r>
      <w:r>
        <w:br/>
        <w:t>IČO 43650635</w:t>
      </w:r>
    </w:p>
    <w:p w:rsidR="00345226" w:rsidRDefault="002B6A0B">
      <w:pPr>
        <w:pStyle w:val="Heading10"/>
        <w:keepNext/>
        <w:keepLines/>
      </w:pPr>
      <w:bookmarkStart w:id="0" w:name="bookmark0"/>
      <w:r>
        <w:t>DVA POSTAVNÍKY CECHU KREJČÍCH</w:t>
      </w:r>
      <w:bookmarkEnd w:id="0"/>
    </w:p>
    <w:p w:rsidR="00345226" w:rsidRDefault="002B6A0B">
      <w:pPr>
        <w:pStyle w:val="Bodytext30"/>
      </w:pPr>
      <w:r>
        <w:t xml:space="preserve">Restaurátorské návrhy na konzervování dvou </w:t>
      </w:r>
      <w:r>
        <w:t>polychromovaných</w:t>
      </w:r>
      <w:r>
        <w:br/>
        <w:t>dřevořezeb - dlouhodobě součást souboru uherskobrodských</w:t>
      </w:r>
      <w:r>
        <w:br/>
        <w:t>cechovních postavníků uložených ve farním kostele v Uherském Brodě,</w:t>
      </w:r>
      <w:r>
        <w:br/>
        <w:t>dlouhodobě zapůjčeny do muzea J. A. Komenského v Uherském Brodě</w:t>
      </w:r>
      <w:r>
        <w:br/>
        <w:t>a nyní v tamním depozitáři</w:t>
      </w:r>
    </w:p>
    <w:p w:rsidR="00345226" w:rsidRDefault="002B6A0B">
      <w:pPr>
        <w:pStyle w:val="Heading20"/>
        <w:keepNext/>
        <w:keepLines/>
      </w:pPr>
      <w:bookmarkStart w:id="1" w:name="bookmark2"/>
      <w:r>
        <w:t>I/ 2025</w:t>
      </w:r>
      <w:bookmarkEnd w:id="1"/>
    </w:p>
    <w:p w:rsidR="00345226" w:rsidRDefault="002B6A0B">
      <w:pPr>
        <w:pStyle w:val="Bodytext20"/>
        <w:spacing w:after="0"/>
      </w:pPr>
      <w:r>
        <w:t>V únoru roku 20</w:t>
      </w:r>
      <w:r>
        <w:t xml:space="preserve">21 byly cechovní postavníky odborně ohledány pracovnicemi Arcibiskupství olomouckého - konzervátorkou L. Kolářovou DiS. a správkyní depozitářů. Mgr. T. Kasalovou. Příslušné párové postavníky jsou v jejich zprávě prac. označeny </w:t>
      </w:r>
      <w:r>
        <w:rPr>
          <w:b/>
          <w:bCs/>
        </w:rPr>
        <w:t xml:space="preserve">2a. </w:t>
      </w:r>
      <w:r>
        <w:t xml:space="preserve">a </w:t>
      </w:r>
      <w:r>
        <w:rPr>
          <w:b/>
          <w:bCs/>
        </w:rPr>
        <w:t>2b.</w:t>
      </w:r>
    </w:p>
    <w:p w:rsidR="00345226" w:rsidRDefault="002B6A0B">
      <w:pPr>
        <w:pStyle w:val="Bodytext20"/>
      </w:pPr>
      <w:r>
        <w:t>K postavníkům exist</w:t>
      </w:r>
      <w:r>
        <w:t>uje Evid. list movité kulturní památky, resp. Doplňkový list kulturní památky ze září 1976 (zpracovala M. Chaloupková), soubor postavníků veden pod pořad. č. 196125, sledované artefakty označ. č. 2.</w:t>
      </w:r>
    </w:p>
    <w:p w:rsidR="00345226" w:rsidRDefault="002B6A0B">
      <w:pPr>
        <w:pStyle w:val="Zkladntext"/>
        <w:spacing w:after="240"/>
        <w:ind w:left="580" w:hanging="580"/>
      </w:pPr>
      <w:r>
        <w:rPr>
          <w:b/>
          <w:bCs/>
        </w:rPr>
        <w:lastRenderedPageBreak/>
        <w:t xml:space="preserve">Díla: </w:t>
      </w:r>
      <w:r>
        <w:t>dva párové, plně prostorové postavníky cechu krejčí</w:t>
      </w:r>
      <w:r>
        <w:t xml:space="preserve">ch - polychromované dřevořezby i na částečně vyřezávaných žerdích; hlavice postavníků zdobí vždy 3 větší malované mírně vypouklé kartuše nepravidelných tvarů s patronem cechu sv. Homobonem, nápisy černou barvou na stříbřeném pozadí „OPRAVENO L. P. 1937“ a </w:t>
      </w:r>
      <w:r>
        <w:t>malbami „Panna Marie“ (</w:t>
      </w:r>
      <w:r>
        <w:rPr>
          <w:b/>
          <w:bCs/>
        </w:rPr>
        <w:t>postavník 2a</w:t>
      </w:r>
      <w:r>
        <w:t>) a „Sv. Antonín Paduánský“ (</w:t>
      </w:r>
      <w:r>
        <w:rPr>
          <w:b/>
          <w:bCs/>
        </w:rPr>
        <w:t>postavník 2b</w:t>
      </w:r>
      <w:r>
        <w:t xml:space="preserve">), </w:t>
      </w:r>
      <w:r>
        <w:rPr>
          <w:b/>
          <w:bCs/>
        </w:rPr>
        <w:t>inv. č. 196125</w:t>
      </w:r>
    </w:p>
    <w:p w:rsidR="00345226" w:rsidRDefault="002B6A0B">
      <w:pPr>
        <w:pStyle w:val="Zkladntext"/>
        <w:spacing w:after="240" w:line="240" w:lineRule="auto"/>
        <w:rPr>
          <w:sz w:val="24"/>
          <w:szCs w:val="24"/>
        </w:rPr>
      </w:pPr>
      <w:r>
        <w:rPr>
          <w:b/>
          <w:bCs/>
        </w:rPr>
        <w:t xml:space="preserve">Vlastník: </w:t>
      </w:r>
      <w:r>
        <w:t xml:space="preserve">farní úřad v Uherském Brodě, uchovávány v kostele Nanebevzetí P. Marie </w:t>
      </w:r>
      <w:r>
        <w:rPr>
          <w:sz w:val="24"/>
          <w:szCs w:val="24"/>
        </w:rPr>
        <w:t>(?)</w:t>
      </w:r>
    </w:p>
    <w:p w:rsidR="00345226" w:rsidRDefault="002B6A0B">
      <w:pPr>
        <w:pStyle w:val="Zkladntext"/>
        <w:spacing w:line="240" w:lineRule="auto"/>
      </w:pPr>
      <w:r>
        <w:rPr>
          <w:b/>
          <w:bCs/>
        </w:rPr>
        <w:t xml:space="preserve">Zhotovitel: </w:t>
      </w:r>
      <w:r>
        <w:t>restaurátor Josef Čoban, akad.mal., IČO 43650635</w:t>
      </w:r>
    </w:p>
    <w:p w:rsidR="00345226" w:rsidRDefault="002B6A0B">
      <w:pPr>
        <w:pStyle w:val="Zkladntext"/>
        <w:spacing w:after="240" w:line="240" w:lineRule="auto"/>
        <w:ind w:left="1120"/>
        <w:jc w:val="both"/>
      </w:pPr>
      <w:r>
        <w:t>149 00 Praha 4 -</w:t>
      </w:r>
      <w:r>
        <w:t xml:space="preserve"> Háje, Mejstříkova 609, licence MK ČR čj. 14.315/90</w:t>
      </w:r>
    </w:p>
    <w:p w:rsidR="00345226" w:rsidRDefault="002B6A0B">
      <w:pPr>
        <w:pStyle w:val="Zkladntext"/>
        <w:spacing w:line="240" w:lineRule="auto"/>
        <w:ind w:firstLine="440"/>
        <w:jc w:val="both"/>
      </w:pPr>
      <w:r>
        <w:rPr>
          <w:b/>
          <w:bCs/>
        </w:rPr>
        <w:t xml:space="preserve">Autor: </w:t>
      </w:r>
      <w:r>
        <w:t>neznámý</w:t>
      </w:r>
    </w:p>
    <w:p w:rsidR="00345226" w:rsidRDefault="002B6A0B">
      <w:pPr>
        <w:pStyle w:val="Zkladntext"/>
        <w:spacing w:line="240" w:lineRule="auto"/>
        <w:ind w:left="1420" w:hanging="1420"/>
      </w:pPr>
      <w:r>
        <w:rPr>
          <w:b/>
          <w:bCs/>
        </w:rPr>
        <w:t xml:space="preserve">Doba vzniku: </w:t>
      </w:r>
      <w:r>
        <w:t>počátek 19. století (?), blíže neurčeno, částečně překryto mladší malbou a plátkovými kovy (nyní prezentovanou)</w:t>
      </w:r>
    </w:p>
    <w:p w:rsidR="00345226" w:rsidRDefault="002B6A0B">
      <w:pPr>
        <w:pStyle w:val="Zkladntext"/>
        <w:spacing w:line="240" w:lineRule="auto"/>
        <w:ind w:left="1980" w:hanging="1980"/>
      </w:pPr>
      <w:r>
        <w:rPr>
          <w:b/>
          <w:bCs/>
        </w:rPr>
        <w:t xml:space="preserve">Původní umístění: </w:t>
      </w:r>
      <w:r>
        <w:t>majetek příslušného cechu (postavníky byly pat</w:t>
      </w:r>
      <w:r>
        <w:t>rně přemístěné dle potřeby mezi cechovní místností a kostelem - místem vyhrazeným pro daný cech v sakrálním interiéru)</w:t>
      </w:r>
    </w:p>
    <w:p w:rsidR="00345226" w:rsidRDefault="002B6A0B">
      <w:pPr>
        <w:pStyle w:val="Zkladntext"/>
        <w:spacing w:after="240" w:line="240" w:lineRule="auto"/>
      </w:pPr>
      <w:r>
        <w:rPr>
          <w:b/>
          <w:bCs/>
        </w:rPr>
        <w:t xml:space="preserve">Aktuální umístění: </w:t>
      </w:r>
      <w:r>
        <w:t>Muzeum J. A. Komenského v Uherském Brodě, dlouhodobá zápůjčka</w:t>
      </w:r>
    </w:p>
    <w:p w:rsidR="00345226" w:rsidRDefault="002B6A0B">
      <w:pPr>
        <w:pStyle w:val="Zkladntext"/>
        <w:spacing w:line="240" w:lineRule="auto"/>
      </w:pPr>
      <w:r>
        <w:rPr>
          <w:b/>
          <w:bCs/>
        </w:rPr>
        <w:t xml:space="preserve">Rozměry a tvar: </w:t>
      </w:r>
      <w:r>
        <w:rPr>
          <w:b/>
          <w:bCs/>
          <w:u w:val="single"/>
        </w:rPr>
        <w:t>postavník prac. označ. 2a</w:t>
      </w:r>
      <w:r>
        <w:rPr>
          <w:b/>
          <w:bCs/>
        </w:rPr>
        <w:t xml:space="preserve"> </w:t>
      </w:r>
      <w:r>
        <w:t>(s obrazem „Pa</w:t>
      </w:r>
      <w:r>
        <w:t>nny Marie“)</w:t>
      </w:r>
    </w:p>
    <w:p w:rsidR="00345226" w:rsidRDefault="002B6A0B">
      <w:pPr>
        <w:pStyle w:val="Zkladntext"/>
        <w:spacing w:line="240" w:lineRule="auto"/>
        <w:ind w:left="1720"/>
      </w:pPr>
      <w:r>
        <w:t xml:space="preserve">V největší (včetně kovového kalíšku) =253 cm, V největší (pouze dřevořezba) =240 cm, Š hlavice největší =33 cm; V hlavice největší =37 cm, tři hlavičky andílků s křídly V =10 cm, Š =12 cm vč. křídel přilehlý zdvojený prstenec (horní část) V </w:t>
      </w:r>
      <w:r>
        <w:t>=4,5 cm, průměr =11 cm, (spodní část) V= 3 cm, průměr 9 cm, medailony s malbami: V největší 12,5 cm, Š největší =9,5 cm;</w:t>
      </w:r>
    </w:p>
    <w:p w:rsidR="00345226" w:rsidRDefault="002B6A0B">
      <w:pPr>
        <w:pStyle w:val="Zkladntext"/>
        <w:spacing w:line="240" w:lineRule="auto"/>
        <w:ind w:left="1720"/>
      </w:pPr>
      <w:r>
        <w:t>horní vyřezávaný prstenec V =4,5 cm; odkapní kovová miska na vosk 0 =10 cm; žerď s řezbou (horní polovina) 0 5,5 cm, žerď hladká (spodn</w:t>
      </w:r>
      <w:r>
        <w:t>í polovina) 0 =5 cm, prstenec dělící (na žerdi uprostřed) V =6 cm, 0 =8 cm;</w:t>
      </w:r>
    </w:p>
    <w:p w:rsidR="00345226" w:rsidRDefault="002B6A0B">
      <w:pPr>
        <w:pStyle w:val="Zkladntext"/>
        <w:spacing w:line="240" w:lineRule="auto"/>
        <w:ind w:left="1720"/>
      </w:pPr>
      <w:r>
        <w:rPr>
          <w:b/>
          <w:bCs/>
          <w:u w:val="single"/>
        </w:rPr>
        <w:t>postavník prac. označ. 2b</w:t>
      </w:r>
      <w:r>
        <w:rPr>
          <w:b/>
          <w:bCs/>
        </w:rPr>
        <w:t xml:space="preserve"> </w:t>
      </w:r>
      <w:r>
        <w:t>(s obrazem „sv. Antonína Paduánského“)</w:t>
      </w:r>
    </w:p>
    <w:p w:rsidR="00345226" w:rsidRDefault="002B6A0B">
      <w:pPr>
        <w:pStyle w:val="Zkladntext"/>
        <w:spacing w:line="240" w:lineRule="auto"/>
        <w:ind w:left="1720"/>
      </w:pPr>
      <w:r>
        <w:t>V největší (včetně kovového kalíšku) =264 cm, V největší (pouze dřevořezba) =251 cm, Š hlavice největší =33 cm; V h</w:t>
      </w:r>
      <w:r>
        <w:t>lavice největší =38 cm, tři hlavičky andílků s křídly V =13 cm, Š =10 cm vč. křídel přilehlý zdvojený prstenec (horní část) V =5 cm, průměr =12 cm, (spodní část) V= 3 cm, průměr 9 cm, medailony s malbami V největší =12 cm, Š největší =8,5 cm;</w:t>
      </w:r>
    </w:p>
    <w:p w:rsidR="00345226" w:rsidRDefault="002B6A0B">
      <w:pPr>
        <w:pStyle w:val="Zkladntext"/>
        <w:spacing w:after="240" w:line="240" w:lineRule="auto"/>
        <w:ind w:left="1720"/>
      </w:pPr>
      <w:r>
        <w:t>výška kovovéh</w:t>
      </w:r>
      <w:r>
        <w:t>o úchytu svíček V =12,5 cm; odkapní kovová miska na vosk 0 =10,5 cm; žerď s řezbou (horní polovina) 0 =5,5 cm, žerď hladká (spodní polovina) 0 =4,5 cm, prstenec dělící (na žerdi uprostřed) V =5,5 cm, 0 =10 cm;</w:t>
      </w:r>
    </w:p>
    <w:p w:rsidR="00345226" w:rsidRDefault="002B6A0B">
      <w:pPr>
        <w:pStyle w:val="Zkladntext"/>
        <w:spacing w:after="240"/>
        <w:ind w:left="1120" w:hanging="1120"/>
      </w:pPr>
      <w:r>
        <w:rPr>
          <w:b/>
          <w:bCs/>
        </w:rPr>
        <w:t xml:space="preserve">Technika: </w:t>
      </w:r>
      <w:r>
        <w:t xml:space="preserve">hlavice postavníku a horní polovina </w:t>
      </w:r>
      <w:r>
        <w:t xml:space="preserve">obou žerdí: lipové dřevo s polychromií (malířské vrstvy) na křídových podkladech a s plátkovými i práškovými (?) kovy na křídových podkladech; upínací systém z několika komponent pro fixaci svící - bez povrch. úprav (?), žerdě s dělícími prstenci - spodní </w:t>
      </w:r>
      <w:r>
        <w:t>části - blíže neurčené dřevo, s polychromií a plátkovými i práškovými (?) kovy na křídových podkladech;</w:t>
      </w:r>
    </w:p>
    <w:p w:rsidR="00345226" w:rsidRDefault="002B6A0B">
      <w:pPr>
        <w:pStyle w:val="Zkladntext"/>
      </w:pPr>
      <w:r>
        <w:rPr>
          <w:b/>
          <w:bCs/>
        </w:rPr>
        <w:t>Předchozí zásahy na dílech</w:t>
      </w:r>
      <w:r>
        <w:t>: kvalifikovaný restaurátorský zásah nezjištěn</w:t>
      </w:r>
      <w:r>
        <w:rPr>
          <w:b/>
          <w:bCs/>
        </w:rPr>
        <w:t>;</w:t>
      </w:r>
    </w:p>
    <w:p w:rsidR="00345226" w:rsidRDefault="002B6A0B">
      <w:pPr>
        <w:pStyle w:val="Zkladntext"/>
        <w:spacing w:after="240"/>
        <w:ind w:left="3940" w:hanging="920"/>
      </w:pPr>
      <w:r>
        <w:t>oprava - téměř celoplošné přemalby kartuší s nápisy a pravděpodobně celoplošné</w:t>
      </w:r>
      <w:r>
        <w:t xml:space="preserve"> zásahy - rekonstrukce ploch plátkovými kovy s lazurami, dle zprávy z r. 2021 a nápisů realizována 1937</w:t>
      </w:r>
    </w:p>
    <w:p w:rsidR="00345226" w:rsidRDefault="002B6A0B">
      <w:pPr>
        <w:pStyle w:val="Zkladntext"/>
        <w:spacing w:after="240" w:line="240" w:lineRule="auto"/>
      </w:pPr>
      <w:r>
        <w:rPr>
          <w:b/>
          <w:bCs/>
        </w:rPr>
        <w:t xml:space="preserve">Aktuální průzkum - vizuální ohledání v lednu 2025: </w:t>
      </w:r>
      <w:r>
        <w:t xml:space="preserve">Josef Čoban, akad. mal., MgA. Hana Čobanová </w:t>
      </w:r>
      <w:r>
        <w:rPr>
          <w:b/>
          <w:bCs/>
        </w:rPr>
        <w:t xml:space="preserve">Fotografie: </w:t>
      </w:r>
      <w:r>
        <w:t>dtto, počet ks foto: 18 + 35 (leden 2025)</w:t>
      </w:r>
    </w:p>
    <w:p w:rsidR="00345226" w:rsidRDefault="002B6A0B">
      <w:pPr>
        <w:pStyle w:val="Zkladntext"/>
        <w:ind w:left="300" w:firstLine="140"/>
      </w:pPr>
      <w:r>
        <w:t>Aktuální informace o stavu děl byly získány vizuálním ohledáním v lednu 2025. Stav se pravděpodobně od ohledání v únoru 2021 významně nezměnil.</w:t>
      </w:r>
    </w:p>
    <w:p w:rsidR="00345226" w:rsidRDefault="002B6A0B">
      <w:pPr>
        <w:pStyle w:val="Zkladntext"/>
        <w:ind w:firstLine="420"/>
      </w:pPr>
      <w:r>
        <w:rPr>
          <w:b/>
          <w:bCs/>
          <w:u w:val="single"/>
        </w:rPr>
        <w:lastRenderedPageBreak/>
        <w:t>Oba postavníky vykazují řadu společných znaků poškození:</w:t>
      </w:r>
    </w:p>
    <w:p w:rsidR="00345226" w:rsidRDefault="002B6A0B">
      <w:pPr>
        <w:pStyle w:val="Zkladntext"/>
        <w:numPr>
          <w:ilvl w:val="0"/>
          <w:numId w:val="1"/>
        </w:numPr>
        <w:tabs>
          <w:tab w:val="left" w:pos="499"/>
        </w:tabs>
        <w:ind w:left="420" w:hanging="120"/>
      </w:pPr>
      <w:r>
        <w:t>opravy - v defektech mechanického původu a trhlinách lz</w:t>
      </w:r>
      <w:r>
        <w:t>e pozorovat starší vrstvy polychromie, zlacení plátkovými kovy na křídových podkladech;</w:t>
      </w:r>
    </w:p>
    <w:p w:rsidR="00345226" w:rsidRDefault="002B6A0B">
      <w:pPr>
        <w:pStyle w:val="Zkladntext"/>
        <w:numPr>
          <w:ilvl w:val="0"/>
          <w:numId w:val="1"/>
        </w:numPr>
        <w:tabs>
          <w:tab w:val="left" w:pos="499"/>
        </w:tabs>
        <w:ind w:left="420" w:hanging="120"/>
      </w:pPr>
      <w:r>
        <w:t xml:space="preserve">poškození vznikla běžným užíváním a deponováním - údery a pády, oděr, vznik trhlin a deformací dřeva vlivem klimatických změn, uvolnění i opadání polychromie a zlacení </w:t>
      </w:r>
      <w:r>
        <w:t>mnohde až na dřevo, a to sekundárních nánosů vrstev povrchových úprav - problém povrchového pnutí především v malbě na plochách zlacených částí v důsledku robustních nánosů mladších křídových podkladů např. pro leštěné zlacení plátkovým kovem;</w:t>
      </w:r>
    </w:p>
    <w:p w:rsidR="00345226" w:rsidRDefault="002B6A0B">
      <w:pPr>
        <w:pStyle w:val="Zkladntext"/>
        <w:numPr>
          <w:ilvl w:val="0"/>
          <w:numId w:val="2"/>
        </w:numPr>
        <w:tabs>
          <w:tab w:val="left" w:pos="618"/>
        </w:tabs>
        <w:ind w:left="420" w:firstLine="20"/>
      </w:pPr>
      <w:r>
        <w:t>poškození ne</w:t>
      </w:r>
      <w:r>
        <w:t>šetrným a rasantním čištěním na plochách zlacení na vysoký lesk - ztráty plátkového zlata, polimentu i částí křídových podkladů;</w:t>
      </w:r>
    </w:p>
    <w:p w:rsidR="00345226" w:rsidRDefault="002B6A0B">
      <w:pPr>
        <w:pStyle w:val="Zkladntext"/>
        <w:numPr>
          <w:ilvl w:val="0"/>
          <w:numId w:val="2"/>
        </w:numPr>
        <w:tabs>
          <w:tab w:val="left" w:pos="618"/>
        </w:tabs>
        <w:ind w:firstLine="420"/>
      </w:pPr>
      <w:r>
        <w:t>různě velké cákance bílé vodou rozpustné barvy - asi z malířských nátěrů.</w:t>
      </w:r>
    </w:p>
    <w:p w:rsidR="00345226" w:rsidRDefault="002B6A0B">
      <w:pPr>
        <w:pStyle w:val="Zkladntext"/>
        <w:ind w:firstLine="300"/>
        <w:jc w:val="both"/>
      </w:pPr>
      <w:r>
        <w:rPr>
          <w:b/>
          <w:bCs/>
          <w:u w:val="single"/>
        </w:rPr>
        <w:t>Hlavice:</w:t>
      </w:r>
    </w:p>
    <w:p w:rsidR="00345226" w:rsidRDefault="002B6A0B">
      <w:pPr>
        <w:pStyle w:val="Zkladntext"/>
        <w:ind w:left="300"/>
      </w:pPr>
      <w:r>
        <w:rPr>
          <w:u w:val="single"/>
        </w:rPr>
        <w:t>Malby</w:t>
      </w:r>
      <w:r>
        <w:t xml:space="preserve"> - na kartuších s malbami „Panny Marie“ („Assumpty“), „Sv. Homobona“ a „Sv. Antonína Paduánského“ byly identifikované pouze lokální sekundární zásahy - např. rámování po obvodech a pozadí monochromních nápisů „St. Homobonus“ (z r. 1937 ?). Polychromie inka</w:t>
      </w:r>
      <w:r>
        <w:t>rnátů hlaviček andílků nad nimi je naopak přemalovaná souvisle (viz starší vrstvy v místech defektů a ztrát nejmladších vrstev). Přemalby jsou relativně tenké a mají špatnou adhezi. Ve většině případů jsou ztráty relativně nedávné, ale ve výjimečných přípa</w:t>
      </w:r>
      <w:r>
        <w:t>dech jsou lomové plochy pokryté sekundárními plátkovými kovy a křídovými podklady. Monochromní nánosy barev na spodních částech žerdích obou postavníků jsou poměrně robustní, křídové podklady buď velmi tenké nebo zcela chybí.</w:t>
      </w:r>
    </w:p>
    <w:p w:rsidR="00345226" w:rsidRDefault="002B6A0B">
      <w:pPr>
        <w:pStyle w:val="Zkladntext"/>
        <w:ind w:left="300"/>
      </w:pPr>
      <w:r>
        <w:rPr>
          <w:u w:val="single"/>
        </w:rPr>
        <w:t>Zlacení</w:t>
      </w:r>
      <w:r>
        <w:t xml:space="preserve"> - plátkovým zlatem na </w:t>
      </w:r>
      <w:r>
        <w:t xml:space="preserve">vysoký lesk (tj. zlacení na </w:t>
      </w:r>
      <w:r>
        <w:rPr>
          <w:lang w:val="fr-FR" w:eastAsia="fr-FR" w:bidi="fr-FR"/>
        </w:rPr>
        <w:t xml:space="preserve">poliment </w:t>
      </w:r>
      <w:r>
        <w:t>hnědo červené barvy) se vyskytuje v menším rozsahu, tzn. dominantně plochy jsou pokryté plátkovými kovy s méně lesklými povrchy - na olejových podkladech, povrchová koroze nezjištěna. Na matovém zlacení a stříbře hlavic</w:t>
      </w:r>
      <w:r>
        <w:t xml:space="preserve">, prstenců žerdí a plastických řezeb horních částí žerdí, je nyní na četných místech zvýrazněné „pomačkání“ kovové folie a také drobné tmavé skvrny, způsobené znečištěním, ev. lokálním hromaděním ochranné lakové vrstvy (?) případně mechanickým oděrem, kdy </w:t>
      </w:r>
      <w:r>
        <w:t>je lokálně obnaženo olejové lepidlo mixtion (?). S největší pravděpodobností lze současnou podobu zlacených částí časově spojit s lokálními přemalbami kartuší a souvislými přemalbami hlaviček andílků, partie se zlacením na vysoký lesk náleží taktéž k sekun</w:t>
      </w:r>
      <w:r>
        <w:t>dárním povrchovým úpravám obou postavníků. Vlivem náhlých klimatických změn se na plochách s plátkovými kovy objevují střechovitě vyvstalá místa polychromie (především ve směru trhlin a letorostů), vrstvy zlacení a jejich podkladů se uvolňují na hranách ře</w:t>
      </w:r>
      <w:r>
        <w:t>zby i hladkých plochách (např. prstenců). Došlo také k oddělení šupin sekundárního zlacení s křídovými podklady ze zaoblených ploch dřevořezeb např. plastických rámování kartuší. Řada defektů vznikla oděrem a bodovými údery v důsledku nešetrného opírání po</w:t>
      </w:r>
      <w:r>
        <w:t>stavníků o zeď, o sebe navzájem apod. - řezby všech hlaviček andílků s křídly jsou v různé míře odlomené od hlavic především v místech původního montáže (lepení) dřevěných bloků.</w:t>
      </w:r>
    </w:p>
    <w:p w:rsidR="00345226" w:rsidRDefault="002B6A0B">
      <w:pPr>
        <w:pStyle w:val="Zkladntext"/>
        <w:ind w:firstLine="300"/>
        <w:jc w:val="both"/>
      </w:pPr>
      <w:r>
        <w:rPr>
          <w:b/>
          <w:bCs/>
          <w:u w:val="single"/>
        </w:rPr>
        <w:t>Žerdě:</w:t>
      </w:r>
    </w:p>
    <w:p w:rsidR="00345226" w:rsidRDefault="002B6A0B">
      <w:pPr>
        <w:pStyle w:val="Zkladntext"/>
        <w:ind w:left="300"/>
      </w:pPr>
      <w:r>
        <w:t>Vyšší míra mechanického poškození na frekventovaných a opakovaně namáh</w:t>
      </w:r>
      <w:r>
        <w:t>aných místech (koncovky, místa uchycení k/ do kostelních lavic). Ve spodních polovinách žerdí obou postavníků, poškozených při manipulaci, polychromie lokálně již opadala. V těchto místech je významně vyšší koncentrace výletových otvorů od dřevokazného hmy</w:t>
      </w:r>
      <w:r>
        <w:t>zu a dřevo spodních ploch žerdí je v důsledku působení dřevokazné houby destruované a v rozpadu. Žerď postavníku 2a je kratší o 11 cm než 2b.</w:t>
      </w:r>
    </w:p>
    <w:p w:rsidR="00345226" w:rsidRDefault="002B6A0B">
      <w:pPr>
        <w:pStyle w:val="Heading30"/>
        <w:keepNext/>
        <w:keepLines/>
        <w:spacing w:after="0" w:line="276" w:lineRule="auto"/>
        <w:ind w:firstLine="300"/>
        <w:jc w:val="both"/>
      </w:pPr>
      <w:bookmarkStart w:id="2" w:name="bookmark4"/>
      <w:r>
        <w:t>Kovový systém pro uchycení svící:</w:t>
      </w:r>
      <w:bookmarkEnd w:id="2"/>
    </w:p>
    <w:p w:rsidR="00345226" w:rsidRDefault="002B6A0B">
      <w:pPr>
        <w:pStyle w:val="Zkladntext"/>
        <w:spacing w:after="260"/>
        <w:ind w:left="300"/>
      </w:pPr>
      <w:r>
        <w:t>U obou postavníků je pravděpodobně tvarově deformovaný, ale téměř kompletní. Odk</w:t>
      </w:r>
      <w:r>
        <w:t>apní misky z tvarovaného tenkého kovového plechu (po obvodech) jsou silně znečištěné povrchovými depozity a voskem nebo parafínem. Koroze pod nánosy depozitů není patrná.</w:t>
      </w:r>
    </w:p>
    <w:p w:rsidR="00345226" w:rsidRDefault="002B6A0B">
      <w:pPr>
        <w:pStyle w:val="Heading30"/>
        <w:keepNext/>
        <w:keepLines/>
        <w:spacing w:after="260" w:line="276" w:lineRule="auto"/>
        <w:ind w:firstLine="0"/>
        <w:jc w:val="center"/>
      </w:pPr>
      <w:bookmarkStart w:id="3" w:name="bookmark6"/>
      <w:r>
        <w:lastRenderedPageBreak/>
        <w:t>Specifická poškození postavníku prac. označ. 2a</w:t>
      </w:r>
      <w:bookmarkEnd w:id="3"/>
    </w:p>
    <w:p w:rsidR="00345226" w:rsidRDefault="002B6A0B">
      <w:pPr>
        <w:pStyle w:val="Zkladntext"/>
        <w:ind w:firstLine="300"/>
        <w:jc w:val="both"/>
      </w:pPr>
      <w:r>
        <w:t xml:space="preserve">- Na hlavičkách andílků větší rozsah </w:t>
      </w:r>
      <w:r>
        <w:t>poškození než na postavníků 2b - ztráty polychromie</w:t>
      </w:r>
    </w:p>
    <w:p w:rsidR="00345226" w:rsidRDefault="002B6A0B">
      <w:pPr>
        <w:pStyle w:val="Zkladntext"/>
        <w:ind w:firstLine="360"/>
      </w:pPr>
      <w:r>
        <w:t>v místech napojení na tělo hlavice, v důsledku úderů četnější a místy ztráty až na povrch dřeva);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ind w:left="360" w:hanging="60"/>
      </w:pPr>
      <w:r>
        <w:t>Vyvstálé hrany na hlavici jsou poškozené drobnými údery a odřením. Defekty jsou na těle horního zdvojeného</w:t>
      </w:r>
      <w:r>
        <w:t xml:space="preserve"> prstence pod hlavicí i na vyřezávané horní části žerdě (zlacení a stříbro matové);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spacing w:after="260"/>
        <w:ind w:left="360" w:hanging="60"/>
      </w:pPr>
      <w:r>
        <w:t>Dolní část žerdě poškozené odřením z deponování, drobnými údery a působením dřevokazného hmyzu. Na spodní části - okraj žerdě - ztráty dřevní hmoty v důsledku působení hmyz</w:t>
      </w:r>
      <w:r>
        <w:t>u, vlhkosti, dřevokazné houby a nešetrné manipulace.</w:t>
      </w:r>
    </w:p>
    <w:p w:rsidR="00345226" w:rsidRDefault="002B6A0B">
      <w:pPr>
        <w:pStyle w:val="Heading30"/>
        <w:keepNext/>
        <w:keepLines/>
        <w:spacing w:after="260" w:line="276" w:lineRule="auto"/>
        <w:ind w:firstLine="0"/>
        <w:jc w:val="center"/>
      </w:pPr>
      <w:bookmarkStart w:id="4" w:name="bookmark8"/>
      <w:r>
        <w:t>Specifická poškození postavníku prac. označ. 2b</w:t>
      </w:r>
      <w:bookmarkEnd w:id="4"/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ind w:left="360" w:hanging="60"/>
      </w:pPr>
      <w:r>
        <w:t>vrstvy zlacení na hlavici se lokálně střechovitě zvedají, výrazně poškozené a havarijně uvolněné jsou vrstvy povrch. úprav prstence navazující na hlavici (</w:t>
      </w:r>
      <w:r>
        <w:t>mohlo by se jednat o problém nestability hlavice na žerdi (ovšem hlavice je stabilizovaná);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ind w:left="360" w:hanging="60"/>
      </w:pPr>
      <w:r>
        <w:t>spodní polovina žerdi a její koncovka je poškozená (opakující se defekty jako u postavníku 2a, ale v menším rozsahu);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spacing w:after="260"/>
        <w:ind w:left="360" w:hanging="60"/>
      </w:pPr>
      <w:r>
        <w:t xml:space="preserve">stopy po aktivitě dřevokazného hmyzu - </w:t>
      </w:r>
      <w:r>
        <w:t>červotoče s výletovými otvory 0 do 1 mm a dřevokazné houby, znečištěné a bez požerků.</w:t>
      </w:r>
    </w:p>
    <w:p w:rsidR="00345226" w:rsidRDefault="002B6A0B">
      <w:pPr>
        <w:pStyle w:val="Heading30"/>
        <w:keepNext/>
        <w:keepLines/>
        <w:spacing w:after="260" w:line="276" w:lineRule="auto"/>
        <w:ind w:firstLine="0"/>
        <w:jc w:val="center"/>
      </w:pPr>
      <w:bookmarkStart w:id="5" w:name="bookmark10"/>
      <w:r>
        <w:t>Návrh na provedení restaurátorských prací na postavnících cechu krejčích</w:t>
      </w:r>
      <w:bookmarkEnd w:id="5"/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ind w:left="360" w:hanging="60"/>
      </w:pPr>
      <w:r>
        <w:rPr>
          <w:b/>
          <w:bCs/>
        </w:rPr>
        <w:t xml:space="preserve">restaurátorský, resp. konzervační, zásah bude spočívat v údržbě stávajícího stavu </w:t>
      </w:r>
      <w:r>
        <w:t>(tzn. nebudou r</w:t>
      </w:r>
      <w:r>
        <w:t>ealizovány žádné invazivní průzkumy pro zjištění starších vrstev povrch. úprav, natož jejich odkryv);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ind w:left="360" w:hanging="60"/>
      </w:pPr>
      <w:r>
        <w:t>odstranění povrchového depozitu bez demontování kovových okapných kalíšků, souběžně</w:t>
      </w:r>
    </w:p>
    <w:p w:rsidR="00345226" w:rsidRDefault="002B6A0B">
      <w:pPr>
        <w:pStyle w:val="Zkladntext"/>
        <w:ind w:firstLine="360"/>
      </w:pPr>
      <w:r>
        <w:t xml:space="preserve">s nutným upevněním (prekonsolidace) uvolněných částí polychromie a </w:t>
      </w:r>
      <w:r>
        <w:t>zlacení;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ind w:left="360" w:hanging="60"/>
      </w:pPr>
      <w:r>
        <w:t>preventivní fungicidně insekticidní ošetření povrchů nátěry a injekčně (např. široko spektrálním prostředkem BOCHEMIT QB PROFI čirý), zpevnění narušených částí dřeva napuštěním (roztok Paraloid B 72 v toluenu);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ind w:left="360" w:hanging="60"/>
      </w:pPr>
      <w:r>
        <w:t>lepení trhlin a rozvolněných částí ř</w:t>
      </w:r>
      <w:r>
        <w:t>ezby; v případě postavníku prac. označ. 2b. (předpokládáme nutnost demontování jedné hlavičky andílka a následné přilepení všech šesti hlaviček);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ind w:left="360" w:hanging="60"/>
      </w:pPr>
      <w:r>
        <w:t>vytmelení nových a výrazně rušivých defektů (defekty akceptované při opravách v minulosti budou ponechány ve s</w:t>
      </w:r>
      <w:r>
        <w:t>távající podobě), tmelení rozevřených trhlin, doplnění chybějících částí dřeva na koncích obou žerdí;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ind w:left="360" w:hanging="60"/>
      </w:pPr>
      <w:r>
        <w:t>barevné retuše rušivých defektů, vytmelených míst a rekonstrukce nedochované malby na dolních částech obou žerdí;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ind w:left="360" w:hanging="60"/>
      </w:pPr>
      <w:r>
        <w:t>retuše kovů - plátkovými kovy (zlato a s</w:t>
      </w:r>
      <w:r>
        <w:t>tříbro), ev. práškovými alternativami např. inertními slídami PERLGLANZ i práškovými kovy v disperzních pojidlech a jejich finální zatónování - patina povrchu do barvy navazujícího originálu;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58"/>
        </w:tabs>
        <w:spacing w:after="260"/>
        <w:ind w:left="360" w:hanging="60"/>
      </w:pPr>
      <w:r>
        <w:t>vyhotovení 1 rest. dokumentace v archivní tištěné podobě a ident</w:t>
      </w:r>
      <w:r>
        <w:t>ické v elektronické podobě (na DVD), obsahující textovou zprávu, fotodokumentaci stavu díla před restaurováním, během a po restaurování, soupis použitých materiálů a návrh doporučeného režimu pro restaurovaná díla.</w:t>
      </w:r>
      <w:r>
        <w:br w:type="page"/>
      </w:r>
    </w:p>
    <w:p w:rsidR="00345226" w:rsidRDefault="002B6A0B">
      <w:pPr>
        <w:pStyle w:val="Zkladntext"/>
        <w:spacing w:after="300" w:line="240" w:lineRule="auto"/>
        <w:ind w:firstLine="300"/>
      </w:pPr>
      <w:r>
        <w:rPr>
          <w:b/>
          <w:bCs/>
          <w:u w:val="single"/>
        </w:rPr>
        <w:lastRenderedPageBreak/>
        <w:t>Doba restaurátorských prací:</w:t>
      </w:r>
      <w:r>
        <w:rPr>
          <w:b/>
          <w:bCs/>
        </w:rPr>
        <w:t xml:space="preserve"> </w:t>
      </w:r>
      <w:r>
        <w:t>do 27.11.20</w:t>
      </w:r>
      <w:r>
        <w:t>25 vč. rest. dokumentace;</w:t>
      </w:r>
    </w:p>
    <w:p w:rsidR="00345226" w:rsidRDefault="002B6A0B">
      <w:pPr>
        <w:pStyle w:val="Heading30"/>
        <w:keepNext/>
        <w:keepLines/>
        <w:spacing w:after="300" w:line="240" w:lineRule="auto"/>
        <w:ind w:firstLine="3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4894580</wp:posOffset>
                </wp:positionH>
                <wp:positionV relativeFrom="paragraph">
                  <wp:posOffset>203200</wp:posOffset>
                </wp:positionV>
                <wp:extent cx="1371600" cy="21336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45226" w:rsidRDefault="002B6A0B">
                            <w:pPr>
                              <w:pStyle w:val="Zkladntext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tisíc korun českých)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5.40000000000003pt;margin-top:16.pt;width:108.pt;height:16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tisíc korun českých)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6" w:name="bookmark12"/>
      <w:r>
        <w:t>Cena za restaurátorské práce na obou postavnících celkem:</w:t>
      </w:r>
      <w:r>
        <w:rPr>
          <w:u w:val="none"/>
        </w:rPr>
        <w:t xml:space="preserve"> =55.000,-Kč (slovy padesát pět</w:t>
      </w:r>
      <w:bookmarkEnd w:id="6"/>
    </w:p>
    <w:p w:rsidR="00345226" w:rsidRDefault="002B6A0B">
      <w:pPr>
        <w:pStyle w:val="Zkladntext"/>
        <w:spacing w:after="300" w:line="240" w:lineRule="auto"/>
        <w:ind w:firstLine="300"/>
      </w:pPr>
      <w:r>
        <w:t>Restaurátor Josef Čoban, akad. mal. není plátce DPH.</w:t>
      </w:r>
    </w:p>
    <w:p w:rsidR="00345226" w:rsidRDefault="002B6A0B">
      <w:pPr>
        <w:pStyle w:val="Zkladntext"/>
        <w:numPr>
          <w:ilvl w:val="0"/>
          <w:numId w:val="3"/>
        </w:numPr>
        <w:tabs>
          <w:tab w:val="left" w:pos="567"/>
        </w:tabs>
        <w:spacing w:line="240" w:lineRule="auto"/>
        <w:ind w:firstLine="300"/>
      </w:pPr>
      <w:r>
        <w:rPr>
          <w:u w:val="single"/>
        </w:rPr>
        <w:t>postavník prac. označ. 2a:</w:t>
      </w:r>
      <w:r>
        <w:t xml:space="preserve"> =30.000,-Kč (slovy třicet tisíc korun</w:t>
      </w:r>
      <w:r>
        <w:t xml:space="preserve"> českých)</w:t>
      </w:r>
    </w:p>
    <w:p w:rsidR="00345226" w:rsidRDefault="002B6A0B">
      <w:pPr>
        <w:pStyle w:val="Zkladntext"/>
        <w:spacing w:after="300" w:line="240" w:lineRule="auto"/>
        <w:ind w:firstLine="300"/>
      </w:pPr>
      <w:r>
        <w:rPr>
          <w:u w:val="single"/>
        </w:rPr>
        <w:t xml:space="preserve">-postavník prac. označ. 2b: </w:t>
      </w:r>
      <w:r>
        <w:t>=25.000,-Kč (slovy dvacet pět tisíc korun).</w:t>
      </w:r>
    </w:p>
    <w:p w:rsidR="00345226" w:rsidRDefault="002B6A0B" w:rsidP="009A63C2">
      <w:pPr>
        <w:pStyle w:val="Zkladntext"/>
        <w:spacing w:line="240" w:lineRule="auto"/>
        <w:ind w:firstLine="300"/>
      </w:pPr>
      <w:r>
        <w:rPr>
          <w:b/>
          <w:bCs/>
          <w:u w:val="single"/>
        </w:rPr>
        <w:t>Požadavek na objednatele:</w:t>
      </w:r>
      <w:r>
        <w:rPr>
          <w:b/>
          <w:bCs/>
        </w:rPr>
        <w:t xml:space="preserve"> </w:t>
      </w:r>
      <w:r>
        <w:t xml:space="preserve">transporty </w:t>
      </w:r>
      <w:r w:rsidR="009A63C2">
        <w:t>xxxxxxxxxxxxxxxxxxxxxxxxxx</w:t>
      </w:r>
    </w:p>
    <w:p w:rsidR="009A63C2" w:rsidRDefault="009A63C2" w:rsidP="009A63C2">
      <w:pPr>
        <w:pStyle w:val="Zkladntext"/>
        <w:spacing w:line="240" w:lineRule="auto"/>
        <w:ind w:firstLine="300"/>
      </w:pPr>
      <w:bookmarkStart w:id="7" w:name="_GoBack"/>
      <w:bookmarkEnd w:id="7"/>
    </w:p>
    <w:p w:rsidR="00345226" w:rsidRDefault="002B6A0B">
      <w:pPr>
        <w:pStyle w:val="Zkladntext"/>
        <w:spacing w:after="300" w:line="240" w:lineRule="auto"/>
        <w:ind w:firstLine="300"/>
      </w:pPr>
      <w:r>
        <w:rPr>
          <w:b/>
          <w:bCs/>
          <w:u w:val="single"/>
        </w:rPr>
        <w:t>Záruka:</w:t>
      </w:r>
      <w:r>
        <w:rPr>
          <w:b/>
          <w:bCs/>
        </w:rPr>
        <w:t xml:space="preserve"> </w:t>
      </w:r>
      <w:r>
        <w:t xml:space="preserve">při dodržení podmínek pro dobré uchování díla 36 </w:t>
      </w:r>
      <w:r>
        <w:t>měsíců</w:t>
      </w:r>
    </w:p>
    <w:p w:rsidR="00345226" w:rsidRDefault="002B6A0B">
      <w:pPr>
        <w:pStyle w:val="Heading30"/>
        <w:keepNext/>
        <w:keepLines/>
        <w:spacing w:after="720" w:line="240" w:lineRule="auto"/>
        <w:ind w:left="300"/>
      </w:pPr>
      <w:bookmarkStart w:id="8" w:name="bookmark14"/>
      <w:r>
        <w:rPr>
          <w:u w:val="none"/>
        </w:rPr>
        <w:t>V ceně jsou obsaženy všechny související náklady, vyhotovení rest. dokumentace ve smyslu vyhl. MK ČR č. 66/88 Sb. v archivní podobě a jedno identické vyhotovení dokumentace na CD.</w:t>
      </w:r>
      <w:bookmarkEnd w:id="8"/>
    </w:p>
    <w:p w:rsidR="00345226" w:rsidRDefault="002B6A0B">
      <w:pPr>
        <w:pStyle w:val="Heading30"/>
        <w:keepNext/>
        <w:keepLines/>
        <w:spacing w:after="1000" w:line="240" w:lineRule="auto"/>
        <w:ind w:firstLine="300"/>
      </w:pPr>
      <w:bookmarkStart w:id="9" w:name="bookmark16"/>
      <w:r>
        <w:rPr>
          <w:u w:val="none"/>
        </w:rPr>
        <w:t>V Praze 20. 01. 2025</w:t>
      </w:r>
      <w:bookmarkEnd w:id="9"/>
    </w:p>
    <w:p w:rsidR="00345226" w:rsidRDefault="002B6A0B">
      <w:pPr>
        <w:pStyle w:val="Zkladntext"/>
        <w:spacing w:line="240" w:lineRule="auto"/>
        <w:ind w:left="4160"/>
        <w:sectPr w:rsidR="00345226">
          <w:headerReference w:type="default" r:id="rId7"/>
          <w:pgSz w:w="11900" w:h="16840"/>
          <w:pgMar w:top="1705" w:right="650" w:bottom="947" w:left="940" w:header="0" w:footer="519" w:gutter="0"/>
          <w:pgNumType w:start="1"/>
          <w:cols w:space="720"/>
          <w:noEndnote/>
          <w:docGrid w:linePitch="360"/>
        </w:sectPr>
      </w:pPr>
      <w:r>
        <w:t>Josef Čoban, akad. mal. a restaurátor</w:t>
      </w:r>
    </w:p>
    <w:p w:rsidR="00345226" w:rsidRDefault="00345226">
      <w:pPr>
        <w:spacing w:line="360" w:lineRule="exact"/>
      </w:pPr>
    </w:p>
    <w:p w:rsidR="00345226" w:rsidRDefault="00345226">
      <w:pPr>
        <w:spacing w:after="383" w:line="1" w:lineRule="exact"/>
      </w:pPr>
    </w:p>
    <w:p w:rsidR="00345226" w:rsidRDefault="00345226">
      <w:pPr>
        <w:spacing w:line="1" w:lineRule="exact"/>
      </w:pPr>
    </w:p>
    <w:sectPr w:rsidR="00345226">
      <w:type w:val="continuous"/>
      <w:pgSz w:w="11900" w:h="16840"/>
      <w:pgMar w:top="1027" w:right="627" w:bottom="1027" w:left="9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A0B" w:rsidRDefault="002B6A0B">
      <w:r>
        <w:separator/>
      </w:r>
    </w:p>
  </w:endnote>
  <w:endnote w:type="continuationSeparator" w:id="0">
    <w:p w:rsidR="002B6A0B" w:rsidRDefault="002B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lidWorks GD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A0B" w:rsidRDefault="002B6A0B"/>
  </w:footnote>
  <w:footnote w:type="continuationSeparator" w:id="0">
    <w:p w:rsidR="002B6A0B" w:rsidRDefault="002B6A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226" w:rsidRDefault="002B6A0B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4085590</wp:posOffset>
              </wp:positionH>
              <wp:positionV relativeFrom="page">
                <wp:posOffset>497205</wp:posOffset>
              </wp:positionV>
              <wp:extent cx="52070" cy="8826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070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45226" w:rsidRDefault="002B6A0B">
                          <w:pPr>
                            <w:pStyle w:val="Headerorfooter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A63C2" w:rsidRPr="009A63C2">
                            <w:rPr>
                              <w:rFonts w:ascii="Calibri" w:eastAsia="Calibri" w:hAnsi="Calibri" w:cs="Calibri"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321.7pt;margin-top:39.15pt;width:4.1pt;height:6.9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" filled="f" stroked="f">
              <v:textbox style="mso-fit-shape-to-text:t" inset="0,0,0,0">
                <w:txbxContent>
                  <w:p w:rsidR="00345226" w:rsidRDefault="002B6A0B">
                    <w:pPr>
                      <w:pStyle w:val="Headerorfooter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A63C2" w:rsidRPr="009A63C2">
                      <w:rPr>
                        <w:rFonts w:ascii="Calibri" w:eastAsia="Calibri" w:hAnsi="Calibri" w:cs="Calibri"/>
                        <w:noProof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63F9E"/>
    <w:multiLevelType w:val="multilevel"/>
    <w:tmpl w:val="C564374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A3031D"/>
    <w:multiLevelType w:val="multilevel"/>
    <w:tmpl w:val="2DD6C67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B90663"/>
    <w:multiLevelType w:val="multilevel"/>
    <w:tmpl w:val="8B5CCF0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26"/>
    <w:rsid w:val="002B6A0B"/>
    <w:rsid w:val="00345226"/>
    <w:rsid w:val="009A63C2"/>
    <w:rsid w:val="00E8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6359B"/>
  <w15:docId w15:val="{5065D21E-5E40-41C1-8375-BE4F44F3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lidWorks GDT" w:eastAsia="SolidWorks GDT" w:hAnsi="SolidWorks GDT" w:cs="SolidWorks GDT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single"/>
    </w:rPr>
  </w:style>
  <w:style w:type="paragraph" w:styleId="Zkladntext">
    <w:name w:val="Body Text"/>
    <w:basedOn w:val="Normln"/>
    <w:link w:val="ZkladntextChar"/>
    <w:qFormat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320"/>
    </w:pPr>
    <w:rPr>
      <w:rFonts w:ascii="Arial" w:eastAsia="Arial" w:hAnsi="Arial" w:cs="Arial"/>
      <w:sz w:val="18"/>
      <w:szCs w:val="18"/>
    </w:rPr>
  </w:style>
  <w:style w:type="paragraph" w:customStyle="1" w:styleId="Heading10">
    <w:name w:val="Heading #1"/>
    <w:basedOn w:val="Normln"/>
    <w:link w:val="Heading1"/>
    <w:pPr>
      <w:spacing w:after="280"/>
      <w:jc w:val="center"/>
      <w:outlineLvl w:val="0"/>
    </w:pPr>
    <w:rPr>
      <w:rFonts w:ascii="Arial" w:eastAsia="Arial" w:hAnsi="Arial" w:cs="Arial"/>
      <w:sz w:val="28"/>
      <w:szCs w:val="28"/>
      <w:u w:val="single"/>
    </w:rPr>
  </w:style>
  <w:style w:type="paragraph" w:customStyle="1" w:styleId="Bodytext30">
    <w:name w:val="Body text (3)"/>
    <w:basedOn w:val="Normln"/>
    <w:link w:val="Bodytext3"/>
    <w:pPr>
      <w:spacing w:after="58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20">
    <w:name w:val="Heading #2"/>
    <w:basedOn w:val="Normln"/>
    <w:link w:val="Heading2"/>
    <w:pPr>
      <w:spacing w:after="32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Heading30">
    <w:name w:val="Heading #3"/>
    <w:basedOn w:val="Normln"/>
    <w:link w:val="Heading3"/>
    <w:pPr>
      <w:spacing w:after="280" w:line="257" w:lineRule="auto"/>
      <w:ind w:firstLine="180"/>
      <w:outlineLvl w:val="2"/>
    </w:pPr>
    <w:rPr>
      <w:rFonts w:ascii="Arial" w:eastAsia="Arial" w:hAnsi="Arial" w:cs="Arial"/>
      <w:b/>
      <w:bCs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1677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Uživatel systému Windows</cp:lastModifiedBy>
  <cp:revision>2</cp:revision>
  <dcterms:created xsi:type="dcterms:W3CDTF">2025-02-06T12:30:00Z</dcterms:created>
  <dcterms:modified xsi:type="dcterms:W3CDTF">2025-02-06T12:30:00Z</dcterms:modified>
</cp:coreProperties>
</file>