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F10F73" w:rsidRDefault="00474AD5" w:rsidP="00F10F73">
      <w:pPr>
        <w:jc w:val="center"/>
        <w:rPr>
          <w:b/>
          <w:color w:val="134686"/>
          <w:sz w:val="44"/>
          <w:szCs w:val="42"/>
        </w:rPr>
      </w:pPr>
      <w:bookmarkStart w:id="1" w:name="_Hlk150770087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F10F73">
        <w:rPr>
          <w:b/>
          <w:color w:val="134686"/>
          <w:sz w:val="44"/>
          <w:szCs w:val="42"/>
        </w:rPr>
        <w:t xml:space="preserve"> </w:t>
      </w:r>
    </w:p>
    <w:p w:rsidR="00782BD3" w:rsidRDefault="00C34A7D" w:rsidP="00E742C1">
      <w:pPr>
        <w:jc w:val="center"/>
        <w:rPr>
          <w:b/>
          <w:color w:val="134686"/>
          <w:sz w:val="44"/>
          <w:szCs w:val="42"/>
        </w:rPr>
      </w:pPr>
      <w:r w:rsidRPr="00C34A7D">
        <w:rPr>
          <w:b/>
          <w:color w:val="134686"/>
          <w:sz w:val="44"/>
          <w:szCs w:val="42"/>
        </w:rPr>
        <w:t>a poskytování souvisejících činností a služeb</w:t>
      </w:r>
      <w:r>
        <w:rPr>
          <w:b/>
          <w:color w:val="134686"/>
          <w:sz w:val="44"/>
          <w:szCs w:val="42"/>
        </w:rPr>
        <w:t xml:space="preserve"> pro účely administrace výzvy </w:t>
      </w:r>
      <w:bookmarkStart w:id="2" w:name="_Hlk158967716"/>
      <w:bookmarkEnd w:id="1"/>
      <w:r w:rsidR="00A86247" w:rsidRPr="00A86247">
        <w:rPr>
          <w:b/>
          <w:color w:val="134686"/>
          <w:sz w:val="44"/>
          <w:szCs w:val="42"/>
        </w:rPr>
        <w:t>428</w:t>
      </w:r>
      <w:r w:rsidR="00E27354">
        <w:rPr>
          <w:b/>
          <w:color w:val="134686"/>
          <w:sz w:val="44"/>
          <w:szCs w:val="42"/>
        </w:rPr>
        <w:t>0</w:t>
      </w:r>
      <w:r w:rsidR="00A86247" w:rsidRPr="00A86247">
        <w:rPr>
          <w:b/>
          <w:color w:val="134686"/>
          <w:sz w:val="44"/>
          <w:szCs w:val="42"/>
        </w:rPr>
        <w:t xml:space="preserve"> "</w:t>
      </w:r>
      <w:r w:rsidR="00E27354" w:rsidRPr="00E27354">
        <w:rPr>
          <w:b/>
          <w:color w:val="134686"/>
          <w:sz w:val="44"/>
          <w:szCs w:val="42"/>
        </w:rPr>
        <w:t>EFEKT 4/2024 – Energetická konzultační a informační střediska (EKIS)</w:t>
      </w:r>
      <w:r w:rsidR="00A86247" w:rsidRPr="00A86247">
        <w:rPr>
          <w:b/>
          <w:color w:val="134686"/>
          <w:sz w:val="44"/>
          <w:szCs w:val="42"/>
        </w:rPr>
        <w:t>"</w:t>
      </w:r>
      <w:bookmarkEnd w:id="2"/>
    </w:p>
    <w:p w:rsidR="00C34A7D" w:rsidRDefault="00C34A7D" w:rsidP="00782BD3">
      <w:pPr>
        <w:jc w:val="center"/>
        <w:rPr>
          <w:b/>
          <w:color w:val="134686"/>
          <w:sz w:val="44"/>
          <w:szCs w:val="42"/>
        </w:rPr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3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E27354">
        <w:rPr>
          <w:sz w:val="28"/>
        </w:rPr>
        <w:t>28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E27354">
        <w:rPr>
          <w:sz w:val="28"/>
        </w:rPr>
        <w:t>11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F538AA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3"/>
      <w:r w:rsidR="00C34A7D">
        <w:rPr>
          <w:sz w:val="28"/>
        </w:rPr>
        <w:t>0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4" w:name="_Toc535496017"/>
      <w:bookmarkEnd w:id="0"/>
      <w:r w:rsidRPr="00EB017F">
        <w:lastRenderedPageBreak/>
        <w:t>Úvod</w:t>
      </w:r>
      <w:bookmarkEnd w:id="4"/>
    </w:p>
    <w:p w:rsidR="002A60DB" w:rsidRDefault="008B2A1C" w:rsidP="00782BD3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C34A7D">
        <w:t xml:space="preserve">realizaci </w:t>
      </w:r>
      <w:r w:rsidR="00474AD5">
        <w:t>konfigurac</w:t>
      </w:r>
      <w:r w:rsidR="00C34A7D">
        <w:t>e</w:t>
      </w:r>
      <w:r w:rsidR="00977BF0">
        <w:t xml:space="preserve"> </w:t>
      </w:r>
      <w:r w:rsidR="00C34A7D">
        <w:t xml:space="preserve">systému AIS MPO ČR a poskytování souvisejících činností a služeb pro účely administrace výzvy </w:t>
      </w:r>
      <w:r w:rsidR="00E27354" w:rsidRPr="00E27354">
        <w:t>4280 "EFEKT 4/2024 – Energetická konzultační a informační střediska (EKIS)"</w:t>
      </w:r>
      <w:r w:rsidR="00C34A7D" w:rsidRPr="005436B1">
        <w:t>.</w:t>
      </w:r>
    </w:p>
    <w:p w:rsidR="00C34A7D" w:rsidRDefault="00C34A7D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>Jedná se o nabídku na konfiguraci systému AIS MPO ČR</w:t>
      </w:r>
      <w:r w:rsidRPr="004B0F2C">
        <w:t xml:space="preserve"> </w:t>
      </w:r>
      <w:r>
        <w:t xml:space="preserve">a poskytování souvisejících činností a služeb, která byla zpracována na základě poptávky </w:t>
      </w:r>
      <w:r w:rsidR="00E742C1">
        <w:t>p</w:t>
      </w:r>
      <w:r>
        <w:t>racovník</w:t>
      </w:r>
      <w:r w:rsidR="00E742C1">
        <w:t>ů</w:t>
      </w:r>
      <w:r>
        <w:t xml:space="preserve"> M</w:t>
      </w:r>
      <w:r w:rsidRPr="001C4D6E">
        <w:t>inisterstv</w:t>
      </w:r>
      <w:r>
        <w:t>a</w:t>
      </w:r>
      <w:r w:rsidRPr="001C4D6E">
        <w:t xml:space="preserve"> průmyslu a obchodu České republiky</w:t>
      </w:r>
      <w:r>
        <w:t xml:space="preserve"> (dále také jako „O</w:t>
      </w:r>
      <w:r w:rsidRPr="005436B1">
        <w:t>bjednatel“</w:t>
      </w:r>
      <w:r>
        <w:t xml:space="preserve"> nebo MPO ČR</w:t>
      </w:r>
      <w:r w:rsidRPr="005436B1">
        <w:t>)</w:t>
      </w:r>
      <w:r>
        <w:t xml:space="preserve"> a informací známých pracovníkům </w:t>
      </w:r>
      <w:r w:rsidRPr="005436B1">
        <w:t>společnosti ASD Software, s.r.o. (dále také jako „</w:t>
      </w:r>
      <w:r>
        <w:t>Poskytovatel</w:t>
      </w:r>
      <w:r w:rsidRPr="005436B1">
        <w:t>“)</w:t>
      </w:r>
      <w:r>
        <w:t xml:space="preserve"> ke dni </w:t>
      </w:r>
      <w:r w:rsidR="00E27354">
        <w:t>28</w:t>
      </w:r>
      <w:r>
        <w:t xml:space="preserve">. </w:t>
      </w:r>
      <w:r w:rsidR="00E27354">
        <w:t>11</w:t>
      </w:r>
      <w:r>
        <w:t>. 202</w:t>
      </w:r>
      <w:r w:rsidR="00F538AA">
        <w:t>4</w:t>
      </w:r>
      <w:r>
        <w:t>.</w:t>
      </w:r>
    </w:p>
    <w:p w:rsidR="00245DEA" w:rsidRPr="00E742C1" w:rsidRDefault="00245DEA" w:rsidP="00E742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211D55">
      <w:pPr>
        <w:pStyle w:val="Nadpis1"/>
        <w:numPr>
          <w:ilvl w:val="0"/>
          <w:numId w:val="5"/>
        </w:numPr>
        <w:spacing w:after="240"/>
        <w:jc w:val="both"/>
      </w:pPr>
      <w:r w:rsidRPr="00F02FB6">
        <w:lastRenderedPageBreak/>
        <w:t xml:space="preserve">Konfigurace systému AIS MPO ČR </w:t>
      </w:r>
      <w:r w:rsidR="00C34A7D" w:rsidRPr="00C34A7D">
        <w:t xml:space="preserve">pro </w:t>
      </w:r>
      <w:r w:rsidR="00C34A7D">
        <w:t xml:space="preserve">účely </w:t>
      </w:r>
      <w:r w:rsidR="00C34A7D" w:rsidRPr="00C34A7D">
        <w:t>administrac</w:t>
      </w:r>
      <w:r w:rsidR="00C34A7D">
        <w:t>e</w:t>
      </w:r>
      <w:r w:rsidR="00C34A7D" w:rsidRPr="00C34A7D">
        <w:t xml:space="preserve"> výzvy </w:t>
      </w:r>
      <w:r w:rsidR="00E27354" w:rsidRPr="00A86247">
        <w:rPr>
          <w:szCs w:val="42"/>
        </w:rPr>
        <w:t>428</w:t>
      </w:r>
      <w:r w:rsidR="00E27354" w:rsidRPr="00E27354">
        <w:rPr>
          <w:szCs w:val="42"/>
        </w:rPr>
        <w:t>0</w:t>
      </w:r>
      <w:r w:rsidR="00E27354" w:rsidRPr="00A86247">
        <w:rPr>
          <w:szCs w:val="42"/>
        </w:rPr>
        <w:t xml:space="preserve"> "</w:t>
      </w:r>
      <w:r w:rsidR="00E27354" w:rsidRPr="00E27354">
        <w:rPr>
          <w:szCs w:val="42"/>
        </w:rPr>
        <w:t>EFEKT 4/2024 – Energetická konzultační a informační střediska (EKIS)</w:t>
      </w:r>
      <w:r w:rsidR="00E27354" w:rsidRPr="00A86247">
        <w:rPr>
          <w:szCs w:val="42"/>
        </w:rPr>
        <w:t>"</w:t>
      </w:r>
    </w:p>
    <w:p w:rsidR="0012601B" w:rsidRDefault="0012601B" w:rsidP="00F8479D">
      <w:r>
        <w:t>V rámci</w:t>
      </w:r>
      <w:r w:rsidR="00C34A7D">
        <w:t xml:space="preserve">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5E435E" w:rsidRPr="005E435E">
        <w:t xml:space="preserve">pro účely administrace výzvy </w:t>
      </w:r>
      <w:r w:rsidR="00E27354" w:rsidRPr="00E27354">
        <w:t>4280 "EFEKT 4/2024 – Energetická konzultační a informační střediska (EKIS)"</w:t>
      </w:r>
      <w:r w:rsidR="005E435E" w:rsidRPr="005E435E">
        <w:t xml:space="preserve">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5E435E" w:rsidRPr="00A761EA" w:rsidTr="00943135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bookmarkStart w:id="5" w:name="OLE_LINK1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435E" w:rsidRPr="00A761EA" w:rsidTr="00943135">
        <w:trPr>
          <w:trHeight w:val="441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 implementací AIS MPO ČR a projektové řízení pro </w:t>
            </w:r>
            <w:bookmarkStart w:id="6" w:name="_Hlk183706589"/>
            <w:r w:rsidR="00E27354" w:rsidRPr="00E2735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4280 "EFEKT 4/2024 – Energetická konzultační a informační střediska (EKIS)"</w:t>
            </w:r>
            <w:bookmarkEnd w:id="6"/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implementací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výzv</w:t>
            </w:r>
            <w:r w:rsidR="00C97C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 </w:t>
            </w:r>
            <w:r w:rsidR="00E27354"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4280 "EFEKT 4/2024 – Energetická konzultační a informační střediska (EKIS)"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>v AIS MPO ČR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včetně účastí na schůzkách 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MS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TEAMS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1526E8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implementace </w:t>
            </w:r>
            <w:r w:rsidR="007552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výzvy </w:t>
            </w:r>
            <w:r w:rsidR="00E27354"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4280 "EFEKT 4/2024 – Energetická konzultační a informační střediska (EKIS)"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 AIS MPO ČR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5E435E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Pr="00C747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účely </w:t>
            </w:r>
            <w:r w:rsidRPr="005E43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administrace výzvy </w:t>
            </w:r>
            <w:r w:rsidR="00E27354" w:rsidRPr="00E2735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4280 "EFEKT 4/2024 – Energetická konzultační a informační střediska (EKIS)"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E742C1" w:rsidP="0094313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5E435E" w:rsidRPr="00A761EA" w:rsidTr="00370054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programové struktury a výzvy dle podkladů z </w:t>
            </w:r>
            <w:proofErr w:type="gramStart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MPO - obdob</w:t>
            </w:r>
            <w:r w:rsidR="00217BF4">
              <w:rPr>
                <w:rFonts w:asciiTheme="minorHAnsi" w:hAnsiTheme="minorHAnsi"/>
                <w:color w:val="000000"/>
                <w:sz w:val="20"/>
                <w:szCs w:val="20"/>
              </w:rPr>
              <w:t>ně</w:t>
            </w:r>
            <w:proofErr w:type="gramEnd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jako u 4188 – NPO – Komponenta 7.3.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založení a nastavení hlavní a dílčí výzvy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na dílčí výzvě nastavit nové parametry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Skutečný počet konzultací (osobní, on-line, i-EKIS), Celé číslo, měrná jednotka: počet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Součet všech dob skutečných konzultací v minutách, Celé číslo, měrná jednotka: 60 minut / 1000 Kč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Skutečný počet konzultací dotační asistence, Celé číslo,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27354">
              <w:rPr>
                <w:rFonts w:asciiTheme="minorHAnsi" w:hAnsiTheme="minorHAnsi"/>
                <w:sz w:val="20"/>
              </w:rPr>
              <w:t>měrná jednotka: ks / 1000 Kč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Počet konzultací NEO-R, Celé číslo, měrná jednotka: ks / 8 000 Kč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Počet konzultací NEO-B, Celé číslo, měrná jednotka: ks / 16 000 Kč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Počet kvalifikovaných poradců, Celé číslo, měrná jednotka: Počet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zprovoznění výzvy na testovacím a produkčním prostředí </w:t>
            </w:r>
            <w:r w:rsidR="00E902B9">
              <w:rPr>
                <w:rFonts w:asciiTheme="minorHAnsi" w:hAnsiTheme="minorHAnsi"/>
                <w:sz w:val="20"/>
              </w:rPr>
              <w:t>AIS MPO ČR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na dílčí výzvě nově nastavit parametry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doplnit nové typy dokumentů a na dílčí výzvě nově nastavit nové povinné dokumenty při</w:t>
            </w:r>
            <w:r w:rsidR="00E902B9">
              <w:rPr>
                <w:rFonts w:asciiTheme="minorHAnsi" w:hAnsiTheme="minorHAnsi"/>
                <w:sz w:val="20"/>
              </w:rPr>
              <w:t xml:space="preserve"> </w:t>
            </w:r>
            <w:r w:rsidRPr="00E27354">
              <w:rPr>
                <w:rFonts w:asciiTheme="minorHAnsi" w:hAnsiTheme="minorHAnsi"/>
                <w:sz w:val="20"/>
              </w:rPr>
              <w:t>podání žádosti včetně kontroly na podání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  Evidenční listy osobních konzultací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  Evidenční listy Dotační asistence včetně přílohy k DA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  Evidenční listy NEO včetně příloh k NEO konzultacím (NEO-R, NEO-B)</w:t>
            </w:r>
          </w:p>
          <w:p w:rsidR="00E27354" w:rsidRPr="00E27354" w:rsidRDefault="00E27354" w:rsidP="00211D55">
            <w:pPr>
              <w:pStyle w:val="Odstavecseseznamem"/>
              <w:numPr>
                <w:ilvl w:val="1"/>
                <w:numId w:val="7"/>
              </w:numPr>
              <w:spacing w:after="0" w:line="240" w:lineRule="auto"/>
              <w:ind w:left="1131" w:hanging="284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  Závěrečná zpráva </w:t>
            </w:r>
          </w:p>
          <w:p w:rsidR="005E435E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kontrola a nastavení v provozním prostředí s odpovědným pracovníkem MPO před zahájením sběru žádostí</w:t>
            </w:r>
          </w:p>
          <w:p w:rsidR="00E902B9" w:rsidRPr="00E902B9" w:rsidRDefault="00E902B9" w:rsidP="00E902B9">
            <w:pPr>
              <w:ind w:left="363"/>
              <w:jc w:val="lef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C97CCA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E5A63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5E435E" w:rsidRPr="00A761EA" w:rsidTr="00370054">
        <w:trPr>
          <w:trHeight w:val="5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35E" w:rsidRPr="00A761EA" w:rsidRDefault="005E435E" w:rsidP="00943135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354" w:rsidRPr="00E27354" w:rsidRDefault="00E27354" w:rsidP="00E2735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formuláře žádosti </w:t>
            </w:r>
            <w:proofErr w:type="gramStart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–  kopie</w:t>
            </w:r>
            <w:proofErr w:type="gramEnd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formuláře výzvy 4180</w:t>
            </w:r>
          </w:p>
          <w:p w:rsidR="00E27354" w:rsidRDefault="005E5A63" w:rsidP="00E2735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Budou provedeny n</w:t>
            </w:r>
            <w:r w:rsidR="00E27354"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ásledující úpravy dle podkladů MPO:</w:t>
            </w:r>
          </w:p>
          <w:p w:rsidR="005E5A63" w:rsidRPr="00E27354" w:rsidRDefault="005E5A63" w:rsidP="00E2735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27354" w:rsidRPr="005E5A63" w:rsidRDefault="00E27354" w:rsidP="00211D55">
            <w:pPr>
              <w:pStyle w:val="Odstavecseseznamem"/>
              <w:numPr>
                <w:ilvl w:val="0"/>
                <w:numId w:val="8"/>
              </w:numPr>
              <w:tabs>
                <w:tab w:val="left" w:pos="2280"/>
              </w:tabs>
              <w:spacing w:after="0" w:line="240" w:lineRule="auto"/>
              <w:ind w:left="703" w:hanging="357"/>
              <w:jc w:val="left"/>
              <w:rPr>
                <w:rFonts w:asciiTheme="minorHAnsi" w:hAnsiTheme="minorHAnsi"/>
                <w:sz w:val="20"/>
              </w:rPr>
            </w:pPr>
            <w:r w:rsidRPr="005E5A63">
              <w:rPr>
                <w:rFonts w:asciiTheme="minorHAnsi" w:hAnsiTheme="minorHAnsi"/>
                <w:sz w:val="20"/>
              </w:rPr>
              <w:t>Název formuláře nastavit na "Žádost EFEKT 4/2024 – Energetická konzultační a informační střediska (EKIS)"</w:t>
            </w:r>
          </w:p>
          <w:p w:rsidR="00E27354" w:rsidRPr="005E5A63" w:rsidRDefault="00E27354" w:rsidP="00211D55">
            <w:pPr>
              <w:pStyle w:val="Odstavecseseznamem"/>
              <w:numPr>
                <w:ilvl w:val="0"/>
                <w:numId w:val="8"/>
              </w:numPr>
              <w:tabs>
                <w:tab w:val="left" w:pos="2280"/>
              </w:tabs>
              <w:spacing w:after="0" w:line="240" w:lineRule="auto"/>
              <w:ind w:left="703" w:hanging="357"/>
              <w:jc w:val="left"/>
              <w:rPr>
                <w:rFonts w:asciiTheme="minorHAnsi" w:hAnsiTheme="minorHAnsi"/>
                <w:sz w:val="20"/>
              </w:rPr>
            </w:pPr>
            <w:r w:rsidRPr="005E5A63">
              <w:rPr>
                <w:rFonts w:asciiTheme="minorHAnsi" w:hAnsiTheme="minorHAnsi"/>
                <w:sz w:val="20"/>
              </w:rPr>
              <w:t xml:space="preserve">Na záložce Žadatel doplnění </w:t>
            </w:r>
            <w:proofErr w:type="gramStart"/>
            <w:r w:rsidRPr="005E5A63">
              <w:rPr>
                <w:rFonts w:asciiTheme="minorHAnsi" w:hAnsiTheme="minorHAnsi"/>
                <w:sz w:val="20"/>
              </w:rPr>
              <w:t>sekce - Návaznost</w:t>
            </w:r>
            <w:proofErr w:type="gramEnd"/>
            <w:r w:rsidRPr="005E5A63">
              <w:rPr>
                <w:rFonts w:asciiTheme="minorHAnsi" w:hAnsiTheme="minorHAnsi"/>
                <w:sz w:val="20"/>
              </w:rPr>
              <w:t xml:space="preserve"> žádosti na schválený EKIS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- doplnění vložení registračního čísla žádosti na aktuálně schválený EKIS a Název a číslo projektu aktuálně schváleného EKIS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- doplnění </w:t>
            </w:r>
            <w:proofErr w:type="spellStart"/>
            <w:r w:rsidRPr="00E27354">
              <w:rPr>
                <w:rFonts w:asciiTheme="minorHAnsi" w:hAnsiTheme="minorHAnsi"/>
                <w:sz w:val="20"/>
              </w:rPr>
              <w:t>checkboxu</w:t>
            </w:r>
            <w:proofErr w:type="spellEnd"/>
            <w:r w:rsidRPr="00E27354">
              <w:rPr>
                <w:rFonts w:asciiTheme="minorHAnsi" w:hAnsiTheme="minorHAnsi"/>
                <w:sz w:val="20"/>
              </w:rPr>
              <w:t xml:space="preserve"> "Já, statutární zástupce žadatele/příjemce čestně prohlašuji, že je u mě a mých zainteresovaných osob vyloučena existence daňových nedoplatků vůči finančnímu úřadu, okresní správě sociálního zabezpečení a zdravotním pojišťovnám."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lastRenderedPageBreak/>
              <w:t xml:space="preserve">- doplnění kontroly na </w:t>
            </w:r>
            <w:proofErr w:type="gramStart"/>
            <w:r w:rsidRPr="00E27354">
              <w:rPr>
                <w:rFonts w:asciiTheme="minorHAnsi" w:hAnsiTheme="minorHAnsi"/>
                <w:sz w:val="20"/>
              </w:rPr>
              <w:t>podání - pokud</w:t>
            </w:r>
            <w:proofErr w:type="gramEnd"/>
            <w:r w:rsidRPr="00E27354">
              <w:rPr>
                <w:rFonts w:asciiTheme="minorHAnsi" w:hAnsiTheme="minorHAnsi"/>
                <w:sz w:val="20"/>
              </w:rPr>
              <w:t xml:space="preserve"> je zaškrtnut </w:t>
            </w:r>
            <w:proofErr w:type="spellStart"/>
            <w:r w:rsidRPr="00E27354">
              <w:rPr>
                <w:rFonts w:asciiTheme="minorHAnsi" w:hAnsiTheme="minorHAnsi"/>
                <w:sz w:val="20"/>
              </w:rPr>
              <w:t>checkbox</w:t>
            </w:r>
            <w:proofErr w:type="spellEnd"/>
            <w:r w:rsidRPr="00E27354">
              <w:rPr>
                <w:rFonts w:asciiTheme="minorHAnsi" w:hAnsiTheme="minorHAnsi"/>
                <w:sz w:val="20"/>
              </w:rPr>
              <w:t xml:space="preserve">, musí být současně v sekci Osoba oprávněná podepsat žádost a podmínky a podat tuto žádost zaškrtnut </w:t>
            </w:r>
            <w:proofErr w:type="spellStart"/>
            <w:r w:rsidRPr="00E27354">
              <w:rPr>
                <w:rFonts w:asciiTheme="minorHAnsi" w:hAnsiTheme="minorHAnsi"/>
                <w:sz w:val="20"/>
              </w:rPr>
              <w:t>checkbox</w:t>
            </w:r>
            <w:proofErr w:type="spellEnd"/>
            <w:r w:rsidRPr="00E27354">
              <w:rPr>
                <w:rFonts w:asciiTheme="minorHAnsi" w:hAnsiTheme="minorHAnsi"/>
                <w:sz w:val="20"/>
              </w:rPr>
              <w:t xml:space="preserve"> "Osoba je statutárním zástupcem žadatele"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8"/>
              </w:numPr>
              <w:tabs>
                <w:tab w:val="left" w:pos="2280"/>
              </w:tabs>
              <w:spacing w:after="0" w:line="240" w:lineRule="auto"/>
              <w:ind w:left="703" w:hanging="357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3. Úprava datumových položek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- Datum realizace – 31.12.2024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- Datum finančního vyúčtování – 31.12.2024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8"/>
              </w:numPr>
              <w:tabs>
                <w:tab w:val="left" w:pos="2280"/>
              </w:tabs>
              <w:spacing w:after="0" w:line="240" w:lineRule="auto"/>
              <w:ind w:left="703" w:hanging="357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II) změna </w:t>
            </w:r>
            <w:proofErr w:type="spellStart"/>
            <w:r w:rsidRPr="00E27354">
              <w:rPr>
                <w:rFonts w:asciiTheme="minorHAnsi" w:hAnsiTheme="minorHAnsi"/>
                <w:sz w:val="20"/>
              </w:rPr>
              <w:t>w</w:t>
            </w:r>
            <w:r>
              <w:rPr>
                <w:rFonts w:asciiTheme="minorHAnsi" w:hAnsiTheme="minorHAnsi"/>
                <w:sz w:val="20"/>
              </w:rPr>
              <w:t>ork</w:t>
            </w:r>
            <w:r w:rsidRPr="00E27354">
              <w:rPr>
                <w:rFonts w:asciiTheme="minorHAnsi" w:hAnsiTheme="minorHAnsi"/>
                <w:sz w:val="20"/>
              </w:rPr>
              <w:t>f</w:t>
            </w:r>
            <w:r>
              <w:rPr>
                <w:rFonts w:asciiTheme="minorHAnsi" w:hAnsiTheme="minorHAnsi"/>
                <w:sz w:val="20"/>
              </w:rPr>
              <w:t>low</w:t>
            </w:r>
            <w:proofErr w:type="spellEnd"/>
            <w:r w:rsidRPr="00E27354">
              <w:rPr>
                <w:rFonts w:asciiTheme="minorHAnsi" w:hAnsiTheme="minorHAnsi"/>
                <w:sz w:val="20"/>
              </w:rPr>
              <w:t xml:space="preserve"> projektu: po kontrole 4 očí (formální kontrola projektu) hned projekt přejde do stavu "Připraven pro RM". V AIS by to měl být přechod "Předat k přípravě RM" ze stavu "Podaný".</w:t>
            </w:r>
          </w:p>
          <w:p w:rsidR="005E5A63" w:rsidRDefault="005E5A63" w:rsidP="00E2735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E435E" w:rsidRDefault="00E27354" w:rsidP="00E27354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Nastavení kontrol před a při podání žádosti.</w:t>
            </w:r>
          </w:p>
          <w:p w:rsidR="005E5A63" w:rsidRPr="005E5A63" w:rsidRDefault="005E5A63" w:rsidP="00E27354">
            <w:pPr>
              <w:tabs>
                <w:tab w:val="left" w:pos="2280"/>
              </w:tabs>
              <w:ind w:left="215"/>
              <w:jc w:val="left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35E" w:rsidRPr="00A761EA" w:rsidRDefault="005E5A63" w:rsidP="0094313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75525B" w:rsidRPr="00A761EA" w:rsidTr="00370054">
        <w:trPr>
          <w:trHeight w:val="279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Konfigurace šablony žádosti</w:t>
            </w:r>
          </w:p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- kopie z výzvy 4287 - upravit dle změn na formuláři žádosti</w:t>
            </w:r>
          </w:p>
          <w:p w:rsidR="0075525B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napojit generování dokumentu žádosti při podání  </w:t>
            </w:r>
          </w:p>
          <w:p w:rsidR="005E5A63" w:rsidRPr="005E5A63" w:rsidRDefault="005E5A63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Default="00D9017F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EE3BB4">
        <w:trPr>
          <w:trHeight w:val="49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Vytvoření KL pro kontrolu 4 oči 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kopie z výzvy 4180, zrušit 3.4., 3.5., 3.6., 4.1., 4.4. a upravit číslování otázek KL</w:t>
            </w:r>
          </w:p>
          <w:p w:rsidR="0075525B" w:rsidRPr="0075525B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napojení na kontrolu 4 oči výzvy 4280 včetně nastavení procesu vracení podané žádosti k doplnění žadateli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5E5A63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Seznam - Hodnocení</w:t>
            </w:r>
            <w:proofErr w:type="gramEnd"/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žádostí ke kontrole NPO</w:t>
            </w:r>
          </w:p>
          <w:p w:rsidR="0075525B" w:rsidRPr="00C97CCA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rozšíření seznamu o dílčí hodnocení výzvy 4280  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5E5A63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0D10BE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354" w:rsidRPr="00E27354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Vytvoření šablon dle podkladů MPO: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Rozhodnutí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Změnové rozhodnutí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>Usnesení o zastavení řízení</w:t>
            </w:r>
          </w:p>
          <w:p w:rsidR="00E27354" w:rsidRPr="00E27354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7354">
              <w:rPr>
                <w:rFonts w:asciiTheme="minorHAnsi" w:hAnsiTheme="minorHAnsi"/>
                <w:sz w:val="20"/>
              </w:rPr>
              <w:t xml:space="preserve">ZVA </w:t>
            </w:r>
          </w:p>
          <w:p w:rsidR="0075525B" w:rsidRDefault="00E27354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>Napoj</w:t>
            </w:r>
            <w:r w:rsidR="005E5A63">
              <w:rPr>
                <w:rFonts w:asciiTheme="minorHAnsi" w:hAnsiTheme="minorHAnsi"/>
                <w:color w:val="000000"/>
                <w:sz w:val="20"/>
                <w:szCs w:val="20"/>
              </w:rPr>
              <w:t>en</w:t>
            </w:r>
            <w:r w:rsidRPr="00E273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generování šablon</w:t>
            </w:r>
          </w:p>
          <w:p w:rsidR="005E5A63" w:rsidRPr="005E5A63" w:rsidRDefault="005E5A63" w:rsidP="00E27354">
            <w:pPr>
              <w:ind w:left="215"/>
              <w:jc w:val="left"/>
              <w:rPr>
                <w:rFonts w:asciiTheme="minorHAnsi" w:hAnsiTheme="minorHAnsi"/>
                <w:color w:val="000000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Default="005E5A63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2,5</w:t>
            </w:r>
          </w:p>
        </w:tc>
      </w:tr>
      <w:tr w:rsidR="0075525B" w:rsidRPr="00A761EA" w:rsidTr="00943135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354" w:rsidRDefault="00E27354" w:rsidP="00E27354">
            <w:pPr>
              <w:ind w:left="139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E27354">
              <w:rPr>
                <w:rFonts w:cs="Calibri"/>
                <w:color w:val="000000"/>
                <w:sz w:val="20"/>
                <w:szCs w:val="20"/>
              </w:rPr>
              <w:t>Algoritmus výpočtu dotace</w:t>
            </w:r>
            <w:r w:rsidR="005E5A63">
              <w:rPr>
                <w:rFonts w:cs="Calibri"/>
                <w:color w:val="000000"/>
                <w:sz w:val="20"/>
                <w:szCs w:val="20"/>
              </w:rPr>
              <w:t>:</w:t>
            </w:r>
          </w:p>
          <w:p w:rsidR="005E5A63" w:rsidRPr="005E5A63" w:rsidRDefault="005E5A63" w:rsidP="00E27354">
            <w:pPr>
              <w:ind w:left="139"/>
              <w:jc w:val="left"/>
              <w:rPr>
                <w:rFonts w:cs="Calibri"/>
                <w:color w:val="000000"/>
                <w:sz w:val="8"/>
                <w:szCs w:val="8"/>
              </w:rPr>
            </w:pPr>
          </w:p>
          <w:p w:rsidR="00E27354" w:rsidRPr="005E5A63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5E5A63">
              <w:rPr>
                <w:rFonts w:asciiTheme="minorHAnsi" w:hAnsiTheme="minorHAnsi"/>
                <w:sz w:val="20"/>
              </w:rPr>
              <w:t>doplnění omezení dotace na max. 300 000 Kč dle podmínky výzvy</w:t>
            </w:r>
          </w:p>
          <w:p w:rsidR="00E27354" w:rsidRDefault="005E5A63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</w:t>
            </w:r>
            <w:r w:rsidR="00E27354" w:rsidRPr="005E5A63">
              <w:rPr>
                <w:rFonts w:asciiTheme="minorHAnsi" w:hAnsiTheme="minorHAnsi"/>
                <w:sz w:val="20"/>
              </w:rPr>
              <w:t>ový algoritmus výpočtu dotace, aby se počítala dle parametru a1. Součet všech dob skutečných konzultací v minutách.</w:t>
            </w:r>
          </w:p>
          <w:p w:rsidR="005E5A63" w:rsidRPr="005E5A63" w:rsidRDefault="005E5A63" w:rsidP="005E5A63">
            <w:pPr>
              <w:jc w:val="left"/>
              <w:rPr>
                <w:rFonts w:asciiTheme="minorHAnsi" w:hAnsiTheme="minorHAnsi"/>
                <w:sz w:val="8"/>
                <w:szCs w:val="8"/>
              </w:rPr>
            </w:pPr>
          </w:p>
          <w:p w:rsidR="0075525B" w:rsidRDefault="00E27354" w:rsidP="00E27354">
            <w:pPr>
              <w:ind w:left="139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E27354">
              <w:rPr>
                <w:rFonts w:cs="Calibri"/>
                <w:color w:val="000000"/>
                <w:sz w:val="20"/>
                <w:szCs w:val="20"/>
              </w:rPr>
              <w:t>Zaokrouhlení: zaokrouhluje se až vypočítaná hodnota aritmeticky na celá čísla</w:t>
            </w:r>
          </w:p>
          <w:p w:rsidR="005E5A63" w:rsidRPr="005E5A63" w:rsidRDefault="005E5A63" w:rsidP="00E27354">
            <w:pPr>
              <w:ind w:left="139"/>
              <w:jc w:val="left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5E5A63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36023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7354" w:rsidRPr="00E27354" w:rsidRDefault="00E27354" w:rsidP="00E27354">
            <w:pPr>
              <w:ind w:left="145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E27354">
              <w:rPr>
                <w:rFonts w:cs="Calibri"/>
                <w:color w:val="000000"/>
                <w:sz w:val="20"/>
                <w:szCs w:val="20"/>
              </w:rPr>
              <w:t xml:space="preserve">Změna </w:t>
            </w:r>
            <w:proofErr w:type="spellStart"/>
            <w:r w:rsidRPr="00E27354">
              <w:rPr>
                <w:rFonts w:cs="Calibri"/>
                <w:color w:val="000000"/>
                <w:sz w:val="20"/>
                <w:szCs w:val="20"/>
              </w:rPr>
              <w:t>w</w:t>
            </w:r>
            <w:r>
              <w:rPr>
                <w:rFonts w:cs="Calibri"/>
                <w:color w:val="000000"/>
                <w:sz w:val="20"/>
                <w:szCs w:val="20"/>
              </w:rPr>
              <w:t>ork</w:t>
            </w:r>
            <w:r w:rsidRPr="00E27354">
              <w:rPr>
                <w:rFonts w:cs="Calibri"/>
                <w:color w:val="000000"/>
                <w:sz w:val="20"/>
                <w:szCs w:val="20"/>
              </w:rPr>
              <w:t>f</w:t>
            </w:r>
            <w:r>
              <w:rPr>
                <w:rFonts w:cs="Calibri"/>
                <w:color w:val="000000"/>
                <w:sz w:val="20"/>
                <w:szCs w:val="20"/>
              </w:rPr>
              <w:t>low</w:t>
            </w:r>
            <w:proofErr w:type="spellEnd"/>
            <w:r w:rsidRPr="00E27354">
              <w:rPr>
                <w:rFonts w:cs="Calibri"/>
                <w:color w:val="000000"/>
                <w:sz w:val="20"/>
                <w:szCs w:val="20"/>
              </w:rPr>
              <w:t xml:space="preserve"> projektu: po kontrole 4 očí (formální kontrola projektu) hned projekt přejde do stavu "Připraven pro RM":</w:t>
            </w:r>
          </w:p>
          <w:p w:rsidR="0075525B" w:rsidRPr="005E5A63" w:rsidRDefault="00E27354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Calibri"/>
                <w:sz w:val="20"/>
              </w:rPr>
            </w:pPr>
            <w:r w:rsidRPr="005E5A63">
              <w:rPr>
                <w:rFonts w:asciiTheme="minorHAnsi" w:hAnsiTheme="minorHAnsi"/>
                <w:sz w:val="20"/>
              </w:rPr>
              <w:t>doplnění nového automatického přechodu.</w:t>
            </w:r>
          </w:p>
          <w:p w:rsidR="005E5A63" w:rsidRPr="005E5A63" w:rsidRDefault="005E5A63" w:rsidP="005E5A63">
            <w:pPr>
              <w:pStyle w:val="Odstavecseseznamem"/>
              <w:spacing w:after="0" w:line="240" w:lineRule="auto"/>
              <w:ind w:left="723"/>
              <w:jc w:val="left"/>
              <w:rPr>
                <w:rFonts w:cs="Calibri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Default="0075525B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36023C">
        <w:trPr>
          <w:trHeight w:val="21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Nastavení parametrů rozhraní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75525B" w:rsidRPr="00A761EA" w:rsidTr="0036023C">
        <w:trPr>
          <w:trHeight w:val="5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25B" w:rsidRPr="00625AD4" w:rsidRDefault="0075525B" w:rsidP="0075525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5A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Nastavení parametrů rozhraní s EIS a spisovou službou (ESB) </w:t>
            </w:r>
          </w:p>
          <w:p w:rsidR="0075525B" w:rsidRPr="00625AD4" w:rsidRDefault="0075525B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625AD4">
              <w:rPr>
                <w:rFonts w:asciiTheme="minorHAnsi" w:hAnsiTheme="minorHAnsi"/>
                <w:sz w:val="20"/>
              </w:rPr>
              <w:t xml:space="preserve">úprava parametrů pro novou Výzvu </w:t>
            </w:r>
          </w:p>
          <w:p w:rsidR="0075525B" w:rsidRDefault="0075525B" w:rsidP="00211D5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625AD4">
              <w:rPr>
                <w:rFonts w:asciiTheme="minorHAnsi" w:hAnsiTheme="minorHAnsi"/>
                <w:sz w:val="20"/>
              </w:rPr>
              <w:t>ověření komunikace se spisovou službou a EIS</w:t>
            </w:r>
          </w:p>
          <w:p w:rsidR="005E5A63" w:rsidRPr="005E5A63" w:rsidRDefault="005E5A63" w:rsidP="005E5A63">
            <w:pPr>
              <w:ind w:left="363"/>
              <w:jc w:val="lef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Default="0075525B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75525B" w:rsidRPr="00A761EA" w:rsidTr="00943135">
        <w:trPr>
          <w:trHeight w:val="9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D9017F" w:rsidP="007552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75525B" w:rsidRPr="00A761EA" w:rsidTr="00943135">
        <w:trPr>
          <w:trHeight w:val="12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ind w:left="215"/>
              <w:jc w:val="left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Ověření procesu administrace žádosti pro výzv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428</w:t>
            </w:r>
            <w:r w:rsidR="00E2735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2,5</w:t>
            </w:r>
          </w:p>
        </w:tc>
      </w:tr>
      <w:tr w:rsidR="0075525B" w:rsidRPr="00A761EA" w:rsidTr="00943135">
        <w:trPr>
          <w:trHeight w:val="15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525B" w:rsidRPr="00A761EA" w:rsidRDefault="0075525B" w:rsidP="0075525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552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Příprava instalačních balíčků, distribuce a instalace úprav AIS MPO ČR pro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r w:rsidRPr="007552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ýzvu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428</w:t>
            </w:r>
            <w:r w:rsidR="00E27354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5525B">
              <w:rPr>
                <w:rFonts w:asciiTheme="minorHAnsi" w:hAnsiTheme="minorHAnsi"/>
                <w:color w:val="000000"/>
                <w:sz w:val="20"/>
                <w:szCs w:val="20"/>
              </w:rPr>
              <w:t>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525B" w:rsidRDefault="0075525B" w:rsidP="007552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75525B" w:rsidRPr="00A761EA" w:rsidTr="00365540">
        <w:trPr>
          <w:trHeight w:val="60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5525B" w:rsidRPr="00A761EA" w:rsidRDefault="0075525B" w:rsidP="0075525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5525B" w:rsidRPr="00A761EA" w:rsidRDefault="0075525B" w:rsidP="0075525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5E5A6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5E5A6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5"/>
    </w:tbl>
    <w:p w:rsidR="00326C91" w:rsidRDefault="00326C91">
      <w:pPr>
        <w:jc w:val="left"/>
      </w:pPr>
    </w:p>
    <w:p w:rsidR="005E5A63" w:rsidRDefault="005E5A63">
      <w:pPr>
        <w:jc w:val="left"/>
        <w:rPr>
          <w:b/>
        </w:rPr>
      </w:pPr>
      <w:r>
        <w:rPr>
          <w:b/>
        </w:rPr>
        <w:br w:type="page"/>
      </w: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lastRenderedPageBreak/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559"/>
        <w:gridCol w:w="890"/>
        <w:gridCol w:w="811"/>
        <w:gridCol w:w="934"/>
        <w:gridCol w:w="935"/>
        <w:gridCol w:w="956"/>
      </w:tblGrid>
      <w:tr w:rsidR="00186A27" w:rsidRPr="00A37481" w:rsidTr="005243BA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A37481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Poř</w:t>
            </w:r>
            <w:r w:rsidR="001B21A8"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adové</w:t>
            </w: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číslo č</w:t>
            </w:r>
            <w:r w:rsidR="00B60C41"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innost</w:t>
            </w: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186A27" w:rsidRPr="00A37481" w:rsidTr="00484567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A37481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5E5A63" w:rsidRPr="00A37481" w:rsidTr="00F8422E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1,50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2,00</w:t>
            </w:r>
          </w:p>
        </w:tc>
        <w:tc>
          <w:tcPr>
            <w:tcW w:w="1559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1,50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2.2.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2,50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A929C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0,75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1,75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F8422E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sz w:val="15"/>
                <w:szCs w:val="15"/>
              </w:rPr>
            </w:pPr>
            <w:r w:rsidRPr="005E5A63">
              <w:rPr>
                <w:sz w:val="15"/>
                <w:szCs w:val="15"/>
              </w:rPr>
              <w:t>-</w:t>
            </w:r>
          </w:p>
        </w:tc>
      </w:tr>
      <w:tr w:rsidR="005E5A63" w:rsidRPr="00A37481" w:rsidTr="00966EE0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2,25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15,75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</w:t>
            </w:r>
          </w:p>
        </w:tc>
      </w:tr>
      <w:tr w:rsidR="005E5A63" w:rsidRPr="00A37481" w:rsidTr="00484567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11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E5A63" w:rsidRPr="00A37481" w:rsidRDefault="005E5A63" w:rsidP="005E5A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5E5A63" w:rsidRPr="00A37481" w:rsidTr="00DD1950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14 000 Kč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15 300 Kč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107 100 Kč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5E5A63" w:rsidRPr="005E5A63" w:rsidRDefault="005E5A63" w:rsidP="005E5A63">
            <w:pPr>
              <w:jc w:val="center"/>
              <w:rPr>
                <w:b/>
                <w:sz w:val="15"/>
                <w:szCs w:val="15"/>
              </w:rPr>
            </w:pPr>
            <w:r w:rsidRPr="005E5A63">
              <w:rPr>
                <w:b/>
                <w:sz w:val="15"/>
                <w:szCs w:val="15"/>
              </w:rPr>
              <w:t>0 Kč</w:t>
            </w:r>
          </w:p>
        </w:tc>
      </w:tr>
      <w:tr w:rsidR="005E5A63" w:rsidRPr="005243BA" w:rsidTr="005243BA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A63" w:rsidRPr="00A37481" w:rsidRDefault="005E5A63" w:rsidP="005E5A6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A63" w:rsidRPr="00484567" w:rsidRDefault="005E5A63" w:rsidP="005E5A63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cs="Calibri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36</w:t>
            </w:r>
            <w:r w:rsidRPr="00A37481">
              <w:rPr>
                <w:rFonts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40</w:t>
            </w:r>
            <w:r w:rsidRPr="00A37481">
              <w:rPr>
                <w:rFonts w:cs="Calibri"/>
                <w:b/>
                <w:bCs/>
                <w:color w:val="000000"/>
                <w:sz w:val="15"/>
                <w:szCs w:val="15"/>
              </w:rPr>
              <w:t>0 Kč</w:t>
            </w:r>
          </w:p>
        </w:tc>
      </w:tr>
    </w:tbl>
    <w:p w:rsidR="002B4FE4" w:rsidRDefault="002B4FE4" w:rsidP="002B4FE4">
      <w:pPr>
        <w:keepNext/>
      </w:pPr>
    </w:p>
    <w:p w:rsidR="002B4FE4" w:rsidRPr="001942C1" w:rsidRDefault="002B4FE4" w:rsidP="002B4FE4">
      <w:pPr>
        <w:jc w:val="left"/>
        <w:rPr>
          <w:szCs w:val="22"/>
        </w:rPr>
      </w:pPr>
      <w:r w:rsidRPr="001942C1">
        <w:rPr>
          <w:szCs w:val="22"/>
        </w:rPr>
        <w:br w:type="page"/>
      </w:r>
    </w:p>
    <w:p w:rsidR="002B4FE4" w:rsidRDefault="002B4FE4" w:rsidP="00211D55">
      <w:pPr>
        <w:pStyle w:val="Nadpis1"/>
        <w:numPr>
          <w:ilvl w:val="0"/>
          <w:numId w:val="8"/>
        </w:numPr>
        <w:spacing w:after="240"/>
        <w:jc w:val="both"/>
      </w:pPr>
      <w:r>
        <w:lastRenderedPageBreak/>
        <w:t>Služby technické a provozní podpory</w:t>
      </w:r>
    </w:p>
    <w:p w:rsidR="002B4FE4" w:rsidRPr="0012601B" w:rsidRDefault="002B4FE4" w:rsidP="002B4FE4">
      <w:pPr>
        <w:keepNext/>
      </w:pPr>
      <w:r>
        <w:t xml:space="preserve">Po dobu </w:t>
      </w:r>
      <w:r w:rsidRPr="0021189A">
        <w:t xml:space="preserve">administrace </w:t>
      </w:r>
      <w:r>
        <w:t xml:space="preserve">výzvy </w:t>
      </w:r>
      <w:r w:rsidR="009B6FAF" w:rsidRPr="009B6FAF">
        <w:t>4280 "EFEKT 4/2024 – Energetická konzultační a informační střediska (EKIS)"</w:t>
      </w:r>
      <w:r w:rsidRPr="00002FEC">
        <w:t xml:space="preserve"> </w:t>
      </w:r>
      <w:r>
        <w:t xml:space="preserve">budou Poskytovatelem poskytovány služby technické a provozní podpory spočívající v podpoře pracovníků MPO ČR při </w:t>
      </w:r>
      <w:r w:rsidRPr="002F362D">
        <w:t xml:space="preserve">zajištění </w:t>
      </w:r>
      <w:r>
        <w:t xml:space="preserve">administrace výzvy </w:t>
      </w:r>
      <w:r w:rsidR="009B6FAF" w:rsidRPr="009B6FAF">
        <w:t>4280 "EFEKT 4/2024 – Energetická konzultační a informační střediska (EKIS)"</w:t>
      </w:r>
      <w:r>
        <w:t xml:space="preserve">. Služby budou Poskytovatelem poskytovány v pracovní dny v době </w:t>
      </w:r>
      <w:proofErr w:type="gramStart"/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proofErr w:type="gramEnd"/>
      <w:r w:rsidRPr="002F362D">
        <w:rPr>
          <w:color w:val="000000"/>
          <w:szCs w:val="22"/>
        </w:rPr>
        <w:t xml:space="preserve"> hod.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>
        <w:rPr>
          <w:color w:val="000000"/>
          <w:szCs w:val="22"/>
        </w:rPr>
        <w:t xml:space="preserve">Služba hot-line Poskytovatele </w:t>
      </w:r>
      <w:r w:rsidRPr="005374FB">
        <w:rPr>
          <w:color w:val="000000"/>
          <w:szCs w:val="22"/>
        </w:rPr>
        <w:t xml:space="preserve">bude </w:t>
      </w:r>
      <w:r>
        <w:rPr>
          <w:color w:val="000000"/>
          <w:szCs w:val="22"/>
        </w:rPr>
        <w:t>dostupná</w:t>
      </w:r>
      <w:r w:rsidRPr="005374FB">
        <w:rPr>
          <w:color w:val="000000"/>
          <w:szCs w:val="22"/>
        </w:rPr>
        <w:t xml:space="preserve"> prostřednictvím telefonu a e-mailu. Provozní doba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>
        <w:rPr>
          <w:color w:val="000000"/>
          <w:szCs w:val="22"/>
        </w:rPr>
        <w:t xml:space="preserve">je </w:t>
      </w:r>
      <w:r>
        <w:t xml:space="preserve">v pracovní dny v době </w:t>
      </w:r>
      <w:proofErr w:type="gramStart"/>
      <w:r w:rsidRPr="002F362D">
        <w:rPr>
          <w:color w:val="000000"/>
          <w:szCs w:val="22"/>
        </w:rPr>
        <w:t>8 - 1</w:t>
      </w:r>
      <w:r>
        <w:rPr>
          <w:color w:val="000000"/>
          <w:szCs w:val="22"/>
        </w:rPr>
        <w:t>6</w:t>
      </w:r>
      <w:proofErr w:type="gramEnd"/>
      <w:r w:rsidRPr="002F362D">
        <w:rPr>
          <w:color w:val="000000"/>
          <w:szCs w:val="22"/>
        </w:rPr>
        <w:t xml:space="preserve"> hod.</w:t>
      </w:r>
      <w:r w:rsidRPr="005374FB">
        <w:rPr>
          <w:color w:val="000000"/>
          <w:szCs w:val="22"/>
        </w:rPr>
        <w:t xml:space="preserve"> </w:t>
      </w:r>
    </w:p>
    <w:p w:rsidR="002B4FE4" w:rsidRDefault="002B4FE4" w:rsidP="002B4FE4">
      <w:pPr>
        <w:keepNext/>
        <w:rPr>
          <w:color w:val="000000"/>
          <w:szCs w:val="22"/>
        </w:rPr>
      </w:pPr>
    </w:p>
    <w:p w:rsidR="002B4FE4" w:rsidRDefault="002B4FE4" w:rsidP="002B4FE4">
      <w:pPr>
        <w:keepNext/>
        <w:rPr>
          <w:color w:val="000000"/>
          <w:szCs w:val="22"/>
        </w:rPr>
      </w:pPr>
      <w:r w:rsidRPr="005374FB">
        <w:rPr>
          <w:color w:val="000000"/>
          <w:szCs w:val="22"/>
        </w:rPr>
        <w:t xml:space="preserve">Kontaktní údaje na </w:t>
      </w:r>
      <w:r>
        <w:rPr>
          <w:color w:val="000000"/>
          <w:szCs w:val="22"/>
        </w:rPr>
        <w:t xml:space="preserve">hot-line </w:t>
      </w:r>
      <w:r>
        <w:t xml:space="preserve">Poskytovatele </w:t>
      </w:r>
      <w:r w:rsidRPr="005374FB">
        <w:rPr>
          <w:color w:val="000000"/>
          <w:szCs w:val="22"/>
        </w:rPr>
        <w:t>jsou následující:</w:t>
      </w:r>
    </w:p>
    <w:p w:rsidR="002B4FE4" w:rsidRPr="005374FB" w:rsidRDefault="002B4FE4" w:rsidP="002B4FE4">
      <w:pPr>
        <w:keepNext/>
        <w:rPr>
          <w:color w:val="000000"/>
          <w:szCs w:val="22"/>
        </w:rPr>
      </w:pPr>
    </w:p>
    <w:p w:rsidR="002B4FE4" w:rsidRPr="000C7BCC" w:rsidRDefault="002B4FE4" w:rsidP="00211D55">
      <w:pPr>
        <w:pStyle w:val="Odstavecseseznamem"/>
        <w:keepNext/>
        <w:numPr>
          <w:ilvl w:val="0"/>
          <w:numId w:val="6"/>
        </w:numPr>
        <w:rPr>
          <w:szCs w:val="22"/>
        </w:rPr>
      </w:pPr>
      <w:r w:rsidRPr="000C7BCC">
        <w:rPr>
          <w:szCs w:val="22"/>
        </w:rPr>
        <w:t xml:space="preserve">telefon: </w:t>
      </w:r>
      <w:r w:rsidRPr="000C7BCC">
        <w:rPr>
          <w:szCs w:val="22"/>
        </w:rPr>
        <w:tab/>
        <w:t>841 135 135</w:t>
      </w:r>
    </w:p>
    <w:p w:rsidR="002B4FE4" w:rsidRPr="00A53E89" w:rsidRDefault="002B4FE4" w:rsidP="00211D55">
      <w:pPr>
        <w:pStyle w:val="Odstavecseseznamem"/>
        <w:keepNext/>
        <w:numPr>
          <w:ilvl w:val="0"/>
          <w:numId w:val="6"/>
        </w:numPr>
        <w:rPr>
          <w:szCs w:val="22"/>
        </w:rPr>
      </w:pPr>
      <w:r w:rsidRPr="00A53E89">
        <w:rPr>
          <w:szCs w:val="22"/>
        </w:rPr>
        <w:t>e-mail:</w:t>
      </w:r>
      <w:r w:rsidRPr="00A53E89">
        <w:rPr>
          <w:szCs w:val="22"/>
        </w:rPr>
        <w:tab/>
      </w:r>
      <w:r w:rsidRPr="00A53E89">
        <w:rPr>
          <w:szCs w:val="22"/>
        </w:rPr>
        <w:tab/>
      </w:r>
      <w:hyperlink r:id="rId13" w:history="1">
        <w:r w:rsidR="004C7BD2" w:rsidRPr="007C479B">
          <w:rPr>
            <w:rStyle w:val="Hypertextovodkaz"/>
            <w:szCs w:val="22"/>
          </w:rPr>
          <w:t>hotline-aismpo@asd-software.cz</w:t>
        </w:r>
      </w:hyperlink>
    </w:p>
    <w:p w:rsidR="002B4FE4" w:rsidRDefault="002B4FE4" w:rsidP="002B4FE4">
      <w:pPr>
        <w:keepNext/>
      </w:pPr>
    </w:p>
    <w:p w:rsidR="00A53E89" w:rsidRDefault="00A53E89" w:rsidP="00A53E89">
      <w:pPr>
        <w:keepNext/>
      </w:pPr>
      <w:r>
        <w:t xml:space="preserve">V následující tabulce je uvedena alokovaná měsíční kapacita a pracnost služeb technické a provozní podpory a finanční vyjádření této pracnosti. Délka poskytování technické a provozní podpory bude dle informací poskytnutých odpovědnými pracovníky </w:t>
      </w:r>
      <w:r w:rsidRPr="00853D98">
        <w:t xml:space="preserve">MPO ČR </w:t>
      </w:r>
      <w:r w:rsidR="009B6FAF">
        <w:t>1</w:t>
      </w:r>
      <w:r w:rsidRPr="00853D98">
        <w:t xml:space="preserve"> měsíc od </w:t>
      </w:r>
      <w:r w:rsidR="009B6FAF">
        <w:t>3</w:t>
      </w:r>
      <w:r w:rsidR="00853D98" w:rsidRPr="00853D98">
        <w:t>1</w:t>
      </w:r>
      <w:r w:rsidRPr="00853D98">
        <w:t xml:space="preserve">. </w:t>
      </w:r>
      <w:r w:rsidR="009B6FAF">
        <w:t>10</w:t>
      </w:r>
      <w:r w:rsidRPr="00853D98">
        <w:t>. 202</w:t>
      </w:r>
      <w:r w:rsidR="00853D98" w:rsidRPr="00853D98">
        <w:t>4</w:t>
      </w:r>
      <w:r w:rsidRPr="00853D98">
        <w:t xml:space="preserve"> do 30. </w:t>
      </w:r>
      <w:r w:rsidR="009B6FAF">
        <w:t>11</w:t>
      </w:r>
      <w:r w:rsidRPr="00853D98">
        <w:t>. 2024.</w:t>
      </w:r>
      <w:r>
        <w:t xml:space="preserve"> </w:t>
      </w:r>
    </w:p>
    <w:p w:rsidR="0017346E" w:rsidRDefault="0017346E" w:rsidP="0017346E">
      <w:pPr>
        <w:keepNext/>
      </w:pPr>
    </w:p>
    <w:p w:rsidR="0017346E" w:rsidRPr="005F651E" w:rsidRDefault="0017346E" w:rsidP="0017346E">
      <w:pPr>
        <w:pStyle w:val="Odstavecseseznamem"/>
        <w:keepNext/>
        <w:numPr>
          <w:ilvl w:val="0"/>
          <w:numId w:val="1"/>
        </w:numPr>
        <w:spacing w:after="0" w:line="240" w:lineRule="auto"/>
        <w:contextualSpacing w:val="0"/>
        <w:jc w:val="left"/>
        <w:outlineLvl w:val="1"/>
        <w:rPr>
          <w:rFonts w:cs="Times New Roman"/>
          <w:b/>
          <w:vanish/>
          <w:color w:val="FFFFFF" w:themeColor="background1"/>
          <w:sz w:val="2"/>
          <w:szCs w:val="2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924"/>
        <w:gridCol w:w="1473"/>
      </w:tblGrid>
      <w:tr w:rsidR="0017346E" w:rsidRPr="00C1032C" w:rsidTr="0007701D">
        <w:trPr>
          <w:trHeight w:val="315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032C">
              <w:rPr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1032C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1032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346E" w:rsidRPr="00C1032C" w:rsidTr="0007701D">
        <w:trPr>
          <w:trHeight w:val="600"/>
        </w:trPr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 xml:space="preserve">Technická a provozní podpora pro účely administrace </w:t>
            </w:r>
            <w:r w:rsidR="00BE2333" w:rsidRPr="00E16877">
              <w:rPr>
                <w:color w:val="000000"/>
                <w:sz w:val="20"/>
                <w:szCs w:val="20"/>
              </w:rPr>
              <w:t>v</w:t>
            </w:r>
            <w:r w:rsidRPr="00E16877">
              <w:rPr>
                <w:color w:val="000000"/>
                <w:sz w:val="20"/>
                <w:szCs w:val="20"/>
              </w:rPr>
              <w:t xml:space="preserve">ýzvy </w:t>
            </w:r>
            <w:r w:rsidR="009B6FAF" w:rsidRPr="009B6FAF">
              <w:rPr>
                <w:color w:val="000000"/>
                <w:sz w:val="20"/>
                <w:szCs w:val="20"/>
              </w:rPr>
              <w:t>4280 "EFEKT 4/2024 – Energetická konzultační a informační střediska (EKIS)"</w:t>
            </w:r>
            <w:r w:rsidRPr="00E16877">
              <w:rPr>
                <w:sz w:val="20"/>
                <w:szCs w:val="20"/>
              </w:rPr>
              <w:t xml:space="preserve"> - pracovní doba v pracovní dny v době </w:t>
            </w:r>
            <w:proofErr w:type="gramStart"/>
            <w:r w:rsidRPr="00E16877">
              <w:rPr>
                <w:color w:val="000000"/>
                <w:sz w:val="20"/>
                <w:szCs w:val="20"/>
              </w:rPr>
              <w:t>8 - 16</w:t>
            </w:r>
            <w:proofErr w:type="gramEnd"/>
            <w:r w:rsidRPr="00E16877">
              <w:rPr>
                <w:color w:val="000000"/>
                <w:sz w:val="20"/>
                <w:szCs w:val="20"/>
              </w:rPr>
              <w:t xml:space="preserve"> hod., případně dle dohody s Objednatelem (alokovaná kapacita </w:t>
            </w:r>
            <w:r w:rsidR="00946B30" w:rsidRPr="00E16877">
              <w:rPr>
                <w:color w:val="000000"/>
                <w:sz w:val="20"/>
                <w:szCs w:val="20"/>
              </w:rPr>
              <w:t>0,</w:t>
            </w:r>
            <w:r w:rsidR="00E16877">
              <w:rPr>
                <w:color w:val="000000"/>
                <w:sz w:val="20"/>
                <w:szCs w:val="20"/>
              </w:rPr>
              <w:t>8</w:t>
            </w:r>
            <w:r w:rsidR="00946B30" w:rsidRPr="00E168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877">
              <w:rPr>
                <w:color w:val="000000"/>
                <w:sz w:val="20"/>
                <w:szCs w:val="20"/>
              </w:rPr>
              <w:t>čld</w:t>
            </w:r>
            <w:proofErr w:type="spellEnd"/>
            <w:r w:rsidRPr="00E16877">
              <w:rPr>
                <w:color w:val="000000"/>
                <w:sz w:val="20"/>
                <w:szCs w:val="20"/>
              </w:rPr>
              <w:t xml:space="preserve"> měsíčně)</w:t>
            </w:r>
          </w:p>
        </w:tc>
        <w:tc>
          <w:tcPr>
            <w:tcW w:w="7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946B30" w:rsidP="0007701D">
            <w:pPr>
              <w:jc w:val="center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>0,</w:t>
            </w:r>
            <w:r w:rsidR="00E16877">
              <w:rPr>
                <w:color w:val="000000"/>
                <w:sz w:val="20"/>
                <w:szCs w:val="20"/>
              </w:rPr>
              <w:t>8</w:t>
            </w: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>Služba hot-line pro uživatele AIS MPO ČR dostupná prostřednictvím telefonu a emailu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E16877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>Podpora při zpracování dat u objednatele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00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E16877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>Provádění nestandardních oprav dat v IS (formou vzdálené správy)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C1032C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  <w:r w:rsidRPr="00C1032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4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346E" w:rsidRPr="00E16877" w:rsidRDefault="0017346E" w:rsidP="0007701D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 w:rsidRPr="00E16877">
              <w:rPr>
                <w:color w:val="000000"/>
                <w:sz w:val="20"/>
                <w:szCs w:val="20"/>
              </w:rPr>
              <w:t>Konzultace a poradenství dle požadavků objednatele</w:t>
            </w:r>
          </w:p>
        </w:tc>
        <w:tc>
          <w:tcPr>
            <w:tcW w:w="71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16877">
              <w:rPr>
                <w:b/>
                <w:bCs/>
                <w:color w:val="000000"/>
                <w:sz w:val="20"/>
                <w:szCs w:val="20"/>
              </w:rPr>
              <w:t>Pracnost technické a provozní podpory za měsíc (</w:t>
            </w:r>
            <w:proofErr w:type="spellStart"/>
            <w:r w:rsidRPr="00E16877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E1687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946B30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6877"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="00E1687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7346E" w:rsidRPr="00E742C1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16877">
              <w:rPr>
                <w:b/>
                <w:bCs/>
                <w:color w:val="000000"/>
                <w:sz w:val="20"/>
                <w:szCs w:val="20"/>
              </w:rPr>
              <w:t>Délka poskytování technické a provozní podpory (měsíce)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6E" w:rsidRPr="00E16877" w:rsidRDefault="009B6FAF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7346E" w:rsidRPr="00E16877">
              <w:rPr>
                <w:b/>
                <w:bCs/>
                <w:color w:val="000000"/>
                <w:sz w:val="20"/>
                <w:szCs w:val="20"/>
              </w:rPr>
              <w:t xml:space="preserve"> měsíc</w:t>
            </w:r>
          </w:p>
        </w:tc>
      </w:tr>
      <w:tr w:rsidR="0017346E" w:rsidRPr="00C1032C" w:rsidTr="0007701D">
        <w:trPr>
          <w:trHeight w:val="315"/>
        </w:trPr>
        <w:tc>
          <w:tcPr>
            <w:tcW w:w="4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Pr="00E16877" w:rsidRDefault="0017346E" w:rsidP="0007701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16877">
              <w:rPr>
                <w:b/>
                <w:bCs/>
                <w:color w:val="000000"/>
                <w:sz w:val="20"/>
                <w:szCs w:val="20"/>
              </w:rPr>
              <w:t>Celková pracnost technické a provozní podpory za dobu trvání (</w:t>
            </w:r>
            <w:proofErr w:type="spellStart"/>
            <w:r w:rsidRPr="00E16877">
              <w:rPr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E1687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46E" w:rsidRPr="00E16877" w:rsidRDefault="009B6FAF" w:rsidP="000770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</w:tbl>
    <w:p w:rsidR="002B4FE4" w:rsidRDefault="002B4FE4" w:rsidP="002B4FE4"/>
    <w:p w:rsidR="002B4FE4" w:rsidRPr="001B21A8" w:rsidRDefault="002B4FE4" w:rsidP="002B4FE4">
      <w:pPr>
        <w:jc w:val="left"/>
        <w:rPr>
          <w:b/>
        </w:rPr>
      </w:pPr>
      <w:r w:rsidRPr="001B21A8">
        <w:rPr>
          <w:b/>
        </w:rPr>
        <w:t xml:space="preserve">Rozpis činností dle jednotlivých rolí a jejich finanční vyjádření </w:t>
      </w:r>
    </w:p>
    <w:p w:rsidR="002B4FE4" w:rsidRDefault="002B4FE4" w:rsidP="002B4FE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1045"/>
        <w:gridCol w:w="987"/>
        <w:gridCol w:w="1488"/>
        <w:gridCol w:w="931"/>
        <w:gridCol w:w="891"/>
        <w:gridCol w:w="897"/>
        <w:gridCol w:w="921"/>
        <w:gridCol w:w="910"/>
      </w:tblGrid>
      <w:tr w:rsidR="002B4FE4" w:rsidRPr="00946B30" w:rsidTr="00546D21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4FE4" w:rsidRPr="00946B30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Pořadové číslo činnosti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2B4FE4" w:rsidRPr="00946B30" w:rsidTr="00546D21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946B30" w:rsidRDefault="002B4FE4" w:rsidP="0094313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946B30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395C7F" w:rsidRPr="00395C7F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0,04</w:t>
            </w: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0,36</w:t>
            </w:r>
          </w:p>
        </w:tc>
      </w:tr>
      <w:tr w:rsidR="00395C7F" w:rsidRPr="00395C7F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0,02</w:t>
            </w:r>
          </w:p>
        </w:tc>
        <w:tc>
          <w:tcPr>
            <w:tcW w:w="93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0,06</w:t>
            </w:r>
          </w:p>
        </w:tc>
        <w:tc>
          <w:tcPr>
            <w:tcW w:w="897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0,06</w:t>
            </w:r>
          </w:p>
        </w:tc>
        <w:tc>
          <w:tcPr>
            <w:tcW w:w="92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0,06</w:t>
            </w:r>
          </w:p>
        </w:tc>
      </w:tr>
      <w:tr w:rsidR="00395C7F" w:rsidRPr="00395C7F" w:rsidTr="00546D21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sz w:val="15"/>
                <w:szCs w:val="15"/>
              </w:rPr>
              <w:t>1.3</w:t>
            </w:r>
          </w:p>
        </w:tc>
        <w:tc>
          <w:tcPr>
            <w:tcW w:w="1045" w:type="dxa"/>
            <w:tcBorders>
              <w:lef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0,01</w:t>
            </w:r>
          </w:p>
        </w:tc>
        <w:tc>
          <w:tcPr>
            <w:tcW w:w="93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0,02</w:t>
            </w:r>
          </w:p>
        </w:tc>
        <w:tc>
          <w:tcPr>
            <w:tcW w:w="897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0,04</w:t>
            </w:r>
          </w:p>
        </w:tc>
        <w:tc>
          <w:tcPr>
            <w:tcW w:w="921" w:type="dxa"/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0,03</w:t>
            </w:r>
          </w:p>
        </w:tc>
      </w:tr>
      <w:tr w:rsidR="00395C7F" w:rsidRPr="00395C7F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sz w:val="15"/>
                <w:szCs w:val="15"/>
              </w:rPr>
              <w:t>1.4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0,01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0,06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-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sz w:val="15"/>
                <w:szCs w:val="15"/>
              </w:rPr>
            </w:pPr>
            <w:r w:rsidRPr="00395C7F">
              <w:rPr>
                <w:sz w:val="15"/>
                <w:szCs w:val="15"/>
              </w:rPr>
              <w:t>0,03</w:t>
            </w:r>
          </w:p>
        </w:tc>
      </w:tr>
      <w:tr w:rsidR="00395C7F" w:rsidRPr="00395C7F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0,08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0,14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0,1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0,48</w:t>
            </w:r>
          </w:p>
        </w:tc>
      </w:tr>
      <w:tr w:rsidR="0079620E" w:rsidRPr="00395C7F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620E" w:rsidRPr="00395C7F" w:rsidRDefault="0079620E" w:rsidP="0079620E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87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488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91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21" w:type="dxa"/>
            <w:tcBorders>
              <w:top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620E" w:rsidRPr="00395C7F" w:rsidRDefault="0079620E" w:rsidP="0079620E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395C7F" w:rsidRPr="00395C7F" w:rsidTr="00546D21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87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496 Kč</w:t>
            </w:r>
          </w:p>
        </w:tc>
        <w:tc>
          <w:tcPr>
            <w:tcW w:w="93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952 Kč</w:t>
            </w:r>
          </w:p>
        </w:tc>
        <w:tc>
          <w:tcPr>
            <w:tcW w:w="897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680 Kč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10" w:type="dxa"/>
            <w:tcBorders>
              <w:bottom w:val="single" w:sz="8" w:space="0" w:color="auto"/>
              <w:right w:val="single" w:sz="8" w:space="0" w:color="auto"/>
            </w:tcBorders>
          </w:tcPr>
          <w:p w:rsidR="00395C7F" w:rsidRPr="00395C7F" w:rsidRDefault="00395C7F" w:rsidP="00395C7F">
            <w:pPr>
              <w:jc w:val="center"/>
              <w:rPr>
                <w:b/>
                <w:sz w:val="15"/>
                <w:szCs w:val="15"/>
              </w:rPr>
            </w:pPr>
            <w:r w:rsidRPr="00395C7F">
              <w:rPr>
                <w:b/>
                <w:sz w:val="15"/>
                <w:szCs w:val="15"/>
              </w:rPr>
              <w:t>2 976 Kč</w:t>
            </w:r>
          </w:p>
        </w:tc>
      </w:tr>
      <w:tr w:rsidR="002B4FE4" w:rsidRPr="00395C7F" w:rsidTr="00546D2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FE4" w:rsidRPr="00395C7F" w:rsidRDefault="002B4FE4" w:rsidP="00943135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95C7F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FE4" w:rsidRPr="00395C7F" w:rsidRDefault="00BD24D2" w:rsidP="00D8241B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 xml:space="preserve">5 </w:t>
            </w:r>
            <w:r w:rsidR="00395C7F"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>104</w:t>
            </w:r>
            <w:r w:rsidR="00546D21" w:rsidRPr="00395C7F">
              <w:rPr>
                <w:rFonts w:cs="Calibri"/>
                <w:b/>
                <w:bCs/>
                <w:color w:val="000000"/>
                <w:sz w:val="15"/>
                <w:szCs w:val="15"/>
              </w:rPr>
              <w:t xml:space="preserve"> Kč</w:t>
            </w:r>
          </w:p>
        </w:tc>
      </w:tr>
    </w:tbl>
    <w:p w:rsidR="002B4FE4" w:rsidRPr="002B4FE4" w:rsidRDefault="002B4FE4" w:rsidP="002B4FE4">
      <w:bookmarkStart w:id="7" w:name="_GoBack"/>
      <w:bookmarkEnd w:id="7"/>
    </w:p>
    <w:p w:rsidR="006856B9" w:rsidRDefault="006856B9" w:rsidP="00211D55">
      <w:pPr>
        <w:pStyle w:val="Nadpis1"/>
        <w:numPr>
          <w:ilvl w:val="0"/>
          <w:numId w:val="8"/>
        </w:numPr>
        <w:spacing w:after="240"/>
        <w:jc w:val="both"/>
      </w:pPr>
      <w:bookmarkStart w:id="8" w:name="_Toc535496021"/>
      <w:r>
        <w:lastRenderedPageBreak/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End w:id="8"/>
    </w:p>
    <w:sectPr w:rsidR="00391592" w:rsidSect="00A93013">
      <w:headerReference w:type="default" r:id="rId14"/>
      <w:footerReference w:type="default" r:id="rId15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5F" w:rsidRDefault="00FA115F">
      <w:r>
        <w:separator/>
      </w:r>
    </w:p>
  </w:endnote>
  <w:endnote w:type="continuationSeparator" w:id="0">
    <w:p w:rsidR="00FA115F" w:rsidRDefault="00F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C34A7D" w:rsidP="00E27354">
    <w:pPr>
      <w:pStyle w:val="Zpat"/>
      <w:tabs>
        <w:tab w:val="clear" w:pos="9072"/>
      </w:tabs>
      <w:ind w:right="-142"/>
      <w:jc w:val="left"/>
      <w:rPr>
        <w:i/>
        <w:sz w:val="16"/>
        <w:szCs w:val="16"/>
      </w:rPr>
    </w:pPr>
    <w:r w:rsidRPr="00C34A7D">
      <w:rPr>
        <w:i/>
        <w:sz w:val="16"/>
        <w:szCs w:val="16"/>
      </w:rPr>
      <w:t>Konfigurace systému AIS MPO ČR</w:t>
    </w:r>
    <w:r w:rsidR="00F10F73">
      <w:rPr>
        <w:i/>
        <w:sz w:val="16"/>
        <w:szCs w:val="16"/>
      </w:rPr>
      <w:t xml:space="preserve"> </w:t>
    </w:r>
    <w:r w:rsidRPr="00C34A7D">
      <w:rPr>
        <w:i/>
        <w:sz w:val="16"/>
        <w:szCs w:val="16"/>
      </w:rPr>
      <w:t xml:space="preserve">a poskytování souvisejících činností a služeb pro účely administrace </w:t>
    </w:r>
    <w:r w:rsidR="00F538AA">
      <w:rPr>
        <w:i/>
        <w:sz w:val="16"/>
        <w:szCs w:val="16"/>
      </w:rPr>
      <w:t xml:space="preserve">výzvy </w:t>
    </w:r>
    <w:r w:rsidR="00E27354" w:rsidRPr="00E27354">
      <w:rPr>
        <w:i/>
        <w:sz w:val="16"/>
        <w:szCs w:val="16"/>
      </w:rPr>
      <w:t>4280 "EFEKT 4/2024 – Energetická konzultační a informační střediska (EKIS)"</w:t>
    </w:r>
    <w:r w:rsidR="00ED6F84">
      <w:rPr>
        <w:rStyle w:val="slostrnky"/>
        <w:i/>
        <w:sz w:val="16"/>
        <w:szCs w:val="16"/>
      </w:rPr>
      <w:t xml:space="preserve">, dokument ze dne </w:t>
    </w:r>
    <w:r w:rsidR="00E27354">
      <w:rPr>
        <w:rStyle w:val="slostrnky"/>
        <w:i/>
        <w:sz w:val="16"/>
        <w:szCs w:val="16"/>
      </w:rPr>
      <w:t>28</w:t>
    </w:r>
    <w:r w:rsidR="00ED6F84">
      <w:rPr>
        <w:rStyle w:val="slostrnky"/>
        <w:i/>
        <w:sz w:val="16"/>
        <w:szCs w:val="16"/>
      </w:rPr>
      <w:t xml:space="preserve">. </w:t>
    </w:r>
    <w:r w:rsidR="00E27354">
      <w:rPr>
        <w:rStyle w:val="slostrnky"/>
        <w:i/>
        <w:sz w:val="16"/>
        <w:szCs w:val="16"/>
      </w:rPr>
      <w:t>11</w:t>
    </w:r>
    <w:r w:rsidR="00ED6F84">
      <w:rPr>
        <w:rStyle w:val="slostrnky"/>
        <w:i/>
        <w:sz w:val="16"/>
        <w:szCs w:val="16"/>
      </w:rPr>
      <w:t>. 202</w:t>
    </w:r>
    <w:r w:rsidR="00F538AA">
      <w:rPr>
        <w:rStyle w:val="slostrnky"/>
        <w:i/>
        <w:sz w:val="16"/>
        <w:szCs w:val="16"/>
      </w:rPr>
      <w:t>4</w:t>
    </w:r>
    <w:r w:rsidR="00ED6F84">
      <w:rPr>
        <w:rStyle w:val="slostrnky"/>
        <w:i/>
        <w:sz w:val="16"/>
        <w:szCs w:val="16"/>
      </w:rPr>
      <w:t>,</w:t>
    </w:r>
    <w:r w:rsidR="00ED6F84">
      <w:rPr>
        <w:i/>
        <w:sz w:val="16"/>
        <w:szCs w:val="16"/>
      </w:rPr>
      <w:t xml:space="preserve"> verze 1.00</w:t>
    </w:r>
    <w:r w:rsidR="00BE4CE3">
      <w:rPr>
        <w:i/>
        <w:sz w:val="16"/>
        <w:szCs w:val="16"/>
      </w:rPr>
      <w:t xml:space="preserve">   </w:t>
    </w:r>
    <w:r w:rsidR="00827CE3">
      <w:rPr>
        <w:i/>
        <w:sz w:val="16"/>
        <w:szCs w:val="16"/>
      </w:rPr>
      <w:tab/>
    </w:r>
    <w:r w:rsidR="00827CE3">
      <w:rPr>
        <w:i/>
        <w:sz w:val="16"/>
        <w:szCs w:val="16"/>
      </w:rPr>
      <w:tab/>
    </w:r>
    <w:r w:rsidR="00CD634C">
      <w:rPr>
        <w:i/>
        <w:sz w:val="16"/>
        <w:szCs w:val="16"/>
      </w:rPr>
      <w:tab/>
    </w:r>
    <w:r w:rsidR="00CD634C">
      <w:rPr>
        <w:i/>
        <w:sz w:val="16"/>
        <w:szCs w:val="16"/>
      </w:rPr>
      <w:tab/>
    </w:r>
    <w:r w:rsidR="00CD634C">
      <w:rPr>
        <w:i/>
        <w:sz w:val="16"/>
        <w:szCs w:val="16"/>
      </w:rPr>
      <w:tab/>
    </w:r>
    <w:r w:rsidR="00CD634C">
      <w:rPr>
        <w:i/>
        <w:sz w:val="16"/>
        <w:szCs w:val="16"/>
      </w:rPr>
      <w:tab/>
      <w:t xml:space="preserve">          </w:t>
    </w:r>
    <w:r w:rsidR="00BE4F28">
      <w:rPr>
        <w:i/>
        <w:sz w:val="16"/>
        <w:szCs w:val="16"/>
      </w:rPr>
      <w:tab/>
    </w:r>
    <w:r w:rsidR="00BE4F28">
      <w:rPr>
        <w:i/>
        <w:sz w:val="16"/>
        <w:szCs w:val="16"/>
      </w:rPr>
      <w:tab/>
    </w:r>
    <w:r w:rsidR="00CD634C">
      <w:rPr>
        <w:i/>
        <w:sz w:val="16"/>
        <w:szCs w:val="16"/>
      </w:rPr>
      <w:t xml:space="preserve">   </w:t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395C7F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5F" w:rsidRDefault="00FA115F">
      <w:r>
        <w:separator/>
      </w:r>
    </w:p>
  </w:footnote>
  <w:footnote w:type="continuationSeparator" w:id="0">
    <w:p w:rsidR="00FA115F" w:rsidRDefault="00FA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4" w15:restartNumberingAfterBreak="0">
    <w:nsid w:val="43C2303E"/>
    <w:multiLevelType w:val="hybridMultilevel"/>
    <w:tmpl w:val="9320D484"/>
    <w:lvl w:ilvl="0" w:tplc="1D302DC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6A21451F"/>
    <w:multiLevelType w:val="hybridMultilevel"/>
    <w:tmpl w:val="99C80C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EE039B9"/>
    <w:multiLevelType w:val="hybridMultilevel"/>
    <w:tmpl w:val="99C80C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645"/>
    <w:rsid w:val="00015F23"/>
    <w:rsid w:val="00017560"/>
    <w:rsid w:val="00020044"/>
    <w:rsid w:val="00020B5A"/>
    <w:rsid w:val="00024FAD"/>
    <w:rsid w:val="000261B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10BE"/>
    <w:rsid w:val="000D2809"/>
    <w:rsid w:val="000D2950"/>
    <w:rsid w:val="000D4392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26E8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71ADF"/>
    <w:rsid w:val="001725EE"/>
    <w:rsid w:val="00172F1F"/>
    <w:rsid w:val="0017346E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76E3"/>
    <w:rsid w:val="001F0979"/>
    <w:rsid w:val="001F3CD7"/>
    <w:rsid w:val="001F489F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11D55"/>
    <w:rsid w:val="00217BF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106F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4FE4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1EA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40983"/>
    <w:rsid w:val="00341A26"/>
    <w:rsid w:val="00342241"/>
    <w:rsid w:val="00344689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5E36"/>
    <w:rsid w:val="00356A9F"/>
    <w:rsid w:val="0036023C"/>
    <w:rsid w:val="00360B25"/>
    <w:rsid w:val="00361613"/>
    <w:rsid w:val="00362A8F"/>
    <w:rsid w:val="00362D72"/>
    <w:rsid w:val="00364811"/>
    <w:rsid w:val="00365540"/>
    <w:rsid w:val="00365C13"/>
    <w:rsid w:val="00366125"/>
    <w:rsid w:val="0036654A"/>
    <w:rsid w:val="00370054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95C7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4567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B19B5"/>
    <w:rsid w:val="004B1CCF"/>
    <w:rsid w:val="004B1CD4"/>
    <w:rsid w:val="004B1E74"/>
    <w:rsid w:val="004C0FB0"/>
    <w:rsid w:val="004C125D"/>
    <w:rsid w:val="004C3A9E"/>
    <w:rsid w:val="004C72A7"/>
    <w:rsid w:val="004C7BD2"/>
    <w:rsid w:val="004D0389"/>
    <w:rsid w:val="004D20DD"/>
    <w:rsid w:val="004D2C9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27BE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3BA"/>
    <w:rsid w:val="00524793"/>
    <w:rsid w:val="00524E0C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FA7"/>
    <w:rsid w:val="005436B1"/>
    <w:rsid w:val="00543AC8"/>
    <w:rsid w:val="005445DF"/>
    <w:rsid w:val="0054488E"/>
    <w:rsid w:val="00545D30"/>
    <w:rsid w:val="00546D21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759"/>
    <w:rsid w:val="00583C15"/>
    <w:rsid w:val="00584BDB"/>
    <w:rsid w:val="0058573E"/>
    <w:rsid w:val="005859F6"/>
    <w:rsid w:val="00587CEC"/>
    <w:rsid w:val="00591CA7"/>
    <w:rsid w:val="00591EA5"/>
    <w:rsid w:val="00593322"/>
    <w:rsid w:val="00593A43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428B"/>
    <w:rsid w:val="005C4D80"/>
    <w:rsid w:val="005C7478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435E"/>
    <w:rsid w:val="005E570D"/>
    <w:rsid w:val="005E5A63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A9A"/>
    <w:rsid w:val="006257AD"/>
    <w:rsid w:val="00625AD4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3084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143E"/>
    <w:rsid w:val="007530EC"/>
    <w:rsid w:val="00753AD1"/>
    <w:rsid w:val="00754341"/>
    <w:rsid w:val="0075525B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8D3"/>
    <w:rsid w:val="00782BD3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9620E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700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CE3"/>
    <w:rsid w:val="00827F07"/>
    <w:rsid w:val="00830B40"/>
    <w:rsid w:val="008349F2"/>
    <w:rsid w:val="00836F8F"/>
    <w:rsid w:val="00842453"/>
    <w:rsid w:val="00842ADC"/>
    <w:rsid w:val="00842ADE"/>
    <w:rsid w:val="00843BC6"/>
    <w:rsid w:val="0084524F"/>
    <w:rsid w:val="00851BE2"/>
    <w:rsid w:val="00853D98"/>
    <w:rsid w:val="0085485A"/>
    <w:rsid w:val="00855399"/>
    <w:rsid w:val="008553B0"/>
    <w:rsid w:val="0085560A"/>
    <w:rsid w:val="008564E9"/>
    <w:rsid w:val="00860384"/>
    <w:rsid w:val="00861FAF"/>
    <w:rsid w:val="00862868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37D"/>
    <w:rsid w:val="008F17B4"/>
    <w:rsid w:val="008F2715"/>
    <w:rsid w:val="008F42BB"/>
    <w:rsid w:val="008F54D0"/>
    <w:rsid w:val="008F6103"/>
    <w:rsid w:val="008F6FE3"/>
    <w:rsid w:val="00900B9F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6D1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6B30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97FA2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6FAF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37481"/>
    <w:rsid w:val="00A37738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3E89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6247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D6F43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071D2"/>
    <w:rsid w:val="00B16110"/>
    <w:rsid w:val="00B16A0C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391"/>
    <w:rsid w:val="00BD2422"/>
    <w:rsid w:val="00BD24D2"/>
    <w:rsid w:val="00BD5ABE"/>
    <w:rsid w:val="00BD68E8"/>
    <w:rsid w:val="00BE1EE4"/>
    <w:rsid w:val="00BE2333"/>
    <w:rsid w:val="00BE4CE3"/>
    <w:rsid w:val="00BE4F28"/>
    <w:rsid w:val="00BE693F"/>
    <w:rsid w:val="00BF0070"/>
    <w:rsid w:val="00BF0BF3"/>
    <w:rsid w:val="00BF13F5"/>
    <w:rsid w:val="00BF4A40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31B0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4A7D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97CCA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34C"/>
    <w:rsid w:val="00CD68EE"/>
    <w:rsid w:val="00CD69B3"/>
    <w:rsid w:val="00CD7050"/>
    <w:rsid w:val="00CE0414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07FDE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36AA5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41B"/>
    <w:rsid w:val="00D82C78"/>
    <w:rsid w:val="00D84F3E"/>
    <w:rsid w:val="00D8564B"/>
    <w:rsid w:val="00D9017F"/>
    <w:rsid w:val="00D91679"/>
    <w:rsid w:val="00D92424"/>
    <w:rsid w:val="00D93C99"/>
    <w:rsid w:val="00D94103"/>
    <w:rsid w:val="00D96B4C"/>
    <w:rsid w:val="00D9760E"/>
    <w:rsid w:val="00DA0632"/>
    <w:rsid w:val="00DA09B3"/>
    <w:rsid w:val="00DA15E3"/>
    <w:rsid w:val="00DA1F91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341F"/>
    <w:rsid w:val="00DF4322"/>
    <w:rsid w:val="00DF4667"/>
    <w:rsid w:val="00DF5405"/>
    <w:rsid w:val="00DF5C5A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6877"/>
    <w:rsid w:val="00E171CA"/>
    <w:rsid w:val="00E17EE9"/>
    <w:rsid w:val="00E2131D"/>
    <w:rsid w:val="00E216A4"/>
    <w:rsid w:val="00E24E7C"/>
    <w:rsid w:val="00E2667D"/>
    <w:rsid w:val="00E27354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742C1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2B9"/>
    <w:rsid w:val="00E90718"/>
    <w:rsid w:val="00E907A4"/>
    <w:rsid w:val="00E9212B"/>
    <w:rsid w:val="00E92425"/>
    <w:rsid w:val="00E93BE2"/>
    <w:rsid w:val="00E94281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6F84"/>
    <w:rsid w:val="00ED72B2"/>
    <w:rsid w:val="00ED786D"/>
    <w:rsid w:val="00EE08AB"/>
    <w:rsid w:val="00EE205B"/>
    <w:rsid w:val="00EE247C"/>
    <w:rsid w:val="00EE2A9B"/>
    <w:rsid w:val="00EE3BB4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0F73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C3"/>
    <w:rsid w:val="00F47886"/>
    <w:rsid w:val="00F47D5D"/>
    <w:rsid w:val="00F47EAC"/>
    <w:rsid w:val="00F52DB2"/>
    <w:rsid w:val="00F532F0"/>
    <w:rsid w:val="00F538AA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9637B"/>
    <w:rsid w:val="00FA115F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3265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86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3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4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tline-aismpo@asd-software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D7A4F3-61E2-4EF5-AC19-F17E1C20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9795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2023-12-20T18:26:00Z</dcterms:created>
  <dcterms:modified xsi:type="dcterms:W3CDTF">2024-12-04T12:28:00Z</dcterms:modified>
</cp:coreProperties>
</file>