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EA575" w14:textId="77777777" w:rsidR="00562958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A4DA75" wp14:editId="2A5D75A0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5E763AAA" wp14:editId="78B566CB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1E5D4E" w14:textId="77777777" w:rsidR="00562958" w:rsidRDefault="00562958">
      <w:pPr>
        <w:pStyle w:val="ParaStyle3"/>
      </w:pPr>
    </w:p>
    <w:p w14:paraId="29EE7771" w14:textId="77777777" w:rsidR="00562958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3C68F86D" w14:textId="77777777" w:rsidR="00562958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220F474A" w14:textId="77777777" w:rsidR="00562958" w:rsidRDefault="00562958">
      <w:pPr>
        <w:pStyle w:val="ParaStyle6"/>
      </w:pPr>
    </w:p>
    <w:p w14:paraId="3F2EA59E" w14:textId="77777777" w:rsidR="00562958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7B948007" w14:textId="77777777" w:rsidR="00562958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0B008063" w14:textId="77777777" w:rsidR="00562958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2D4A028C" w14:textId="77777777" w:rsidR="00562958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0B5091A0" w14:textId="66D5B5C8" w:rsidR="00562958" w:rsidRDefault="00000000">
      <w:pPr>
        <w:pStyle w:val="ParaStyle9"/>
      </w:pPr>
      <w:proofErr w:type="spellStart"/>
      <w:r>
        <w:rPr>
          <w:rStyle w:val="CharStyle6"/>
        </w:rPr>
        <w:t>Stand</w:t>
      </w:r>
      <w:proofErr w:type="spellEnd"/>
      <w:r>
        <w:rPr>
          <w:rStyle w:val="CharStyle6"/>
        </w:rPr>
        <w:t xml:space="preserve"> by </w:t>
      </w:r>
      <w:proofErr w:type="spellStart"/>
      <w:r>
        <w:rPr>
          <w:rStyle w:val="CharStyle6"/>
        </w:rPr>
        <w:t>energy</w:t>
      </w:r>
      <w:proofErr w:type="spellEnd"/>
      <w:r>
        <w:rPr>
          <w:rStyle w:val="CharStyle6"/>
        </w:rPr>
        <w:t xml:space="preserve">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2CEF55A8" w14:textId="77777777" w:rsidR="00562958" w:rsidRDefault="00000000">
      <w:pPr>
        <w:pStyle w:val="ParaStyle10"/>
      </w:pPr>
      <w:r>
        <w:tab/>
      </w:r>
    </w:p>
    <w:p w14:paraId="74B5E026" w14:textId="2FAB98E4" w:rsidR="00562958" w:rsidRDefault="00000000">
      <w:pPr>
        <w:pStyle w:val="ParaStyle11"/>
      </w:pPr>
      <w:r>
        <w:rPr>
          <w:rStyle w:val="CharStyle7"/>
        </w:rPr>
        <w:t>Purkyňova 1017/22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00651502" w14:textId="6515377F" w:rsidR="00562958" w:rsidRDefault="00000000">
      <w:pPr>
        <w:pStyle w:val="ParaStyle12"/>
      </w:pPr>
      <w:r>
        <w:rPr>
          <w:rStyle w:val="CharStyle8"/>
        </w:rPr>
        <w:t>301 00 Plzeň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40E3A34D" w14:textId="77777777" w:rsidR="00562958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77FC95F1" w14:textId="77777777" w:rsidR="00562958" w:rsidRDefault="00562958">
      <w:pPr>
        <w:pStyle w:val="ParaStyle14"/>
      </w:pPr>
    </w:p>
    <w:p w14:paraId="30112607" w14:textId="77777777" w:rsidR="00562958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250027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1CECAE8A" w14:textId="77777777" w:rsidR="00562958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3EF0AF5C" w14:textId="79FEE6B7" w:rsidR="00562958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28002041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32844459" w14:textId="42E5E3AE" w:rsidR="00562958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CZ28002041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173EE1B4" w14:textId="77777777" w:rsidR="00562958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62356E2F" wp14:editId="36D0E567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701774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626561EC" w14:textId="77777777" w:rsidR="00562958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06FD8294" wp14:editId="4687194B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D8396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666A8907" w14:textId="77777777" w:rsidR="00562958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30.01.2025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2017B9C5" w14:textId="77777777" w:rsidR="00562958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47E22E8F" wp14:editId="4B20F565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ED821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493E8771" w14:textId="77777777" w:rsidR="00562958" w:rsidRDefault="00000000">
      <w:pPr>
        <w:pStyle w:val="ParaStyle23"/>
      </w:pPr>
      <w:r>
        <w:tab/>
      </w:r>
      <w:r>
        <w:rPr>
          <w:rStyle w:val="CharStyle11"/>
        </w:rPr>
        <w:t>500250027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7EDEE1D3" w14:textId="77777777" w:rsidR="00562958" w:rsidRDefault="00562958">
      <w:pPr>
        <w:pStyle w:val="ParaStyle24"/>
      </w:pPr>
    </w:p>
    <w:p w14:paraId="478A4B72" w14:textId="77777777" w:rsidR="00562958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ČERVENEC 2025</w:t>
      </w:r>
      <w:r>
        <w:tab/>
      </w:r>
      <w:r>
        <w:tab/>
      </w:r>
    </w:p>
    <w:p w14:paraId="1F7D2E8E" w14:textId="77777777" w:rsidR="00562958" w:rsidRDefault="00562958">
      <w:pPr>
        <w:pStyle w:val="ParaStyle2"/>
      </w:pPr>
    </w:p>
    <w:p w14:paraId="206FC4C5" w14:textId="77777777" w:rsidR="00562958" w:rsidRDefault="00562958">
      <w:pPr>
        <w:pStyle w:val="ParaStyle2"/>
      </w:pPr>
    </w:p>
    <w:p w14:paraId="7ADC8278" w14:textId="77777777" w:rsidR="00562958" w:rsidRDefault="00562958">
      <w:pPr>
        <w:pStyle w:val="ParaStyle26"/>
      </w:pPr>
    </w:p>
    <w:p w14:paraId="04FE8EE3" w14:textId="7C5FCAF0" w:rsidR="00562958" w:rsidRDefault="00000000">
      <w:pPr>
        <w:pStyle w:val="ParaStyle27"/>
      </w:pPr>
      <w:r>
        <w:tab/>
      </w:r>
      <w:r>
        <w:rPr>
          <w:rStyle w:val="CharStyle2"/>
        </w:rPr>
        <w:t xml:space="preserve">Objednáváme u Vás : servis 75 ks bateriových </w:t>
      </w:r>
      <w:proofErr w:type="spellStart"/>
      <w:r>
        <w:rPr>
          <w:rStyle w:val="CharStyle2"/>
        </w:rPr>
        <w:t>NiCd</w:t>
      </w:r>
      <w:proofErr w:type="spellEnd"/>
      <w:r>
        <w:rPr>
          <w:rStyle w:val="CharStyle2"/>
        </w:rPr>
        <w:t xml:space="preserve"> článků pro lokomotivu 740.448</w:t>
      </w:r>
      <w:r w:rsidR="006F2FAC">
        <w:t xml:space="preserve"> </w:t>
      </w:r>
      <w:r>
        <w:rPr>
          <w:rStyle w:val="CharStyle2"/>
        </w:rPr>
        <w:t xml:space="preserve"> za celkovou cenu 60 000,-Kč bez DPH</w:t>
      </w:r>
    </w:p>
    <w:p w14:paraId="34BC3D15" w14:textId="77777777" w:rsidR="00562958" w:rsidRDefault="00000000">
      <w:pPr>
        <w:pStyle w:val="ParaStyle27"/>
      </w:pPr>
      <w:r>
        <w:tab/>
      </w:r>
    </w:p>
    <w:p w14:paraId="34802552" w14:textId="77777777" w:rsidR="00562958" w:rsidRDefault="00000000">
      <w:pPr>
        <w:pStyle w:val="ParaStyle28"/>
      </w:pPr>
      <w:r>
        <w:tab/>
      </w:r>
      <w:r>
        <w:rPr>
          <w:rStyle w:val="CharStyle2"/>
        </w:rPr>
        <w:t>Vyřizuje : pan Vlášek, tel.: 382 730 181</w:t>
      </w:r>
    </w:p>
    <w:p w14:paraId="33249AB3" w14:textId="77777777" w:rsidR="00562958" w:rsidRDefault="00562958">
      <w:pPr>
        <w:pStyle w:val="ParaStyle2"/>
      </w:pPr>
    </w:p>
    <w:p w14:paraId="1E4F8BB0" w14:textId="77777777" w:rsidR="00562958" w:rsidRDefault="00562958">
      <w:pPr>
        <w:pStyle w:val="ParaStyle2"/>
      </w:pPr>
    </w:p>
    <w:p w14:paraId="6CAE9D6D" w14:textId="77777777" w:rsidR="00562958" w:rsidRDefault="00562958">
      <w:pPr>
        <w:pStyle w:val="ParaStyle2"/>
      </w:pPr>
    </w:p>
    <w:p w14:paraId="01DA4B2C" w14:textId="77777777" w:rsidR="00562958" w:rsidRDefault="00562958">
      <w:pPr>
        <w:pStyle w:val="ParaStyle2"/>
      </w:pPr>
    </w:p>
    <w:p w14:paraId="2E82921B" w14:textId="77777777" w:rsidR="00562958" w:rsidRDefault="00562958">
      <w:pPr>
        <w:pStyle w:val="ParaStyle29"/>
      </w:pPr>
    </w:p>
    <w:p w14:paraId="622BD559" w14:textId="77777777" w:rsidR="00562958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46A4A95F" w14:textId="77777777" w:rsidR="00562958" w:rsidRDefault="00562958">
      <w:pPr>
        <w:pStyle w:val="ParaStyle31"/>
      </w:pPr>
    </w:p>
    <w:p w14:paraId="36028CE3" w14:textId="01F9490F" w:rsidR="00562958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1AE39F1C" w14:textId="53747F44" w:rsidR="00562958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295BA2F4" w14:textId="77777777" w:rsidR="00562958" w:rsidRDefault="00562958">
      <w:pPr>
        <w:pStyle w:val="ParaStyle2"/>
      </w:pPr>
    </w:p>
    <w:p w14:paraId="3B8743CE" w14:textId="77777777" w:rsidR="00562958" w:rsidRDefault="00562958">
      <w:pPr>
        <w:pStyle w:val="ParaStyle2"/>
      </w:pPr>
    </w:p>
    <w:p w14:paraId="4F411585" w14:textId="77777777" w:rsidR="00562958" w:rsidRDefault="00562958">
      <w:pPr>
        <w:pStyle w:val="ParaStyle2"/>
      </w:pPr>
    </w:p>
    <w:p w14:paraId="0EE3676F" w14:textId="77777777" w:rsidR="00562958" w:rsidRDefault="00562958">
      <w:pPr>
        <w:pStyle w:val="ParaStyle2"/>
      </w:pPr>
    </w:p>
    <w:p w14:paraId="4503D82D" w14:textId="77777777" w:rsidR="00562958" w:rsidRDefault="00562958">
      <w:pPr>
        <w:pStyle w:val="ParaStyle2"/>
      </w:pPr>
    </w:p>
    <w:p w14:paraId="3F8921CC" w14:textId="77777777" w:rsidR="00562958" w:rsidRDefault="00562958">
      <w:pPr>
        <w:pStyle w:val="ParaStyle2"/>
      </w:pPr>
    </w:p>
    <w:p w14:paraId="0AE254B9" w14:textId="77777777" w:rsidR="00562958" w:rsidRDefault="00562958">
      <w:pPr>
        <w:pStyle w:val="ParaStyle2"/>
      </w:pPr>
    </w:p>
    <w:p w14:paraId="27D8E6DE" w14:textId="77777777" w:rsidR="00562958" w:rsidRDefault="00562958">
      <w:pPr>
        <w:pStyle w:val="ParaStyle2"/>
      </w:pPr>
    </w:p>
    <w:p w14:paraId="471DAC30" w14:textId="77777777" w:rsidR="00562958" w:rsidRDefault="00562958">
      <w:pPr>
        <w:pStyle w:val="ParaStyle2"/>
      </w:pPr>
    </w:p>
    <w:p w14:paraId="58638999" w14:textId="77777777" w:rsidR="00562958" w:rsidRDefault="00562958">
      <w:pPr>
        <w:pStyle w:val="ParaStyle2"/>
      </w:pPr>
    </w:p>
    <w:p w14:paraId="7DA29C74" w14:textId="77777777" w:rsidR="00562958" w:rsidRDefault="00562958">
      <w:pPr>
        <w:pStyle w:val="ParaStyle2"/>
      </w:pPr>
    </w:p>
    <w:p w14:paraId="6259013B" w14:textId="17BC0428" w:rsidR="00562958" w:rsidRDefault="006F2FAC">
      <w:pPr>
        <w:pStyle w:val="ParaStyle34"/>
      </w:pPr>
      <w:r>
        <w:t xml:space="preserve">                                                               XXX,  </w:t>
      </w:r>
      <w:proofErr w:type="spellStart"/>
      <w:r>
        <w:t>Stand</w:t>
      </w:r>
      <w:proofErr w:type="spellEnd"/>
      <w:r>
        <w:t xml:space="preserve"> by </w:t>
      </w:r>
      <w:proofErr w:type="spellStart"/>
      <w:r>
        <w:t>energy</w:t>
      </w:r>
      <w:proofErr w:type="spellEnd"/>
      <w:r>
        <w:t xml:space="preserve"> s.r.o.                 Mgr. Andrea Žáková, ředitelka a.s.</w:t>
      </w:r>
    </w:p>
    <w:p w14:paraId="0B910E47" w14:textId="77777777" w:rsidR="00562958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4A730E8A" wp14:editId="3B019EB9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4832E9D6" wp14:editId="64418D48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41D5FB7E" wp14:editId="491DDFAC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56DD651A" w14:textId="77777777" w:rsidR="00562958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067C6FD7" w14:textId="77777777" w:rsidR="00562958" w:rsidRDefault="00562958">
      <w:pPr>
        <w:pStyle w:val="ParaStyle2"/>
      </w:pPr>
    </w:p>
    <w:p w14:paraId="6EDB32F7" w14:textId="77777777" w:rsidR="00562958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1A1AAD97" wp14:editId="0C82471C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912AB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6A3F1FD8" w14:textId="77777777" w:rsidR="00562958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12B593E3" w14:textId="77777777" w:rsidR="00562958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5AF72CF3" w14:textId="77777777" w:rsidR="00562958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57845D0A" w14:textId="37434419" w:rsidR="00562958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0BF21EA7" w14:textId="77777777" w:rsidR="00562958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628EB439" w14:textId="77777777" w:rsidR="00562958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>
        <w:r>
          <w:rPr>
            <w:rStyle w:val="CharStyle18"/>
          </w:rPr>
          <w:t>www.tpi.cz</w:t>
        </w:r>
      </w:hyperlink>
    </w:p>
    <w:sectPr w:rsidR="00562958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58"/>
    <w:rsid w:val="0001662E"/>
    <w:rsid w:val="004047F5"/>
    <w:rsid w:val="00562958"/>
    <w:rsid w:val="006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8A46"/>
  <w15:docId w15:val="{557B5857-05BF-4D33-A451-053E632A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3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1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61" w:line="270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cp:lastPrinted>2025-01-30T11:12:00Z</cp:lastPrinted>
  <dcterms:created xsi:type="dcterms:W3CDTF">2025-01-30T10:57:00Z</dcterms:created>
  <dcterms:modified xsi:type="dcterms:W3CDTF">2025-01-30T11:12:00Z</dcterms:modified>
</cp:coreProperties>
</file>