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FF81" w14:textId="77777777" w:rsidR="00A14818" w:rsidRDefault="00F90BF5">
      <w:pPr>
        <w:pStyle w:val="Zkladntext1"/>
        <w:shd w:val="clear" w:color="auto" w:fill="auto"/>
      </w:pPr>
      <w:r>
        <w:rPr>
          <w:rFonts w:ascii="Times New Roman" w:eastAsia="Times New Roman" w:hAnsi="Times New Roman" w:cs="Times New Roman"/>
          <w:b w:val="0"/>
          <w:bCs w:val="0"/>
        </w:rPr>
        <w:t>SMLOUVA O ÚČASTI NA VELETRHU SVĚT KNIHY PRAHA 2025</w:t>
      </w:r>
      <w:r>
        <w:rPr>
          <w:rFonts w:ascii="Times New Roman" w:eastAsia="Times New Roman" w:hAnsi="Times New Roman" w:cs="Times New Roman"/>
          <w:b w:val="0"/>
          <w:bCs w:val="0"/>
        </w:rPr>
        <w:br/>
      </w:r>
      <w:r>
        <w:t xml:space="preserve">Termín konání: 15. - 18.5. 2025 - Místo </w:t>
      </w:r>
      <w:proofErr w:type="gramStart"/>
      <w:r>
        <w:t>konání - Výstaviště</w:t>
      </w:r>
      <w:proofErr w:type="gramEnd"/>
      <w:r>
        <w:t xml:space="preserve"> Praha</w:t>
      </w:r>
    </w:p>
    <w:p w14:paraId="344EB861" w14:textId="77777777" w:rsidR="00A14818" w:rsidRDefault="00F90BF5">
      <w:pPr>
        <w:pStyle w:val="Zkladntext1"/>
        <w:shd w:val="clear" w:color="auto" w:fill="auto"/>
        <w:spacing w:line="271" w:lineRule="auto"/>
        <w:jc w:val="left"/>
      </w:pPr>
      <w:r>
        <w:t>PROSÍME VRAŤTE DO:</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51"/>
        <w:gridCol w:w="1099"/>
        <w:gridCol w:w="6854"/>
      </w:tblGrid>
      <w:tr w:rsidR="00A14818" w14:paraId="78DD4828" w14:textId="77777777" w:rsidTr="00641E6B">
        <w:trPr>
          <w:trHeight w:hRule="exact" w:val="1114"/>
          <w:jc w:val="center"/>
        </w:trPr>
        <w:tc>
          <w:tcPr>
            <w:tcW w:w="11404" w:type="dxa"/>
            <w:gridSpan w:val="3"/>
            <w:tcBorders>
              <w:top w:val="single" w:sz="4" w:space="0" w:color="auto"/>
              <w:left w:val="single" w:sz="4" w:space="0" w:color="auto"/>
              <w:right w:val="single" w:sz="4" w:space="0" w:color="auto"/>
            </w:tcBorders>
            <w:shd w:val="clear" w:color="auto" w:fill="FFFFFF"/>
            <w:vAlign w:val="bottom"/>
          </w:tcPr>
          <w:p w14:paraId="4B0423C6" w14:textId="77777777" w:rsidR="00A14818" w:rsidRDefault="00F90BF5">
            <w:pPr>
              <w:pStyle w:val="Jin0"/>
              <w:shd w:val="clear" w:color="auto" w:fill="auto"/>
              <w:spacing w:line="341" w:lineRule="auto"/>
            </w:pPr>
            <w:r>
              <w:t>Děkujeme Vám za projevený zájem o účast na knižním veletrhu Svět knihy Praha 2025 (dále též jen "Veletrh"). Podepsaný exemplář této Smlouvy o účasti na Veletrhu (dále jen Smlouva) odešlete prosím v případě souhlasu s jejím obsahem na níže uvedenou adresu Pořadatele veletrhu. Tímto návrhem Smlouvy (nabídkou) je Pořadatel veletrhu vázán do výše uvedeného data. Pokud do tohoto data neobdrží Smlouvu podepsanou Vystavovatelem (přijetí nabídky), platí, že nabídka na uzavření Smlouvy nebyla přijata a Pořadatel není nabídkou dále vázán. Smluvní strany současně vylučují užití ustanovení § 1740 odst. 3 zákona č. 89/2012 Sb., občanského zákoníku, které stanoví, že smlouva je uzavřena i tehdy, když nedojde k úplné shodě projevů vůle smluvních stran.</w:t>
            </w:r>
          </w:p>
        </w:tc>
      </w:tr>
      <w:tr w:rsidR="00A14818" w14:paraId="0F92E267" w14:textId="77777777" w:rsidTr="00641E6B">
        <w:trPr>
          <w:trHeight w:hRule="exact" w:val="216"/>
          <w:jc w:val="center"/>
        </w:trPr>
        <w:tc>
          <w:tcPr>
            <w:tcW w:w="3451" w:type="dxa"/>
            <w:tcBorders>
              <w:top w:val="single" w:sz="4" w:space="0" w:color="auto"/>
              <w:left w:val="single" w:sz="4" w:space="0" w:color="auto"/>
            </w:tcBorders>
            <w:shd w:val="clear" w:color="auto" w:fill="C0C0C0"/>
            <w:vAlign w:val="bottom"/>
          </w:tcPr>
          <w:p w14:paraId="5C260F94" w14:textId="77777777" w:rsidR="00A14818" w:rsidRDefault="00F90BF5">
            <w:pPr>
              <w:pStyle w:val="Jin0"/>
              <w:shd w:val="clear" w:color="auto" w:fill="auto"/>
              <w:spacing w:line="240" w:lineRule="auto"/>
              <w:rPr>
                <w:sz w:val="16"/>
                <w:szCs w:val="16"/>
              </w:rPr>
            </w:pPr>
            <w:r>
              <w:rPr>
                <w:sz w:val="16"/>
                <w:szCs w:val="16"/>
              </w:rPr>
              <w:t>Vystavovatel:</w:t>
            </w:r>
          </w:p>
        </w:tc>
        <w:tc>
          <w:tcPr>
            <w:tcW w:w="7953" w:type="dxa"/>
            <w:gridSpan w:val="2"/>
            <w:vMerge w:val="restart"/>
            <w:tcBorders>
              <w:top w:val="single" w:sz="4" w:space="0" w:color="auto"/>
              <w:left w:val="single" w:sz="4" w:space="0" w:color="auto"/>
              <w:right w:val="single" w:sz="4" w:space="0" w:color="auto"/>
            </w:tcBorders>
            <w:shd w:val="clear" w:color="auto" w:fill="C0C0C0"/>
            <w:vAlign w:val="bottom"/>
          </w:tcPr>
          <w:p w14:paraId="3B309415" w14:textId="77777777" w:rsidR="00A14818" w:rsidRDefault="00F90BF5">
            <w:pPr>
              <w:pStyle w:val="Jin0"/>
              <w:shd w:val="clear" w:color="auto" w:fill="auto"/>
              <w:spacing w:line="240" w:lineRule="auto"/>
              <w:rPr>
                <w:sz w:val="16"/>
                <w:szCs w:val="16"/>
              </w:rPr>
            </w:pPr>
            <w:r>
              <w:rPr>
                <w:sz w:val="16"/>
                <w:szCs w:val="16"/>
              </w:rPr>
              <w:t>Pořadatel veletrhu:</w:t>
            </w:r>
          </w:p>
          <w:p w14:paraId="51ADB202" w14:textId="77777777" w:rsidR="00A14818" w:rsidRDefault="00F90BF5">
            <w:pPr>
              <w:pStyle w:val="Jin0"/>
              <w:shd w:val="clear" w:color="auto" w:fill="auto"/>
              <w:spacing w:line="240" w:lineRule="auto"/>
              <w:rPr>
                <w:sz w:val="16"/>
                <w:szCs w:val="16"/>
              </w:rPr>
            </w:pPr>
            <w:r>
              <w:rPr>
                <w:sz w:val="16"/>
                <w:szCs w:val="16"/>
              </w:rPr>
              <w:t>Svět knihy, s.r.o. - společnost Svazu českých knihkupců a nakladatelů</w:t>
            </w:r>
          </w:p>
        </w:tc>
      </w:tr>
      <w:tr w:rsidR="00A14818" w14:paraId="7C11BAF9" w14:textId="77777777" w:rsidTr="00641E6B">
        <w:trPr>
          <w:trHeight w:hRule="exact" w:val="216"/>
          <w:jc w:val="center"/>
        </w:trPr>
        <w:tc>
          <w:tcPr>
            <w:tcW w:w="3451" w:type="dxa"/>
            <w:vMerge w:val="restart"/>
            <w:tcBorders>
              <w:top w:val="single" w:sz="4" w:space="0" w:color="auto"/>
              <w:left w:val="single" w:sz="4" w:space="0" w:color="auto"/>
            </w:tcBorders>
            <w:shd w:val="clear" w:color="auto" w:fill="FFFFFF"/>
          </w:tcPr>
          <w:p w14:paraId="11043D92" w14:textId="77777777" w:rsidR="00A14818" w:rsidRDefault="00F90BF5">
            <w:pPr>
              <w:pStyle w:val="Jin0"/>
              <w:shd w:val="clear" w:color="auto" w:fill="auto"/>
              <w:spacing w:line="283" w:lineRule="auto"/>
              <w:rPr>
                <w:sz w:val="16"/>
                <w:szCs w:val="16"/>
              </w:rPr>
            </w:pPr>
            <w:r>
              <w:rPr>
                <w:sz w:val="16"/>
                <w:szCs w:val="16"/>
              </w:rPr>
              <w:t>Národní památkový ústav</w:t>
            </w:r>
          </w:p>
          <w:p w14:paraId="6ABACDB2" w14:textId="77777777" w:rsidR="00A14818" w:rsidRDefault="00F90BF5">
            <w:pPr>
              <w:pStyle w:val="Jin0"/>
              <w:shd w:val="clear" w:color="auto" w:fill="auto"/>
              <w:rPr>
                <w:sz w:val="15"/>
                <w:szCs w:val="15"/>
              </w:rPr>
            </w:pPr>
            <w:r>
              <w:rPr>
                <w:sz w:val="15"/>
                <w:szCs w:val="15"/>
              </w:rPr>
              <w:t>Valdštejnské náměstí 162/3, 118 01 Praha 1</w:t>
            </w:r>
          </w:p>
          <w:p w14:paraId="1B7226B1" w14:textId="77777777" w:rsidR="00A14818" w:rsidRDefault="00F90BF5">
            <w:pPr>
              <w:pStyle w:val="Jin0"/>
              <w:shd w:val="clear" w:color="auto" w:fill="auto"/>
              <w:rPr>
                <w:sz w:val="15"/>
                <w:szCs w:val="15"/>
              </w:rPr>
            </w:pPr>
            <w:r>
              <w:rPr>
                <w:sz w:val="15"/>
                <w:szCs w:val="15"/>
              </w:rPr>
              <w:t>IČO: 75032333, DIČ: CZ75032333 Kontaktní osoba: ---</w:t>
            </w:r>
          </w:p>
        </w:tc>
        <w:tc>
          <w:tcPr>
            <w:tcW w:w="7953" w:type="dxa"/>
            <w:gridSpan w:val="2"/>
            <w:vMerge/>
            <w:tcBorders>
              <w:left w:val="single" w:sz="4" w:space="0" w:color="auto"/>
              <w:right w:val="single" w:sz="4" w:space="0" w:color="auto"/>
            </w:tcBorders>
            <w:shd w:val="clear" w:color="auto" w:fill="C0C0C0"/>
            <w:vAlign w:val="bottom"/>
          </w:tcPr>
          <w:p w14:paraId="054325E7" w14:textId="77777777" w:rsidR="00A14818" w:rsidRDefault="00A14818"/>
        </w:tc>
      </w:tr>
      <w:tr w:rsidR="00A14818" w14:paraId="0DF588FA" w14:textId="77777777" w:rsidTr="00641E6B">
        <w:trPr>
          <w:trHeight w:hRule="exact" w:val="864"/>
          <w:jc w:val="center"/>
        </w:trPr>
        <w:tc>
          <w:tcPr>
            <w:tcW w:w="3451" w:type="dxa"/>
            <w:vMerge/>
            <w:tcBorders>
              <w:left w:val="single" w:sz="4" w:space="0" w:color="auto"/>
            </w:tcBorders>
            <w:shd w:val="clear" w:color="auto" w:fill="FFFFFF"/>
          </w:tcPr>
          <w:p w14:paraId="4F3EDB2A" w14:textId="77777777" w:rsidR="00A14818" w:rsidRDefault="00A14818"/>
        </w:tc>
        <w:tc>
          <w:tcPr>
            <w:tcW w:w="7953" w:type="dxa"/>
            <w:gridSpan w:val="2"/>
            <w:tcBorders>
              <w:top w:val="single" w:sz="4" w:space="0" w:color="auto"/>
              <w:left w:val="single" w:sz="4" w:space="0" w:color="auto"/>
              <w:right w:val="single" w:sz="4" w:space="0" w:color="auto"/>
            </w:tcBorders>
            <w:shd w:val="clear" w:color="auto" w:fill="FFFFFF"/>
            <w:vAlign w:val="bottom"/>
          </w:tcPr>
          <w:p w14:paraId="396ACC13" w14:textId="77777777" w:rsidR="00A14818" w:rsidRDefault="00F90BF5">
            <w:pPr>
              <w:pStyle w:val="Jin0"/>
              <w:shd w:val="clear" w:color="auto" w:fill="auto"/>
              <w:spacing w:line="283" w:lineRule="auto"/>
              <w:rPr>
                <w:sz w:val="15"/>
                <w:szCs w:val="15"/>
              </w:rPr>
            </w:pPr>
            <w:r>
              <w:rPr>
                <w:sz w:val="16"/>
                <w:szCs w:val="16"/>
              </w:rPr>
              <w:t xml:space="preserve">Svět knihy, s.r.o., </w:t>
            </w:r>
            <w:proofErr w:type="spellStart"/>
            <w:r>
              <w:rPr>
                <w:sz w:val="15"/>
                <w:szCs w:val="15"/>
              </w:rPr>
              <w:t>Fugnerovo</w:t>
            </w:r>
            <w:proofErr w:type="spellEnd"/>
            <w:r>
              <w:rPr>
                <w:sz w:val="15"/>
                <w:szCs w:val="15"/>
              </w:rPr>
              <w:t xml:space="preserve"> náměstí 1808/3, 120 00 Praha 2</w:t>
            </w:r>
          </w:p>
          <w:p w14:paraId="5123CB5E" w14:textId="77777777" w:rsidR="00A14818" w:rsidRDefault="00F90BF5">
            <w:pPr>
              <w:pStyle w:val="Jin0"/>
              <w:shd w:val="clear" w:color="auto" w:fill="auto"/>
              <w:rPr>
                <w:sz w:val="15"/>
                <w:szCs w:val="15"/>
              </w:rPr>
            </w:pPr>
            <w:r>
              <w:rPr>
                <w:sz w:val="15"/>
                <w:szCs w:val="15"/>
              </w:rPr>
              <w:t>IČO: 25603990, DIČ: CZ25603990</w:t>
            </w:r>
          </w:p>
          <w:p w14:paraId="653DC683" w14:textId="77777777" w:rsidR="00A14818" w:rsidRDefault="00F90BF5">
            <w:pPr>
              <w:pStyle w:val="Jin0"/>
              <w:shd w:val="clear" w:color="auto" w:fill="auto"/>
              <w:rPr>
                <w:sz w:val="15"/>
                <w:szCs w:val="15"/>
              </w:rPr>
            </w:pPr>
            <w:r>
              <w:rPr>
                <w:sz w:val="15"/>
                <w:szCs w:val="15"/>
              </w:rPr>
              <w:t xml:space="preserve">Obchodní společnost je vedená u Městského soudu v Praze, oddíl C, vložka 54081. Zastoupená: Radovanem </w:t>
            </w:r>
            <w:proofErr w:type="spellStart"/>
            <w:r>
              <w:rPr>
                <w:sz w:val="15"/>
                <w:szCs w:val="15"/>
              </w:rPr>
              <w:t>Auerem</w:t>
            </w:r>
            <w:proofErr w:type="spellEnd"/>
            <w:r>
              <w:rPr>
                <w:sz w:val="15"/>
                <w:szCs w:val="15"/>
              </w:rPr>
              <w:t>, jednatelem</w:t>
            </w:r>
          </w:p>
        </w:tc>
      </w:tr>
      <w:tr w:rsidR="00A14818" w14:paraId="2338AE36" w14:textId="77777777" w:rsidTr="00641E6B">
        <w:trPr>
          <w:trHeight w:hRule="exact" w:val="432"/>
          <w:jc w:val="center"/>
        </w:trPr>
        <w:tc>
          <w:tcPr>
            <w:tcW w:w="11404" w:type="dxa"/>
            <w:gridSpan w:val="3"/>
            <w:tcBorders>
              <w:top w:val="single" w:sz="4" w:space="0" w:color="auto"/>
              <w:left w:val="single" w:sz="4" w:space="0" w:color="auto"/>
              <w:right w:val="single" w:sz="4" w:space="0" w:color="auto"/>
            </w:tcBorders>
            <w:shd w:val="clear" w:color="auto" w:fill="FFFFFF"/>
            <w:vAlign w:val="bottom"/>
          </w:tcPr>
          <w:p w14:paraId="1F949C30" w14:textId="77777777" w:rsidR="00A14818" w:rsidRDefault="00F90BF5">
            <w:pPr>
              <w:pStyle w:val="Jin0"/>
              <w:shd w:val="clear" w:color="auto" w:fill="auto"/>
              <w:spacing w:line="317" w:lineRule="auto"/>
            </w:pPr>
            <w:r>
              <w:t>Svět knihy s.r.o., jako Pořadatel veletrhu v této Smlouvě uvádí smluvní podmínky účasti na Veletrhu, v příloze pak plánek umístění expozice Vystavovatele, Všeobecné podmínky účasti na Veletrhu a Provozně bezpečnostní řád areálu Výstaviště Praha.</w:t>
            </w:r>
          </w:p>
        </w:tc>
      </w:tr>
      <w:tr w:rsidR="00A14818" w14:paraId="29EB5F74" w14:textId="77777777" w:rsidTr="00641E6B">
        <w:trPr>
          <w:trHeight w:hRule="exact" w:val="475"/>
          <w:jc w:val="center"/>
        </w:trPr>
        <w:tc>
          <w:tcPr>
            <w:tcW w:w="11404" w:type="dxa"/>
            <w:gridSpan w:val="3"/>
            <w:tcBorders>
              <w:top w:val="single" w:sz="4" w:space="0" w:color="auto"/>
              <w:left w:val="single" w:sz="4" w:space="0" w:color="auto"/>
              <w:right w:val="single" w:sz="4" w:space="0" w:color="auto"/>
            </w:tcBorders>
            <w:shd w:val="clear" w:color="auto" w:fill="C0C0C0"/>
            <w:vAlign w:val="bottom"/>
          </w:tcPr>
          <w:p w14:paraId="5080201D" w14:textId="77777777" w:rsidR="00A14818" w:rsidRDefault="00F90BF5">
            <w:pPr>
              <w:pStyle w:val="Jin0"/>
              <w:shd w:val="clear" w:color="auto" w:fill="auto"/>
              <w:tabs>
                <w:tab w:val="left" w:pos="3538"/>
                <w:tab w:val="left" w:pos="4862"/>
                <w:tab w:val="left" w:pos="8352"/>
              </w:tabs>
              <w:spacing w:line="240" w:lineRule="auto"/>
              <w:rPr>
                <w:sz w:val="16"/>
                <w:szCs w:val="16"/>
              </w:rPr>
            </w:pPr>
            <w:r>
              <w:rPr>
                <w:sz w:val="16"/>
                <w:szCs w:val="16"/>
              </w:rPr>
              <w:t>Výstavní</w:t>
            </w:r>
            <w:r>
              <w:rPr>
                <w:sz w:val="16"/>
                <w:szCs w:val="16"/>
              </w:rPr>
              <w:tab/>
              <w:t>Typ stánku:</w:t>
            </w:r>
            <w:r>
              <w:rPr>
                <w:sz w:val="16"/>
                <w:szCs w:val="16"/>
              </w:rPr>
              <w:tab/>
              <w:t>Rozměry:</w:t>
            </w:r>
            <w:r>
              <w:rPr>
                <w:sz w:val="16"/>
                <w:szCs w:val="16"/>
              </w:rPr>
              <w:tab/>
              <w:t>Plocha:</w:t>
            </w:r>
          </w:p>
          <w:p w14:paraId="5E5CD1D9" w14:textId="77777777" w:rsidR="00A14818" w:rsidRDefault="00F90BF5">
            <w:pPr>
              <w:pStyle w:val="Jin0"/>
              <w:shd w:val="clear" w:color="auto" w:fill="auto"/>
              <w:tabs>
                <w:tab w:val="left" w:pos="8438"/>
              </w:tabs>
              <w:spacing w:line="240" w:lineRule="auto"/>
              <w:rPr>
                <w:sz w:val="16"/>
                <w:szCs w:val="16"/>
              </w:rPr>
            </w:pPr>
            <w:r>
              <w:rPr>
                <w:sz w:val="16"/>
                <w:szCs w:val="16"/>
              </w:rPr>
              <w:t>prostor: (m x m)</w:t>
            </w:r>
            <w:r>
              <w:rPr>
                <w:sz w:val="16"/>
                <w:szCs w:val="16"/>
              </w:rPr>
              <w:tab/>
              <w:t>(m</w:t>
            </w:r>
            <w:r>
              <w:rPr>
                <w:sz w:val="16"/>
                <w:szCs w:val="16"/>
                <w:vertAlign w:val="superscript"/>
              </w:rPr>
              <w:t>2</w:t>
            </w:r>
            <w:r>
              <w:rPr>
                <w:sz w:val="16"/>
                <w:szCs w:val="16"/>
              </w:rPr>
              <w:t>)</w:t>
            </w:r>
          </w:p>
        </w:tc>
      </w:tr>
      <w:tr w:rsidR="00A14818" w14:paraId="0062260F" w14:textId="77777777" w:rsidTr="00641E6B">
        <w:trPr>
          <w:trHeight w:hRule="exact" w:val="216"/>
          <w:jc w:val="center"/>
        </w:trPr>
        <w:tc>
          <w:tcPr>
            <w:tcW w:w="11404" w:type="dxa"/>
            <w:gridSpan w:val="3"/>
            <w:tcBorders>
              <w:top w:val="single" w:sz="4" w:space="0" w:color="auto"/>
              <w:left w:val="single" w:sz="4" w:space="0" w:color="auto"/>
              <w:right w:val="single" w:sz="4" w:space="0" w:color="auto"/>
            </w:tcBorders>
            <w:shd w:val="clear" w:color="auto" w:fill="FFFFFF"/>
            <w:vAlign w:val="bottom"/>
          </w:tcPr>
          <w:p w14:paraId="45B9B504" w14:textId="77777777" w:rsidR="00A14818" w:rsidRDefault="00F90BF5">
            <w:pPr>
              <w:pStyle w:val="Jin0"/>
              <w:shd w:val="clear" w:color="auto" w:fill="auto"/>
              <w:tabs>
                <w:tab w:val="left" w:pos="5016"/>
                <w:tab w:val="left" w:pos="8381"/>
              </w:tabs>
              <w:spacing w:line="240" w:lineRule="auto"/>
              <w:rPr>
                <w:sz w:val="15"/>
                <w:szCs w:val="15"/>
              </w:rPr>
            </w:pPr>
            <w:r>
              <w:rPr>
                <w:sz w:val="15"/>
                <w:szCs w:val="15"/>
              </w:rPr>
              <w:t>Křižíkův pavilon B řadový</w:t>
            </w:r>
            <w:r>
              <w:rPr>
                <w:sz w:val="15"/>
                <w:szCs w:val="15"/>
              </w:rPr>
              <w:tab/>
              <w:t>5 x 3</w:t>
            </w:r>
            <w:r>
              <w:rPr>
                <w:sz w:val="15"/>
                <w:szCs w:val="15"/>
              </w:rPr>
              <w:tab/>
              <w:t>15,00</w:t>
            </w:r>
          </w:p>
        </w:tc>
      </w:tr>
      <w:tr w:rsidR="00A14818" w14:paraId="3C2060ED" w14:textId="77777777" w:rsidTr="00641E6B">
        <w:trPr>
          <w:trHeight w:hRule="exact" w:val="475"/>
          <w:jc w:val="center"/>
        </w:trPr>
        <w:tc>
          <w:tcPr>
            <w:tcW w:w="11404" w:type="dxa"/>
            <w:gridSpan w:val="3"/>
            <w:tcBorders>
              <w:top w:val="single" w:sz="4" w:space="0" w:color="auto"/>
              <w:left w:val="single" w:sz="4" w:space="0" w:color="auto"/>
              <w:right w:val="single" w:sz="4" w:space="0" w:color="auto"/>
            </w:tcBorders>
            <w:shd w:val="clear" w:color="auto" w:fill="C0C0C0"/>
            <w:vAlign w:val="bottom"/>
          </w:tcPr>
          <w:p w14:paraId="505ACB7D" w14:textId="77777777" w:rsidR="00A14818" w:rsidRDefault="00F90BF5">
            <w:pPr>
              <w:pStyle w:val="Jin0"/>
              <w:shd w:val="clear" w:color="auto" w:fill="auto"/>
              <w:tabs>
                <w:tab w:val="left" w:pos="3773"/>
                <w:tab w:val="left" w:pos="4987"/>
                <w:tab w:val="left" w:pos="8117"/>
              </w:tabs>
              <w:spacing w:line="240" w:lineRule="auto"/>
              <w:rPr>
                <w:sz w:val="16"/>
                <w:szCs w:val="16"/>
              </w:rPr>
            </w:pPr>
            <w:r>
              <w:rPr>
                <w:sz w:val="16"/>
                <w:szCs w:val="16"/>
              </w:rPr>
              <w:t>Specifikace objednaného</w:t>
            </w:r>
            <w:r>
              <w:rPr>
                <w:sz w:val="16"/>
                <w:szCs w:val="16"/>
              </w:rPr>
              <w:tab/>
              <w:t>Cena</w:t>
            </w:r>
            <w:r>
              <w:rPr>
                <w:sz w:val="16"/>
                <w:szCs w:val="16"/>
              </w:rPr>
              <w:tab/>
              <w:t>Sazba</w:t>
            </w:r>
            <w:r>
              <w:rPr>
                <w:sz w:val="16"/>
                <w:szCs w:val="16"/>
              </w:rPr>
              <w:tab/>
              <w:t>Cena bez DPH</w:t>
            </w:r>
          </w:p>
          <w:p w14:paraId="463D6389" w14:textId="77777777" w:rsidR="00A14818" w:rsidRDefault="00F90BF5">
            <w:pPr>
              <w:pStyle w:val="Jin0"/>
              <w:shd w:val="clear" w:color="auto" w:fill="auto"/>
              <w:tabs>
                <w:tab w:val="left" w:pos="3566"/>
                <w:tab w:val="left" w:pos="4992"/>
                <w:tab w:val="left" w:pos="8410"/>
              </w:tabs>
              <w:spacing w:line="240" w:lineRule="auto"/>
              <w:rPr>
                <w:sz w:val="16"/>
                <w:szCs w:val="16"/>
              </w:rPr>
            </w:pPr>
            <w:r>
              <w:rPr>
                <w:sz w:val="16"/>
                <w:szCs w:val="16"/>
              </w:rPr>
              <w:t>výstavního prostoru:</w:t>
            </w:r>
            <w:r>
              <w:rPr>
                <w:sz w:val="16"/>
                <w:szCs w:val="16"/>
              </w:rPr>
              <w:tab/>
              <w:t>(CZK / m</w:t>
            </w:r>
            <w:r>
              <w:rPr>
                <w:sz w:val="16"/>
                <w:szCs w:val="16"/>
                <w:vertAlign w:val="superscript"/>
              </w:rPr>
              <w:t>2</w:t>
            </w:r>
            <w:r>
              <w:rPr>
                <w:sz w:val="16"/>
                <w:szCs w:val="16"/>
              </w:rPr>
              <w:t>)</w:t>
            </w:r>
            <w:r>
              <w:rPr>
                <w:sz w:val="16"/>
                <w:szCs w:val="16"/>
              </w:rPr>
              <w:tab/>
              <w:t>DPH</w:t>
            </w:r>
            <w:r>
              <w:rPr>
                <w:sz w:val="16"/>
                <w:szCs w:val="16"/>
              </w:rPr>
              <w:tab/>
              <w:t>(CZK)</w:t>
            </w:r>
          </w:p>
        </w:tc>
      </w:tr>
      <w:tr w:rsidR="00A14818" w14:paraId="0EB39D28" w14:textId="77777777" w:rsidTr="00641E6B">
        <w:trPr>
          <w:trHeight w:hRule="exact" w:val="1382"/>
          <w:jc w:val="center"/>
        </w:trPr>
        <w:tc>
          <w:tcPr>
            <w:tcW w:w="11404" w:type="dxa"/>
            <w:gridSpan w:val="3"/>
            <w:tcBorders>
              <w:top w:val="single" w:sz="4" w:space="0" w:color="auto"/>
              <w:left w:val="single" w:sz="4" w:space="0" w:color="auto"/>
              <w:right w:val="single" w:sz="4" w:space="0" w:color="auto"/>
            </w:tcBorders>
            <w:shd w:val="clear" w:color="auto" w:fill="FFFFFF"/>
          </w:tcPr>
          <w:p w14:paraId="41333BFD" w14:textId="77777777" w:rsidR="00A14818" w:rsidRDefault="00F90BF5">
            <w:pPr>
              <w:pStyle w:val="Jin0"/>
              <w:shd w:val="clear" w:color="auto" w:fill="auto"/>
              <w:tabs>
                <w:tab w:val="left" w:pos="3667"/>
                <w:tab w:val="left" w:pos="4987"/>
                <w:tab w:val="left" w:pos="10632"/>
              </w:tabs>
              <w:spacing w:after="40" w:line="240" w:lineRule="auto"/>
              <w:rPr>
                <w:sz w:val="15"/>
                <w:szCs w:val="15"/>
              </w:rPr>
            </w:pPr>
            <w:r>
              <w:rPr>
                <w:sz w:val="15"/>
                <w:szCs w:val="15"/>
              </w:rPr>
              <w:t>krytá výstavní plocha</w:t>
            </w:r>
            <w:r>
              <w:rPr>
                <w:sz w:val="15"/>
                <w:szCs w:val="15"/>
              </w:rPr>
              <w:tab/>
              <w:t>3350,00</w:t>
            </w:r>
            <w:r>
              <w:rPr>
                <w:sz w:val="15"/>
                <w:szCs w:val="15"/>
              </w:rPr>
              <w:tab/>
            </w:r>
            <w:proofErr w:type="gramStart"/>
            <w:r>
              <w:rPr>
                <w:sz w:val="15"/>
                <w:szCs w:val="15"/>
              </w:rPr>
              <w:t>21%</w:t>
            </w:r>
            <w:proofErr w:type="gramEnd"/>
            <w:r>
              <w:rPr>
                <w:sz w:val="15"/>
                <w:szCs w:val="15"/>
              </w:rPr>
              <w:tab/>
              <w:t>50250,00</w:t>
            </w:r>
          </w:p>
          <w:p w14:paraId="65913538" w14:textId="77777777" w:rsidR="00A14818" w:rsidRDefault="00F90BF5">
            <w:pPr>
              <w:pStyle w:val="Jin0"/>
              <w:shd w:val="clear" w:color="auto" w:fill="auto"/>
              <w:tabs>
                <w:tab w:val="left" w:pos="3667"/>
                <w:tab w:val="left" w:pos="4987"/>
                <w:tab w:val="left" w:pos="10632"/>
              </w:tabs>
              <w:spacing w:line="240" w:lineRule="auto"/>
              <w:rPr>
                <w:sz w:val="15"/>
                <w:szCs w:val="15"/>
              </w:rPr>
            </w:pPr>
            <w:r>
              <w:rPr>
                <w:sz w:val="15"/>
                <w:szCs w:val="15"/>
              </w:rPr>
              <w:t>registrační poplatek</w:t>
            </w:r>
            <w:r>
              <w:rPr>
                <w:sz w:val="15"/>
                <w:szCs w:val="15"/>
              </w:rPr>
              <w:tab/>
              <w:t>2500,00</w:t>
            </w:r>
            <w:r>
              <w:rPr>
                <w:sz w:val="15"/>
                <w:szCs w:val="15"/>
              </w:rPr>
              <w:tab/>
            </w:r>
            <w:proofErr w:type="gramStart"/>
            <w:r>
              <w:rPr>
                <w:sz w:val="15"/>
                <w:szCs w:val="15"/>
              </w:rPr>
              <w:t>21%</w:t>
            </w:r>
            <w:proofErr w:type="gramEnd"/>
            <w:r>
              <w:rPr>
                <w:sz w:val="15"/>
                <w:szCs w:val="15"/>
              </w:rPr>
              <w:tab/>
              <w:t>2500,00</w:t>
            </w:r>
          </w:p>
        </w:tc>
      </w:tr>
      <w:tr w:rsidR="00A14818" w14:paraId="0A05C0A1" w14:textId="77777777" w:rsidTr="00641E6B">
        <w:trPr>
          <w:trHeight w:hRule="exact" w:val="230"/>
          <w:jc w:val="center"/>
        </w:trPr>
        <w:tc>
          <w:tcPr>
            <w:tcW w:w="4550" w:type="dxa"/>
            <w:gridSpan w:val="2"/>
            <w:tcBorders>
              <w:top w:val="single" w:sz="4" w:space="0" w:color="auto"/>
              <w:left w:val="single" w:sz="4" w:space="0" w:color="auto"/>
            </w:tcBorders>
            <w:shd w:val="clear" w:color="auto" w:fill="C0C0C0"/>
            <w:vAlign w:val="bottom"/>
          </w:tcPr>
          <w:p w14:paraId="1BA0CC05" w14:textId="77777777" w:rsidR="00A14818" w:rsidRDefault="00F90BF5">
            <w:pPr>
              <w:pStyle w:val="Jin0"/>
              <w:shd w:val="clear" w:color="auto" w:fill="auto"/>
              <w:tabs>
                <w:tab w:val="left" w:pos="2434"/>
              </w:tabs>
              <w:spacing w:line="240" w:lineRule="auto"/>
              <w:rPr>
                <w:sz w:val="16"/>
                <w:szCs w:val="16"/>
              </w:rPr>
            </w:pPr>
            <w:r>
              <w:rPr>
                <w:sz w:val="16"/>
                <w:szCs w:val="16"/>
              </w:rPr>
              <w:t>Specifikace:</w:t>
            </w:r>
            <w:r>
              <w:rPr>
                <w:sz w:val="16"/>
                <w:szCs w:val="16"/>
              </w:rPr>
              <w:tab/>
              <w:t>Splatnost:</w:t>
            </w:r>
          </w:p>
        </w:tc>
        <w:tc>
          <w:tcPr>
            <w:tcW w:w="6854" w:type="dxa"/>
            <w:tcBorders>
              <w:top w:val="single" w:sz="4" w:space="0" w:color="auto"/>
              <w:left w:val="single" w:sz="4" w:space="0" w:color="auto"/>
              <w:right w:val="single" w:sz="4" w:space="0" w:color="auto"/>
            </w:tcBorders>
            <w:shd w:val="clear" w:color="auto" w:fill="C0C0C0"/>
            <w:vAlign w:val="bottom"/>
          </w:tcPr>
          <w:p w14:paraId="02BF900C" w14:textId="77777777" w:rsidR="00A14818" w:rsidRDefault="00F90BF5">
            <w:pPr>
              <w:pStyle w:val="Jin0"/>
              <w:shd w:val="clear" w:color="auto" w:fill="auto"/>
              <w:spacing w:line="240" w:lineRule="auto"/>
              <w:jc w:val="center"/>
              <w:rPr>
                <w:sz w:val="16"/>
                <w:szCs w:val="16"/>
              </w:rPr>
            </w:pPr>
            <w:r>
              <w:rPr>
                <w:sz w:val="16"/>
                <w:szCs w:val="16"/>
              </w:rPr>
              <w:t>Celková cena (CZK):</w:t>
            </w:r>
          </w:p>
        </w:tc>
      </w:tr>
      <w:tr w:rsidR="00A14818" w14:paraId="4BA05982" w14:textId="77777777" w:rsidTr="00641E6B">
        <w:trPr>
          <w:trHeight w:hRule="exact" w:val="662"/>
          <w:jc w:val="center"/>
        </w:trPr>
        <w:tc>
          <w:tcPr>
            <w:tcW w:w="4550" w:type="dxa"/>
            <w:gridSpan w:val="2"/>
            <w:tcBorders>
              <w:top w:val="single" w:sz="4" w:space="0" w:color="auto"/>
              <w:left w:val="single" w:sz="4" w:space="0" w:color="auto"/>
            </w:tcBorders>
            <w:shd w:val="clear" w:color="auto" w:fill="FFFFFF"/>
          </w:tcPr>
          <w:p w14:paraId="19BB90AC" w14:textId="77777777" w:rsidR="00A14818" w:rsidRDefault="00F90BF5">
            <w:pPr>
              <w:pStyle w:val="Jin0"/>
              <w:shd w:val="clear" w:color="auto" w:fill="auto"/>
              <w:tabs>
                <w:tab w:val="left" w:pos="2587"/>
                <w:tab w:val="left" w:pos="3811"/>
              </w:tabs>
              <w:spacing w:line="240" w:lineRule="auto"/>
              <w:rPr>
                <w:sz w:val="15"/>
                <w:szCs w:val="15"/>
              </w:rPr>
            </w:pPr>
            <w:r>
              <w:rPr>
                <w:sz w:val="15"/>
                <w:szCs w:val="15"/>
              </w:rPr>
              <w:t xml:space="preserve">1. záloha </w:t>
            </w:r>
            <w:proofErr w:type="gramStart"/>
            <w:r>
              <w:rPr>
                <w:sz w:val="15"/>
                <w:szCs w:val="15"/>
              </w:rPr>
              <w:t>20%</w:t>
            </w:r>
            <w:proofErr w:type="gramEnd"/>
            <w:r>
              <w:rPr>
                <w:sz w:val="15"/>
                <w:szCs w:val="15"/>
              </w:rPr>
              <w:t xml:space="preserve"> + </w:t>
            </w:r>
            <w:proofErr w:type="spellStart"/>
            <w:r>
              <w:rPr>
                <w:sz w:val="15"/>
                <w:szCs w:val="15"/>
              </w:rPr>
              <w:t>reg</w:t>
            </w:r>
            <w:proofErr w:type="spellEnd"/>
            <w:r>
              <w:rPr>
                <w:sz w:val="15"/>
                <w:szCs w:val="15"/>
              </w:rPr>
              <w:t>. poplatky</w:t>
            </w:r>
            <w:r>
              <w:rPr>
                <w:sz w:val="15"/>
                <w:szCs w:val="15"/>
              </w:rPr>
              <w:tab/>
              <w:t>27.01.2025</w:t>
            </w:r>
            <w:r>
              <w:rPr>
                <w:sz w:val="15"/>
                <w:szCs w:val="15"/>
              </w:rPr>
              <w:tab/>
              <w:t>15185,50</w:t>
            </w:r>
          </w:p>
          <w:p w14:paraId="4BA9D916" w14:textId="77777777" w:rsidR="00A14818" w:rsidRDefault="00F90BF5">
            <w:pPr>
              <w:pStyle w:val="Jin0"/>
              <w:shd w:val="clear" w:color="auto" w:fill="auto"/>
              <w:tabs>
                <w:tab w:val="left" w:pos="2587"/>
                <w:tab w:val="left" w:pos="3811"/>
              </w:tabs>
              <w:spacing w:line="240" w:lineRule="auto"/>
              <w:rPr>
                <w:sz w:val="15"/>
                <w:szCs w:val="15"/>
              </w:rPr>
            </w:pPr>
            <w:r>
              <w:rPr>
                <w:sz w:val="15"/>
                <w:szCs w:val="15"/>
              </w:rPr>
              <w:t xml:space="preserve">2. záloha - </w:t>
            </w:r>
            <w:proofErr w:type="gramStart"/>
            <w:r>
              <w:rPr>
                <w:sz w:val="15"/>
                <w:szCs w:val="15"/>
              </w:rPr>
              <w:t>80%</w:t>
            </w:r>
            <w:proofErr w:type="gramEnd"/>
            <w:r>
              <w:rPr>
                <w:sz w:val="15"/>
                <w:szCs w:val="15"/>
              </w:rPr>
              <w:tab/>
              <w:t>17.02.2025</w:t>
            </w:r>
            <w:r>
              <w:rPr>
                <w:sz w:val="15"/>
                <w:szCs w:val="15"/>
              </w:rPr>
              <w:tab/>
              <w:t>48642,00</w:t>
            </w:r>
          </w:p>
        </w:tc>
        <w:tc>
          <w:tcPr>
            <w:tcW w:w="6854" w:type="dxa"/>
            <w:tcBorders>
              <w:top w:val="single" w:sz="4" w:space="0" w:color="auto"/>
              <w:left w:val="single" w:sz="4" w:space="0" w:color="auto"/>
              <w:right w:val="single" w:sz="4" w:space="0" w:color="auto"/>
            </w:tcBorders>
            <w:shd w:val="clear" w:color="auto" w:fill="FFFFFF"/>
          </w:tcPr>
          <w:p w14:paraId="4DF9FDF1" w14:textId="77777777" w:rsidR="00A14818" w:rsidRDefault="00F90BF5">
            <w:pPr>
              <w:pStyle w:val="Jin0"/>
              <w:numPr>
                <w:ilvl w:val="0"/>
                <w:numId w:val="1"/>
              </w:numPr>
              <w:shd w:val="clear" w:color="auto" w:fill="auto"/>
              <w:tabs>
                <w:tab w:val="left" w:pos="149"/>
                <w:tab w:val="left" w:pos="6120"/>
              </w:tabs>
              <w:spacing w:after="40" w:line="240" w:lineRule="auto"/>
              <w:rPr>
                <w:sz w:val="15"/>
                <w:szCs w:val="15"/>
              </w:rPr>
            </w:pPr>
            <w:r>
              <w:rPr>
                <w:sz w:val="15"/>
                <w:szCs w:val="15"/>
              </w:rPr>
              <w:t>Cena bez DPH</w:t>
            </w:r>
            <w:r>
              <w:rPr>
                <w:sz w:val="15"/>
                <w:szCs w:val="15"/>
              </w:rPr>
              <w:tab/>
              <w:t>52750,00</w:t>
            </w:r>
          </w:p>
          <w:p w14:paraId="0A8FD9BA" w14:textId="77777777" w:rsidR="00A14818" w:rsidRDefault="00F90BF5">
            <w:pPr>
              <w:pStyle w:val="Jin0"/>
              <w:numPr>
                <w:ilvl w:val="0"/>
                <w:numId w:val="1"/>
              </w:numPr>
              <w:shd w:val="clear" w:color="auto" w:fill="auto"/>
              <w:tabs>
                <w:tab w:val="left" w:pos="158"/>
                <w:tab w:val="left" w:pos="6130"/>
              </w:tabs>
              <w:spacing w:line="240" w:lineRule="auto"/>
              <w:rPr>
                <w:sz w:val="15"/>
                <w:szCs w:val="15"/>
              </w:rPr>
            </w:pPr>
            <w:r>
              <w:rPr>
                <w:sz w:val="15"/>
                <w:szCs w:val="15"/>
              </w:rPr>
              <w:t xml:space="preserve">DPH </w:t>
            </w:r>
            <w:proofErr w:type="gramStart"/>
            <w:r>
              <w:rPr>
                <w:sz w:val="15"/>
                <w:szCs w:val="15"/>
              </w:rPr>
              <w:t>21%</w:t>
            </w:r>
            <w:proofErr w:type="gramEnd"/>
            <w:r>
              <w:rPr>
                <w:sz w:val="15"/>
                <w:szCs w:val="15"/>
              </w:rPr>
              <w:tab/>
              <w:t>11077,50</w:t>
            </w:r>
          </w:p>
        </w:tc>
      </w:tr>
      <w:tr w:rsidR="00A14818" w14:paraId="09C2DF10" w14:textId="77777777" w:rsidTr="00641E6B">
        <w:trPr>
          <w:trHeight w:hRule="exact" w:val="614"/>
          <w:jc w:val="center"/>
        </w:trPr>
        <w:tc>
          <w:tcPr>
            <w:tcW w:w="4550" w:type="dxa"/>
            <w:gridSpan w:val="2"/>
            <w:vMerge w:val="restart"/>
            <w:tcBorders>
              <w:top w:val="single" w:sz="4" w:space="0" w:color="auto"/>
              <w:left w:val="single" w:sz="4" w:space="0" w:color="auto"/>
            </w:tcBorders>
            <w:shd w:val="clear" w:color="auto" w:fill="FFFFFF"/>
          </w:tcPr>
          <w:p w14:paraId="6196BF1E" w14:textId="77777777" w:rsidR="00A14818" w:rsidRDefault="00F90BF5">
            <w:pPr>
              <w:pStyle w:val="Jin0"/>
              <w:shd w:val="clear" w:color="auto" w:fill="auto"/>
              <w:spacing w:line="329" w:lineRule="auto"/>
            </w:pPr>
            <w:r>
              <w:t>Záloha se považuje za řádně zaplacenou jejím připsáním na určený banko s placením kterékoli zálohy sjednaly smluvní strany smluvní pokutu v pod případě je Pořadatel veletrhu rovněž oprávněn od této Smlouvy písemně</w:t>
            </w:r>
          </w:p>
        </w:tc>
        <w:tc>
          <w:tcPr>
            <w:tcW w:w="6854" w:type="dxa"/>
            <w:tcBorders>
              <w:top w:val="single" w:sz="4" w:space="0" w:color="auto"/>
              <w:right w:val="single" w:sz="4" w:space="0" w:color="auto"/>
            </w:tcBorders>
            <w:shd w:val="clear" w:color="auto" w:fill="FFFFFF"/>
            <w:vAlign w:val="bottom"/>
          </w:tcPr>
          <w:p w14:paraId="6F2EDB81" w14:textId="77777777" w:rsidR="00A14818" w:rsidRDefault="00F90BF5">
            <w:pPr>
              <w:pStyle w:val="Jin0"/>
              <w:shd w:val="clear" w:color="auto" w:fill="auto"/>
              <w:spacing w:line="324" w:lineRule="auto"/>
            </w:pPr>
            <w:proofErr w:type="spellStart"/>
            <w:r>
              <w:t>vní</w:t>
            </w:r>
            <w:proofErr w:type="spellEnd"/>
            <w:r>
              <w:t xml:space="preserve"> účet Pořadatele veletrhu. V případě prodlení Vystavovatele</w:t>
            </w:r>
          </w:p>
          <w:p w14:paraId="73A7DC7F" w14:textId="77777777" w:rsidR="00A14818" w:rsidRDefault="00F90BF5">
            <w:pPr>
              <w:pStyle w:val="Jin0"/>
              <w:shd w:val="clear" w:color="auto" w:fill="auto"/>
              <w:spacing w:line="324" w:lineRule="auto"/>
            </w:pPr>
            <w:r>
              <w:t>obě navýšení ceny za pronájem výstavní plochy o 100,- Kč/m2; v takovém odstoupit. Odstoupení od smlouvy nemá vliv na povinnost k zaplacení smluvní pokuty.</w:t>
            </w:r>
          </w:p>
        </w:tc>
      </w:tr>
      <w:tr w:rsidR="00A14818" w14:paraId="1332699B" w14:textId="77777777" w:rsidTr="00641E6B">
        <w:trPr>
          <w:trHeight w:hRule="exact" w:val="202"/>
          <w:jc w:val="center"/>
        </w:trPr>
        <w:tc>
          <w:tcPr>
            <w:tcW w:w="4550" w:type="dxa"/>
            <w:gridSpan w:val="2"/>
            <w:vMerge/>
            <w:tcBorders>
              <w:left w:val="single" w:sz="4" w:space="0" w:color="auto"/>
            </w:tcBorders>
            <w:shd w:val="clear" w:color="auto" w:fill="FFFFFF"/>
          </w:tcPr>
          <w:p w14:paraId="13F42415" w14:textId="77777777" w:rsidR="00A14818" w:rsidRDefault="00A14818"/>
        </w:tc>
        <w:tc>
          <w:tcPr>
            <w:tcW w:w="6854" w:type="dxa"/>
            <w:tcBorders>
              <w:top w:val="single" w:sz="4" w:space="0" w:color="auto"/>
              <w:right w:val="single" w:sz="4" w:space="0" w:color="auto"/>
            </w:tcBorders>
            <w:shd w:val="clear" w:color="auto" w:fill="FFFFFF"/>
          </w:tcPr>
          <w:p w14:paraId="1819071C" w14:textId="77777777" w:rsidR="00A14818" w:rsidRDefault="00F90BF5">
            <w:pPr>
              <w:pStyle w:val="Jin0"/>
              <w:shd w:val="clear" w:color="auto" w:fill="auto"/>
              <w:tabs>
                <w:tab w:val="left" w:pos="6154"/>
              </w:tabs>
              <w:spacing w:line="240" w:lineRule="auto"/>
              <w:rPr>
                <w:sz w:val="16"/>
                <w:szCs w:val="16"/>
              </w:rPr>
            </w:pPr>
            <w:r>
              <w:rPr>
                <w:sz w:val="16"/>
                <w:szCs w:val="16"/>
              </w:rPr>
              <w:t>3. Cena celkem</w:t>
            </w:r>
            <w:r>
              <w:rPr>
                <w:sz w:val="16"/>
                <w:szCs w:val="16"/>
              </w:rPr>
              <w:tab/>
              <w:t>63827,50</w:t>
            </w:r>
          </w:p>
        </w:tc>
      </w:tr>
      <w:tr w:rsidR="00A14818" w14:paraId="7198AB7C" w14:textId="77777777" w:rsidTr="00641E6B">
        <w:trPr>
          <w:trHeight w:hRule="exact" w:val="197"/>
          <w:jc w:val="center"/>
        </w:trPr>
        <w:tc>
          <w:tcPr>
            <w:tcW w:w="11404" w:type="dxa"/>
            <w:gridSpan w:val="3"/>
            <w:tcBorders>
              <w:top w:val="single" w:sz="4" w:space="0" w:color="auto"/>
              <w:left w:val="single" w:sz="4" w:space="0" w:color="auto"/>
              <w:right w:val="single" w:sz="4" w:space="0" w:color="auto"/>
            </w:tcBorders>
            <w:shd w:val="clear" w:color="auto" w:fill="C0C0C0"/>
          </w:tcPr>
          <w:p w14:paraId="100A2E23" w14:textId="77777777" w:rsidR="00A14818" w:rsidRDefault="00F90BF5">
            <w:pPr>
              <w:pStyle w:val="Jin0"/>
              <w:shd w:val="clear" w:color="auto" w:fill="auto"/>
              <w:spacing w:line="240" w:lineRule="auto"/>
              <w:rPr>
                <w:sz w:val="16"/>
                <w:szCs w:val="16"/>
              </w:rPr>
            </w:pPr>
            <w:proofErr w:type="spellStart"/>
            <w:r>
              <w:rPr>
                <w:sz w:val="16"/>
                <w:szCs w:val="16"/>
              </w:rPr>
              <w:t>Stornopodmínky</w:t>
            </w:r>
            <w:proofErr w:type="spellEnd"/>
            <w:r>
              <w:rPr>
                <w:sz w:val="16"/>
                <w:szCs w:val="16"/>
              </w:rPr>
              <w:t>:</w:t>
            </w:r>
          </w:p>
        </w:tc>
      </w:tr>
      <w:tr w:rsidR="00A14818" w14:paraId="6EAAFA90" w14:textId="77777777" w:rsidTr="00641E6B">
        <w:trPr>
          <w:trHeight w:hRule="exact" w:val="1238"/>
          <w:jc w:val="center"/>
        </w:trPr>
        <w:tc>
          <w:tcPr>
            <w:tcW w:w="11404" w:type="dxa"/>
            <w:gridSpan w:val="3"/>
            <w:tcBorders>
              <w:top w:val="single" w:sz="4" w:space="0" w:color="auto"/>
              <w:left w:val="single" w:sz="4" w:space="0" w:color="auto"/>
              <w:right w:val="single" w:sz="4" w:space="0" w:color="auto"/>
            </w:tcBorders>
            <w:shd w:val="clear" w:color="auto" w:fill="FFFFFF"/>
            <w:vAlign w:val="bottom"/>
          </w:tcPr>
          <w:p w14:paraId="08F7ABC9" w14:textId="77777777" w:rsidR="00A14818" w:rsidRDefault="00F90BF5">
            <w:pPr>
              <w:pStyle w:val="Jin0"/>
              <w:shd w:val="clear" w:color="auto" w:fill="auto"/>
              <w:spacing w:line="324" w:lineRule="auto"/>
            </w:pPr>
            <w:r>
              <w:t>Vystavovatel je oprávněn zrušit svoji účast na Veletrhu písemným odstoupením od Smlouvy zaslaným Pořadateli veletrhu, je však</w:t>
            </w:r>
          </w:p>
          <w:p w14:paraId="2085FBB0" w14:textId="77777777" w:rsidR="00A14818" w:rsidRDefault="00F90BF5">
            <w:pPr>
              <w:pStyle w:val="Jin0"/>
              <w:shd w:val="clear" w:color="auto" w:fill="auto"/>
              <w:spacing w:line="324" w:lineRule="auto"/>
            </w:pPr>
            <w:r>
              <w:t>v takovém případě povinen zaplatit Pořadateli veletrhu stornopoplatek (odstupné) dle následujících podmínek:</w:t>
            </w:r>
          </w:p>
          <w:p w14:paraId="4F155538" w14:textId="77777777" w:rsidR="00A14818" w:rsidRDefault="00F90BF5">
            <w:pPr>
              <w:pStyle w:val="Jin0"/>
              <w:shd w:val="clear" w:color="auto" w:fill="auto"/>
              <w:tabs>
                <w:tab w:val="left" w:pos="3317"/>
              </w:tabs>
              <w:spacing w:line="324" w:lineRule="auto"/>
            </w:pPr>
            <w:proofErr w:type="gramStart"/>
            <w:r>
              <w:t>50%</w:t>
            </w:r>
            <w:proofErr w:type="gramEnd"/>
            <w:r>
              <w:t xml:space="preserve"> z celkové ceny</w:t>
            </w:r>
            <w:r>
              <w:tab/>
              <w:t>při stornu od podepsání Smlouvy do 31.12.2024</w:t>
            </w:r>
          </w:p>
          <w:p w14:paraId="00732DB9" w14:textId="77777777" w:rsidR="00A14818" w:rsidRDefault="00F90BF5">
            <w:pPr>
              <w:pStyle w:val="Jin0"/>
              <w:shd w:val="clear" w:color="auto" w:fill="auto"/>
              <w:tabs>
                <w:tab w:val="left" w:pos="3389"/>
              </w:tabs>
              <w:spacing w:line="324" w:lineRule="auto"/>
            </w:pPr>
            <w:proofErr w:type="gramStart"/>
            <w:r>
              <w:t>100%</w:t>
            </w:r>
            <w:proofErr w:type="gramEnd"/>
            <w:r>
              <w:t xml:space="preserve"> z celkové ceny</w:t>
            </w:r>
            <w:r>
              <w:tab/>
              <w:t>při stornu po 31.12.2024</w:t>
            </w:r>
          </w:p>
          <w:p w14:paraId="5DADC6A8" w14:textId="77777777" w:rsidR="00A14818" w:rsidRDefault="00F90BF5">
            <w:pPr>
              <w:pStyle w:val="Jin0"/>
              <w:shd w:val="clear" w:color="auto" w:fill="auto"/>
              <w:spacing w:line="324" w:lineRule="auto"/>
            </w:pPr>
            <w:r>
              <w:t>Povinnost Vystavovatele k zaplacení stornopoplatku vznikne po splnění uvedených podmínek bez ohledu na to, zda byly platby dle Smlouvy již Vystavovatelem provedeny či nikoli (pokud byly provedeny, může být na ně stornopoplatek ze strany Pořadatele veletrhu započten). Smlouva se ruší okamžikem zaplacení stornopoplatku.</w:t>
            </w:r>
          </w:p>
        </w:tc>
      </w:tr>
      <w:tr w:rsidR="00A14818" w14:paraId="3CD7AEF1" w14:textId="77777777" w:rsidTr="00641E6B">
        <w:trPr>
          <w:trHeight w:hRule="exact" w:val="206"/>
          <w:jc w:val="center"/>
        </w:trPr>
        <w:tc>
          <w:tcPr>
            <w:tcW w:w="11404" w:type="dxa"/>
            <w:gridSpan w:val="3"/>
            <w:tcBorders>
              <w:top w:val="single" w:sz="4" w:space="0" w:color="auto"/>
              <w:left w:val="single" w:sz="4" w:space="0" w:color="auto"/>
              <w:right w:val="single" w:sz="4" w:space="0" w:color="auto"/>
            </w:tcBorders>
            <w:shd w:val="clear" w:color="auto" w:fill="C0C0C0"/>
            <w:vAlign w:val="bottom"/>
          </w:tcPr>
          <w:p w14:paraId="305B6252" w14:textId="77777777" w:rsidR="00A14818" w:rsidRDefault="00F90BF5">
            <w:pPr>
              <w:pStyle w:val="Jin0"/>
              <w:shd w:val="clear" w:color="auto" w:fill="auto"/>
              <w:spacing w:line="240" w:lineRule="auto"/>
              <w:rPr>
                <w:sz w:val="16"/>
                <w:szCs w:val="16"/>
              </w:rPr>
            </w:pPr>
            <w:r>
              <w:rPr>
                <w:sz w:val="16"/>
                <w:szCs w:val="16"/>
              </w:rPr>
              <w:t>Vyplní Pořadatel veletrhu:</w:t>
            </w:r>
          </w:p>
        </w:tc>
      </w:tr>
      <w:tr w:rsidR="00A14818" w14:paraId="63CF5000" w14:textId="77777777" w:rsidTr="00641E6B">
        <w:trPr>
          <w:trHeight w:hRule="exact" w:val="941"/>
          <w:jc w:val="center"/>
        </w:trPr>
        <w:tc>
          <w:tcPr>
            <w:tcW w:w="11404" w:type="dxa"/>
            <w:gridSpan w:val="3"/>
            <w:tcBorders>
              <w:top w:val="single" w:sz="4" w:space="0" w:color="auto"/>
              <w:left w:val="single" w:sz="4" w:space="0" w:color="auto"/>
              <w:right w:val="single" w:sz="4" w:space="0" w:color="auto"/>
            </w:tcBorders>
            <w:shd w:val="clear" w:color="auto" w:fill="FFFFFF"/>
          </w:tcPr>
          <w:p w14:paraId="395F3482" w14:textId="77777777" w:rsidR="00A14818" w:rsidRDefault="00F90BF5">
            <w:pPr>
              <w:pStyle w:val="Jin0"/>
              <w:shd w:val="clear" w:color="auto" w:fill="auto"/>
              <w:tabs>
                <w:tab w:val="left" w:pos="5314"/>
              </w:tabs>
              <w:spacing w:after="300" w:line="240" w:lineRule="auto"/>
              <w:rPr>
                <w:sz w:val="15"/>
                <w:szCs w:val="15"/>
              </w:rPr>
            </w:pPr>
            <w:r>
              <w:rPr>
                <w:sz w:val="15"/>
                <w:szCs w:val="15"/>
              </w:rPr>
              <w:t>Podpis + razítko:</w:t>
            </w:r>
            <w:r>
              <w:rPr>
                <w:sz w:val="15"/>
                <w:szCs w:val="15"/>
              </w:rPr>
              <w:tab/>
              <w:t>Datum: 13. ledna 2025</w:t>
            </w:r>
          </w:p>
          <w:p w14:paraId="146E3AB8" w14:textId="77777777" w:rsidR="00A14818" w:rsidRDefault="00F90BF5">
            <w:pPr>
              <w:pStyle w:val="Jin0"/>
              <w:shd w:val="clear" w:color="auto" w:fill="auto"/>
              <w:spacing w:line="240" w:lineRule="auto"/>
              <w:rPr>
                <w:sz w:val="15"/>
                <w:szCs w:val="15"/>
              </w:rPr>
            </w:pPr>
            <w:r>
              <w:rPr>
                <w:sz w:val="15"/>
                <w:szCs w:val="15"/>
              </w:rPr>
              <w:t xml:space="preserve">Radovan </w:t>
            </w:r>
            <w:proofErr w:type="spellStart"/>
            <w:proofErr w:type="gramStart"/>
            <w:r>
              <w:rPr>
                <w:sz w:val="15"/>
                <w:szCs w:val="15"/>
              </w:rPr>
              <w:t>Auer</w:t>
            </w:r>
            <w:proofErr w:type="spellEnd"/>
            <w:r>
              <w:rPr>
                <w:sz w:val="15"/>
                <w:szCs w:val="15"/>
              </w:rPr>
              <w:t xml:space="preserve"> - ředitel</w:t>
            </w:r>
            <w:proofErr w:type="gramEnd"/>
            <w:r>
              <w:rPr>
                <w:sz w:val="15"/>
                <w:szCs w:val="15"/>
              </w:rPr>
              <w:t xml:space="preserve"> veletrhu</w:t>
            </w:r>
          </w:p>
        </w:tc>
      </w:tr>
      <w:tr w:rsidR="00A14818" w14:paraId="767B8564" w14:textId="77777777" w:rsidTr="00641E6B">
        <w:trPr>
          <w:trHeight w:hRule="exact" w:val="240"/>
          <w:jc w:val="center"/>
        </w:trPr>
        <w:tc>
          <w:tcPr>
            <w:tcW w:w="11404" w:type="dxa"/>
            <w:gridSpan w:val="3"/>
            <w:tcBorders>
              <w:top w:val="single" w:sz="4" w:space="0" w:color="auto"/>
              <w:left w:val="single" w:sz="4" w:space="0" w:color="auto"/>
              <w:right w:val="single" w:sz="4" w:space="0" w:color="auto"/>
            </w:tcBorders>
            <w:shd w:val="clear" w:color="auto" w:fill="C0C0C0"/>
          </w:tcPr>
          <w:p w14:paraId="233D01D1" w14:textId="77777777" w:rsidR="00A14818" w:rsidRDefault="00F90BF5">
            <w:pPr>
              <w:pStyle w:val="Jin0"/>
              <w:shd w:val="clear" w:color="auto" w:fill="auto"/>
              <w:spacing w:line="240" w:lineRule="auto"/>
              <w:rPr>
                <w:sz w:val="16"/>
                <w:szCs w:val="16"/>
              </w:rPr>
            </w:pPr>
            <w:r>
              <w:rPr>
                <w:sz w:val="16"/>
                <w:szCs w:val="16"/>
              </w:rPr>
              <w:t>Závěrečná ustanovení:</w:t>
            </w:r>
          </w:p>
        </w:tc>
      </w:tr>
      <w:tr w:rsidR="00A14818" w14:paraId="0CA705C3" w14:textId="77777777" w:rsidTr="00641E6B">
        <w:trPr>
          <w:trHeight w:hRule="exact" w:val="634"/>
          <w:jc w:val="center"/>
        </w:trPr>
        <w:tc>
          <w:tcPr>
            <w:tcW w:w="11404" w:type="dxa"/>
            <w:gridSpan w:val="3"/>
            <w:tcBorders>
              <w:top w:val="single" w:sz="4" w:space="0" w:color="auto"/>
              <w:left w:val="single" w:sz="4" w:space="0" w:color="auto"/>
              <w:right w:val="single" w:sz="4" w:space="0" w:color="auto"/>
            </w:tcBorders>
            <w:shd w:val="clear" w:color="auto" w:fill="FFFFFF"/>
            <w:vAlign w:val="bottom"/>
          </w:tcPr>
          <w:p w14:paraId="7BB93EB1" w14:textId="77777777" w:rsidR="00A14818" w:rsidRDefault="00F90BF5">
            <w:pPr>
              <w:pStyle w:val="Jin0"/>
              <w:shd w:val="clear" w:color="auto" w:fill="auto"/>
              <w:spacing w:line="336" w:lineRule="auto"/>
            </w:pPr>
            <w:r>
              <w:t xml:space="preserve">Smlouva se uzavírá podle §1746 odst. 2 zákona č. 89/2012 Sb., občanského zákoníku a vstupuje v platnost dnem podpisu obou smluvních stran a účinnost dnem zveřejnění v registru smluv. Zveřejnění zajistí </w:t>
            </w:r>
            <w:proofErr w:type="gramStart"/>
            <w:r>
              <w:t>Vystavovatel..</w:t>
            </w:r>
            <w:proofErr w:type="gramEnd"/>
            <w:r>
              <w:t xml:space="preserve"> Nedílnou přílohou této Smlouvy jsou Všeobecné podmínky účasti na Veletrhu, které jsou závazné pro obě strany, a Provozně bezpečnostní řád areálu Výstaviště Praha a plánek umístění expozice Vystavovatele.</w:t>
            </w:r>
          </w:p>
        </w:tc>
      </w:tr>
      <w:tr w:rsidR="00A14818" w14:paraId="2DB940DF" w14:textId="77777777" w:rsidTr="00641E6B">
        <w:trPr>
          <w:trHeight w:hRule="exact" w:val="206"/>
          <w:jc w:val="center"/>
        </w:trPr>
        <w:tc>
          <w:tcPr>
            <w:tcW w:w="11404" w:type="dxa"/>
            <w:gridSpan w:val="3"/>
            <w:tcBorders>
              <w:top w:val="single" w:sz="4" w:space="0" w:color="auto"/>
              <w:left w:val="single" w:sz="4" w:space="0" w:color="auto"/>
              <w:right w:val="single" w:sz="4" w:space="0" w:color="auto"/>
            </w:tcBorders>
            <w:shd w:val="clear" w:color="auto" w:fill="C0C0C0"/>
            <w:vAlign w:val="bottom"/>
          </w:tcPr>
          <w:p w14:paraId="7E94CE3F" w14:textId="77777777" w:rsidR="00A14818" w:rsidRDefault="00F90BF5">
            <w:pPr>
              <w:pStyle w:val="Jin0"/>
              <w:shd w:val="clear" w:color="auto" w:fill="auto"/>
              <w:spacing w:line="240" w:lineRule="auto"/>
              <w:rPr>
                <w:sz w:val="16"/>
                <w:szCs w:val="16"/>
              </w:rPr>
            </w:pPr>
            <w:r>
              <w:rPr>
                <w:sz w:val="16"/>
                <w:szCs w:val="16"/>
              </w:rPr>
              <w:t>Vyplní Vystavovatel:</w:t>
            </w:r>
          </w:p>
        </w:tc>
      </w:tr>
      <w:tr w:rsidR="00A14818" w14:paraId="2B80EA9F" w14:textId="77777777" w:rsidTr="00641E6B">
        <w:trPr>
          <w:trHeight w:hRule="exact" w:val="2693"/>
          <w:jc w:val="center"/>
        </w:trPr>
        <w:tc>
          <w:tcPr>
            <w:tcW w:w="11404" w:type="dxa"/>
            <w:gridSpan w:val="3"/>
            <w:tcBorders>
              <w:top w:val="single" w:sz="4" w:space="0" w:color="auto"/>
              <w:left w:val="single" w:sz="4" w:space="0" w:color="auto"/>
              <w:right w:val="single" w:sz="4" w:space="0" w:color="auto"/>
            </w:tcBorders>
            <w:shd w:val="clear" w:color="auto" w:fill="FFFFFF"/>
            <w:vAlign w:val="bottom"/>
          </w:tcPr>
          <w:p w14:paraId="36FA79C3" w14:textId="77777777" w:rsidR="00A14818" w:rsidRDefault="00F90BF5">
            <w:pPr>
              <w:pStyle w:val="Jin0"/>
              <w:shd w:val="clear" w:color="auto" w:fill="auto"/>
              <w:spacing w:after="40" w:line="334" w:lineRule="auto"/>
            </w:pPr>
            <w:r>
              <w:t xml:space="preserve">Potvrzujeme, že souhlasíme s přidělenou výstavní plochou a touto Smlouvou. Prokazatelně (podpisem) potvrzujeme, že jsme byli seznámeni s přiloženými Všeobecnými podmínkami účasti na veletrhu Svět knihy Praha 2025 a s Provozně bezpečnostním řádem areálu Výstaviště Praha, kterým rozumíme a které se zavazujeme dodržovat. Souhlasíme s platebním kalendářem, který se zavazujeme dodržet. Souhlasíme s výše uvedenými </w:t>
            </w:r>
            <w:proofErr w:type="spellStart"/>
            <w:r>
              <w:t>stornopodmínkami</w:t>
            </w:r>
            <w:proofErr w:type="spellEnd"/>
            <w:r>
              <w:t xml:space="preserve">. Souhlasíme se skutečností, že pokud nebude jakákoliv záloha uhrazena v termínu, může být naše expozice přemístěna a Pořadatel veletrhu má právo poskytnout rezervovanou plochu jinému Vystavovateli. </w:t>
            </w:r>
            <w:proofErr w:type="spellStart"/>
            <w:r>
              <w:t>Senámili</w:t>
            </w:r>
            <w:proofErr w:type="spellEnd"/>
            <w:r>
              <w:t xml:space="preserve"> jsme se s informací o zpracování osobních údajů dostupnou na webu </w:t>
            </w:r>
            <w:hyperlink r:id="rId7" w:history="1">
              <w:r>
                <w:t>www.svetknihy.cz</w:t>
              </w:r>
            </w:hyperlink>
            <w:r>
              <w:t>.</w:t>
            </w:r>
          </w:p>
          <w:p w14:paraId="421E0402" w14:textId="77777777" w:rsidR="00A14818" w:rsidRDefault="00F90BF5">
            <w:pPr>
              <w:pStyle w:val="Jin0"/>
              <w:shd w:val="clear" w:color="auto" w:fill="auto"/>
              <w:spacing w:after="180" w:line="334" w:lineRule="auto"/>
            </w:pPr>
            <w:r>
              <w:t>V otázkách neupravených touto Smlouvou nebo Podmínkami platí ustanovení zákona č. 89/2012 Sb., občanského zákoníku, ve znění pozdějších předpisů.</w:t>
            </w:r>
          </w:p>
          <w:p w14:paraId="148C9639" w14:textId="77777777" w:rsidR="00A14818" w:rsidRDefault="00F90BF5">
            <w:pPr>
              <w:pStyle w:val="Jin0"/>
              <w:shd w:val="clear" w:color="auto" w:fill="auto"/>
              <w:tabs>
                <w:tab w:val="left" w:pos="2429"/>
              </w:tabs>
              <w:spacing w:after="180" w:line="240" w:lineRule="auto"/>
              <w:rPr>
                <w:sz w:val="15"/>
                <w:szCs w:val="15"/>
              </w:rPr>
            </w:pPr>
            <w:r>
              <w:rPr>
                <w:sz w:val="16"/>
                <w:szCs w:val="16"/>
              </w:rPr>
              <w:t>Jméno oprávněné osoby:</w:t>
            </w:r>
            <w:r>
              <w:rPr>
                <w:sz w:val="16"/>
                <w:szCs w:val="16"/>
              </w:rPr>
              <w:tab/>
            </w:r>
            <w:r>
              <w:rPr>
                <w:sz w:val="15"/>
                <w:szCs w:val="15"/>
              </w:rPr>
              <w:t xml:space="preserve">Ing. arch. Naděžda </w:t>
            </w:r>
            <w:proofErr w:type="spellStart"/>
            <w:r>
              <w:rPr>
                <w:sz w:val="15"/>
                <w:szCs w:val="15"/>
              </w:rPr>
              <w:t>Goryczková</w:t>
            </w:r>
            <w:proofErr w:type="spellEnd"/>
          </w:p>
          <w:p w14:paraId="706BC5D9" w14:textId="77777777" w:rsidR="00A14818" w:rsidRDefault="00F90BF5">
            <w:pPr>
              <w:pStyle w:val="Jin0"/>
              <w:shd w:val="clear" w:color="auto" w:fill="auto"/>
              <w:tabs>
                <w:tab w:val="left" w:pos="2429"/>
              </w:tabs>
              <w:spacing w:after="180" w:line="240" w:lineRule="auto"/>
              <w:rPr>
                <w:sz w:val="15"/>
                <w:szCs w:val="15"/>
              </w:rPr>
            </w:pPr>
            <w:r>
              <w:rPr>
                <w:sz w:val="16"/>
                <w:szCs w:val="16"/>
              </w:rPr>
              <w:t>Pozice:</w:t>
            </w:r>
            <w:r>
              <w:rPr>
                <w:sz w:val="16"/>
                <w:szCs w:val="16"/>
              </w:rPr>
              <w:tab/>
            </w:r>
            <w:r>
              <w:rPr>
                <w:sz w:val="15"/>
                <w:szCs w:val="15"/>
              </w:rPr>
              <w:t>generální ředitelka Národního památkového ústavu</w:t>
            </w:r>
          </w:p>
          <w:p w14:paraId="7191F80F" w14:textId="77777777" w:rsidR="00A14818" w:rsidRDefault="00F90BF5">
            <w:pPr>
              <w:pStyle w:val="Jin0"/>
              <w:shd w:val="clear" w:color="auto" w:fill="auto"/>
              <w:tabs>
                <w:tab w:val="left" w:pos="5347"/>
                <w:tab w:val="left" w:leader="dot" w:pos="6926"/>
              </w:tabs>
              <w:spacing w:after="40" w:line="240" w:lineRule="auto"/>
              <w:rPr>
                <w:sz w:val="16"/>
                <w:szCs w:val="16"/>
              </w:rPr>
            </w:pPr>
            <w:r>
              <w:rPr>
                <w:sz w:val="16"/>
                <w:szCs w:val="16"/>
              </w:rPr>
              <w:t>Podpis a razítko:</w:t>
            </w:r>
            <w:r>
              <w:rPr>
                <w:sz w:val="16"/>
                <w:szCs w:val="16"/>
              </w:rPr>
              <w:tab/>
              <w:t xml:space="preserve">Datum: </w:t>
            </w:r>
            <w:r>
              <w:rPr>
                <w:sz w:val="16"/>
                <w:szCs w:val="16"/>
              </w:rPr>
              <w:tab/>
            </w:r>
          </w:p>
          <w:p w14:paraId="07E65CC0" w14:textId="77777777" w:rsidR="00A14818" w:rsidRDefault="00F90BF5">
            <w:pPr>
              <w:pStyle w:val="Jin0"/>
              <w:shd w:val="clear" w:color="auto" w:fill="auto"/>
              <w:spacing w:after="180" w:line="334" w:lineRule="auto"/>
            </w:pPr>
            <w:r>
              <w:t>Smlouva je platná při podpisu statutárního orgánu obchodní společnosti nebo zaměstnance, který je na základě své pozice oprávněn jednat za obchodní společnost v příslušné výši.</w:t>
            </w:r>
          </w:p>
        </w:tc>
      </w:tr>
      <w:tr w:rsidR="00A14818" w14:paraId="5358218A" w14:textId="77777777" w:rsidTr="00641E6B">
        <w:trPr>
          <w:trHeight w:hRule="exact" w:val="221"/>
          <w:jc w:val="center"/>
        </w:trPr>
        <w:tc>
          <w:tcPr>
            <w:tcW w:w="11404" w:type="dxa"/>
            <w:gridSpan w:val="3"/>
            <w:tcBorders>
              <w:top w:val="single" w:sz="4" w:space="0" w:color="auto"/>
              <w:left w:val="single" w:sz="4" w:space="0" w:color="auto"/>
              <w:bottom w:val="single" w:sz="4" w:space="0" w:color="auto"/>
              <w:right w:val="single" w:sz="4" w:space="0" w:color="auto"/>
            </w:tcBorders>
            <w:shd w:val="clear" w:color="auto" w:fill="C0C0C0"/>
            <w:vAlign w:val="bottom"/>
          </w:tcPr>
          <w:p w14:paraId="0BB5AA6F" w14:textId="77777777" w:rsidR="00A14818" w:rsidRDefault="00F90BF5">
            <w:pPr>
              <w:pStyle w:val="Jin0"/>
              <w:shd w:val="clear" w:color="auto" w:fill="auto"/>
              <w:spacing w:line="240" w:lineRule="auto"/>
              <w:rPr>
                <w:sz w:val="16"/>
                <w:szCs w:val="16"/>
              </w:rPr>
            </w:pPr>
            <w:r>
              <w:rPr>
                <w:sz w:val="16"/>
                <w:szCs w:val="16"/>
              </w:rPr>
              <w:t>Tento podepsaný výtisk Smlouvy zašlete obratem zpět na adresu Pořadatele veletrhu.</w:t>
            </w:r>
          </w:p>
        </w:tc>
      </w:tr>
    </w:tbl>
    <w:p w14:paraId="770B9454" w14:textId="77777777" w:rsidR="00F90BF5" w:rsidRDefault="00F90BF5"/>
    <w:sectPr w:rsidR="00F90BF5">
      <w:pgSz w:w="11900" w:h="16840"/>
      <w:pgMar w:top="154" w:right="62" w:bottom="154" w:left="434"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CF8D" w14:textId="77777777" w:rsidR="00F90BF5" w:rsidRDefault="00F90BF5">
      <w:r>
        <w:separator/>
      </w:r>
    </w:p>
  </w:endnote>
  <w:endnote w:type="continuationSeparator" w:id="0">
    <w:p w14:paraId="6D5EA8F9" w14:textId="77777777" w:rsidR="00F90BF5" w:rsidRDefault="00F9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65B9F" w14:textId="77777777" w:rsidR="00F90BF5" w:rsidRDefault="00F90BF5"/>
  </w:footnote>
  <w:footnote w:type="continuationSeparator" w:id="0">
    <w:p w14:paraId="12A375E8" w14:textId="77777777" w:rsidR="00F90BF5" w:rsidRDefault="00F90B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24D53"/>
    <w:multiLevelType w:val="multilevel"/>
    <w:tmpl w:val="6FEAC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18"/>
    <w:rsid w:val="00641E6B"/>
    <w:rsid w:val="00A14818"/>
    <w:rsid w:val="00F675AC"/>
    <w:rsid w:val="00F90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8ABE"/>
  <w15:docId w15:val="{F08FA393-C006-447A-9B49-CADA185C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bCs/>
      <w:i w:val="0"/>
      <w:iCs w:val="0"/>
      <w:smallCaps w:val="0"/>
      <w:strike w:val="0"/>
      <w:sz w:val="24"/>
      <w:szCs w:val="24"/>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3"/>
      <w:szCs w:val="13"/>
      <w:u w:val="none"/>
    </w:rPr>
  </w:style>
  <w:style w:type="paragraph" w:customStyle="1" w:styleId="Zkladntext1">
    <w:name w:val="Základní text1"/>
    <w:basedOn w:val="Normln"/>
    <w:link w:val="Zkladntext"/>
    <w:pPr>
      <w:shd w:val="clear" w:color="auto" w:fill="FFFFFF"/>
      <w:spacing w:line="276" w:lineRule="auto"/>
      <w:jc w:val="center"/>
    </w:pPr>
    <w:rPr>
      <w:rFonts w:ascii="Cambria" w:eastAsia="Cambria" w:hAnsi="Cambria" w:cs="Cambria"/>
      <w:b/>
      <w:bCs/>
    </w:rPr>
  </w:style>
  <w:style w:type="paragraph" w:customStyle="1" w:styleId="Jin0">
    <w:name w:val="Jiné"/>
    <w:basedOn w:val="Normln"/>
    <w:link w:val="Jin"/>
    <w:pPr>
      <w:shd w:val="clear" w:color="auto" w:fill="FFFFFF"/>
      <w:spacing w:line="300" w:lineRule="auto"/>
    </w:pPr>
    <w:rPr>
      <w:rFonts w:ascii="Times New Roman" w:eastAsia="Times New Roman" w:hAnsi="Times New Roman" w:cs="Times New Roma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etknih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729</Words>
  <Characters>4307</Characters>
  <Application>Microsoft Office Word</Application>
  <DocSecurity>4</DocSecurity>
  <Lines>35</Lines>
  <Paragraphs>10</Paragraphs>
  <ScaleCrop>false</ScaleCrop>
  <Company>HP Inc.</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k el. podpisu(2).xls</dc:title>
  <dc:subject/>
  <dc:creator>Janouchová Miroslava</dc:creator>
  <cp:keywords/>
  <cp:lastModifiedBy>Stejskalová Kateřina</cp:lastModifiedBy>
  <cp:revision>2</cp:revision>
  <dcterms:created xsi:type="dcterms:W3CDTF">2025-02-06T10:15:00Z</dcterms:created>
  <dcterms:modified xsi:type="dcterms:W3CDTF">2025-02-06T10:15:00Z</dcterms:modified>
</cp:coreProperties>
</file>