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484B" w14:textId="77777777" w:rsidR="005A7DF9" w:rsidRPr="00AB3D2F" w:rsidRDefault="00753346">
      <w:pPr>
        <w:pStyle w:val="Nadpis1"/>
        <w:numPr>
          <w:ilvl w:val="0"/>
          <w:numId w:val="10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Smlouva o poskytování</w:t>
      </w:r>
      <w:r w:rsidRPr="00AB3D2F">
        <w:rPr>
          <w:rFonts w:asciiTheme="minorHAnsi" w:hAnsiTheme="minorHAnsi" w:cstheme="minorHAnsi"/>
        </w:rPr>
        <w:br/>
        <w:t>servisních služeb</w:t>
      </w:r>
    </w:p>
    <w:p w14:paraId="0D782F94" w14:textId="004FE5BE" w:rsidR="005A7DF9" w:rsidRPr="00AB3D2F" w:rsidRDefault="00753346" w:rsidP="00CC6D43">
      <w:pPr>
        <w:pStyle w:val="Nadpis2"/>
        <w:jc w:val="left"/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Strany smlouvy</w:t>
      </w:r>
      <w:r w:rsidR="00CC6D43">
        <w:rPr>
          <w:rFonts w:asciiTheme="minorHAnsi" w:hAnsiTheme="minorHAnsi" w:cstheme="minorHAnsi"/>
        </w:rPr>
        <w:t>:</w:t>
      </w:r>
    </w:p>
    <w:p w14:paraId="56C5FB6F" w14:textId="77777777" w:rsidR="001217CB" w:rsidRPr="00AB3D2F" w:rsidRDefault="001217CB">
      <w:pPr>
        <w:rPr>
          <w:rFonts w:asciiTheme="minorHAnsi" w:hAnsiTheme="minorHAnsi" w:cstheme="minorHAnsi"/>
        </w:rPr>
        <w:sectPr w:rsidR="001217CB" w:rsidRPr="00AB3D2F">
          <w:footerReference w:type="default" r:id="rId8"/>
          <w:pgSz w:w="11906" w:h="16838"/>
          <w:pgMar w:top="1418" w:right="1418" w:bottom="1814" w:left="1418" w:header="708" w:footer="709" w:gutter="0"/>
          <w:cols w:space="708"/>
        </w:sectPr>
      </w:pPr>
    </w:p>
    <w:tbl>
      <w:tblPr>
        <w:tblW w:w="9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A7DF9" w:rsidRPr="00AB3D2F" w14:paraId="22938447" w14:textId="77777777"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BB3C9" w14:textId="7DB9CDA9" w:rsidR="005A7DF9" w:rsidRPr="00AB3D2F" w:rsidRDefault="0075334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  <w:b/>
                <w:bCs/>
              </w:rPr>
              <w:t>STUDIO ERIGO, s.r.o.</w:t>
            </w:r>
            <w:r w:rsidRPr="00AB3D2F">
              <w:rPr>
                <w:rFonts w:asciiTheme="minorHAnsi" w:hAnsiTheme="minorHAnsi" w:cstheme="minorHAnsi"/>
              </w:rPr>
              <w:t xml:space="preserve">, </w:t>
            </w:r>
            <w:r w:rsidR="00626B2D" w:rsidRPr="00AB3D2F">
              <w:rPr>
                <w:rFonts w:asciiTheme="minorHAnsi" w:hAnsiTheme="minorHAnsi" w:cstheme="minorHAnsi"/>
              </w:rPr>
              <w:br/>
            </w:r>
            <w:r w:rsidRPr="00AB3D2F">
              <w:rPr>
                <w:rFonts w:asciiTheme="minorHAnsi" w:hAnsiTheme="minorHAnsi" w:cstheme="minorHAnsi"/>
              </w:rPr>
              <w:t xml:space="preserve">se </w:t>
            </w:r>
            <w:r w:rsidRPr="00394585">
              <w:rPr>
                <w:rFonts w:asciiTheme="minorHAnsi" w:hAnsiTheme="minorHAnsi" w:cstheme="minorHAnsi"/>
              </w:rPr>
              <w:t xml:space="preserve">sídlem </w:t>
            </w:r>
            <w:r w:rsidR="00AB3D2F" w:rsidRPr="00394585">
              <w:rPr>
                <w:rFonts w:asciiTheme="minorHAnsi" w:hAnsiTheme="minorHAnsi" w:cstheme="minorHAnsi"/>
              </w:rPr>
              <w:t xml:space="preserve">Bohunická 795/54, </w:t>
            </w:r>
            <w:r w:rsidR="00AB3D2F" w:rsidRPr="00394585">
              <w:rPr>
                <w:rFonts w:asciiTheme="minorHAnsi" w:hAnsiTheme="minorHAnsi" w:cstheme="minorHAnsi"/>
              </w:rPr>
              <w:br/>
              <w:t>619 00 Brno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CD0E" w14:textId="6FB7EEDD" w:rsidR="005A7DF9" w:rsidRPr="00AB3D2F" w:rsidRDefault="007B62A8" w:rsidP="00626B2D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  <w:b/>
                <w:bCs/>
              </w:rPr>
              <w:t xml:space="preserve">Česká republika </w:t>
            </w:r>
            <w:r w:rsidR="003859FA">
              <w:rPr>
                <w:rFonts w:asciiTheme="minorHAnsi" w:hAnsiTheme="minorHAnsi" w:cstheme="minorHAnsi"/>
                <w:b/>
                <w:bCs/>
              </w:rPr>
              <w:t>–</w:t>
            </w:r>
            <w:r w:rsidRPr="00AB3D2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26B2D" w:rsidRPr="00AB3D2F">
              <w:rPr>
                <w:rFonts w:asciiTheme="minorHAnsi" w:hAnsiTheme="minorHAnsi" w:cstheme="minorHAnsi"/>
                <w:b/>
                <w:bCs/>
              </w:rPr>
              <w:t>Nejvyšší soud</w:t>
            </w:r>
            <w:r w:rsidR="00753346" w:rsidRPr="00AB3D2F">
              <w:rPr>
                <w:rFonts w:asciiTheme="minorHAnsi" w:hAnsiTheme="minorHAnsi" w:cstheme="minorHAnsi"/>
              </w:rPr>
              <w:br/>
            </w:r>
            <w:r w:rsidR="00626B2D" w:rsidRPr="00AB3D2F">
              <w:rPr>
                <w:rFonts w:asciiTheme="minorHAnsi" w:hAnsiTheme="minorHAnsi" w:cstheme="minorHAnsi"/>
              </w:rPr>
              <w:t>Burešova 20,</w:t>
            </w:r>
            <w:r w:rsidR="00626B2D" w:rsidRPr="00AB3D2F">
              <w:rPr>
                <w:rFonts w:asciiTheme="minorHAnsi" w:hAnsiTheme="minorHAnsi" w:cstheme="minorHAnsi"/>
              </w:rPr>
              <w:br/>
              <w:t>657 37 Brno</w:t>
            </w:r>
          </w:p>
        </w:tc>
      </w:tr>
      <w:tr w:rsidR="005A7DF9" w:rsidRPr="00AB3D2F" w14:paraId="6F985120" w14:textId="77777777"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66ABE" w14:textId="77777777" w:rsidR="005A7DF9" w:rsidRPr="00AB3D2F" w:rsidRDefault="0075334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>IČ: 29197783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B16B" w14:textId="5D7F2397" w:rsidR="005A7DF9" w:rsidRPr="00AB3D2F" w:rsidRDefault="00753346" w:rsidP="00626B2D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>IČ</w:t>
            </w:r>
            <w:r w:rsidR="00A57FEC" w:rsidRPr="00AB3D2F">
              <w:rPr>
                <w:rFonts w:asciiTheme="minorHAnsi" w:hAnsiTheme="minorHAnsi" w:cstheme="minorHAnsi"/>
              </w:rPr>
              <w:t xml:space="preserve">: </w:t>
            </w:r>
            <w:r w:rsidR="007B62A8" w:rsidRPr="00AB3D2F">
              <w:rPr>
                <w:rFonts w:asciiTheme="minorHAnsi" w:hAnsiTheme="minorHAnsi" w:cstheme="minorHAnsi"/>
              </w:rPr>
              <w:t>48510190</w:t>
            </w:r>
          </w:p>
        </w:tc>
      </w:tr>
      <w:tr w:rsidR="005A7DF9" w:rsidRPr="00AB3D2F" w14:paraId="71AB5E59" w14:textId="77777777"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D312F" w14:textId="77777777" w:rsidR="005A7DF9" w:rsidRPr="00AB3D2F" w:rsidRDefault="0075334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>DIČ: CZ29197783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4BBF5" w14:textId="0DAF1D7B" w:rsidR="005A7DF9" w:rsidRPr="00AB3D2F" w:rsidRDefault="00626B2D">
            <w:pPr>
              <w:pStyle w:val="TableContents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 xml:space="preserve">DIČ: </w:t>
            </w:r>
            <w:r w:rsidR="007B62A8" w:rsidRPr="00AB3D2F">
              <w:rPr>
                <w:rFonts w:asciiTheme="minorHAnsi" w:hAnsiTheme="minorHAnsi" w:cstheme="minorHAnsi"/>
              </w:rPr>
              <w:t>není plátce DPH</w:t>
            </w:r>
          </w:p>
        </w:tc>
      </w:tr>
      <w:tr w:rsidR="005A7DF9" w:rsidRPr="00AB3D2F" w14:paraId="4732500E" w14:textId="77777777"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6CF3" w14:textId="77777777" w:rsidR="005A7DF9" w:rsidRPr="00AB3D2F" w:rsidRDefault="0075334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>registrovaná v obchodním rejstříku vedeným Krajským soudem v Brně, oddíl C, vložka 64989,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806B" w14:textId="453A5DFA" w:rsidR="005A7DF9" w:rsidRPr="00AB3D2F" w:rsidRDefault="005A7DF9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</w:p>
        </w:tc>
      </w:tr>
      <w:tr w:rsidR="005A7DF9" w:rsidRPr="00AB3D2F" w14:paraId="460F56AA" w14:textId="77777777"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F1FD" w14:textId="4E10862B" w:rsidR="005A7DF9" w:rsidRPr="00AB3D2F" w:rsidRDefault="0075334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>zast</w:t>
            </w:r>
            <w:r w:rsidR="0016387F">
              <w:rPr>
                <w:rFonts w:asciiTheme="minorHAnsi" w:hAnsiTheme="minorHAnsi" w:cstheme="minorHAnsi"/>
              </w:rPr>
              <w:t>o</w:t>
            </w:r>
            <w:r w:rsidRPr="00AB3D2F">
              <w:rPr>
                <w:rFonts w:asciiTheme="minorHAnsi" w:hAnsiTheme="minorHAnsi" w:cstheme="minorHAnsi"/>
              </w:rPr>
              <w:t>up</w:t>
            </w:r>
            <w:r w:rsidR="0016387F">
              <w:rPr>
                <w:rFonts w:asciiTheme="minorHAnsi" w:hAnsiTheme="minorHAnsi" w:cstheme="minorHAnsi"/>
              </w:rPr>
              <w:t>ena</w:t>
            </w:r>
            <w:r w:rsidRPr="00AB3D2F">
              <w:rPr>
                <w:rFonts w:asciiTheme="minorHAnsi" w:hAnsiTheme="minorHAnsi" w:cstheme="minorHAnsi"/>
              </w:rPr>
              <w:t xml:space="preserve"> jednatel</w:t>
            </w:r>
            <w:r w:rsidR="0016387F">
              <w:rPr>
                <w:rFonts w:asciiTheme="minorHAnsi" w:hAnsiTheme="minorHAnsi" w:cstheme="minorHAnsi"/>
              </w:rPr>
              <w:t>em</w:t>
            </w:r>
            <w:r w:rsidRPr="00AB3D2F">
              <w:rPr>
                <w:rFonts w:asciiTheme="minorHAnsi" w:hAnsiTheme="minorHAnsi" w:cstheme="minorHAnsi"/>
              </w:rPr>
              <w:t xml:space="preserve"> společnosti </w:t>
            </w:r>
            <w:r w:rsidR="00626B2D" w:rsidRPr="00AB3D2F">
              <w:rPr>
                <w:rFonts w:asciiTheme="minorHAnsi" w:hAnsiTheme="minorHAnsi" w:cstheme="minorHAnsi"/>
              </w:rPr>
              <w:br/>
            </w:r>
            <w:r w:rsidRPr="00AB3D2F">
              <w:rPr>
                <w:rFonts w:asciiTheme="minorHAnsi" w:hAnsiTheme="minorHAnsi" w:cstheme="minorHAnsi"/>
              </w:rPr>
              <w:t>Bc. Pav</w:t>
            </w:r>
            <w:r w:rsidR="0016387F">
              <w:rPr>
                <w:rFonts w:asciiTheme="minorHAnsi" w:hAnsiTheme="minorHAnsi" w:cstheme="minorHAnsi"/>
              </w:rPr>
              <w:t>lem</w:t>
            </w:r>
            <w:r w:rsidRPr="00AB3D2F">
              <w:rPr>
                <w:rFonts w:asciiTheme="minorHAnsi" w:hAnsiTheme="minorHAnsi" w:cstheme="minorHAnsi"/>
              </w:rPr>
              <w:t xml:space="preserve"> Laštůvk</w:t>
            </w:r>
            <w:r w:rsidR="0016387F">
              <w:rPr>
                <w:rFonts w:asciiTheme="minorHAnsi" w:hAnsiTheme="minorHAnsi" w:cstheme="minorHAnsi"/>
              </w:rPr>
              <w:t>ou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D3C87" w14:textId="1A159F9B" w:rsidR="007B62A8" w:rsidRPr="00AB3D2F" w:rsidRDefault="0075334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 xml:space="preserve">zastoupena </w:t>
            </w:r>
            <w:r w:rsidR="007B62A8" w:rsidRPr="00AB3D2F">
              <w:rPr>
                <w:rFonts w:asciiTheme="minorHAnsi" w:hAnsiTheme="minorHAnsi" w:cstheme="minorHAnsi"/>
              </w:rPr>
              <w:t xml:space="preserve">ředitelem správy soudu Ing. Romanem Krupicou, na základě pověření sp. zn. S 286/2019 ze dne </w:t>
            </w:r>
            <w:r w:rsidR="00AB3D2F" w:rsidRPr="00AB3D2F">
              <w:rPr>
                <w:rFonts w:asciiTheme="minorHAnsi" w:hAnsiTheme="minorHAnsi" w:cstheme="minorHAnsi"/>
              </w:rPr>
              <w:t xml:space="preserve">7. 8. </w:t>
            </w:r>
            <w:r w:rsidR="007B62A8" w:rsidRPr="00AB3D2F">
              <w:rPr>
                <w:rFonts w:asciiTheme="minorHAnsi" w:hAnsiTheme="minorHAnsi" w:cstheme="minorHAnsi"/>
              </w:rPr>
              <w:t>2023</w:t>
            </w:r>
          </w:p>
          <w:p w14:paraId="60916CFF" w14:textId="50599D4A" w:rsidR="007B62A8" w:rsidRPr="00AB3D2F" w:rsidRDefault="007B62A8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</w:p>
        </w:tc>
      </w:tr>
      <w:tr w:rsidR="005A7DF9" w:rsidRPr="00AB3D2F" w14:paraId="2951A590" w14:textId="77777777"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CA467" w14:textId="4EA6BEB7" w:rsidR="005A7DF9" w:rsidRPr="0038662A" w:rsidRDefault="00753346">
            <w:pPr>
              <w:pStyle w:val="Standard"/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38662A">
              <w:rPr>
                <w:rFonts w:asciiTheme="minorHAnsi" w:hAnsiTheme="minorHAnsi" w:cstheme="minorHAnsi"/>
              </w:rPr>
              <w:t xml:space="preserve">bankovní spojení: </w:t>
            </w:r>
            <w:r w:rsidR="00626B2D" w:rsidRPr="0038662A">
              <w:rPr>
                <w:rFonts w:asciiTheme="minorHAnsi" w:hAnsiTheme="minorHAnsi" w:cstheme="minorHAnsi"/>
              </w:rPr>
              <w:br/>
            </w:r>
            <w:r w:rsidRPr="0038662A">
              <w:rPr>
                <w:rFonts w:asciiTheme="minorHAnsi" w:hAnsiTheme="minorHAnsi" w:cstheme="minorHAnsi"/>
              </w:rPr>
              <w:t>234104822 / 0300 ČSOB, a.s.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EBCB" w14:textId="77777777" w:rsidR="005A7DF9" w:rsidRPr="00AB3D2F" w:rsidRDefault="005A7DF9">
            <w:pPr>
              <w:pStyle w:val="TableContents"/>
              <w:rPr>
                <w:rFonts w:asciiTheme="minorHAnsi" w:hAnsiTheme="minorHAnsi" w:cstheme="minorHAnsi"/>
                <w:shd w:val="clear" w:color="auto" w:fill="FFFF00"/>
              </w:rPr>
            </w:pPr>
          </w:p>
        </w:tc>
      </w:tr>
      <w:tr w:rsidR="005A7DF9" w:rsidRPr="00AB3D2F" w14:paraId="47DCB52A" w14:textId="77777777"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93E7C" w14:textId="79CFA7BC" w:rsidR="005A7DF9" w:rsidRPr="00AB3D2F" w:rsidRDefault="00753346">
            <w:pPr>
              <w:pStyle w:val="Standard"/>
              <w:jc w:val="left"/>
              <w:rPr>
                <w:rFonts w:asciiTheme="minorHAnsi" w:hAnsiTheme="minorHAnsi" w:cstheme="minorHAnsi"/>
                <w:iCs/>
              </w:rPr>
            </w:pPr>
            <w:r w:rsidRPr="00AB3D2F">
              <w:rPr>
                <w:rFonts w:asciiTheme="minorHAnsi" w:hAnsiTheme="minorHAnsi" w:cstheme="minorHAnsi"/>
                <w:iCs/>
              </w:rPr>
              <w:t>dále jen „poskytovatel“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E539" w14:textId="2C0A0991" w:rsidR="005A7DF9" w:rsidRPr="00AB3D2F" w:rsidRDefault="00753346">
            <w:pPr>
              <w:pStyle w:val="Standard"/>
              <w:jc w:val="left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>dále jen „objednatel“</w:t>
            </w:r>
          </w:p>
        </w:tc>
      </w:tr>
    </w:tbl>
    <w:p w14:paraId="791EF6F4" w14:textId="00A5871B" w:rsidR="005A7DF9" w:rsidRPr="00AB3D2F" w:rsidRDefault="005023AB" w:rsidP="005023AB">
      <w:pPr>
        <w:pStyle w:val="Standard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452421" w:rsidRPr="00AB3D2F">
        <w:rPr>
          <w:rFonts w:asciiTheme="minorHAnsi" w:hAnsiTheme="minorHAnsi" w:cstheme="minorHAnsi"/>
        </w:rPr>
        <w:t>zavírají</w:t>
      </w:r>
      <w:r w:rsidR="0001127B">
        <w:rPr>
          <w:rFonts w:asciiTheme="minorHAnsi" w:hAnsiTheme="minorHAnsi" w:cstheme="minorHAnsi"/>
        </w:rPr>
        <w:t xml:space="preserve"> </w:t>
      </w:r>
      <w:r w:rsidR="00452421">
        <w:rPr>
          <w:rFonts w:asciiTheme="minorHAnsi" w:hAnsiTheme="minorHAnsi" w:cstheme="minorHAnsi"/>
        </w:rPr>
        <w:t>tuto</w:t>
      </w:r>
      <w:r w:rsidR="0001127B">
        <w:rPr>
          <w:rFonts w:asciiTheme="minorHAnsi" w:hAnsiTheme="minorHAnsi" w:cstheme="minorHAnsi"/>
        </w:rPr>
        <w:t xml:space="preserve"> </w:t>
      </w:r>
      <w:r w:rsidR="00452421" w:rsidRPr="00AB3D2F">
        <w:rPr>
          <w:rFonts w:asciiTheme="minorHAnsi" w:hAnsiTheme="minorHAnsi" w:cstheme="minorHAnsi"/>
        </w:rPr>
        <w:t>smlouvu</w:t>
      </w:r>
      <w:r w:rsidR="0001127B">
        <w:rPr>
          <w:rFonts w:asciiTheme="minorHAnsi" w:hAnsiTheme="minorHAnsi" w:cstheme="minorHAnsi"/>
        </w:rPr>
        <w:t xml:space="preserve"> o poskytování servisních prací.</w:t>
      </w:r>
      <w:r w:rsidR="00452421" w:rsidRPr="00AB3D2F">
        <w:rPr>
          <w:rFonts w:asciiTheme="minorHAnsi" w:hAnsiTheme="minorHAnsi" w:cstheme="minorHAnsi"/>
        </w:rPr>
        <w:t xml:space="preserve"> </w:t>
      </w:r>
    </w:p>
    <w:p w14:paraId="103B9F96" w14:textId="77777777" w:rsidR="005A7DF9" w:rsidRPr="00AB3D2F" w:rsidRDefault="00753346">
      <w:pPr>
        <w:pStyle w:val="Nadpis2"/>
        <w:numPr>
          <w:ilvl w:val="0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Předmět smlouvy</w:t>
      </w:r>
    </w:p>
    <w:p w14:paraId="0CCAC228" w14:textId="4EDC95E3" w:rsidR="004A33D7" w:rsidRPr="004A33D7" w:rsidRDefault="00753346" w:rsidP="004A33D7">
      <w:pPr>
        <w:pStyle w:val="Odstavecseseznamem"/>
        <w:numPr>
          <w:ilvl w:val="1"/>
          <w:numId w:val="14"/>
        </w:numPr>
        <w:rPr>
          <w:rFonts w:asciiTheme="minorHAnsi" w:hAnsiTheme="minorHAnsi" w:cstheme="minorHAnsi"/>
        </w:rPr>
      </w:pPr>
      <w:r w:rsidRPr="004A33D7">
        <w:rPr>
          <w:rFonts w:asciiTheme="minorHAnsi" w:hAnsiTheme="minorHAnsi" w:cstheme="minorHAnsi"/>
        </w:rPr>
        <w:t xml:space="preserve">Poskytovatel </w:t>
      </w:r>
      <w:r w:rsidR="00462792">
        <w:rPr>
          <w:rFonts w:asciiTheme="minorHAnsi" w:hAnsiTheme="minorHAnsi" w:cstheme="minorHAnsi"/>
        </w:rPr>
        <w:t xml:space="preserve">se </w:t>
      </w:r>
      <w:r w:rsidRPr="004A33D7">
        <w:rPr>
          <w:rFonts w:asciiTheme="minorHAnsi" w:hAnsiTheme="minorHAnsi" w:cstheme="minorHAnsi"/>
        </w:rPr>
        <w:t xml:space="preserve">touto smlouvou </w:t>
      </w:r>
      <w:r w:rsidR="00462792">
        <w:rPr>
          <w:rFonts w:asciiTheme="minorHAnsi" w:hAnsiTheme="minorHAnsi" w:cstheme="minorHAnsi"/>
        </w:rPr>
        <w:t>zavazuje, že bude na vlastní náklad a nebezpečí za níže sjednaných podmínek provádět</w:t>
      </w:r>
      <w:r w:rsidR="00A172D9">
        <w:rPr>
          <w:rFonts w:asciiTheme="minorHAnsi" w:hAnsiTheme="minorHAnsi" w:cstheme="minorHAnsi"/>
        </w:rPr>
        <w:t xml:space="preserve"> pro </w:t>
      </w:r>
      <w:r w:rsidRPr="004A33D7">
        <w:rPr>
          <w:rFonts w:asciiTheme="minorHAnsi" w:hAnsiTheme="minorHAnsi" w:cstheme="minorHAnsi"/>
        </w:rPr>
        <w:t>objednatel</w:t>
      </w:r>
      <w:r w:rsidR="00A172D9">
        <w:rPr>
          <w:rFonts w:asciiTheme="minorHAnsi" w:hAnsiTheme="minorHAnsi" w:cstheme="minorHAnsi"/>
        </w:rPr>
        <w:t>e</w:t>
      </w:r>
      <w:r w:rsidR="00C5378F">
        <w:rPr>
          <w:rFonts w:asciiTheme="minorHAnsi" w:hAnsiTheme="minorHAnsi" w:cstheme="minorHAnsi"/>
        </w:rPr>
        <w:t xml:space="preserve"> servis </w:t>
      </w:r>
      <w:r w:rsidRPr="004A33D7">
        <w:rPr>
          <w:rFonts w:asciiTheme="minorHAnsi" w:hAnsiTheme="minorHAnsi" w:cstheme="minorHAnsi"/>
        </w:rPr>
        <w:t>a řešitelsk</w:t>
      </w:r>
      <w:r w:rsidR="00C5378F">
        <w:rPr>
          <w:rFonts w:asciiTheme="minorHAnsi" w:hAnsiTheme="minorHAnsi" w:cstheme="minorHAnsi"/>
        </w:rPr>
        <w:t>ou</w:t>
      </w:r>
      <w:r w:rsidRPr="004A33D7">
        <w:rPr>
          <w:rFonts w:asciiTheme="minorHAnsi" w:hAnsiTheme="minorHAnsi" w:cstheme="minorHAnsi"/>
        </w:rPr>
        <w:t xml:space="preserve"> podpor</w:t>
      </w:r>
      <w:r w:rsidR="00C5378F">
        <w:rPr>
          <w:rFonts w:asciiTheme="minorHAnsi" w:hAnsiTheme="minorHAnsi" w:cstheme="minorHAnsi"/>
        </w:rPr>
        <w:t>u</w:t>
      </w:r>
      <w:r w:rsidRPr="004A33D7">
        <w:rPr>
          <w:rFonts w:asciiTheme="minorHAnsi" w:hAnsiTheme="minorHAnsi" w:cstheme="minorHAnsi"/>
        </w:rPr>
        <w:t xml:space="preserve"> www stránek </w:t>
      </w:r>
      <w:hyperlink r:id="rId9" w:history="1">
        <w:r w:rsidR="00BC7CAD" w:rsidRPr="004A33D7">
          <w:rPr>
            <w:rStyle w:val="Hypertextovodkaz"/>
            <w:rFonts w:asciiTheme="minorHAnsi" w:hAnsiTheme="minorHAnsi" w:cstheme="minorHAnsi"/>
          </w:rPr>
          <w:t>www.nsoud.cz</w:t>
        </w:r>
      </w:hyperlink>
      <w:r w:rsidR="00BC7CAD" w:rsidRPr="004A33D7">
        <w:rPr>
          <w:rFonts w:asciiTheme="minorHAnsi" w:hAnsiTheme="minorHAnsi" w:cstheme="minorHAnsi"/>
        </w:rPr>
        <w:t xml:space="preserve"> </w:t>
      </w:r>
      <w:r w:rsidR="005773B8">
        <w:rPr>
          <w:rFonts w:asciiTheme="minorHAnsi" w:hAnsiTheme="minorHAnsi" w:cstheme="minorHAnsi"/>
        </w:rPr>
        <w:t xml:space="preserve">(dále jen „www stránky“) </w:t>
      </w:r>
      <w:r w:rsidRPr="004A33D7">
        <w:rPr>
          <w:rFonts w:asciiTheme="minorHAnsi" w:hAnsiTheme="minorHAnsi" w:cstheme="minorHAnsi"/>
        </w:rPr>
        <w:t>včetně konzultací</w:t>
      </w:r>
      <w:r w:rsidR="004A33D7">
        <w:rPr>
          <w:rFonts w:asciiTheme="minorHAnsi" w:hAnsiTheme="minorHAnsi" w:cstheme="minorHAnsi"/>
        </w:rPr>
        <w:t xml:space="preserve"> </w:t>
      </w:r>
      <w:r w:rsidR="004A33D7" w:rsidRPr="004A33D7">
        <w:rPr>
          <w:rFonts w:asciiTheme="minorHAnsi" w:hAnsiTheme="minorHAnsi" w:cstheme="minorHAnsi"/>
        </w:rPr>
        <w:t>(dále jen „servis“)</w:t>
      </w:r>
      <w:r w:rsidRPr="004A33D7">
        <w:rPr>
          <w:rFonts w:asciiTheme="minorHAnsi" w:hAnsiTheme="minorHAnsi" w:cstheme="minorHAnsi"/>
        </w:rPr>
        <w:t xml:space="preserve">. </w:t>
      </w:r>
    </w:p>
    <w:p w14:paraId="016DD638" w14:textId="537FFAC2" w:rsidR="004A33D7" w:rsidRPr="004A33D7" w:rsidRDefault="00753346" w:rsidP="004A33D7">
      <w:pPr>
        <w:pStyle w:val="Odstavecseseznamem"/>
        <w:numPr>
          <w:ilvl w:val="1"/>
          <w:numId w:val="14"/>
        </w:numPr>
        <w:rPr>
          <w:rFonts w:asciiTheme="minorHAnsi" w:hAnsiTheme="minorHAnsi" w:cstheme="minorHAnsi"/>
        </w:rPr>
      </w:pPr>
      <w:r w:rsidRPr="004A33D7">
        <w:rPr>
          <w:rFonts w:asciiTheme="minorHAnsi" w:hAnsiTheme="minorHAnsi" w:cstheme="minorHAnsi"/>
        </w:rPr>
        <w:t xml:space="preserve">Objednatel se zavazuje </w:t>
      </w:r>
      <w:r w:rsidR="00A172D9">
        <w:rPr>
          <w:rFonts w:asciiTheme="minorHAnsi" w:hAnsiTheme="minorHAnsi" w:cstheme="minorHAnsi"/>
        </w:rPr>
        <w:t xml:space="preserve">řádně provedený servis převzít a </w:t>
      </w:r>
      <w:r w:rsidRPr="004A33D7">
        <w:rPr>
          <w:rFonts w:asciiTheme="minorHAnsi" w:hAnsiTheme="minorHAnsi" w:cstheme="minorHAnsi"/>
        </w:rPr>
        <w:t xml:space="preserve">zaplatit poskytovateli za výše uvedené služby </w:t>
      </w:r>
      <w:r w:rsidR="00A172D9">
        <w:rPr>
          <w:rFonts w:asciiTheme="minorHAnsi" w:hAnsiTheme="minorHAnsi" w:cstheme="minorHAnsi"/>
        </w:rPr>
        <w:t xml:space="preserve">dohodnutou </w:t>
      </w:r>
      <w:r w:rsidRPr="004A33D7">
        <w:rPr>
          <w:rFonts w:asciiTheme="minorHAnsi" w:hAnsiTheme="minorHAnsi" w:cstheme="minorHAnsi"/>
        </w:rPr>
        <w:t>cenu</w:t>
      </w:r>
      <w:r w:rsidR="00A172D9">
        <w:rPr>
          <w:rFonts w:asciiTheme="minorHAnsi" w:hAnsiTheme="minorHAnsi" w:cstheme="minorHAnsi"/>
        </w:rPr>
        <w:t>.</w:t>
      </w:r>
      <w:r w:rsidRPr="004A33D7">
        <w:rPr>
          <w:rFonts w:asciiTheme="minorHAnsi" w:hAnsiTheme="minorHAnsi" w:cstheme="minorHAnsi"/>
        </w:rPr>
        <w:t xml:space="preserve"> </w:t>
      </w:r>
    </w:p>
    <w:p w14:paraId="45A68ACF" w14:textId="77777777" w:rsidR="005A7DF9" w:rsidRPr="00AB3D2F" w:rsidRDefault="00753346">
      <w:pPr>
        <w:pStyle w:val="Nadpis2"/>
        <w:numPr>
          <w:ilvl w:val="0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Poskytování servisu</w:t>
      </w:r>
    </w:p>
    <w:p w14:paraId="21280310" w14:textId="672AA44C" w:rsidR="005A7DF9" w:rsidRDefault="00753346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 xml:space="preserve">Základní formou poskytování servisu je </w:t>
      </w:r>
      <w:r w:rsidR="00BD2BB8">
        <w:rPr>
          <w:rFonts w:asciiTheme="minorHAnsi" w:hAnsiTheme="minorHAnsi" w:cstheme="minorHAnsi"/>
        </w:rPr>
        <w:t xml:space="preserve">podpora </w:t>
      </w:r>
      <w:r w:rsidRPr="00AB3D2F">
        <w:rPr>
          <w:rFonts w:asciiTheme="minorHAnsi" w:hAnsiTheme="minorHAnsi" w:cstheme="minorHAnsi"/>
        </w:rPr>
        <w:t xml:space="preserve">www stránek na základě </w:t>
      </w:r>
      <w:r w:rsidR="00E55047">
        <w:rPr>
          <w:rFonts w:asciiTheme="minorHAnsi" w:hAnsiTheme="minorHAnsi" w:cstheme="minorHAnsi"/>
        </w:rPr>
        <w:t xml:space="preserve">pokynů </w:t>
      </w:r>
      <w:r w:rsidRPr="00AB3D2F">
        <w:rPr>
          <w:rFonts w:asciiTheme="minorHAnsi" w:hAnsiTheme="minorHAnsi" w:cstheme="minorHAnsi"/>
        </w:rPr>
        <w:t xml:space="preserve">a informací od objednatele. Poskytovatel </w:t>
      </w:r>
      <w:r w:rsidR="00E80BD5">
        <w:rPr>
          <w:rFonts w:asciiTheme="minorHAnsi" w:hAnsiTheme="minorHAnsi" w:cstheme="minorHAnsi"/>
        </w:rPr>
        <w:t>bude</w:t>
      </w:r>
      <w:r w:rsidRPr="00AB3D2F">
        <w:rPr>
          <w:rFonts w:asciiTheme="minorHAnsi" w:hAnsiTheme="minorHAnsi" w:cstheme="minorHAnsi"/>
        </w:rPr>
        <w:t xml:space="preserve"> prov</w:t>
      </w:r>
      <w:r w:rsidR="00E80BD5">
        <w:rPr>
          <w:rFonts w:asciiTheme="minorHAnsi" w:hAnsiTheme="minorHAnsi" w:cstheme="minorHAnsi"/>
        </w:rPr>
        <w:t>ádět</w:t>
      </w:r>
      <w:r w:rsidRPr="00AB3D2F">
        <w:rPr>
          <w:rFonts w:asciiTheme="minorHAnsi" w:hAnsiTheme="minorHAnsi" w:cstheme="minorHAnsi"/>
        </w:rPr>
        <w:t xml:space="preserve"> </w:t>
      </w:r>
      <w:r w:rsidR="00E55047">
        <w:rPr>
          <w:rFonts w:asciiTheme="minorHAnsi" w:hAnsiTheme="minorHAnsi" w:cstheme="minorHAnsi"/>
        </w:rPr>
        <w:t>servisní úkon</w:t>
      </w:r>
      <w:r w:rsidR="00E80BD5">
        <w:rPr>
          <w:rFonts w:asciiTheme="minorHAnsi" w:hAnsiTheme="minorHAnsi" w:cstheme="minorHAnsi"/>
        </w:rPr>
        <w:t>y</w:t>
      </w:r>
      <w:r w:rsidR="00E55047" w:rsidRPr="00AB3D2F">
        <w:rPr>
          <w:rFonts w:asciiTheme="minorHAnsi" w:hAnsiTheme="minorHAnsi" w:cstheme="minorHAnsi"/>
        </w:rPr>
        <w:t xml:space="preserve"> </w:t>
      </w:r>
      <w:r w:rsidRPr="00AB3D2F">
        <w:rPr>
          <w:rFonts w:asciiTheme="minorHAnsi" w:hAnsiTheme="minorHAnsi" w:cstheme="minorHAnsi"/>
        </w:rPr>
        <w:t>na základě</w:t>
      </w:r>
      <w:r w:rsidR="00607648">
        <w:rPr>
          <w:rFonts w:asciiTheme="minorHAnsi" w:hAnsiTheme="minorHAnsi" w:cstheme="minorHAnsi"/>
        </w:rPr>
        <w:t xml:space="preserve"> </w:t>
      </w:r>
      <w:r w:rsidR="007B5FB4">
        <w:rPr>
          <w:rFonts w:asciiTheme="minorHAnsi" w:hAnsiTheme="minorHAnsi" w:cstheme="minorHAnsi"/>
        </w:rPr>
        <w:t>požadavků</w:t>
      </w:r>
      <w:r w:rsidRPr="00AB3D2F">
        <w:rPr>
          <w:rFonts w:asciiTheme="minorHAnsi" w:hAnsiTheme="minorHAnsi" w:cstheme="minorHAnsi"/>
        </w:rPr>
        <w:t xml:space="preserve"> objednatele (dále jen „</w:t>
      </w:r>
      <w:r w:rsidR="00E55047">
        <w:rPr>
          <w:rFonts w:asciiTheme="minorHAnsi" w:hAnsiTheme="minorHAnsi" w:cstheme="minorHAnsi"/>
        </w:rPr>
        <w:t>hlášení</w:t>
      </w:r>
      <w:r w:rsidRPr="00AB3D2F">
        <w:rPr>
          <w:rFonts w:asciiTheme="minorHAnsi" w:hAnsiTheme="minorHAnsi" w:cstheme="minorHAnsi"/>
        </w:rPr>
        <w:t xml:space="preserve">“). </w:t>
      </w:r>
      <w:r w:rsidR="00E55047">
        <w:rPr>
          <w:rFonts w:asciiTheme="minorHAnsi" w:hAnsiTheme="minorHAnsi" w:cstheme="minorHAnsi"/>
        </w:rPr>
        <w:t>Hlášení</w:t>
      </w:r>
      <w:r w:rsidR="00E55047" w:rsidRPr="00AB3D2F">
        <w:rPr>
          <w:rFonts w:asciiTheme="minorHAnsi" w:hAnsiTheme="minorHAnsi" w:cstheme="minorHAnsi"/>
        </w:rPr>
        <w:t xml:space="preserve"> </w:t>
      </w:r>
      <w:r w:rsidRPr="00AB3D2F">
        <w:rPr>
          <w:rFonts w:asciiTheme="minorHAnsi" w:hAnsiTheme="minorHAnsi" w:cstheme="minorHAnsi"/>
        </w:rPr>
        <w:t>se prov</w:t>
      </w:r>
      <w:r w:rsidR="00E80BD5">
        <w:rPr>
          <w:rFonts w:asciiTheme="minorHAnsi" w:hAnsiTheme="minorHAnsi" w:cstheme="minorHAnsi"/>
        </w:rPr>
        <w:t>ede</w:t>
      </w:r>
      <w:r w:rsidRPr="00AB3D2F">
        <w:rPr>
          <w:rFonts w:asciiTheme="minorHAnsi" w:hAnsiTheme="minorHAnsi" w:cstheme="minorHAnsi"/>
        </w:rPr>
        <w:t xml:space="preserve"> elektronickou poštou na e-mail </w:t>
      </w:r>
      <w:r w:rsidR="00846F47" w:rsidRPr="00846F47">
        <w:rPr>
          <w:rFonts w:asciiTheme="minorHAnsi" w:hAnsiTheme="minorHAnsi" w:cstheme="minorHAnsi"/>
          <w:b/>
          <w:bCs/>
          <w:highlight w:val="black"/>
        </w:rPr>
        <w:t>XXXXXXXXXX</w:t>
      </w:r>
      <w:r w:rsidRPr="00AB3D2F">
        <w:rPr>
          <w:rFonts w:asciiTheme="minorHAnsi" w:hAnsiTheme="minorHAnsi" w:cstheme="minorHAnsi"/>
        </w:rPr>
        <w:t xml:space="preserve">, telefonem na číslo </w:t>
      </w:r>
      <w:r w:rsidRPr="00AB3D2F">
        <w:rPr>
          <w:rFonts w:asciiTheme="minorHAnsi" w:hAnsiTheme="minorHAnsi" w:cstheme="minorHAnsi"/>
          <w:b/>
        </w:rPr>
        <w:t>+420</w:t>
      </w:r>
      <w:r w:rsidR="00E14539" w:rsidRPr="00AB3D2F">
        <w:rPr>
          <w:rFonts w:asciiTheme="minorHAnsi" w:hAnsiTheme="minorHAnsi" w:cstheme="minorHAnsi"/>
          <w:b/>
        </w:rPr>
        <w:t> </w:t>
      </w:r>
      <w:r w:rsidR="00846F47" w:rsidRPr="00846F47">
        <w:rPr>
          <w:rFonts w:asciiTheme="minorHAnsi" w:hAnsiTheme="minorHAnsi" w:cstheme="minorHAnsi"/>
          <w:b/>
          <w:highlight w:val="black"/>
        </w:rPr>
        <w:t>XXXXXXXXX</w:t>
      </w:r>
      <w:r w:rsidRPr="00AB3D2F">
        <w:rPr>
          <w:rFonts w:asciiTheme="minorHAnsi" w:hAnsiTheme="minorHAnsi" w:cstheme="minorHAnsi"/>
        </w:rPr>
        <w:t xml:space="preserve">, doručením </w:t>
      </w:r>
      <w:r w:rsidR="00E80BD5">
        <w:rPr>
          <w:rFonts w:asciiTheme="minorHAnsi" w:hAnsiTheme="minorHAnsi" w:cstheme="minorHAnsi"/>
        </w:rPr>
        <w:t xml:space="preserve">písemnosti </w:t>
      </w:r>
      <w:r w:rsidRPr="00AB3D2F">
        <w:rPr>
          <w:rFonts w:asciiTheme="minorHAnsi" w:hAnsiTheme="minorHAnsi" w:cstheme="minorHAnsi"/>
        </w:rPr>
        <w:t xml:space="preserve">na adresu </w:t>
      </w:r>
      <w:r w:rsidR="006653FE">
        <w:rPr>
          <w:rFonts w:asciiTheme="minorHAnsi" w:hAnsiTheme="minorHAnsi" w:cstheme="minorHAnsi"/>
        </w:rPr>
        <w:t>sídla</w:t>
      </w:r>
      <w:r w:rsidRPr="00AB3D2F">
        <w:rPr>
          <w:rFonts w:asciiTheme="minorHAnsi" w:hAnsiTheme="minorHAnsi" w:cstheme="minorHAnsi"/>
        </w:rPr>
        <w:t xml:space="preserve"> poskytovatele, nebo jiný</w:t>
      </w:r>
      <w:r w:rsidR="00BC7CAD">
        <w:rPr>
          <w:rFonts w:asciiTheme="minorHAnsi" w:hAnsiTheme="minorHAnsi" w:cstheme="minorHAnsi"/>
        </w:rPr>
        <w:t>m</w:t>
      </w:r>
      <w:r w:rsidRPr="00AB3D2F">
        <w:rPr>
          <w:rFonts w:asciiTheme="minorHAnsi" w:hAnsiTheme="minorHAnsi" w:cstheme="minorHAnsi"/>
        </w:rPr>
        <w:t xml:space="preserve"> kontakt</w:t>
      </w:r>
      <w:r w:rsidR="00BC7CAD">
        <w:rPr>
          <w:rFonts w:asciiTheme="minorHAnsi" w:hAnsiTheme="minorHAnsi" w:cstheme="minorHAnsi"/>
        </w:rPr>
        <w:t>em</w:t>
      </w:r>
      <w:r w:rsidRPr="00AB3D2F">
        <w:rPr>
          <w:rFonts w:asciiTheme="minorHAnsi" w:hAnsiTheme="minorHAnsi" w:cstheme="minorHAnsi"/>
        </w:rPr>
        <w:t xml:space="preserve"> přímo na osobu vykonávající požadavek.</w:t>
      </w:r>
    </w:p>
    <w:p w14:paraId="69C53394" w14:textId="43C99937" w:rsidR="00320F68" w:rsidRDefault="00320F68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Obsahem hlášení je požadavek na provedení servisního zásahu či </w:t>
      </w:r>
      <w:r w:rsidR="003B73A1">
        <w:rPr>
          <w:rFonts w:asciiTheme="minorHAnsi" w:hAnsiTheme="minorHAnsi" w:cstheme="minorHAnsi"/>
        </w:rPr>
        <w:t xml:space="preserve">např. popis nové funkcionality, kterou chce objednatel do webových stránek naprogramovat. Poskytovatel může </w:t>
      </w:r>
      <w:r w:rsidR="00621A1B">
        <w:rPr>
          <w:rFonts w:asciiTheme="minorHAnsi" w:hAnsiTheme="minorHAnsi" w:cstheme="minorHAnsi"/>
        </w:rPr>
        <w:t>nejpozději následující pracovní den</w:t>
      </w:r>
      <w:r w:rsidR="003B73A1">
        <w:rPr>
          <w:rFonts w:asciiTheme="minorHAnsi" w:hAnsiTheme="minorHAnsi" w:cstheme="minorHAnsi"/>
        </w:rPr>
        <w:t xml:space="preserve"> </w:t>
      </w:r>
      <w:r w:rsidR="00EC377D">
        <w:rPr>
          <w:rFonts w:asciiTheme="minorHAnsi" w:hAnsiTheme="minorHAnsi" w:cstheme="minorHAnsi"/>
        </w:rPr>
        <w:t>po doručení hlášení zaslat</w:t>
      </w:r>
      <w:r w:rsidR="003B73A1">
        <w:rPr>
          <w:rFonts w:asciiTheme="minorHAnsi" w:hAnsiTheme="minorHAnsi" w:cstheme="minorHAnsi"/>
        </w:rPr>
        <w:t xml:space="preserve"> objednateli žádost o upřesnění požadovaného servisního zásahu, přitom uvede všechny podstatné okolnosti, které se s</w:t>
      </w:r>
      <w:r w:rsidR="00621A1B">
        <w:rPr>
          <w:rFonts w:asciiTheme="minorHAnsi" w:hAnsiTheme="minorHAnsi" w:cstheme="minorHAnsi"/>
        </w:rPr>
        <w:t xml:space="preserve"> požadovaným</w:t>
      </w:r>
      <w:r w:rsidR="003B73A1">
        <w:rPr>
          <w:rFonts w:asciiTheme="minorHAnsi" w:hAnsiTheme="minorHAnsi" w:cstheme="minorHAnsi"/>
        </w:rPr>
        <w:t xml:space="preserve"> servisním zásahem pojí. </w:t>
      </w:r>
    </w:p>
    <w:p w14:paraId="47C500F9" w14:textId="6D251614" w:rsidR="003E2AA9" w:rsidRPr="00AB3D2F" w:rsidRDefault="003E2AA9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</w:t>
      </w:r>
      <w:r w:rsidR="005C3F02">
        <w:rPr>
          <w:rFonts w:asciiTheme="minorHAnsi" w:hAnsiTheme="minorHAnsi" w:cstheme="minorHAnsi"/>
        </w:rPr>
        <w:t>objednatele</w:t>
      </w:r>
      <w:r w:rsidR="003600FF">
        <w:rPr>
          <w:rFonts w:asciiTheme="minorHAnsi" w:hAnsiTheme="minorHAnsi" w:cstheme="minorHAnsi"/>
        </w:rPr>
        <w:t xml:space="preserve"> bude</w:t>
      </w:r>
      <w:r w:rsidR="0066069F">
        <w:rPr>
          <w:rFonts w:asciiTheme="minorHAnsi" w:hAnsiTheme="minorHAnsi" w:cstheme="minorHAnsi"/>
        </w:rPr>
        <w:t xml:space="preserve"> </w:t>
      </w:r>
      <w:r w:rsidR="00E55047">
        <w:rPr>
          <w:rFonts w:asciiTheme="minorHAnsi" w:hAnsiTheme="minorHAnsi" w:cstheme="minorHAnsi"/>
        </w:rPr>
        <w:t>hlášení</w:t>
      </w:r>
      <w:r w:rsidR="0066069F">
        <w:rPr>
          <w:rFonts w:asciiTheme="minorHAnsi" w:hAnsiTheme="minorHAnsi" w:cstheme="minorHAnsi"/>
        </w:rPr>
        <w:t xml:space="preserve"> zadávat </w:t>
      </w:r>
      <w:r w:rsidR="001904AD">
        <w:rPr>
          <w:rFonts w:asciiTheme="minorHAnsi" w:hAnsiTheme="minorHAnsi" w:cstheme="minorHAnsi"/>
        </w:rPr>
        <w:t>a vést s poskytovatelem související komunikaci</w:t>
      </w:r>
      <w:r w:rsidR="003600FF">
        <w:rPr>
          <w:rFonts w:asciiTheme="minorHAnsi" w:hAnsiTheme="minorHAnsi" w:cstheme="minorHAnsi"/>
        </w:rPr>
        <w:t xml:space="preserve"> zpravidla</w:t>
      </w:r>
      <w:r w:rsidR="001904AD">
        <w:rPr>
          <w:rFonts w:asciiTheme="minorHAnsi" w:hAnsiTheme="minorHAnsi" w:cstheme="minorHAnsi"/>
        </w:rPr>
        <w:t xml:space="preserve"> </w:t>
      </w:r>
      <w:r w:rsidR="001904AD" w:rsidRPr="001904AD">
        <w:rPr>
          <w:rFonts w:asciiTheme="minorHAnsi" w:hAnsiTheme="minorHAnsi" w:cstheme="minorHAnsi"/>
        </w:rPr>
        <w:t>referentka oddělení styku s veřejností</w:t>
      </w:r>
      <w:r w:rsidR="0066069F" w:rsidRPr="0066069F">
        <w:rPr>
          <w:rFonts w:asciiTheme="minorHAnsi" w:hAnsiTheme="minorHAnsi" w:cstheme="minorHAnsi"/>
        </w:rPr>
        <w:t>.</w:t>
      </w:r>
      <w:r w:rsidR="0066069F">
        <w:rPr>
          <w:rFonts w:asciiTheme="minorHAnsi" w:hAnsiTheme="minorHAnsi" w:cstheme="minorHAnsi"/>
        </w:rPr>
        <w:t xml:space="preserve"> </w:t>
      </w:r>
    </w:p>
    <w:p w14:paraId="170A4AD1" w14:textId="021AE616" w:rsidR="0072677E" w:rsidRPr="00AB3D2F" w:rsidRDefault="009E63AE" w:rsidP="0072677E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7B5FB4">
        <w:rPr>
          <w:rFonts w:asciiTheme="minorHAnsi" w:hAnsiTheme="minorHAnsi" w:cstheme="minorHAnsi"/>
        </w:rPr>
        <w:t>Servisem se rozumí</w:t>
      </w:r>
      <w:r w:rsidR="00886F20" w:rsidRPr="007B5FB4">
        <w:rPr>
          <w:rFonts w:asciiTheme="minorHAnsi" w:hAnsiTheme="minorHAnsi" w:cstheme="minorHAnsi"/>
        </w:rPr>
        <w:t xml:space="preserve"> zejména</w:t>
      </w:r>
      <w:r w:rsidR="0072677E" w:rsidRPr="00AB3D2F">
        <w:rPr>
          <w:rFonts w:asciiTheme="minorHAnsi" w:hAnsiTheme="minorHAnsi" w:cstheme="minorHAnsi"/>
        </w:rPr>
        <w:t>:</w:t>
      </w:r>
    </w:p>
    <w:p w14:paraId="00E4EAC7" w14:textId="50C0D98C" w:rsidR="0072677E" w:rsidRPr="00AB3D2F" w:rsidRDefault="00753346" w:rsidP="0072677E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grafické úpravy stávajících www stránek</w:t>
      </w:r>
      <w:r w:rsidR="0072677E" w:rsidRPr="00AB3D2F">
        <w:rPr>
          <w:rFonts w:asciiTheme="minorHAnsi" w:hAnsiTheme="minorHAnsi" w:cstheme="minorHAnsi"/>
        </w:rPr>
        <w:t>,</w:t>
      </w:r>
    </w:p>
    <w:p w14:paraId="690F8645" w14:textId="77777777" w:rsidR="0072677E" w:rsidRPr="00AB3D2F" w:rsidRDefault="00753346" w:rsidP="0072677E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zpracování a doplnění textových a obrazových částí již existujících sekcí www stráne</w:t>
      </w:r>
      <w:r w:rsidR="0072677E" w:rsidRPr="00AB3D2F">
        <w:rPr>
          <w:rFonts w:asciiTheme="minorHAnsi" w:hAnsiTheme="minorHAnsi" w:cstheme="minorHAnsi"/>
        </w:rPr>
        <w:t>k,</w:t>
      </w:r>
    </w:p>
    <w:p w14:paraId="139EE4D4" w14:textId="0AAEEAE8" w:rsidR="005A7DF9" w:rsidRPr="00AB3D2F" w:rsidRDefault="00753346" w:rsidP="0072677E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 xml:space="preserve">tvorba nových částí www stránek, </w:t>
      </w:r>
    </w:p>
    <w:p w14:paraId="51BD5D33" w14:textId="6CFC1C98" w:rsidR="0072677E" w:rsidRPr="00AB3D2F" w:rsidRDefault="0072677E" w:rsidP="0072677E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technická podpora,</w:t>
      </w:r>
    </w:p>
    <w:p w14:paraId="68AD529A" w14:textId="77777777" w:rsidR="0072677E" w:rsidRDefault="0072677E" w:rsidP="0072677E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programátorské práce,</w:t>
      </w:r>
    </w:p>
    <w:p w14:paraId="2E7387CA" w14:textId="1D36B2E5" w:rsidR="005053A9" w:rsidRPr="00AB3D2F" w:rsidRDefault="005053A9" w:rsidP="0072677E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 výslovně neidentifikované práce vyskytující se při správě webových stránek,</w:t>
      </w:r>
    </w:p>
    <w:p w14:paraId="5C46DF6C" w14:textId="6A06401C" w:rsidR="0072677E" w:rsidRPr="00AB3D2F" w:rsidRDefault="0072677E" w:rsidP="0072677E">
      <w:pPr>
        <w:rPr>
          <w:rFonts w:asciiTheme="minorHAnsi" w:hAnsiTheme="minorHAnsi" w:cstheme="minorHAnsi"/>
          <w:sz w:val="22"/>
          <w:szCs w:val="22"/>
        </w:rPr>
      </w:pPr>
      <w:r w:rsidRPr="00AB3D2F">
        <w:rPr>
          <w:rFonts w:asciiTheme="minorHAnsi" w:hAnsiTheme="minorHAnsi" w:cstheme="minorHAnsi"/>
          <w:sz w:val="22"/>
          <w:szCs w:val="22"/>
        </w:rPr>
        <w:t>a to vše</w:t>
      </w:r>
      <w:r w:rsidR="001904AD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E55047">
        <w:rPr>
          <w:rFonts w:asciiTheme="minorHAnsi" w:hAnsiTheme="minorHAnsi" w:cstheme="minorHAnsi"/>
          <w:sz w:val="22"/>
          <w:szCs w:val="22"/>
        </w:rPr>
        <w:t>hlášení</w:t>
      </w:r>
      <w:r w:rsidR="001904AD">
        <w:rPr>
          <w:rFonts w:asciiTheme="minorHAnsi" w:hAnsiTheme="minorHAnsi" w:cstheme="minorHAnsi"/>
          <w:sz w:val="22"/>
          <w:szCs w:val="22"/>
        </w:rPr>
        <w:t xml:space="preserve"> objednatele</w:t>
      </w:r>
      <w:r w:rsidRPr="00AB3D2F">
        <w:rPr>
          <w:rFonts w:asciiTheme="minorHAnsi" w:hAnsiTheme="minorHAnsi" w:cstheme="minorHAnsi"/>
          <w:sz w:val="22"/>
          <w:szCs w:val="22"/>
        </w:rPr>
        <w:t>.</w:t>
      </w:r>
    </w:p>
    <w:p w14:paraId="25F60748" w14:textId="77777777" w:rsidR="0072677E" w:rsidRPr="00AB3D2F" w:rsidRDefault="0072677E" w:rsidP="0072677E">
      <w:pPr>
        <w:rPr>
          <w:rFonts w:asciiTheme="minorHAnsi" w:hAnsiTheme="minorHAnsi" w:cstheme="minorHAnsi"/>
        </w:rPr>
      </w:pPr>
    </w:p>
    <w:p w14:paraId="33B5E749" w14:textId="09888CD0" w:rsidR="0013121B" w:rsidRDefault="0013121B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bookmarkStart w:id="0" w:name="_Hlk188526080"/>
      <w:bookmarkStart w:id="1" w:name="_Hlk188525976"/>
      <w:bookmarkStart w:id="2" w:name="_Hlk188526123"/>
      <w:r>
        <w:rPr>
          <w:rFonts w:asciiTheme="minorHAnsi" w:hAnsiTheme="minorHAnsi" w:cstheme="minorHAnsi"/>
        </w:rPr>
        <w:t xml:space="preserve">Postup </w:t>
      </w:r>
      <w:bookmarkEnd w:id="0"/>
      <w:r>
        <w:rPr>
          <w:rFonts w:asciiTheme="minorHAnsi" w:hAnsiTheme="minorHAnsi" w:cstheme="minorHAnsi"/>
        </w:rPr>
        <w:t>při sjednávání jednotlivého servisu:</w:t>
      </w:r>
    </w:p>
    <w:bookmarkEnd w:id="1"/>
    <w:p w14:paraId="482AB600" w14:textId="4BE68368" w:rsidR="00EC2C0C" w:rsidRDefault="0013121B" w:rsidP="0013121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objednatel </w:t>
      </w:r>
      <w:r w:rsidR="000234BA">
        <w:rPr>
          <w:rFonts w:asciiTheme="minorHAnsi" w:hAnsiTheme="minorHAnsi" w:cstheme="minorHAnsi"/>
        </w:rPr>
        <w:t xml:space="preserve">doručí </w:t>
      </w:r>
      <w:r w:rsidR="0054746B">
        <w:rPr>
          <w:rFonts w:asciiTheme="minorHAnsi" w:hAnsiTheme="minorHAnsi" w:cstheme="minorHAnsi"/>
        </w:rPr>
        <w:t xml:space="preserve">poskytovateli </w:t>
      </w:r>
      <w:r>
        <w:rPr>
          <w:rFonts w:asciiTheme="minorHAnsi" w:hAnsiTheme="minorHAnsi" w:cstheme="minorHAnsi"/>
        </w:rPr>
        <w:t>hlášení,</w:t>
      </w:r>
    </w:p>
    <w:p w14:paraId="0CD3014D" w14:textId="5F504E60" w:rsidR="00EC2C0C" w:rsidRDefault="00EC2C0C" w:rsidP="0013121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poskytovatel </w:t>
      </w:r>
      <w:r w:rsidR="004D412F">
        <w:rPr>
          <w:rFonts w:asciiTheme="minorHAnsi" w:hAnsiTheme="minorHAnsi" w:cstheme="minorHAnsi"/>
        </w:rPr>
        <w:t xml:space="preserve">zpravidla </w:t>
      </w:r>
      <w:r>
        <w:rPr>
          <w:rFonts w:asciiTheme="minorHAnsi" w:hAnsiTheme="minorHAnsi" w:cstheme="minorHAnsi"/>
        </w:rPr>
        <w:t>v průběhu následujícího pracovního dne</w:t>
      </w:r>
      <w:r w:rsidR="00185ACA">
        <w:rPr>
          <w:rFonts w:asciiTheme="minorHAnsi" w:hAnsiTheme="minorHAnsi" w:cstheme="minorHAnsi"/>
        </w:rPr>
        <w:t xml:space="preserve"> po doručení </w:t>
      </w:r>
      <w:r>
        <w:rPr>
          <w:rFonts w:asciiTheme="minorHAnsi" w:hAnsiTheme="minorHAnsi" w:cstheme="minorHAnsi"/>
        </w:rPr>
        <w:t>hlášení</w:t>
      </w:r>
      <w:r w:rsidR="000171AA">
        <w:rPr>
          <w:rFonts w:asciiTheme="minorHAnsi" w:hAnsiTheme="minorHAnsi" w:cstheme="minorHAnsi"/>
        </w:rPr>
        <w:t xml:space="preserve">, </w:t>
      </w:r>
      <w:r w:rsidR="000171AA" w:rsidRPr="008F38D3">
        <w:rPr>
          <w:rFonts w:asciiTheme="minorHAnsi" w:hAnsiTheme="minorHAnsi" w:cstheme="minorHAnsi"/>
        </w:rPr>
        <w:t>nejpozději však do 3 pracovních dnů</w:t>
      </w:r>
      <w:r>
        <w:rPr>
          <w:rFonts w:asciiTheme="minorHAnsi" w:hAnsiTheme="minorHAnsi" w:cstheme="minorHAnsi"/>
        </w:rPr>
        <w:t xml:space="preserve"> </w:t>
      </w:r>
      <w:r w:rsidR="00310B05">
        <w:rPr>
          <w:rFonts w:asciiTheme="minorHAnsi" w:hAnsiTheme="minorHAnsi" w:cstheme="minorHAnsi"/>
        </w:rPr>
        <w:t xml:space="preserve">od doručení, </w:t>
      </w:r>
      <w:r>
        <w:rPr>
          <w:rFonts w:asciiTheme="minorHAnsi" w:hAnsiTheme="minorHAnsi" w:cstheme="minorHAnsi"/>
        </w:rPr>
        <w:t>sdělí objednateli rozsah časové náročnosti požadovaného servisu</w:t>
      </w:r>
      <w:r w:rsidR="00500C82">
        <w:rPr>
          <w:rFonts w:asciiTheme="minorHAnsi" w:hAnsiTheme="minorHAnsi" w:cstheme="minorHAnsi"/>
        </w:rPr>
        <w:t xml:space="preserve">. V případě servisu s časovou náročností nad 6 hod. </w:t>
      </w:r>
      <w:r w:rsidR="0036543F">
        <w:rPr>
          <w:rFonts w:asciiTheme="minorHAnsi" w:hAnsiTheme="minorHAnsi" w:cstheme="minorHAnsi"/>
        </w:rPr>
        <w:t xml:space="preserve">ve sdělení současně </w:t>
      </w:r>
      <w:r w:rsidR="00500C82">
        <w:rPr>
          <w:rFonts w:asciiTheme="minorHAnsi" w:hAnsiTheme="minorHAnsi" w:cstheme="minorHAnsi"/>
        </w:rPr>
        <w:t xml:space="preserve">navrhne </w:t>
      </w:r>
      <w:r w:rsidR="00EC377D">
        <w:rPr>
          <w:rFonts w:asciiTheme="minorHAnsi" w:hAnsiTheme="minorHAnsi" w:cstheme="minorHAnsi"/>
        </w:rPr>
        <w:t xml:space="preserve">i </w:t>
      </w:r>
      <w:r w:rsidR="00500C82">
        <w:rPr>
          <w:rFonts w:asciiTheme="minorHAnsi" w:hAnsiTheme="minorHAnsi" w:cstheme="minorHAnsi"/>
        </w:rPr>
        <w:t>počet pracovních dnů potřebných pro jeho provedení,</w:t>
      </w:r>
    </w:p>
    <w:p w14:paraId="4DEAEBD7" w14:textId="4ABC1783" w:rsidR="0054746B" w:rsidRDefault="00185ACA" w:rsidP="0013121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objednatel </w:t>
      </w:r>
      <w:r w:rsidR="002B17D1">
        <w:rPr>
          <w:rFonts w:asciiTheme="minorHAnsi" w:hAnsiTheme="minorHAnsi" w:cstheme="minorHAnsi"/>
        </w:rPr>
        <w:t>odsouhlasí</w:t>
      </w:r>
      <w:r>
        <w:rPr>
          <w:rFonts w:asciiTheme="minorHAnsi" w:hAnsiTheme="minorHAnsi" w:cstheme="minorHAnsi"/>
        </w:rPr>
        <w:t> provedení servisu</w:t>
      </w:r>
      <w:r w:rsidR="00261D18">
        <w:rPr>
          <w:rFonts w:asciiTheme="minorHAnsi" w:hAnsiTheme="minorHAnsi" w:cstheme="minorHAnsi"/>
        </w:rPr>
        <w:t xml:space="preserve"> včetně lhůt</w:t>
      </w:r>
      <w:r w:rsidR="002B17D1">
        <w:rPr>
          <w:rFonts w:asciiTheme="minorHAnsi" w:hAnsiTheme="minorHAnsi" w:cstheme="minorHAnsi"/>
        </w:rPr>
        <w:t>y k jeho provedení</w:t>
      </w:r>
      <w:r w:rsidR="00261D18">
        <w:rPr>
          <w:rFonts w:asciiTheme="minorHAnsi" w:hAnsiTheme="minorHAnsi" w:cstheme="minorHAnsi"/>
        </w:rPr>
        <w:t xml:space="preserve">. </w:t>
      </w:r>
      <w:bookmarkStart w:id="3" w:name="_Hlk189485131"/>
      <w:r w:rsidR="002B17D1">
        <w:rPr>
          <w:rFonts w:asciiTheme="minorHAnsi" w:hAnsiTheme="minorHAnsi" w:cstheme="minorHAnsi"/>
        </w:rPr>
        <w:t>Okamžikem odsouhlasení</w:t>
      </w:r>
      <w:r>
        <w:rPr>
          <w:rFonts w:asciiTheme="minorHAnsi" w:hAnsiTheme="minorHAnsi" w:cstheme="minorHAnsi"/>
        </w:rPr>
        <w:t xml:space="preserve"> </w:t>
      </w:r>
      <w:r w:rsidR="00206D22">
        <w:rPr>
          <w:rFonts w:asciiTheme="minorHAnsi" w:hAnsiTheme="minorHAnsi" w:cstheme="minorHAnsi"/>
        </w:rPr>
        <w:t>začínají běžet</w:t>
      </w:r>
      <w:r w:rsidR="0054746B">
        <w:rPr>
          <w:rFonts w:asciiTheme="minorHAnsi" w:hAnsiTheme="minorHAnsi" w:cstheme="minorHAnsi"/>
        </w:rPr>
        <w:t xml:space="preserve"> lhůty k provedení servisu.</w:t>
      </w:r>
      <w:r w:rsidR="0036543F">
        <w:rPr>
          <w:rFonts w:asciiTheme="minorHAnsi" w:hAnsiTheme="minorHAnsi" w:cstheme="minorHAnsi"/>
        </w:rPr>
        <w:t xml:space="preserve"> </w:t>
      </w:r>
      <w:bookmarkEnd w:id="3"/>
    </w:p>
    <w:bookmarkEnd w:id="2"/>
    <w:p w14:paraId="0F15E61D" w14:textId="77777777" w:rsidR="00206D22" w:rsidRPr="00206D22" w:rsidRDefault="00206D22" w:rsidP="00206D22">
      <w:pPr>
        <w:rPr>
          <w:rFonts w:asciiTheme="minorHAnsi" w:hAnsiTheme="minorHAnsi" w:cstheme="minorHAnsi"/>
        </w:rPr>
      </w:pPr>
    </w:p>
    <w:p w14:paraId="51FF42FE" w14:textId="20C0B504" w:rsidR="005A7DF9" w:rsidRPr="00AB3D2F" w:rsidRDefault="00CF2FD0" w:rsidP="008F38D3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8F38D3">
        <w:rPr>
          <w:rFonts w:asciiTheme="minorHAnsi" w:hAnsiTheme="minorHAnsi" w:cstheme="minorHAnsi"/>
        </w:rPr>
        <w:t xml:space="preserve">Poskytovatel je </w:t>
      </w:r>
      <w:r w:rsidR="00753346" w:rsidRPr="008F38D3">
        <w:rPr>
          <w:rFonts w:asciiTheme="minorHAnsi" w:hAnsiTheme="minorHAnsi" w:cstheme="minorHAnsi"/>
        </w:rPr>
        <w:t xml:space="preserve">povinen provést </w:t>
      </w:r>
      <w:r w:rsidR="00E55047" w:rsidRPr="008F38D3">
        <w:rPr>
          <w:rFonts w:asciiTheme="minorHAnsi" w:hAnsiTheme="minorHAnsi" w:cstheme="minorHAnsi"/>
        </w:rPr>
        <w:t>servis</w:t>
      </w:r>
      <w:r w:rsidR="00EC74C7" w:rsidRPr="008F38D3">
        <w:rPr>
          <w:rFonts w:asciiTheme="minorHAnsi" w:hAnsiTheme="minorHAnsi" w:cstheme="minorHAnsi"/>
        </w:rPr>
        <w:t xml:space="preserve"> </w:t>
      </w:r>
      <w:r w:rsidR="00753346" w:rsidRPr="008F38D3">
        <w:rPr>
          <w:rFonts w:asciiTheme="minorHAnsi" w:hAnsiTheme="minorHAnsi" w:cstheme="minorHAnsi"/>
        </w:rPr>
        <w:t>v</w:t>
      </w:r>
      <w:r w:rsidR="000C0C92">
        <w:rPr>
          <w:rFonts w:asciiTheme="minorHAnsi" w:hAnsiTheme="minorHAnsi" w:cstheme="minorHAnsi"/>
        </w:rPr>
        <w:t> následujících</w:t>
      </w:r>
      <w:r w:rsidR="00753346" w:rsidRPr="000C0C92">
        <w:rPr>
          <w:rFonts w:asciiTheme="minorHAnsi" w:hAnsiTheme="minorHAnsi" w:cstheme="minorHAnsi"/>
        </w:rPr>
        <w:t xml:space="preserve"> lhůtách</w:t>
      </w:r>
      <w:r w:rsidR="000C0C92">
        <w:rPr>
          <w:rFonts w:asciiTheme="minorHAnsi" w:hAnsiTheme="minorHAnsi" w:cstheme="minorHAnsi"/>
        </w:rPr>
        <w:t>:</w:t>
      </w:r>
      <w:r w:rsidR="00753346" w:rsidRPr="000C0C92">
        <w:rPr>
          <w:rFonts w:asciiTheme="minorHAnsi" w:hAnsiTheme="minorHAnsi" w:cstheme="minorHAnsi"/>
        </w:rPr>
        <w:t xml:space="preserve"> </w:t>
      </w:r>
      <w:r w:rsidR="00753346" w:rsidRPr="00621A1B">
        <w:rPr>
          <w:rFonts w:asciiTheme="minorHAnsi" w:hAnsiTheme="minorHAnsi" w:cstheme="minorHAnsi"/>
        </w:rPr>
        <w:t xml:space="preserve"> </w:t>
      </w:r>
    </w:p>
    <w:tbl>
      <w:tblPr>
        <w:tblW w:w="6858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5"/>
        <w:gridCol w:w="3433"/>
      </w:tblGrid>
      <w:tr w:rsidR="00BD2BB8" w:rsidRPr="00AB3D2F" w14:paraId="356DCCE3" w14:textId="77777777" w:rsidTr="00BD2BB8">
        <w:tc>
          <w:tcPr>
            <w:tcW w:w="3425" w:type="dxa"/>
            <w:tcBorders>
              <w:bottom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5C96" w14:textId="77777777" w:rsidR="00BD2BB8" w:rsidRPr="00AB3D2F" w:rsidRDefault="00BD2BB8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6"/>
              </w:rPr>
            </w:pPr>
            <w:r w:rsidRPr="00AB3D2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6"/>
              </w:rPr>
              <w:t>Rozsah zadaných prací</w:t>
            </w:r>
          </w:p>
        </w:tc>
        <w:tc>
          <w:tcPr>
            <w:tcW w:w="3433" w:type="dxa"/>
            <w:tcBorders>
              <w:bottom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9C37" w14:textId="3A5BC9A0" w:rsidR="00BD2BB8" w:rsidRPr="00AB3D2F" w:rsidRDefault="00BD2BB8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6"/>
              </w:rPr>
            </w:pPr>
            <w:r w:rsidRPr="00AB3D2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6"/>
              </w:rPr>
              <w:t xml:space="preserve">Lhůta provedení </w:t>
            </w:r>
          </w:p>
        </w:tc>
      </w:tr>
      <w:tr w:rsidR="00BD2BB8" w:rsidRPr="00AB3D2F" w14:paraId="2B36B909" w14:textId="77777777" w:rsidTr="00BD2BB8">
        <w:tc>
          <w:tcPr>
            <w:tcW w:w="342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9A71" w14:textId="62D29F17" w:rsidR="00BD2BB8" w:rsidRPr="00AB3D2F" w:rsidRDefault="00BD2BB8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  <w:r w:rsidRPr="00AB3D2F">
              <w:rPr>
                <w:rFonts w:asciiTheme="minorHAnsi" w:hAnsiTheme="minorHAnsi" w:cstheme="minorHAnsi"/>
                <w:color w:val="000000"/>
              </w:rPr>
              <w:t>1–5 hod.</w:t>
            </w:r>
          </w:p>
        </w:tc>
        <w:tc>
          <w:tcPr>
            <w:tcW w:w="343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C755" w14:textId="240658FC" w:rsidR="00BD2BB8" w:rsidRPr="00AB3D2F" w:rsidRDefault="00261D18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nejpozději </w:t>
            </w:r>
            <w:r w:rsidR="00BD2BB8" w:rsidRPr="00AB3D2F">
              <w:rPr>
                <w:rFonts w:asciiTheme="minorHAnsi" w:hAnsiTheme="minorHAnsi" w:cstheme="minorHAnsi"/>
                <w:color w:val="000000"/>
              </w:rPr>
              <w:t xml:space="preserve">do </w:t>
            </w:r>
            <w:r w:rsidR="001B363E">
              <w:rPr>
                <w:rFonts w:asciiTheme="minorHAnsi" w:hAnsiTheme="minorHAnsi" w:cstheme="minorHAnsi"/>
                <w:color w:val="000000"/>
              </w:rPr>
              <w:t>6 pracovních dnů</w:t>
            </w:r>
            <w:r w:rsidR="00BD2BB8" w:rsidRPr="00AB3D2F">
              <w:rPr>
                <w:rFonts w:asciiTheme="minorHAnsi" w:hAnsiTheme="minorHAnsi" w:cstheme="minorHAnsi"/>
                <w:color w:val="000000"/>
              </w:rPr>
              <w:t xml:space="preserve"> od</w:t>
            </w:r>
            <w:r w:rsidR="00621A1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C0C92">
              <w:rPr>
                <w:rFonts w:asciiTheme="minorHAnsi" w:hAnsiTheme="minorHAnsi" w:cstheme="minorHAnsi"/>
                <w:color w:val="000000"/>
              </w:rPr>
              <w:t>o</w:t>
            </w:r>
            <w:bookmarkStart w:id="4" w:name="_Hlk188598055"/>
            <w:r w:rsidR="000C0C92">
              <w:rPr>
                <w:rFonts w:asciiTheme="minorHAnsi" w:hAnsiTheme="minorHAnsi" w:cstheme="minorHAnsi"/>
                <w:color w:val="000000"/>
              </w:rPr>
              <w:t>dsouhlasení servisního zásahu</w:t>
            </w:r>
            <w:bookmarkEnd w:id="4"/>
          </w:p>
        </w:tc>
      </w:tr>
      <w:tr w:rsidR="00BD2BB8" w:rsidRPr="00AB3D2F" w14:paraId="40D08C4B" w14:textId="77777777" w:rsidTr="00BD2BB8">
        <w:tc>
          <w:tcPr>
            <w:tcW w:w="342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03B6" w14:textId="16AD2FF1" w:rsidR="00BD2BB8" w:rsidRPr="00AB3D2F" w:rsidRDefault="00BD2BB8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  <w:r w:rsidRPr="00AB3D2F">
              <w:rPr>
                <w:rFonts w:asciiTheme="minorHAnsi" w:hAnsiTheme="minorHAnsi" w:cstheme="minorHAnsi"/>
                <w:color w:val="000000"/>
              </w:rPr>
              <w:t>6 hod. a více</w:t>
            </w:r>
          </w:p>
        </w:tc>
        <w:tc>
          <w:tcPr>
            <w:tcW w:w="343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463E" w14:textId="2173C099" w:rsidR="00BD2BB8" w:rsidRPr="00AB3D2F" w:rsidRDefault="001B363E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</w:t>
            </w:r>
            <w:r w:rsidR="00BD2BB8" w:rsidRPr="00AB3D2F">
              <w:rPr>
                <w:rFonts w:asciiTheme="minorHAnsi" w:hAnsiTheme="minorHAnsi" w:cstheme="minorHAnsi"/>
                <w:color w:val="000000"/>
              </w:rPr>
              <w:t>dle dohody</w:t>
            </w:r>
            <w:r w:rsidR="00261D18">
              <w:rPr>
                <w:rFonts w:asciiTheme="minorHAnsi" w:hAnsiTheme="minorHAnsi" w:cstheme="minorHAnsi"/>
                <w:color w:val="000000"/>
              </w:rPr>
              <w:t xml:space="preserve">, ale ne více než </w:t>
            </w:r>
            <w:r w:rsidR="000C0C92">
              <w:rPr>
                <w:rFonts w:asciiTheme="minorHAnsi" w:hAnsiTheme="minorHAnsi" w:cstheme="minorHAnsi"/>
                <w:color w:val="000000"/>
              </w:rPr>
              <w:t xml:space="preserve">do </w:t>
            </w:r>
            <w:r w:rsidR="00261D18">
              <w:rPr>
                <w:rFonts w:asciiTheme="minorHAnsi" w:hAnsiTheme="minorHAnsi" w:cstheme="minorHAnsi"/>
                <w:color w:val="000000"/>
              </w:rPr>
              <w:t>20 pracovních dnů</w:t>
            </w:r>
            <w:r w:rsidR="000C0C92">
              <w:rPr>
                <w:rFonts w:asciiTheme="minorHAnsi" w:hAnsiTheme="minorHAnsi" w:cstheme="minorHAnsi"/>
                <w:color w:val="000000"/>
              </w:rPr>
              <w:t xml:space="preserve"> od odsouhlasení servisního zásahu</w:t>
            </w:r>
          </w:p>
        </w:tc>
      </w:tr>
    </w:tbl>
    <w:p w14:paraId="1BA2F5EF" w14:textId="77777777" w:rsidR="005A7DF9" w:rsidRPr="00AB3D2F" w:rsidRDefault="005A7DF9">
      <w:pPr>
        <w:pStyle w:val="Standard"/>
        <w:rPr>
          <w:rFonts w:asciiTheme="minorHAnsi" w:hAnsiTheme="minorHAnsi" w:cstheme="minorHAnsi"/>
          <w:color w:val="000000"/>
        </w:rPr>
      </w:pPr>
    </w:p>
    <w:p w14:paraId="17943DCA" w14:textId="2813A21A" w:rsidR="004D412F" w:rsidRPr="00B25C46" w:rsidRDefault="004D412F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B25C46">
        <w:rPr>
          <w:rFonts w:asciiTheme="minorHAnsi" w:hAnsiTheme="minorHAnsi" w:cstheme="minorHAnsi"/>
        </w:rPr>
        <w:t>Pokud objednatel označí svůj požadavek v hlášení za havarijní stav, je poskytovatel povinen začít se servisem bezodkladně</w:t>
      </w:r>
      <w:r w:rsidR="006C0C39">
        <w:rPr>
          <w:rFonts w:asciiTheme="minorHAnsi" w:hAnsiTheme="minorHAnsi" w:cstheme="minorHAnsi"/>
        </w:rPr>
        <w:t xml:space="preserve"> po doručení hlášení</w:t>
      </w:r>
      <w:r w:rsidRPr="00B25C46">
        <w:rPr>
          <w:rFonts w:asciiTheme="minorHAnsi" w:hAnsiTheme="minorHAnsi" w:cstheme="minorHAnsi"/>
        </w:rPr>
        <w:t xml:space="preserve"> a pokračovat v něm až do okamžiku odstranění vady, nebrání-li mu v tom technické záležitosti, </w:t>
      </w:r>
      <w:r w:rsidR="006C0C39">
        <w:rPr>
          <w:rFonts w:asciiTheme="minorHAnsi" w:hAnsiTheme="minorHAnsi" w:cstheme="minorHAnsi"/>
        </w:rPr>
        <w:t xml:space="preserve">které nelze překonat bez </w:t>
      </w:r>
      <w:r w:rsidRPr="00B25C46">
        <w:rPr>
          <w:rFonts w:asciiTheme="minorHAnsi" w:hAnsiTheme="minorHAnsi" w:cstheme="minorHAnsi"/>
        </w:rPr>
        <w:t>součinn</w:t>
      </w:r>
      <w:r w:rsidR="006C0C39">
        <w:rPr>
          <w:rFonts w:asciiTheme="minorHAnsi" w:hAnsiTheme="minorHAnsi" w:cstheme="minorHAnsi"/>
        </w:rPr>
        <w:t>osti</w:t>
      </w:r>
      <w:r w:rsidRPr="00B25C46">
        <w:rPr>
          <w:rFonts w:asciiTheme="minorHAnsi" w:hAnsiTheme="minorHAnsi" w:cstheme="minorHAnsi"/>
        </w:rPr>
        <w:t xml:space="preserve"> objednatel</w:t>
      </w:r>
      <w:r w:rsidR="006C0C39">
        <w:rPr>
          <w:rFonts w:asciiTheme="minorHAnsi" w:hAnsiTheme="minorHAnsi" w:cstheme="minorHAnsi"/>
        </w:rPr>
        <w:t>e</w:t>
      </w:r>
      <w:r w:rsidRPr="00B25C46">
        <w:rPr>
          <w:rFonts w:asciiTheme="minorHAnsi" w:hAnsiTheme="minorHAnsi" w:cstheme="minorHAnsi"/>
        </w:rPr>
        <w:t>.</w:t>
      </w:r>
      <w:r w:rsidR="006C0C39">
        <w:rPr>
          <w:rFonts w:asciiTheme="minorHAnsi" w:hAnsiTheme="minorHAnsi" w:cstheme="minorHAnsi"/>
        </w:rPr>
        <w:t xml:space="preserve"> Postup podle odst. 2.</w:t>
      </w:r>
      <w:r w:rsidR="000C0C92">
        <w:rPr>
          <w:rFonts w:asciiTheme="minorHAnsi" w:hAnsiTheme="minorHAnsi" w:cstheme="minorHAnsi"/>
        </w:rPr>
        <w:t>5</w:t>
      </w:r>
      <w:r w:rsidR="006C0C39">
        <w:rPr>
          <w:rFonts w:asciiTheme="minorHAnsi" w:hAnsiTheme="minorHAnsi" w:cstheme="minorHAnsi"/>
        </w:rPr>
        <w:t>. se použije přiměřeně.</w:t>
      </w:r>
      <w:r w:rsidRPr="00B25C46">
        <w:rPr>
          <w:rFonts w:asciiTheme="minorHAnsi" w:hAnsiTheme="minorHAnsi" w:cstheme="minorHAnsi"/>
        </w:rPr>
        <w:t xml:space="preserve"> </w:t>
      </w:r>
    </w:p>
    <w:p w14:paraId="55C19FC0" w14:textId="5E3F6076" w:rsidR="00E02771" w:rsidRDefault="00C05F0B" w:rsidP="004D412F">
      <w:pPr>
        <w:pStyle w:val="Odstavecseseznamem"/>
        <w:numPr>
          <w:ilvl w:val="1"/>
          <w:numId w:val="5"/>
        </w:numPr>
        <w:ind w:left="794" w:hanging="454"/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lastRenderedPageBreak/>
        <w:t>Objedna</w:t>
      </w:r>
      <w:r w:rsidR="00E02771" w:rsidRPr="00AB3D2F">
        <w:rPr>
          <w:rFonts w:asciiTheme="minorHAnsi" w:hAnsiTheme="minorHAnsi" w:cstheme="minorHAnsi"/>
        </w:rPr>
        <w:t xml:space="preserve">tel se zavazuje </w:t>
      </w:r>
      <w:r w:rsidRPr="00AB3D2F">
        <w:rPr>
          <w:rFonts w:asciiTheme="minorHAnsi" w:hAnsiTheme="minorHAnsi" w:cstheme="minorHAnsi"/>
        </w:rPr>
        <w:t>k zajištění přístupu k serveru, na kterém bě</w:t>
      </w:r>
      <w:r w:rsidR="00E02771" w:rsidRPr="00AB3D2F">
        <w:rPr>
          <w:rFonts w:asciiTheme="minorHAnsi" w:hAnsiTheme="minorHAnsi" w:cstheme="minorHAnsi"/>
        </w:rPr>
        <w:t>ží w</w:t>
      </w:r>
      <w:r w:rsidR="00374274">
        <w:rPr>
          <w:rFonts w:asciiTheme="minorHAnsi" w:hAnsiTheme="minorHAnsi" w:cstheme="minorHAnsi"/>
        </w:rPr>
        <w:t>ww stránky</w:t>
      </w:r>
      <w:r w:rsidR="00E02771" w:rsidRPr="00AB3D2F">
        <w:rPr>
          <w:rFonts w:asciiTheme="minorHAnsi" w:hAnsiTheme="minorHAnsi" w:cstheme="minorHAnsi"/>
        </w:rPr>
        <w:t>, aby bylo možné provést</w:t>
      </w:r>
      <w:r w:rsidR="00D47169">
        <w:rPr>
          <w:rFonts w:asciiTheme="minorHAnsi" w:hAnsiTheme="minorHAnsi" w:cstheme="minorHAnsi"/>
        </w:rPr>
        <w:t xml:space="preserve"> </w:t>
      </w:r>
      <w:r w:rsidR="00E922DA">
        <w:rPr>
          <w:rFonts w:asciiTheme="minorHAnsi" w:hAnsiTheme="minorHAnsi" w:cstheme="minorHAnsi"/>
        </w:rPr>
        <w:t>servis</w:t>
      </w:r>
      <w:r w:rsidR="00E02771" w:rsidRPr="00AB3D2F">
        <w:rPr>
          <w:rFonts w:asciiTheme="minorHAnsi" w:hAnsiTheme="minorHAnsi" w:cstheme="minorHAnsi"/>
        </w:rPr>
        <w:t xml:space="preserve"> v</w:t>
      </w:r>
      <w:r w:rsidR="00EF1DC9">
        <w:rPr>
          <w:rFonts w:asciiTheme="minorHAnsi" w:hAnsiTheme="minorHAnsi" w:cstheme="minorHAnsi"/>
        </w:rPr>
        <w:t> </w:t>
      </w:r>
      <w:r w:rsidR="00E02771" w:rsidRPr="00AB3D2F">
        <w:rPr>
          <w:rFonts w:asciiTheme="minorHAnsi" w:hAnsiTheme="minorHAnsi" w:cstheme="minorHAnsi"/>
        </w:rPr>
        <w:t>uvedených</w:t>
      </w:r>
      <w:r w:rsidR="00EF1DC9">
        <w:rPr>
          <w:rFonts w:asciiTheme="minorHAnsi" w:hAnsiTheme="minorHAnsi" w:cstheme="minorHAnsi"/>
        </w:rPr>
        <w:t xml:space="preserve"> lhůtách</w:t>
      </w:r>
      <w:r w:rsidR="00E02771" w:rsidRPr="00AB3D2F">
        <w:rPr>
          <w:rFonts w:asciiTheme="minorHAnsi" w:hAnsiTheme="minorHAnsi" w:cstheme="minorHAnsi"/>
        </w:rPr>
        <w:t xml:space="preserve">. V případě </w:t>
      </w:r>
      <w:r w:rsidRPr="00AB3D2F">
        <w:rPr>
          <w:rFonts w:asciiTheme="minorHAnsi" w:hAnsiTheme="minorHAnsi" w:cstheme="minorHAnsi"/>
        </w:rPr>
        <w:t>problému s připojením na server</w:t>
      </w:r>
      <w:r w:rsidR="00E02771" w:rsidRPr="00AB3D2F">
        <w:rPr>
          <w:rFonts w:asciiTheme="minorHAnsi" w:hAnsiTheme="minorHAnsi" w:cstheme="minorHAnsi"/>
        </w:rPr>
        <w:t xml:space="preserve"> budou lhůty na provedení </w:t>
      </w:r>
      <w:r w:rsidR="00374274">
        <w:rPr>
          <w:rFonts w:asciiTheme="minorHAnsi" w:hAnsiTheme="minorHAnsi" w:cstheme="minorHAnsi"/>
        </w:rPr>
        <w:t xml:space="preserve">servisu </w:t>
      </w:r>
      <w:r w:rsidR="00E02771" w:rsidRPr="00AB3D2F">
        <w:rPr>
          <w:rFonts w:asciiTheme="minorHAnsi" w:hAnsiTheme="minorHAnsi" w:cstheme="minorHAnsi"/>
        </w:rPr>
        <w:t>prodlouženy</w:t>
      </w:r>
      <w:r w:rsidR="00EF1DC9">
        <w:rPr>
          <w:rFonts w:asciiTheme="minorHAnsi" w:hAnsiTheme="minorHAnsi" w:cstheme="minorHAnsi"/>
        </w:rPr>
        <w:t xml:space="preserve"> o dobu </w:t>
      </w:r>
      <w:r w:rsidR="00E922DA">
        <w:rPr>
          <w:rFonts w:asciiTheme="minorHAnsi" w:hAnsiTheme="minorHAnsi" w:cstheme="minorHAnsi"/>
        </w:rPr>
        <w:t>trvání</w:t>
      </w:r>
      <w:r w:rsidR="00EF1DC9">
        <w:rPr>
          <w:rFonts w:asciiTheme="minorHAnsi" w:hAnsiTheme="minorHAnsi" w:cstheme="minorHAnsi"/>
        </w:rPr>
        <w:t xml:space="preserve"> problému s připojením</w:t>
      </w:r>
      <w:r w:rsidR="00E02771" w:rsidRPr="00AB3D2F">
        <w:rPr>
          <w:rFonts w:asciiTheme="minorHAnsi" w:hAnsiTheme="minorHAnsi" w:cstheme="minorHAnsi"/>
        </w:rPr>
        <w:t xml:space="preserve">. </w:t>
      </w:r>
    </w:p>
    <w:p w14:paraId="0EBB12BD" w14:textId="6EA560A0" w:rsidR="00753346" w:rsidRPr="00E235DD" w:rsidRDefault="00F36B4F" w:rsidP="00E235DD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4A33D7">
        <w:rPr>
          <w:rFonts w:asciiTheme="minorHAnsi" w:hAnsiTheme="minorHAnsi" w:cstheme="minorHAnsi"/>
        </w:rPr>
        <w:t>Poskytovatel se zavazuje v dostatečném předstihu</w:t>
      </w:r>
      <w:r w:rsidR="00426838">
        <w:rPr>
          <w:rFonts w:asciiTheme="minorHAnsi" w:hAnsiTheme="minorHAnsi" w:cstheme="minorHAnsi"/>
        </w:rPr>
        <w:t xml:space="preserve"> </w:t>
      </w:r>
      <w:r w:rsidRPr="004A33D7">
        <w:rPr>
          <w:rFonts w:asciiTheme="minorHAnsi" w:hAnsiTheme="minorHAnsi" w:cstheme="minorHAnsi"/>
        </w:rPr>
        <w:t>upozornit</w:t>
      </w:r>
      <w:r w:rsidR="00374274">
        <w:rPr>
          <w:rFonts w:asciiTheme="minorHAnsi" w:hAnsiTheme="minorHAnsi" w:cstheme="minorHAnsi"/>
        </w:rPr>
        <w:t xml:space="preserve"> objednatele</w:t>
      </w:r>
      <w:r w:rsidRPr="004A33D7">
        <w:rPr>
          <w:rFonts w:asciiTheme="minorHAnsi" w:hAnsiTheme="minorHAnsi" w:cstheme="minorHAnsi"/>
        </w:rPr>
        <w:t xml:space="preserve"> na možné aktualizace (update či upgrade systému pro správu webu)</w:t>
      </w:r>
      <w:r>
        <w:rPr>
          <w:rFonts w:asciiTheme="minorHAnsi" w:hAnsiTheme="minorHAnsi" w:cstheme="minorHAnsi"/>
        </w:rPr>
        <w:t xml:space="preserve"> </w:t>
      </w:r>
      <w:r w:rsidRPr="004A33D7">
        <w:rPr>
          <w:rFonts w:asciiTheme="minorHAnsi" w:hAnsiTheme="minorHAnsi" w:cstheme="minorHAnsi"/>
        </w:rPr>
        <w:t xml:space="preserve">na základě </w:t>
      </w:r>
      <w:r>
        <w:rPr>
          <w:rFonts w:asciiTheme="minorHAnsi" w:hAnsiTheme="minorHAnsi" w:cstheme="minorHAnsi"/>
        </w:rPr>
        <w:t xml:space="preserve">jeho </w:t>
      </w:r>
      <w:r w:rsidRPr="004A33D7">
        <w:rPr>
          <w:rFonts w:asciiTheme="minorHAnsi" w:hAnsiTheme="minorHAnsi" w:cstheme="minorHAnsi"/>
        </w:rPr>
        <w:t>nových vývojářských verzí, a to včetně jejich předpokládané náročnosti, rozsahu, vlivu na chod webových stránek a</w:t>
      </w:r>
      <w:r w:rsidR="00426838">
        <w:rPr>
          <w:rFonts w:asciiTheme="minorHAnsi" w:hAnsiTheme="minorHAnsi" w:cstheme="minorHAnsi"/>
        </w:rPr>
        <w:t> </w:t>
      </w:r>
      <w:r w:rsidRPr="004A33D7">
        <w:rPr>
          <w:rFonts w:asciiTheme="minorHAnsi" w:hAnsiTheme="minorHAnsi" w:cstheme="minorHAnsi"/>
        </w:rPr>
        <w:t>ceně.</w:t>
      </w:r>
    </w:p>
    <w:p w14:paraId="39CA95AF" w14:textId="77777777" w:rsidR="005A7DF9" w:rsidRPr="00AB3D2F" w:rsidRDefault="00753346" w:rsidP="004D412F">
      <w:pPr>
        <w:pStyle w:val="Nadpis2"/>
        <w:numPr>
          <w:ilvl w:val="0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Cena za poskytování servisu</w:t>
      </w:r>
    </w:p>
    <w:p w14:paraId="2BDD2530" w14:textId="71327B5B" w:rsidR="005A7DF9" w:rsidRPr="00AB3D2F" w:rsidRDefault="00753346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Ceny</w:t>
      </w:r>
      <w:r w:rsidR="0080078E">
        <w:rPr>
          <w:rFonts w:asciiTheme="minorHAnsi" w:hAnsiTheme="minorHAnsi" w:cstheme="minorHAnsi"/>
        </w:rPr>
        <w:t xml:space="preserve"> servi</w:t>
      </w:r>
      <w:r w:rsidR="00DC17C3">
        <w:rPr>
          <w:rFonts w:asciiTheme="minorHAnsi" w:hAnsiTheme="minorHAnsi" w:cstheme="minorHAnsi"/>
        </w:rPr>
        <w:t>su jsou dohodnuty takto</w:t>
      </w:r>
      <w:r w:rsidRPr="00AB3D2F">
        <w:rPr>
          <w:rFonts w:asciiTheme="minorHAnsi" w:hAnsiTheme="minorHAnsi" w:cstheme="minorHAnsi"/>
          <w:shd w:val="clear" w:color="auto" w:fill="FFFFFF"/>
        </w:rPr>
        <w:t>:</w:t>
      </w:r>
    </w:p>
    <w:p w14:paraId="5DE85A7B" w14:textId="6F9E20DA" w:rsidR="005A7DF9" w:rsidRPr="00AB3D2F" w:rsidRDefault="00753346">
      <w:pPr>
        <w:pStyle w:val="Textbody"/>
        <w:numPr>
          <w:ilvl w:val="0"/>
          <w:numId w:val="12"/>
        </w:numPr>
        <w:rPr>
          <w:rFonts w:asciiTheme="minorHAnsi" w:hAnsiTheme="minorHAnsi" w:cstheme="minorHAnsi"/>
          <w:color w:val="222222"/>
          <w:sz w:val="22"/>
          <w:szCs w:val="22"/>
        </w:rPr>
      </w:pPr>
      <w:r w:rsidRPr="00AB3D2F">
        <w:rPr>
          <w:rFonts w:asciiTheme="minorHAnsi" w:hAnsiTheme="minorHAnsi" w:cstheme="minorHAnsi"/>
          <w:b/>
          <w:bCs/>
          <w:color w:val="222222"/>
          <w:sz w:val="22"/>
          <w:szCs w:val="22"/>
        </w:rPr>
        <w:t>Plnění webu: 840</w:t>
      </w:r>
      <w:r w:rsidR="00DC17C3">
        <w:rPr>
          <w:rFonts w:asciiTheme="minorHAnsi" w:hAnsiTheme="minorHAnsi" w:cstheme="minorHAnsi"/>
          <w:b/>
          <w:bCs/>
          <w:color w:val="222222"/>
          <w:sz w:val="22"/>
          <w:szCs w:val="22"/>
        </w:rPr>
        <w:t>,-</w:t>
      </w:r>
      <w:r w:rsidRPr="00AB3D2F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Kč/hod</w:t>
      </w:r>
      <w:r w:rsidR="00DC17C3">
        <w:rPr>
          <w:rFonts w:asciiTheme="minorHAnsi" w:hAnsiTheme="minorHAnsi" w:cstheme="minorHAnsi"/>
          <w:b/>
          <w:bCs/>
          <w:color w:val="222222"/>
          <w:sz w:val="22"/>
          <w:szCs w:val="22"/>
        </w:rPr>
        <w:t>.</w:t>
      </w:r>
    </w:p>
    <w:p w14:paraId="35E41BCB" w14:textId="333411DD" w:rsidR="005A7DF9" w:rsidRPr="00AB3D2F" w:rsidRDefault="00753346">
      <w:pPr>
        <w:pStyle w:val="Textbody"/>
        <w:numPr>
          <w:ilvl w:val="0"/>
          <w:numId w:val="9"/>
        </w:numPr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B3D2F">
        <w:rPr>
          <w:rFonts w:asciiTheme="minorHAnsi" w:hAnsiTheme="minorHAnsi" w:cstheme="minorHAnsi"/>
          <w:b/>
          <w:bCs/>
          <w:color w:val="222222"/>
          <w:sz w:val="22"/>
          <w:szCs w:val="22"/>
        </w:rPr>
        <w:t>Technická podpora: 840</w:t>
      </w:r>
      <w:r w:rsidR="00DC17C3">
        <w:rPr>
          <w:rFonts w:asciiTheme="minorHAnsi" w:hAnsiTheme="minorHAnsi" w:cstheme="minorHAnsi"/>
          <w:b/>
          <w:bCs/>
          <w:color w:val="222222"/>
          <w:sz w:val="22"/>
          <w:szCs w:val="22"/>
        </w:rPr>
        <w:t>,-</w:t>
      </w:r>
      <w:r w:rsidRPr="00AB3D2F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Kč/hod</w:t>
      </w:r>
      <w:r w:rsidR="00DC17C3">
        <w:rPr>
          <w:rFonts w:asciiTheme="minorHAnsi" w:hAnsiTheme="minorHAnsi" w:cstheme="minorHAnsi"/>
          <w:b/>
          <w:bCs/>
          <w:color w:val="222222"/>
          <w:sz w:val="22"/>
          <w:szCs w:val="22"/>
        </w:rPr>
        <w:t>.</w:t>
      </w:r>
    </w:p>
    <w:p w14:paraId="0B0AFEEF" w14:textId="4CB0BC49" w:rsidR="005A7DF9" w:rsidRPr="00AB3D2F" w:rsidRDefault="00753346">
      <w:pPr>
        <w:pStyle w:val="Textbody"/>
        <w:numPr>
          <w:ilvl w:val="0"/>
          <w:numId w:val="9"/>
        </w:numPr>
        <w:rPr>
          <w:rFonts w:asciiTheme="minorHAnsi" w:hAnsiTheme="minorHAnsi" w:cstheme="minorHAnsi"/>
          <w:b/>
          <w:bCs/>
          <w:color w:val="222222"/>
          <w:sz w:val="22"/>
        </w:rPr>
      </w:pPr>
      <w:r w:rsidRPr="00AB3D2F">
        <w:rPr>
          <w:rFonts w:asciiTheme="minorHAnsi" w:hAnsiTheme="minorHAnsi" w:cstheme="minorHAnsi"/>
          <w:b/>
          <w:bCs/>
          <w:color w:val="222222"/>
          <w:sz w:val="22"/>
          <w:szCs w:val="22"/>
        </w:rPr>
        <w:t>Programátorské práce: 1490</w:t>
      </w:r>
      <w:r w:rsidR="00DC17C3">
        <w:rPr>
          <w:rFonts w:asciiTheme="minorHAnsi" w:hAnsiTheme="minorHAnsi" w:cstheme="minorHAnsi"/>
          <w:b/>
          <w:bCs/>
          <w:color w:val="222222"/>
          <w:sz w:val="22"/>
          <w:szCs w:val="22"/>
        </w:rPr>
        <w:t>,-</w:t>
      </w:r>
      <w:r w:rsidRPr="00AB3D2F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Kč/hod</w:t>
      </w:r>
      <w:r w:rsidR="00DC17C3">
        <w:rPr>
          <w:rFonts w:asciiTheme="minorHAnsi" w:hAnsiTheme="minorHAnsi" w:cstheme="minorHAnsi"/>
          <w:b/>
          <w:bCs/>
          <w:color w:val="222222"/>
          <w:sz w:val="22"/>
          <w:szCs w:val="22"/>
        </w:rPr>
        <w:t>.</w:t>
      </w:r>
    </w:p>
    <w:p w14:paraId="3FE2D58A" w14:textId="338D3ED8" w:rsidR="005A7DF9" w:rsidRPr="00AB3D2F" w:rsidRDefault="00753346">
      <w:pPr>
        <w:pStyle w:val="Textbody"/>
        <w:numPr>
          <w:ilvl w:val="0"/>
          <w:numId w:val="9"/>
        </w:numPr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B3D2F">
        <w:rPr>
          <w:rFonts w:asciiTheme="minorHAnsi" w:hAnsiTheme="minorHAnsi" w:cstheme="minorHAnsi"/>
          <w:b/>
          <w:bCs/>
          <w:color w:val="222222"/>
          <w:sz w:val="22"/>
          <w:szCs w:val="22"/>
        </w:rPr>
        <w:t>Grafické práce: 990</w:t>
      </w:r>
      <w:r w:rsidR="00DC17C3">
        <w:rPr>
          <w:rFonts w:asciiTheme="minorHAnsi" w:hAnsiTheme="minorHAnsi" w:cstheme="minorHAnsi"/>
          <w:b/>
          <w:bCs/>
          <w:color w:val="222222"/>
          <w:sz w:val="22"/>
          <w:szCs w:val="22"/>
        </w:rPr>
        <w:t>,-</w:t>
      </w:r>
      <w:r w:rsidRPr="00AB3D2F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Kč/hod</w:t>
      </w:r>
      <w:r w:rsidR="00EC098D">
        <w:rPr>
          <w:rFonts w:asciiTheme="minorHAnsi" w:hAnsiTheme="minorHAnsi" w:cstheme="minorHAnsi"/>
          <w:b/>
          <w:bCs/>
          <w:color w:val="222222"/>
          <w:sz w:val="22"/>
          <w:szCs w:val="22"/>
        </w:rPr>
        <w:t>.</w:t>
      </w:r>
    </w:p>
    <w:p w14:paraId="7C26EA3E" w14:textId="178455DF" w:rsidR="005A7DF9" w:rsidRPr="00AB3D2F" w:rsidRDefault="00753346" w:rsidP="00C062FF">
      <w:pPr>
        <w:pStyle w:val="Odstavecseseznamem"/>
        <w:ind w:left="0" w:firstLine="360"/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  <w:color w:val="000000"/>
        </w:rPr>
        <w:t>V</w:t>
      </w:r>
      <w:r w:rsidRPr="00AB3D2F">
        <w:rPr>
          <w:rFonts w:asciiTheme="minorHAnsi" w:hAnsiTheme="minorHAnsi" w:cstheme="minorHAnsi"/>
        </w:rPr>
        <w:t>ýše uvedené ceny jsou uvedeny v Kč bez DPH.</w:t>
      </w:r>
    </w:p>
    <w:p w14:paraId="64564629" w14:textId="07617F7F" w:rsidR="00DA2DDB" w:rsidRDefault="00DA2DDB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DA2DDB">
        <w:rPr>
          <w:rFonts w:asciiTheme="minorHAnsi" w:hAnsiTheme="minorHAnsi" w:cstheme="minorHAnsi"/>
        </w:rPr>
        <w:t>Právo n</w:t>
      </w:r>
      <w:r w:rsidR="009A76EE">
        <w:rPr>
          <w:rFonts w:asciiTheme="minorHAnsi" w:hAnsiTheme="minorHAnsi" w:cstheme="minorHAnsi"/>
        </w:rPr>
        <w:t xml:space="preserve">a zaplacení </w:t>
      </w:r>
      <w:r>
        <w:rPr>
          <w:rFonts w:asciiTheme="minorHAnsi" w:hAnsiTheme="minorHAnsi" w:cstheme="minorHAnsi"/>
        </w:rPr>
        <w:t>servis</w:t>
      </w:r>
      <w:r w:rsidR="009A76EE">
        <w:rPr>
          <w:rFonts w:asciiTheme="minorHAnsi" w:hAnsiTheme="minorHAnsi" w:cstheme="minorHAnsi"/>
        </w:rPr>
        <w:t>u</w:t>
      </w:r>
      <w:r w:rsidRPr="00DA2DDB">
        <w:rPr>
          <w:rFonts w:asciiTheme="minorHAnsi" w:hAnsiTheme="minorHAnsi" w:cstheme="minorHAnsi"/>
        </w:rPr>
        <w:t xml:space="preserve"> vzniká </w:t>
      </w:r>
      <w:r w:rsidR="006B3637">
        <w:rPr>
          <w:rFonts w:asciiTheme="minorHAnsi" w:hAnsiTheme="minorHAnsi" w:cstheme="minorHAnsi"/>
        </w:rPr>
        <w:t xml:space="preserve">poskytovateli až po </w:t>
      </w:r>
      <w:r w:rsidRPr="00DA2DDB">
        <w:rPr>
          <w:rFonts w:asciiTheme="minorHAnsi" w:hAnsiTheme="minorHAnsi" w:cstheme="minorHAnsi"/>
        </w:rPr>
        <w:t xml:space="preserve">převzetí </w:t>
      </w:r>
      <w:r w:rsidR="006B3637">
        <w:rPr>
          <w:rFonts w:asciiTheme="minorHAnsi" w:hAnsiTheme="minorHAnsi" w:cstheme="minorHAnsi"/>
        </w:rPr>
        <w:t>servisu</w:t>
      </w:r>
      <w:r w:rsidRPr="00DA2DDB">
        <w:rPr>
          <w:rFonts w:asciiTheme="minorHAnsi" w:hAnsiTheme="minorHAnsi" w:cstheme="minorHAnsi"/>
        </w:rPr>
        <w:t xml:space="preserve"> objednatelem.</w:t>
      </w:r>
      <w:r w:rsidR="006B3637">
        <w:rPr>
          <w:rFonts w:asciiTheme="minorHAnsi" w:hAnsiTheme="minorHAnsi" w:cstheme="minorHAnsi"/>
        </w:rPr>
        <w:t xml:space="preserve"> Za řádně převzatý servis se považují </w:t>
      </w:r>
      <w:r w:rsidR="00394C49">
        <w:rPr>
          <w:rFonts w:asciiTheme="minorHAnsi" w:hAnsiTheme="minorHAnsi" w:cstheme="minorHAnsi"/>
        </w:rPr>
        <w:t xml:space="preserve">ze strany </w:t>
      </w:r>
      <w:r w:rsidR="006B3637">
        <w:rPr>
          <w:rFonts w:asciiTheme="minorHAnsi" w:hAnsiTheme="minorHAnsi" w:cstheme="minorHAnsi"/>
        </w:rPr>
        <w:t>poskytovatele</w:t>
      </w:r>
      <w:r w:rsidR="00394C49">
        <w:rPr>
          <w:rFonts w:asciiTheme="minorHAnsi" w:hAnsiTheme="minorHAnsi" w:cstheme="minorHAnsi"/>
        </w:rPr>
        <w:t xml:space="preserve"> ukončené </w:t>
      </w:r>
      <w:r w:rsidR="006B3637">
        <w:rPr>
          <w:rFonts w:asciiTheme="minorHAnsi" w:hAnsiTheme="minorHAnsi" w:cstheme="minorHAnsi"/>
        </w:rPr>
        <w:t xml:space="preserve">práce, proti nimž nevznese objednatel do tří pracovních dnů od jejich </w:t>
      </w:r>
      <w:r w:rsidR="00A73009">
        <w:rPr>
          <w:rFonts w:asciiTheme="minorHAnsi" w:hAnsiTheme="minorHAnsi" w:cstheme="minorHAnsi"/>
        </w:rPr>
        <w:t xml:space="preserve">provedení </w:t>
      </w:r>
      <w:r w:rsidR="006B3637">
        <w:rPr>
          <w:rFonts w:asciiTheme="minorHAnsi" w:hAnsiTheme="minorHAnsi" w:cstheme="minorHAnsi"/>
        </w:rPr>
        <w:t xml:space="preserve">žádnou </w:t>
      </w:r>
      <w:r w:rsidR="009A76EE">
        <w:rPr>
          <w:rFonts w:asciiTheme="minorHAnsi" w:hAnsiTheme="minorHAnsi" w:cstheme="minorHAnsi"/>
        </w:rPr>
        <w:t xml:space="preserve">písemnou </w:t>
      </w:r>
      <w:r w:rsidR="006B3637">
        <w:rPr>
          <w:rFonts w:asciiTheme="minorHAnsi" w:hAnsiTheme="minorHAnsi" w:cstheme="minorHAnsi"/>
        </w:rPr>
        <w:t xml:space="preserve">námitku. </w:t>
      </w:r>
      <w:r w:rsidR="00394C49">
        <w:rPr>
          <w:rFonts w:asciiTheme="minorHAnsi" w:hAnsiTheme="minorHAnsi" w:cstheme="minorHAnsi"/>
        </w:rPr>
        <w:t xml:space="preserve">Pro počátek </w:t>
      </w:r>
      <w:r w:rsidR="000A41A8">
        <w:rPr>
          <w:rFonts w:asciiTheme="minorHAnsi" w:hAnsiTheme="minorHAnsi" w:cstheme="minorHAnsi"/>
        </w:rPr>
        <w:t xml:space="preserve">určení </w:t>
      </w:r>
      <w:r w:rsidR="00394C49">
        <w:rPr>
          <w:rFonts w:asciiTheme="minorHAnsi" w:hAnsiTheme="minorHAnsi" w:cstheme="minorHAnsi"/>
        </w:rPr>
        <w:t xml:space="preserve">běhu </w:t>
      </w:r>
      <w:r w:rsidR="000A41A8">
        <w:rPr>
          <w:rFonts w:asciiTheme="minorHAnsi" w:hAnsiTheme="minorHAnsi" w:cstheme="minorHAnsi"/>
        </w:rPr>
        <w:t xml:space="preserve">této </w:t>
      </w:r>
      <w:r w:rsidR="00394C49">
        <w:rPr>
          <w:rFonts w:asciiTheme="minorHAnsi" w:hAnsiTheme="minorHAnsi" w:cstheme="minorHAnsi"/>
        </w:rPr>
        <w:t xml:space="preserve">lhůty je rozhodný den, kdy poskytovatel oznámí objednateli, že požadovaný servis </w:t>
      </w:r>
      <w:r w:rsidR="000A41A8">
        <w:rPr>
          <w:rFonts w:asciiTheme="minorHAnsi" w:hAnsiTheme="minorHAnsi" w:cstheme="minorHAnsi"/>
        </w:rPr>
        <w:t>u</w:t>
      </w:r>
      <w:r w:rsidR="00394C49">
        <w:rPr>
          <w:rFonts w:asciiTheme="minorHAnsi" w:hAnsiTheme="minorHAnsi" w:cstheme="minorHAnsi"/>
        </w:rPr>
        <w:t>končil.</w:t>
      </w:r>
    </w:p>
    <w:p w14:paraId="66505953" w14:textId="3B57A5EF" w:rsidR="009A76EE" w:rsidRDefault="009A76EE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bookmarkStart w:id="5" w:name="_Hlk189483785"/>
      <w:r w:rsidRPr="001A02D0">
        <w:rPr>
          <w:rFonts w:asciiTheme="minorHAnsi" w:hAnsiTheme="minorHAnsi" w:cstheme="minorHAnsi"/>
        </w:rPr>
        <w:t>Úhrada řádně převzatého servisu bude prováděna na základě faktur, které vystav</w:t>
      </w:r>
      <w:r w:rsidR="001A02D0" w:rsidRPr="001A02D0">
        <w:rPr>
          <w:rFonts w:asciiTheme="minorHAnsi" w:hAnsiTheme="minorHAnsi" w:cstheme="minorHAnsi"/>
        </w:rPr>
        <w:t xml:space="preserve">í </w:t>
      </w:r>
      <w:r w:rsidRPr="001A02D0">
        <w:rPr>
          <w:rFonts w:asciiTheme="minorHAnsi" w:hAnsiTheme="minorHAnsi" w:cstheme="minorHAnsi"/>
        </w:rPr>
        <w:t xml:space="preserve">poskytovatel </w:t>
      </w:r>
      <w:r w:rsidR="00B05214">
        <w:rPr>
          <w:rFonts w:asciiTheme="minorHAnsi" w:hAnsiTheme="minorHAnsi" w:cstheme="minorHAnsi"/>
        </w:rPr>
        <w:t>jednou za</w:t>
      </w:r>
      <w:r w:rsidR="000A41A8" w:rsidRPr="008526F7">
        <w:rPr>
          <w:rFonts w:asciiTheme="minorHAnsi" w:hAnsiTheme="minorHAnsi" w:cstheme="minorHAnsi"/>
        </w:rPr>
        <w:t xml:space="preserve"> </w:t>
      </w:r>
      <w:r w:rsidRPr="008526F7">
        <w:rPr>
          <w:rFonts w:asciiTheme="minorHAnsi" w:hAnsiTheme="minorHAnsi" w:cstheme="minorHAnsi"/>
        </w:rPr>
        <w:t>měsíc</w:t>
      </w:r>
      <w:r w:rsidR="001A02D0" w:rsidRPr="001A02D0">
        <w:rPr>
          <w:rFonts w:asciiTheme="minorHAnsi" w:hAnsiTheme="minorHAnsi" w:cstheme="minorHAnsi"/>
        </w:rPr>
        <w:t xml:space="preserve">. </w:t>
      </w:r>
      <w:bookmarkEnd w:id="5"/>
      <w:r w:rsidR="001A02D0">
        <w:rPr>
          <w:rFonts w:asciiTheme="minorHAnsi" w:hAnsiTheme="minorHAnsi" w:cstheme="minorHAnsi"/>
        </w:rPr>
        <w:t xml:space="preserve">Faktura vystavená poskytovatelem musí </w:t>
      </w:r>
      <w:r w:rsidR="00EC1827">
        <w:rPr>
          <w:rFonts w:asciiTheme="minorHAnsi" w:hAnsiTheme="minorHAnsi" w:cstheme="minorHAnsi"/>
        </w:rPr>
        <w:t>vedle přehledu provedených prací obsahovat i</w:t>
      </w:r>
      <w:r w:rsidR="001A02D0">
        <w:rPr>
          <w:rFonts w:asciiTheme="minorHAnsi" w:hAnsiTheme="minorHAnsi" w:cstheme="minorHAnsi"/>
        </w:rPr>
        <w:t xml:space="preserve"> náležitosti obsažené v § 29 zákona č. </w:t>
      </w:r>
      <w:r w:rsidR="001A02D0" w:rsidRPr="001A02D0">
        <w:rPr>
          <w:rFonts w:asciiTheme="minorHAnsi" w:hAnsiTheme="minorHAnsi" w:cstheme="minorHAnsi"/>
        </w:rPr>
        <w:t>235/2004 Sb., o dani z</w:t>
      </w:r>
      <w:r w:rsidR="0059047F">
        <w:rPr>
          <w:rFonts w:asciiTheme="minorHAnsi" w:hAnsiTheme="minorHAnsi" w:cstheme="minorHAnsi"/>
        </w:rPr>
        <w:t> </w:t>
      </w:r>
      <w:r w:rsidR="001A02D0" w:rsidRPr="001A02D0">
        <w:rPr>
          <w:rFonts w:asciiTheme="minorHAnsi" w:hAnsiTheme="minorHAnsi" w:cstheme="minorHAnsi"/>
        </w:rPr>
        <w:t>přidané hodnoty, ve znění pozdějších předpisů, a § 435 občanského zákoníku</w:t>
      </w:r>
      <w:r w:rsidR="001A02D0">
        <w:rPr>
          <w:rFonts w:asciiTheme="minorHAnsi" w:hAnsiTheme="minorHAnsi" w:cstheme="minorHAnsi"/>
        </w:rPr>
        <w:t>. J</w:t>
      </w:r>
      <w:r w:rsidR="001A02D0" w:rsidRPr="001A02D0">
        <w:rPr>
          <w:rFonts w:asciiTheme="minorHAnsi" w:hAnsiTheme="minorHAnsi" w:cstheme="minorHAnsi"/>
        </w:rPr>
        <w:t xml:space="preserve">ejí splatnost je dohodnuta v délce </w:t>
      </w:r>
      <w:r w:rsidR="001A02D0">
        <w:rPr>
          <w:rFonts w:asciiTheme="minorHAnsi" w:hAnsiTheme="minorHAnsi" w:cstheme="minorHAnsi"/>
        </w:rPr>
        <w:t>14</w:t>
      </w:r>
      <w:r w:rsidR="001A02D0" w:rsidRPr="001A02D0">
        <w:rPr>
          <w:rFonts w:asciiTheme="minorHAnsi" w:hAnsiTheme="minorHAnsi" w:cstheme="minorHAnsi"/>
        </w:rPr>
        <w:t xml:space="preserve"> kalendářních dnů od doručení objednateli. Povinnost úhrady je splněna okamžikem předání pokynů k úhradě peněžnímu ústavu. Pokud by faktura neobsahovala předepsané nebo správné údaje, je objednatel oprávněn ji vrátit </w:t>
      </w:r>
      <w:r w:rsidR="001A02D0">
        <w:rPr>
          <w:rFonts w:asciiTheme="minorHAnsi" w:hAnsiTheme="minorHAnsi" w:cstheme="minorHAnsi"/>
        </w:rPr>
        <w:t>poskytovateli</w:t>
      </w:r>
      <w:r w:rsidR="001A02D0" w:rsidRPr="001A02D0">
        <w:rPr>
          <w:rFonts w:asciiTheme="minorHAnsi" w:hAnsiTheme="minorHAnsi" w:cstheme="minorHAnsi"/>
        </w:rPr>
        <w:t xml:space="preserve"> do data její splatnosti k doplnění či opravě, aniž se tak dostane do prodlení. Po obdržení opravené faktury běží nová lhůta splatnosti.</w:t>
      </w:r>
    </w:p>
    <w:p w14:paraId="5674B567" w14:textId="7A6123CB" w:rsidR="00DA2DDB" w:rsidRPr="002B2A05" w:rsidRDefault="00DA2DDB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2B2A05">
        <w:rPr>
          <w:rFonts w:asciiTheme="minorHAnsi" w:hAnsiTheme="minorHAnsi" w:cstheme="minorHAnsi"/>
        </w:rPr>
        <w:t xml:space="preserve">Smluvní strany se dohodly na inflační doložce k výši </w:t>
      </w:r>
      <w:r>
        <w:rPr>
          <w:rFonts w:asciiTheme="minorHAnsi" w:hAnsiTheme="minorHAnsi" w:cstheme="minorHAnsi"/>
        </w:rPr>
        <w:t>cen servisu</w:t>
      </w:r>
      <w:r w:rsidRPr="002B2A05">
        <w:rPr>
          <w:rFonts w:asciiTheme="minorHAnsi" w:hAnsiTheme="minorHAnsi" w:cstheme="minorHAnsi"/>
        </w:rPr>
        <w:t xml:space="preserve"> tak, že p</w:t>
      </w:r>
      <w:r>
        <w:rPr>
          <w:rFonts w:asciiTheme="minorHAnsi" w:hAnsiTheme="minorHAnsi" w:cstheme="minorHAnsi"/>
        </w:rPr>
        <w:t>oskytovatel</w:t>
      </w:r>
      <w:r w:rsidRPr="002B2A05">
        <w:rPr>
          <w:rFonts w:asciiTheme="minorHAnsi" w:hAnsiTheme="minorHAnsi" w:cstheme="minorHAnsi"/>
        </w:rPr>
        <w:t xml:space="preserve"> je za trvání </w:t>
      </w:r>
      <w:r>
        <w:rPr>
          <w:rFonts w:asciiTheme="minorHAnsi" w:hAnsiTheme="minorHAnsi" w:cstheme="minorHAnsi"/>
        </w:rPr>
        <w:t>této smlouvy</w:t>
      </w:r>
      <w:r w:rsidRPr="002B2A05">
        <w:rPr>
          <w:rFonts w:asciiTheme="minorHAnsi" w:hAnsiTheme="minorHAnsi" w:cstheme="minorHAnsi"/>
        </w:rPr>
        <w:t xml:space="preserve"> vždy </w:t>
      </w:r>
      <w:r>
        <w:rPr>
          <w:rFonts w:asciiTheme="minorHAnsi" w:hAnsiTheme="minorHAnsi" w:cstheme="minorHAnsi"/>
        </w:rPr>
        <w:t>k</w:t>
      </w:r>
      <w:r w:rsidRPr="002B2A05">
        <w:rPr>
          <w:rFonts w:asciiTheme="minorHAnsi" w:hAnsiTheme="minorHAnsi" w:cstheme="minorHAnsi"/>
        </w:rPr>
        <w:t xml:space="preserve"> 1.</w:t>
      </w:r>
      <w:r>
        <w:rPr>
          <w:rFonts w:asciiTheme="minorHAnsi" w:hAnsiTheme="minorHAnsi" w:cstheme="minorHAnsi"/>
        </w:rPr>
        <w:t xml:space="preserve"> </w:t>
      </w:r>
      <w:r w:rsidRPr="002B2A05">
        <w:rPr>
          <w:rFonts w:asciiTheme="minorHAnsi" w:hAnsiTheme="minorHAnsi" w:cstheme="minorHAnsi"/>
        </w:rPr>
        <w:t>únoru příslušného roku, počínaje 1.</w:t>
      </w:r>
      <w:r>
        <w:rPr>
          <w:rFonts w:asciiTheme="minorHAnsi" w:hAnsiTheme="minorHAnsi" w:cstheme="minorHAnsi"/>
        </w:rPr>
        <w:t xml:space="preserve"> </w:t>
      </w:r>
      <w:r w:rsidRPr="002B2A05">
        <w:rPr>
          <w:rFonts w:asciiTheme="minorHAnsi" w:hAnsiTheme="minorHAnsi" w:cstheme="minorHAnsi"/>
        </w:rPr>
        <w:t>únorem 20</w:t>
      </w:r>
      <w:r>
        <w:rPr>
          <w:rFonts w:asciiTheme="minorHAnsi" w:hAnsiTheme="minorHAnsi" w:cstheme="minorHAnsi"/>
        </w:rPr>
        <w:t>26</w:t>
      </w:r>
      <w:r w:rsidRPr="002B2A05">
        <w:rPr>
          <w:rFonts w:asciiTheme="minorHAnsi" w:hAnsiTheme="minorHAnsi" w:cstheme="minorHAnsi"/>
        </w:rPr>
        <w:t xml:space="preserve">, </w:t>
      </w:r>
      <w:r w:rsidRPr="00592139">
        <w:rPr>
          <w:rFonts w:asciiTheme="minorHAnsi" w:hAnsiTheme="minorHAnsi" w:cstheme="minorHAnsi"/>
        </w:rPr>
        <w:t>oprávněn</w:t>
      </w:r>
      <w:r w:rsidRPr="002B2A05">
        <w:rPr>
          <w:rFonts w:asciiTheme="minorHAnsi" w:hAnsiTheme="minorHAnsi" w:cstheme="minorHAnsi"/>
        </w:rPr>
        <w:t xml:space="preserve"> jednostranně zvýšit </w:t>
      </w:r>
      <w:r>
        <w:rPr>
          <w:rFonts w:asciiTheme="minorHAnsi" w:hAnsiTheme="minorHAnsi" w:cstheme="minorHAnsi"/>
        </w:rPr>
        <w:t xml:space="preserve">ceny servisu (i jen </w:t>
      </w:r>
      <w:r w:rsidR="00894531">
        <w:rPr>
          <w:rFonts w:asciiTheme="minorHAnsi" w:hAnsiTheme="minorHAnsi" w:cstheme="minorHAnsi"/>
        </w:rPr>
        <w:t>některých</w:t>
      </w:r>
      <w:r>
        <w:rPr>
          <w:rFonts w:asciiTheme="minorHAnsi" w:hAnsiTheme="minorHAnsi" w:cstheme="minorHAnsi"/>
        </w:rPr>
        <w:t xml:space="preserve"> </w:t>
      </w:r>
      <w:r w:rsidR="00C062FF">
        <w:rPr>
          <w:rFonts w:asciiTheme="minorHAnsi" w:hAnsiTheme="minorHAnsi" w:cstheme="minorHAnsi"/>
        </w:rPr>
        <w:t xml:space="preserve">jeho </w:t>
      </w:r>
      <w:r>
        <w:rPr>
          <w:rFonts w:asciiTheme="minorHAnsi" w:hAnsiTheme="minorHAnsi" w:cstheme="minorHAnsi"/>
        </w:rPr>
        <w:t>položek)</w:t>
      </w:r>
      <w:r w:rsidRPr="002B2A05">
        <w:rPr>
          <w:rFonts w:asciiTheme="minorHAnsi" w:hAnsiTheme="minorHAnsi" w:cstheme="minorHAnsi"/>
        </w:rPr>
        <w:t xml:space="preserve"> o roční míru inflace vyjádřenou přírůstkem průměrného ročního indexu spotřebitelských cen za uplynulý kalendářní rok, vyhlášenou Českým statistickým úřadem</w:t>
      </w:r>
      <w:r>
        <w:rPr>
          <w:rFonts w:asciiTheme="minorHAnsi" w:hAnsiTheme="minorHAnsi" w:cstheme="minorHAnsi"/>
        </w:rPr>
        <w:t xml:space="preserve">, </w:t>
      </w:r>
      <w:r w:rsidR="00894531">
        <w:rPr>
          <w:rFonts w:asciiTheme="minorHAnsi" w:hAnsiTheme="minorHAnsi" w:cstheme="minorHAnsi"/>
        </w:rPr>
        <w:t>ne však více jak</w:t>
      </w:r>
      <w:r>
        <w:rPr>
          <w:rFonts w:asciiTheme="minorHAnsi" w:hAnsiTheme="minorHAnsi" w:cstheme="minorHAnsi"/>
        </w:rPr>
        <w:t xml:space="preserve"> o </w:t>
      </w:r>
      <w:r w:rsidR="00894531">
        <w:rPr>
          <w:rFonts w:asciiTheme="minorHAnsi" w:hAnsiTheme="minorHAnsi" w:cstheme="minorHAnsi"/>
        </w:rPr>
        <w:t>5</w:t>
      </w:r>
      <w:r w:rsidR="00C062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%.</w:t>
      </w:r>
      <w:r w:rsidRPr="002B2A05">
        <w:rPr>
          <w:rFonts w:asciiTheme="minorHAnsi" w:hAnsiTheme="minorHAnsi" w:cstheme="minorHAnsi"/>
        </w:rPr>
        <w:t xml:space="preserve"> Toto zvýšení </w:t>
      </w:r>
      <w:r>
        <w:rPr>
          <w:rFonts w:asciiTheme="minorHAnsi" w:hAnsiTheme="minorHAnsi" w:cstheme="minorHAnsi"/>
        </w:rPr>
        <w:t>cen servisu</w:t>
      </w:r>
      <w:r w:rsidRPr="002B2A05">
        <w:rPr>
          <w:rFonts w:asciiTheme="minorHAnsi" w:hAnsiTheme="minorHAnsi" w:cstheme="minorHAnsi"/>
        </w:rPr>
        <w:t xml:space="preserve"> je </w:t>
      </w:r>
      <w:r>
        <w:rPr>
          <w:rFonts w:asciiTheme="minorHAnsi" w:hAnsiTheme="minorHAnsi" w:cstheme="minorHAnsi"/>
        </w:rPr>
        <w:t>poskytovatel</w:t>
      </w:r>
      <w:r w:rsidRPr="002B2A05">
        <w:rPr>
          <w:rFonts w:asciiTheme="minorHAnsi" w:hAnsiTheme="minorHAnsi" w:cstheme="minorHAnsi"/>
        </w:rPr>
        <w:t xml:space="preserve"> povinen </w:t>
      </w:r>
      <w:r>
        <w:rPr>
          <w:rFonts w:asciiTheme="minorHAnsi" w:hAnsiTheme="minorHAnsi" w:cstheme="minorHAnsi"/>
        </w:rPr>
        <w:t>objednateli</w:t>
      </w:r>
      <w:r w:rsidRPr="002B2A05">
        <w:rPr>
          <w:rFonts w:asciiTheme="minorHAnsi" w:hAnsiTheme="minorHAnsi" w:cstheme="minorHAnsi"/>
        </w:rPr>
        <w:t xml:space="preserve"> oznámit </w:t>
      </w:r>
      <w:r>
        <w:rPr>
          <w:rFonts w:asciiTheme="minorHAnsi" w:hAnsiTheme="minorHAnsi" w:cstheme="minorHAnsi"/>
        </w:rPr>
        <w:t xml:space="preserve">v písemné formě nejpozději </w:t>
      </w:r>
      <w:r w:rsidRPr="002B2A05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ne</w:t>
      </w:r>
      <w:r w:rsidRPr="002B2A05">
        <w:rPr>
          <w:rFonts w:asciiTheme="minorHAnsi" w:hAnsiTheme="minorHAnsi" w:cstheme="minorHAnsi"/>
        </w:rPr>
        <w:t xml:space="preserve"> </w:t>
      </w:r>
      <w:r w:rsidR="00894531">
        <w:rPr>
          <w:rFonts w:asciiTheme="minorHAnsi" w:hAnsiTheme="minorHAnsi" w:cstheme="minorHAnsi"/>
        </w:rPr>
        <w:br/>
      </w:r>
      <w:r w:rsidRPr="002B2A05">
        <w:rPr>
          <w:rFonts w:asciiTheme="minorHAnsi" w:hAnsiTheme="minorHAnsi" w:cstheme="minorHAnsi"/>
        </w:rPr>
        <w:t>31.</w:t>
      </w:r>
      <w:r>
        <w:rPr>
          <w:rFonts w:asciiTheme="minorHAnsi" w:hAnsiTheme="minorHAnsi" w:cstheme="minorHAnsi"/>
        </w:rPr>
        <w:t xml:space="preserve"> </w:t>
      </w:r>
      <w:r w:rsidRPr="002B2A05">
        <w:rPr>
          <w:rFonts w:asciiTheme="minorHAnsi" w:hAnsiTheme="minorHAnsi" w:cstheme="minorHAnsi"/>
        </w:rPr>
        <w:t xml:space="preserve">1. příslušného roku, jinak </w:t>
      </w:r>
      <w:r>
        <w:rPr>
          <w:rFonts w:asciiTheme="minorHAnsi" w:hAnsiTheme="minorHAnsi" w:cstheme="minorHAnsi"/>
        </w:rPr>
        <w:t xml:space="preserve">jeho </w:t>
      </w:r>
      <w:r w:rsidRPr="002B2A05">
        <w:rPr>
          <w:rFonts w:asciiTheme="minorHAnsi" w:hAnsiTheme="minorHAnsi" w:cstheme="minorHAnsi"/>
        </w:rPr>
        <w:t xml:space="preserve">právo </w:t>
      </w:r>
      <w:r>
        <w:rPr>
          <w:rFonts w:asciiTheme="minorHAnsi" w:hAnsiTheme="minorHAnsi" w:cstheme="minorHAnsi"/>
        </w:rPr>
        <w:t xml:space="preserve">pro daný rok </w:t>
      </w:r>
      <w:r w:rsidRPr="002B2A05">
        <w:rPr>
          <w:rFonts w:asciiTheme="minorHAnsi" w:hAnsiTheme="minorHAnsi" w:cstheme="minorHAnsi"/>
        </w:rPr>
        <w:t xml:space="preserve">zaniká. </w:t>
      </w:r>
    </w:p>
    <w:p w14:paraId="226E4172" w14:textId="77777777" w:rsidR="00DA2DDB" w:rsidRPr="00AB3D2F" w:rsidRDefault="00DA2DDB" w:rsidP="00C062FF">
      <w:pPr>
        <w:pStyle w:val="Odstavecseseznamem"/>
        <w:ind w:left="792"/>
        <w:rPr>
          <w:rFonts w:asciiTheme="minorHAnsi" w:hAnsiTheme="minorHAnsi" w:cstheme="minorHAnsi"/>
        </w:rPr>
      </w:pPr>
    </w:p>
    <w:p w14:paraId="766C4804" w14:textId="77777777" w:rsidR="005A7DF9" w:rsidRPr="00AB3D2F" w:rsidRDefault="00753346" w:rsidP="004D412F">
      <w:pPr>
        <w:pStyle w:val="Nadpis2"/>
        <w:numPr>
          <w:ilvl w:val="0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lastRenderedPageBreak/>
        <w:t>Trvání smlouvy</w:t>
      </w:r>
    </w:p>
    <w:p w14:paraId="3313AB07" w14:textId="452CF426" w:rsidR="005A7DF9" w:rsidRPr="00AB3D2F" w:rsidRDefault="00753346" w:rsidP="004D412F">
      <w:pPr>
        <w:pStyle w:val="Standard"/>
        <w:numPr>
          <w:ilvl w:val="1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  <w:color w:val="000000"/>
        </w:rPr>
        <w:t xml:space="preserve">Tato smlouva se uzavírá </w:t>
      </w:r>
      <w:r w:rsidR="00B103D1" w:rsidRPr="00C062FF">
        <w:rPr>
          <w:rFonts w:asciiTheme="minorHAnsi" w:hAnsiTheme="minorHAnsi" w:cstheme="minorHAnsi"/>
          <w:bCs/>
          <w:color w:val="000000"/>
        </w:rPr>
        <w:t>na</w:t>
      </w:r>
      <w:r w:rsidR="00D81EE5" w:rsidRPr="00C062FF">
        <w:rPr>
          <w:rFonts w:asciiTheme="minorHAnsi" w:hAnsiTheme="minorHAnsi" w:cstheme="minorHAnsi"/>
          <w:bCs/>
          <w:color w:val="000000"/>
        </w:rPr>
        <w:t xml:space="preserve"> </w:t>
      </w:r>
      <w:r w:rsidR="00B103D1" w:rsidRPr="00C062FF">
        <w:rPr>
          <w:rFonts w:asciiTheme="minorHAnsi" w:hAnsiTheme="minorHAnsi" w:cstheme="minorHAnsi"/>
          <w:b/>
          <w:color w:val="000000"/>
        </w:rPr>
        <w:t xml:space="preserve">dobu </w:t>
      </w:r>
      <w:r w:rsidR="00A966A4" w:rsidRPr="00C062FF">
        <w:rPr>
          <w:rFonts w:asciiTheme="minorHAnsi" w:hAnsiTheme="minorHAnsi" w:cstheme="minorHAnsi"/>
          <w:b/>
          <w:color w:val="000000"/>
        </w:rPr>
        <w:t>určitou</w:t>
      </w:r>
      <w:r w:rsidR="005A1363" w:rsidRPr="00C062FF">
        <w:rPr>
          <w:rFonts w:asciiTheme="minorHAnsi" w:hAnsiTheme="minorHAnsi" w:cstheme="minorHAnsi"/>
          <w:bCs/>
          <w:color w:val="000000"/>
        </w:rPr>
        <w:t>. Smlouva končí</w:t>
      </w:r>
      <w:r w:rsidR="006F24EA" w:rsidRPr="00C062FF">
        <w:rPr>
          <w:rFonts w:asciiTheme="minorHAnsi" w:hAnsiTheme="minorHAnsi" w:cstheme="minorHAnsi"/>
          <w:bCs/>
          <w:color w:val="000000"/>
        </w:rPr>
        <w:t xml:space="preserve"> dnem, kdy je</w:t>
      </w:r>
      <w:r w:rsidR="00A966A4" w:rsidRPr="00C062FF">
        <w:rPr>
          <w:rFonts w:asciiTheme="minorHAnsi" w:hAnsiTheme="minorHAnsi" w:cstheme="minorHAnsi"/>
          <w:bCs/>
          <w:color w:val="000000"/>
        </w:rPr>
        <w:t xml:space="preserve"> dosažen</w:t>
      </w:r>
      <w:r w:rsidR="00D81EE5" w:rsidRPr="00C062FF">
        <w:rPr>
          <w:rFonts w:asciiTheme="minorHAnsi" w:hAnsiTheme="minorHAnsi" w:cstheme="minorHAnsi"/>
          <w:bCs/>
          <w:color w:val="000000"/>
        </w:rPr>
        <w:t xml:space="preserve"> limit 50</w:t>
      </w:r>
      <w:r w:rsidR="00B103D1" w:rsidRPr="00C062FF">
        <w:rPr>
          <w:rFonts w:asciiTheme="minorHAnsi" w:hAnsiTheme="minorHAnsi" w:cstheme="minorHAnsi"/>
          <w:bCs/>
          <w:color w:val="000000"/>
        </w:rPr>
        <w:t>0</w:t>
      </w:r>
      <w:r w:rsidR="00A966A4" w:rsidRPr="00C062FF">
        <w:rPr>
          <w:rFonts w:asciiTheme="minorHAnsi" w:hAnsiTheme="minorHAnsi" w:cstheme="minorHAnsi"/>
          <w:bCs/>
          <w:color w:val="000000"/>
        </w:rPr>
        <w:t>.</w:t>
      </w:r>
      <w:r w:rsidR="00D81EE5" w:rsidRPr="00C062FF">
        <w:rPr>
          <w:rFonts w:asciiTheme="minorHAnsi" w:hAnsiTheme="minorHAnsi" w:cstheme="minorHAnsi"/>
          <w:bCs/>
          <w:color w:val="000000"/>
        </w:rPr>
        <w:t>000</w:t>
      </w:r>
      <w:r w:rsidR="00A966A4" w:rsidRPr="00C062FF">
        <w:rPr>
          <w:rFonts w:asciiTheme="minorHAnsi" w:hAnsiTheme="minorHAnsi" w:cstheme="minorHAnsi"/>
          <w:bCs/>
          <w:color w:val="000000"/>
        </w:rPr>
        <w:t>,-</w:t>
      </w:r>
      <w:r w:rsidR="00D81EE5" w:rsidRPr="00C062FF">
        <w:rPr>
          <w:rFonts w:asciiTheme="minorHAnsi" w:hAnsiTheme="minorHAnsi" w:cstheme="minorHAnsi"/>
          <w:bCs/>
          <w:color w:val="000000"/>
        </w:rPr>
        <w:t xml:space="preserve"> Kč (bez DPH)</w:t>
      </w:r>
      <w:r w:rsidR="00A966A4" w:rsidRPr="00C062FF">
        <w:rPr>
          <w:rFonts w:asciiTheme="minorHAnsi" w:hAnsiTheme="minorHAnsi" w:cstheme="minorHAnsi"/>
          <w:bCs/>
          <w:color w:val="000000"/>
        </w:rPr>
        <w:t xml:space="preserve">. </w:t>
      </w:r>
      <w:r w:rsidR="00D81EE5" w:rsidRPr="00C062FF">
        <w:rPr>
          <w:rFonts w:asciiTheme="minorHAnsi" w:hAnsiTheme="minorHAnsi" w:cstheme="minorHAnsi"/>
          <w:bCs/>
          <w:color w:val="000000"/>
        </w:rPr>
        <w:t xml:space="preserve"> </w:t>
      </w:r>
      <w:r w:rsidR="00A966A4" w:rsidRPr="00C062FF">
        <w:rPr>
          <w:rFonts w:asciiTheme="minorHAnsi" w:hAnsiTheme="minorHAnsi" w:cstheme="minorHAnsi"/>
          <w:bCs/>
          <w:color w:val="000000"/>
        </w:rPr>
        <w:t>Pro</w:t>
      </w:r>
      <w:r w:rsidR="00A966A4" w:rsidRPr="00A966A4">
        <w:rPr>
          <w:rFonts w:asciiTheme="minorHAnsi" w:hAnsiTheme="minorHAnsi" w:cstheme="minorHAnsi"/>
          <w:bCs/>
          <w:color w:val="000000"/>
        </w:rPr>
        <w:t xml:space="preserve"> účely této smlouvy se dosažením </w:t>
      </w:r>
      <w:r w:rsidR="00A966A4">
        <w:rPr>
          <w:rFonts w:asciiTheme="minorHAnsi" w:hAnsiTheme="minorHAnsi" w:cstheme="minorHAnsi"/>
          <w:bCs/>
          <w:color w:val="000000"/>
        </w:rPr>
        <w:t>limitu</w:t>
      </w:r>
      <w:r w:rsidR="00A966A4" w:rsidRPr="00A966A4">
        <w:rPr>
          <w:rFonts w:asciiTheme="minorHAnsi" w:hAnsiTheme="minorHAnsi" w:cstheme="minorHAnsi"/>
          <w:bCs/>
          <w:color w:val="000000"/>
        </w:rPr>
        <w:t xml:space="preserve"> rozumí okamžik, kdy součet dílčích částek bez DPH, které objednatel uhradil </w:t>
      </w:r>
      <w:r w:rsidR="00A966A4">
        <w:rPr>
          <w:rFonts w:asciiTheme="minorHAnsi" w:hAnsiTheme="minorHAnsi" w:cstheme="minorHAnsi"/>
          <w:bCs/>
          <w:color w:val="000000"/>
        </w:rPr>
        <w:t>poskytovateli</w:t>
      </w:r>
      <w:r w:rsidR="00A966A4" w:rsidRPr="00A966A4">
        <w:rPr>
          <w:rFonts w:asciiTheme="minorHAnsi" w:hAnsiTheme="minorHAnsi" w:cstheme="minorHAnsi"/>
          <w:bCs/>
          <w:color w:val="000000"/>
        </w:rPr>
        <w:t xml:space="preserve"> za </w:t>
      </w:r>
      <w:r w:rsidR="00A966A4">
        <w:rPr>
          <w:rFonts w:asciiTheme="minorHAnsi" w:hAnsiTheme="minorHAnsi" w:cstheme="minorHAnsi"/>
          <w:bCs/>
          <w:color w:val="000000"/>
        </w:rPr>
        <w:t>provedení servisu</w:t>
      </w:r>
      <w:r w:rsidR="00A966A4" w:rsidRPr="00A966A4">
        <w:rPr>
          <w:rFonts w:asciiTheme="minorHAnsi" w:hAnsiTheme="minorHAnsi" w:cstheme="minorHAnsi"/>
          <w:bCs/>
          <w:color w:val="000000"/>
        </w:rPr>
        <w:t xml:space="preserve"> v rámci předmětu této smlouvy, je roven výše uvedené celkové částce, anebo je v konkrétní situaci zjevné, že objednáním dalšího </w:t>
      </w:r>
      <w:r w:rsidR="00A966A4">
        <w:rPr>
          <w:rFonts w:asciiTheme="minorHAnsi" w:hAnsiTheme="minorHAnsi" w:cstheme="minorHAnsi"/>
          <w:bCs/>
          <w:color w:val="000000"/>
        </w:rPr>
        <w:t>servisu</w:t>
      </w:r>
      <w:r w:rsidR="00A966A4" w:rsidRPr="00A966A4">
        <w:rPr>
          <w:rFonts w:asciiTheme="minorHAnsi" w:hAnsiTheme="minorHAnsi" w:cstheme="minorHAnsi"/>
          <w:bCs/>
          <w:color w:val="000000"/>
        </w:rPr>
        <w:t xml:space="preserve"> by došlo k jejímu překročení. Sledování výše </w:t>
      </w:r>
      <w:r w:rsidR="00A966A4">
        <w:rPr>
          <w:rFonts w:asciiTheme="minorHAnsi" w:hAnsiTheme="minorHAnsi" w:cstheme="minorHAnsi"/>
          <w:bCs/>
          <w:color w:val="000000"/>
        </w:rPr>
        <w:t>limitu</w:t>
      </w:r>
      <w:r w:rsidR="00A966A4" w:rsidRPr="00A966A4">
        <w:rPr>
          <w:rFonts w:asciiTheme="minorHAnsi" w:hAnsiTheme="minorHAnsi" w:cstheme="minorHAnsi"/>
          <w:bCs/>
          <w:color w:val="000000"/>
        </w:rPr>
        <w:t xml:space="preserve"> provádí objednatel.</w:t>
      </w:r>
      <w:r w:rsidR="00D47169">
        <w:rPr>
          <w:rFonts w:asciiTheme="minorHAnsi" w:hAnsiTheme="minorHAnsi" w:cstheme="minorHAnsi"/>
          <w:bCs/>
          <w:color w:val="000000"/>
        </w:rPr>
        <w:t xml:space="preserve"> </w:t>
      </w:r>
    </w:p>
    <w:p w14:paraId="149502D6" w14:textId="59453565" w:rsidR="005A7DF9" w:rsidRDefault="00753346" w:rsidP="004D412F">
      <w:pPr>
        <w:pStyle w:val="Standard"/>
        <w:numPr>
          <w:ilvl w:val="1"/>
          <w:numId w:val="5"/>
        </w:numPr>
        <w:rPr>
          <w:rFonts w:asciiTheme="minorHAnsi" w:hAnsiTheme="minorHAnsi" w:cstheme="minorHAnsi"/>
          <w:color w:val="000000"/>
        </w:rPr>
      </w:pPr>
      <w:r w:rsidRPr="00AB3D2F">
        <w:rPr>
          <w:rFonts w:asciiTheme="minorHAnsi" w:hAnsiTheme="minorHAnsi" w:cstheme="minorHAnsi"/>
          <w:color w:val="000000"/>
        </w:rPr>
        <w:t xml:space="preserve">Kterákoli smluvní strana je oprávněna tuto smlouvu vypovědět. Výpovědní </w:t>
      </w:r>
      <w:r w:rsidR="00F32E7A">
        <w:rPr>
          <w:rFonts w:asciiTheme="minorHAnsi" w:hAnsiTheme="minorHAnsi" w:cstheme="minorHAnsi"/>
          <w:color w:val="000000"/>
        </w:rPr>
        <w:t>doba</w:t>
      </w:r>
      <w:r w:rsidRPr="00AB3D2F">
        <w:rPr>
          <w:rFonts w:asciiTheme="minorHAnsi" w:hAnsiTheme="minorHAnsi" w:cstheme="minorHAnsi"/>
          <w:color w:val="000000"/>
        </w:rPr>
        <w:t xml:space="preserve"> </w:t>
      </w:r>
      <w:r w:rsidRPr="00592139">
        <w:rPr>
          <w:rFonts w:asciiTheme="minorHAnsi" w:hAnsiTheme="minorHAnsi" w:cstheme="minorHAnsi"/>
          <w:color w:val="000000"/>
        </w:rPr>
        <w:t xml:space="preserve">činí </w:t>
      </w:r>
      <w:r w:rsidR="00C062FF" w:rsidRPr="00592139">
        <w:rPr>
          <w:rFonts w:asciiTheme="minorHAnsi" w:hAnsiTheme="minorHAnsi" w:cstheme="minorHAnsi"/>
          <w:color w:val="000000"/>
        </w:rPr>
        <w:t>2</w:t>
      </w:r>
      <w:r w:rsidRPr="00592139">
        <w:rPr>
          <w:rFonts w:asciiTheme="minorHAnsi" w:hAnsiTheme="minorHAnsi" w:cstheme="minorHAnsi"/>
          <w:color w:val="000000"/>
        </w:rPr>
        <w:t xml:space="preserve"> měsíc</w:t>
      </w:r>
      <w:r w:rsidR="00C062FF" w:rsidRPr="00592139">
        <w:rPr>
          <w:rFonts w:asciiTheme="minorHAnsi" w:hAnsiTheme="minorHAnsi" w:cstheme="minorHAnsi"/>
          <w:color w:val="000000"/>
        </w:rPr>
        <w:t>e</w:t>
      </w:r>
      <w:r w:rsidRPr="00AB3D2F">
        <w:rPr>
          <w:rFonts w:asciiTheme="minorHAnsi" w:hAnsiTheme="minorHAnsi" w:cstheme="minorHAnsi"/>
          <w:color w:val="000000"/>
        </w:rPr>
        <w:t xml:space="preserve"> a počíná plynout 1. dnem kalendářního měsíce následujícího po doručení výpovědi. Výpověď </w:t>
      </w:r>
      <w:r w:rsidR="00F32E7A">
        <w:rPr>
          <w:rFonts w:asciiTheme="minorHAnsi" w:hAnsiTheme="minorHAnsi" w:cstheme="minorHAnsi"/>
          <w:color w:val="000000"/>
        </w:rPr>
        <w:t>musí být písemná.</w:t>
      </w:r>
    </w:p>
    <w:p w14:paraId="1D040AFD" w14:textId="7C363513" w:rsidR="00D345C4" w:rsidRPr="00AB3D2F" w:rsidRDefault="00D345C4" w:rsidP="004D412F">
      <w:pPr>
        <w:pStyle w:val="Standard"/>
        <w:numPr>
          <w:ilvl w:val="1"/>
          <w:numId w:val="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Smlouvu je možné ukončit též písemnou dohodou smluvních stran.</w:t>
      </w:r>
    </w:p>
    <w:p w14:paraId="339A96AC" w14:textId="31B77E55" w:rsidR="005A7DF9" w:rsidRPr="00AB3D2F" w:rsidRDefault="00753346" w:rsidP="004D412F">
      <w:pPr>
        <w:pStyle w:val="Standard"/>
        <w:numPr>
          <w:ilvl w:val="1"/>
          <w:numId w:val="5"/>
        </w:numPr>
        <w:rPr>
          <w:rFonts w:asciiTheme="minorHAnsi" w:hAnsiTheme="minorHAnsi" w:cstheme="minorHAnsi"/>
          <w:color w:val="000000"/>
        </w:rPr>
      </w:pPr>
      <w:r w:rsidRPr="00AB3D2F">
        <w:rPr>
          <w:rFonts w:asciiTheme="minorHAnsi" w:hAnsiTheme="minorHAnsi" w:cstheme="minorHAnsi"/>
          <w:color w:val="000000"/>
        </w:rPr>
        <w:t xml:space="preserve">Poruší-li kterákoli smluvní strana podstatným způsobem své povinnosti podle této smlouvy, je druhá smluvní strana oprávněna od této smlouvy odstoupit, a to písemným oznámením </w:t>
      </w:r>
      <w:r w:rsidR="009F7CB5">
        <w:rPr>
          <w:rFonts w:asciiTheme="minorHAnsi" w:hAnsiTheme="minorHAnsi" w:cstheme="minorHAnsi"/>
          <w:color w:val="000000"/>
        </w:rPr>
        <w:t xml:space="preserve">doručeným </w:t>
      </w:r>
      <w:r w:rsidRPr="00AB3D2F">
        <w:rPr>
          <w:rFonts w:asciiTheme="minorHAnsi" w:hAnsiTheme="minorHAnsi" w:cstheme="minorHAnsi"/>
          <w:color w:val="000000"/>
        </w:rPr>
        <w:t>d</w:t>
      </w:r>
      <w:r w:rsidR="00F32E7A">
        <w:rPr>
          <w:rFonts w:asciiTheme="minorHAnsi" w:hAnsiTheme="minorHAnsi" w:cstheme="minorHAnsi"/>
          <w:color w:val="000000"/>
        </w:rPr>
        <w:t>ruhé</w:t>
      </w:r>
      <w:r w:rsidRPr="00AB3D2F">
        <w:rPr>
          <w:rFonts w:asciiTheme="minorHAnsi" w:hAnsiTheme="minorHAnsi" w:cstheme="minorHAnsi"/>
          <w:color w:val="000000"/>
        </w:rPr>
        <w:t xml:space="preserve"> smluvní stran</w:t>
      </w:r>
      <w:r w:rsidR="00F32E7A">
        <w:rPr>
          <w:rFonts w:asciiTheme="minorHAnsi" w:hAnsiTheme="minorHAnsi" w:cstheme="minorHAnsi"/>
          <w:color w:val="000000"/>
        </w:rPr>
        <w:t>ě</w:t>
      </w:r>
      <w:r w:rsidRPr="00AB3D2F">
        <w:rPr>
          <w:rFonts w:asciiTheme="minorHAnsi" w:hAnsiTheme="minorHAnsi" w:cstheme="minorHAnsi"/>
          <w:color w:val="000000"/>
        </w:rPr>
        <w:t>. Účinky a následky odstoupení se řídí občanským zákoníkem. Poskytovatel je takto oprávněn odstoupit od smlouvy například v případě, kdy je objednatel v prodlení s kteroukoli platbou podle této smlouvy po dobu delší než 21 dnů. Objednatel je takto oprávněn od této smlouvy odstoupit</w:t>
      </w:r>
      <w:r w:rsidR="00F32E7A">
        <w:rPr>
          <w:rFonts w:asciiTheme="minorHAnsi" w:hAnsiTheme="minorHAnsi" w:cstheme="minorHAnsi"/>
          <w:color w:val="000000"/>
        </w:rPr>
        <w:t xml:space="preserve">, </w:t>
      </w:r>
      <w:r w:rsidRPr="00AB3D2F">
        <w:rPr>
          <w:rFonts w:asciiTheme="minorHAnsi" w:hAnsiTheme="minorHAnsi" w:cstheme="minorHAnsi"/>
          <w:color w:val="000000"/>
        </w:rPr>
        <w:t xml:space="preserve">např. pokud bude poskytovatel v prodlení delším 14 dnů s kteroukoliv lhůtou pro provedení </w:t>
      </w:r>
      <w:r w:rsidR="00001716">
        <w:rPr>
          <w:rFonts w:asciiTheme="minorHAnsi" w:hAnsiTheme="minorHAnsi" w:cstheme="minorHAnsi"/>
          <w:color w:val="000000"/>
        </w:rPr>
        <w:t>servisu</w:t>
      </w:r>
      <w:r w:rsidR="00E87F85">
        <w:rPr>
          <w:rFonts w:asciiTheme="minorHAnsi" w:hAnsiTheme="minorHAnsi" w:cstheme="minorHAnsi"/>
          <w:color w:val="000000"/>
        </w:rPr>
        <w:t xml:space="preserve">. U vady označené objednatelem jako havarijní </w:t>
      </w:r>
      <w:r w:rsidR="000F6ACF">
        <w:rPr>
          <w:rFonts w:asciiTheme="minorHAnsi" w:hAnsiTheme="minorHAnsi" w:cstheme="minorHAnsi"/>
          <w:color w:val="000000"/>
        </w:rPr>
        <w:t xml:space="preserve">stav </w:t>
      </w:r>
      <w:r w:rsidR="00E87F85">
        <w:rPr>
          <w:rFonts w:asciiTheme="minorHAnsi" w:hAnsiTheme="minorHAnsi" w:cstheme="minorHAnsi"/>
          <w:color w:val="000000"/>
        </w:rPr>
        <w:t>je možné ze strany objednatele od smlouvy odstoupit v případě, že poskyto</w:t>
      </w:r>
      <w:r w:rsidR="000F6ACF">
        <w:rPr>
          <w:rFonts w:asciiTheme="minorHAnsi" w:hAnsiTheme="minorHAnsi" w:cstheme="minorHAnsi"/>
          <w:color w:val="000000"/>
        </w:rPr>
        <w:t>vatel poruší svou povinnost sjednanou v čl. 2.</w:t>
      </w:r>
      <w:r w:rsidR="00D17829">
        <w:rPr>
          <w:rFonts w:asciiTheme="minorHAnsi" w:hAnsiTheme="minorHAnsi" w:cstheme="minorHAnsi"/>
          <w:color w:val="000000"/>
        </w:rPr>
        <w:t>7</w:t>
      </w:r>
      <w:r w:rsidR="000F6ACF">
        <w:rPr>
          <w:rFonts w:asciiTheme="minorHAnsi" w:hAnsiTheme="minorHAnsi" w:cstheme="minorHAnsi"/>
          <w:color w:val="000000"/>
        </w:rPr>
        <w:t xml:space="preserve"> této smlouvy. </w:t>
      </w:r>
      <w:r w:rsidR="00001716" w:rsidRPr="00AB3D2F">
        <w:rPr>
          <w:rFonts w:asciiTheme="minorHAnsi" w:hAnsiTheme="minorHAnsi" w:cstheme="minorHAnsi"/>
          <w:color w:val="000000"/>
        </w:rPr>
        <w:t xml:space="preserve"> </w:t>
      </w:r>
    </w:p>
    <w:p w14:paraId="4C931089" w14:textId="16AD2904" w:rsidR="005A7DF9" w:rsidRDefault="00753346" w:rsidP="004D412F">
      <w:pPr>
        <w:pStyle w:val="Standard"/>
        <w:numPr>
          <w:ilvl w:val="1"/>
          <w:numId w:val="5"/>
        </w:numPr>
        <w:rPr>
          <w:rFonts w:asciiTheme="minorHAnsi" w:hAnsiTheme="minorHAnsi" w:cstheme="minorHAnsi"/>
          <w:color w:val="000000"/>
        </w:rPr>
      </w:pPr>
      <w:r w:rsidRPr="00AB3D2F">
        <w:rPr>
          <w:rFonts w:asciiTheme="minorHAnsi" w:hAnsiTheme="minorHAnsi" w:cstheme="minorHAnsi"/>
          <w:color w:val="000000"/>
        </w:rPr>
        <w:t>V případě odstoupení</w:t>
      </w:r>
      <w:r w:rsidR="000F6ACF">
        <w:rPr>
          <w:rFonts w:asciiTheme="minorHAnsi" w:hAnsiTheme="minorHAnsi" w:cstheme="minorHAnsi"/>
          <w:color w:val="000000"/>
        </w:rPr>
        <w:t xml:space="preserve"> od smlouvy</w:t>
      </w:r>
      <w:r w:rsidRPr="00AB3D2F">
        <w:rPr>
          <w:rFonts w:asciiTheme="minorHAnsi" w:hAnsiTheme="minorHAnsi" w:cstheme="minorHAnsi"/>
          <w:color w:val="000000"/>
        </w:rPr>
        <w:t xml:space="preserve"> je každá smluvní strana povinna vrátit druhé smluvní straně poskytnuté plnění v rámci aktuálního měsíce pro fakturaci, a to v</w:t>
      </w:r>
      <w:r w:rsidR="004710D2">
        <w:rPr>
          <w:rFonts w:asciiTheme="minorHAnsi" w:hAnsiTheme="minorHAnsi" w:cstheme="minorHAnsi"/>
          <w:color w:val="000000"/>
        </w:rPr>
        <w:t>e</w:t>
      </w:r>
      <w:r w:rsidRPr="00AB3D2F">
        <w:rPr>
          <w:rFonts w:asciiTheme="minorHAnsi" w:hAnsiTheme="minorHAnsi" w:cstheme="minorHAnsi"/>
          <w:color w:val="000000"/>
        </w:rPr>
        <w:t> lhůtě pěti dnů. Poskytovatel není povinen vracet plnění poskytnutá objednatelem na základě faktur vystavených ve všech již uplynulých měsících.</w:t>
      </w:r>
    </w:p>
    <w:p w14:paraId="6BCA7A63" w14:textId="77777777" w:rsidR="00C6542F" w:rsidRPr="00AB3D2F" w:rsidRDefault="00C6542F" w:rsidP="00280631">
      <w:pPr>
        <w:pStyle w:val="Standard"/>
        <w:ind w:left="792"/>
        <w:rPr>
          <w:rFonts w:asciiTheme="minorHAnsi" w:hAnsiTheme="minorHAnsi" w:cstheme="minorHAnsi"/>
          <w:color w:val="000000"/>
        </w:rPr>
      </w:pPr>
    </w:p>
    <w:p w14:paraId="44F54A27" w14:textId="7586BA2A" w:rsidR="00C6542F" w:rsidRPr="00AB3D2F" w:rsidRDefault="00C6542F" w:rsidP="004D412F">
      <w:pPr>
        <w:pStyle w:val="Nadpis2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Záruční doba, odpovědnost za vady</w:t>
      </w:r>
    </w:p>
    <w:p w14:paraId="3484A984" w14:textId="563862FA" w:rsidR="00C6542F" w:rsidRPr="00C6542F" w:rsidRDefault="00C6542F" w:rsidP="004D412F">
      <w:pPr>
        <w:pStyle w:val="Standard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Servis</w:t>
      </w:r>
      <w:r w:rsidRPr="00C6542F">
        <w:rPr>
          <w:rFonts w:asciiTheme="minorHAnsi" w:hAnsiTheme="minorHAnsi" w:cstheme="minorHAnsi"/>
        </w:rPr>
        <w:t xml:space="preserve"> má vad</w:t>
      </w:r>
      <w:r>
        <w:rPr>
          <w:rFonts w:asciiTheme="minorHAnsi" w:hAnsiTheme="minorHAnsi" w:cstheme="minorHAnsi"/>
        </w:rPr>
        <w:t>u</w:t>
      </w:r>
      <w:r w:rsidRPr="00C6542F">
        <w:rPr>
          <w:rFonts w:asciiTheme="minorHAnsi" w:hAnsiTheme="minorHAnsi" w:cstheme="minorHAnsi"/>
        </w:rPr>
        <w:t xml:space="preserve">, jestliže neodpovídá </w:t>
      </w:r>
      <w:r>
        <w:rPr>
          <w:rFonts w:asciiTheme="minorHAnsi" w:hAnsiTheme="minorHAnsi" w:cstheme="minorHAnsi"/>
        </w:rPr>
        <w:t>ustanovením</w:t>
      </w:r>
      <w:r w:rsidRPr="00C6542F">
        <w:rPr>
          <w:rFonts w:asciiTheme="minorHAnsi" w:hAnsiTheme="minorHAnsi" w:cstheme="minorHAnsi"/>
        </w:rPr>
        <w:t xml:space="preserve"> této smlouv</w:t>
      </w:r>
      <w:r>
        <w:rPr>
          <w:rFonts w:asciiTheme="minorHAnsi" w:hAnsiTheme="minorHAnsi" w:cstheme="minorHAnsi"/>
        </w:rPr>
        <w:t>y</w:t>
      </w:r>
      <w:r w:rsidRPr="00C6542F">
        <w:rPr>
          <w:rFonts w:asciiTheme="minorHAnsi" w:hAnsiTheme="minorHAnsi" w:cstheme="minorHAnsi"/>
        </w:rPr>
        <w:t>, je v rozporu s platnými právními předpisy nebo nevykazuje vlastnosti pro něj obvyklé. Za vad</w:t>
      </w:r>
      <w:r>
        <w:rPr>
          <w:rFonts w:asciiTheme="minorHAnsi" w:hAnsiTheme="minorHAnsi" w:cstheme="minorHAnsi"/>
        </w:rPr>
        <w:t>u servisu</w:t>
      </w:r>
      <w:r w:rsidRPr="00C6542F">
        <w:rPr>
          <w:rFonts w:asciiTheme="minorHAnsi" w:hAnsiTheme="minorHAnsi" w:cstheme="minorHAnsi"/>
        </w:rPr>
        <w:t xml:space="preserve"> se považují jakákoliv porušení povinností </w:t>
      </w:r>
      <w:r>
        <w:rPr>
          <w:rFonts w:asciiTheme="minorHAnsi" w:hAnsiTheme="minorHAnsi" w:cstheme="minorHAnsi"/>
        </w:rPr>
        <w:t>poskytovatele</w:t>
      </w:r>
      <w:r w:rsidRPr="00C6542F">
        <w:rPr>
          <w:rFonts w:asciiTheme="minorHAnsi" w:hAnsiTheme="minorHAnsi" w:cstheme="minorHAnsi"/>
        </w:rPr>
        <w:t xml:space="preserve"> provést </w:t>
      </w:r>
      <w:r>
        <w:rPr>
          <w:rFonts w:asciiTheme="minorHAnsi" w:hAnsiTheme="minorHAnsi" w:cstheme="minorHAnsi"/>
        </w:rPr>
        <w:t>servisní zásah</w:t>
      </w:r>
      <w:r w:rsidRPr="00C6542F">
        <w:rPr>
          <w:rFonts w:asciiTheme="minorHAnsi" w:hAnsiTheme="minorHAnsi" w:cstheme="minorHAnsi"/>
        </w:rPr>
        <w:t xml:space="preserve"> tak, jak vyplývá ze smluvních podmínek, včetně dodání jiného než smluveného </w:t>
      </w:r>
      <w:r>
        <w:rPr>
          <w:rFonts w:asciiTheme="minorHAnsi" w:hAnsiTheme="minorHAnsi" w:cstheme="minorHAnsi"/>
        </w:rPr>
        <w:t>servisu</w:t>
      </w:r>
      <w:r w:rsidRPr="00C6542F">
        <w:rPr>
          <w:rFonts w:asciiTheme="minorHAnsi" w:hAnsiTheme="minorHAnsi" w:cstheme="minorHAnsi"/>
        </w:rPr>
        <w:t>, vady právní apod.</w:t>
      </w:r>
    </w:p>
    <w:p w14:paraId="6067F781" w14:textId="6162304C" w:rsidR="00C6542F" w:rsidRPr="00C6542F" w:rsidRDefault="00C6542F" w:rsidP="004D412F">
      <w:pPr>
        <w:pStyle w:val="Standard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Pr="00C6542F">
        <w:rPr>
          <w:rFonts w:asciiTheme="minorHAnsi" w:hAnsiTheme="minorHAnsi" w:cstheme="minorHAnsi"/>
        </w:rPr>
        <w:t xml:space="preserve"> odpovídá za vadu, kterou má </w:t>
      </w:r>
      <w:r>
        <w:rPr>
          <w:rFonts w:asciiTheme="minorHAnsi" w:hAnsiTheme="minorHAnsi" w:cstheme="minorHAnsi"/>
        </w:rPr>
        <w:t>servis</w:t>
      </w:r>
      <w:r w:rsidRPr="00C6542F">
        <w:rPr>
          <w:rFonts w:asciiTheme="minorHAnsi" w:hAnsiTheme="minorHAnsi" w:cstheme="minorHAnsi"/>
        </w:rPr>
        <w:t xml:space="preserve"> v okamžiku, kdy jej objednatel převezme, i</w:t>
      </w:r>
      <w:r w:rsidR="00D17829">
        <w:rPr>
          <w:rFonts w:asciiTheme="minorHAnsi" w:hAnsiTheme="minorHAnsi" w:cstheme="minorHAnsi"/>
        </w:rPr>
        <w:t> </w:t>
      </w:r>
      <w:r w:rsidRPr="00C6542F">
        <w:rPr>
          <w:rFonts w:asciiTheme="minorHAnsi" w:hAnsiTheme="minorHAnsi" w:cstheme="minorHAnsi"/>
        </w:rPr>
        <w:t xml:space="preserve">když se vada stane zjevnou až po této době. Povinnosti vyplývající ze záruky za jakost </w:t>
      </w:r>
      <w:r w:rsidR="009A6A91">
        <w:rPr>
          <w:rFonts w:asciiTheme="minorHAnsi" w:hAnsiTheme="minorHAnsi" w:cstheme="minorHAnsi"/>
        </w:rPr>
        <w:t>servisu</w:t>
      </w:r>
      <w:r w:rsidRPr="00C6542F">
        <w:rPr>
          <w:rFonts w:asciiTheme="minorHAnsi" w:hAnsiTheme="minorHAnsi" w:cstheme="minorHAnsi"/>
        </w:rPr>
        <w:t xml:space="preserve"> tím nejsou dotčeny.</w:t>
      </w:r>
    </w:p>
    <w:p w14:paraId="7A050C33" w14:textId="2BEBAD55" w:rsidR="00C6542F" w:rsidRPr="00C6542F" w:rsidRDefault="00C6542F" w:rsidP="004D412F">
      <w:pPr>
        <w:pStyle w:val="Standard"/>
        <w:numPr>
          <w:ilvl w:val="1"/>
          <w:numId w:val="5"/>
        </w:numPr>
        <w:rPr>
          <w:rFonts w:asciiTheme="minorHAnsi" w:hAnsiTheme="minorHAnsi" w:cstheme="minorHAnsi"/>
        </w:rPr>
      </w:pPr>
      <w:r w:rsidRPr="00C6542F">
        <w:rPr>
          <w:rFonts w:asciiTheme="minorHAnsi" w:hAnsiTheme="minorHAnsi" w:cstheme="minorHAnsi"/>
        </w:rPr>
        <w:t xml:space="preserve">Zhotovitel poskytuje na </w:t>
      </w:r>
      <w:r w:rsidR="009A6A91">
        <w:rPr>
          <w:rFonts w:asciiTheme="minorHAnsi" w:hAnsiTheme="minorHAnsi" w:cstheme="minorHAnsi"/>
        </w:rPr>
        <w:t xml:space="preserve">provedené servisní práce </w:t>
      </w:r>
      <w:r w:rsidRPr="00C6542F">
        <w:rPr>
          <w:rFonts w:asciiTheme="minorHAnsi" w:hAnsiTheme="minorHAnsi" w:cstheme="minorHAnsi"/>
        </w:rPr>
        <w:t xml:space="preserve">záruku za jakost v délce </w:t>
      </w:r>
      <w:r w:rsidR="009A6A91">
        <w:rPr>
          <w:rFonts w:asciiTheme="minorHAnsi" w:hAnsiTheme="minorHAnsi" w:cstheme="minorHAnsi"/>
        </w:rPr>
        <w:t>12</w:t>
      </w:r>
      <w:r w:rsidRPr="009A6A91">
        <w:rPr>
          <w:rFonts w:asciiTheme="minorHAnsi" w:hAnsiTheme="minorHAnsi" w:cstheme="minorHAnsi"/>
        </w:rPr>
        <w:t xml:space="preserve"> měsíců</w:t>
      </w:r>
      <w:r w:rsidR="009A6A91">
        <w:rPr>
          <w:rFonts w:asciiTheme="minorHAnsi" w:hAnsiTheme="minorHAnsi" w:cstheme="minorHAnsi"/>
        </w:rPr>
        <w:t xml:space="preserve">. </w:t>
      </w:r>
      <w:r w:rsidRPr="00C6542F">
        <w:rPr>
          <w:rFonts w:asciiTheme="minorHAnsi" w:hAnsiTheme="minorHAnsi" w:cstheme="minorHAnsi"/>
        </w:rPr>
        <w:t xml:space="preserve">Záruka za jakost </w:t>
      </w:r>
      <w:r w:rsidR="009A6A91">
        <w:rPr>
          <w:rFonts w:asciiTheme="minorHAnsi" w:hAnsiTheme="minorHAnsi" w:cstheme="minorHAnsi"/>
        </w:rPr>
        <w:t xml:space="preserve">servisu se přiměřeně řídí ustanovením </w:t>
      </w:r>
      <w:r w:rsidRPr="00C6542F">
        <w:rPr>
          <w:rFonts w:asciiTheme="minorHAnsi" w:hAnsiTheme="minorHAnsi" w:cstheme="minorHAnsi"/>
        </w:rPr>
        <w:t xml:space="preserve">§ 2113 občanského zákoníku. Záruční doba běží ode dne předání </w:t>
      </w:r>
      <w:r w:rsidR="009A6A91">
        <w:rPr>
          <w:rFonts w:asciiTheme="minorHAnsi" w:hAnsiTheme="minorHAnsi" w:cstheme="minorHAnsi"/>
        </w:rPr>
        <w:t xml:space="preserve">servisu (konkrétních provedených prací) </w:t>
      </w:r>
      <w:r w:rsidRPr="00C6542F">
        <w:rPr>
          <w:rFonts w:asciiTheme="minorHAnsi" w:hAnsiTheme="minorHAnsi" w:cstheme="minorHAnsi"/>
        </w:rPr>
        <w:t xml:space="preserve">objednateli. </w:t>
      </w:r>
    </w:p>
    <w:p w14:paraId="418E4009" w14:textId="2E6D9CC0" w:rsidR="00C6542F" w:rsidRPr="001B62D1" w:rsidRDefault="00C6542F" w:rsidP="001B62D1">
      <w:pPr>
        <w:pStyle w:val="Standard"/>
        <w:numPr>
          <w:ilvl w:val="1"/>
          <w:numId w:val="5"/>
        </w:numPr>
        <w:rPr>
          <w:rFonts w:asciiTheme="minorHAnsi" w:hAnsiTheme="minorHAnsi" w:cstheme="minorHAnsi"/>
        </w:rPr>
      </w:pPr>
      <w:r w:rsidRPr="00C6542F">
        <w:rPr>
          <w:rFonts w:asciiTheme="minorHAnsi" w:hAnsiTheme="minorHAnsi" w:cstheme="minorHAnsi"/>
        </w:rPr>
        <w:t xml:space="preserve">Záruku za jakost uplatňuje objednatel u </w:t>
      </w:r>
      <w:r w:rsidR="009A6A91">
        <w:rPr>
          <w:rFonts w:asciiTheme="minorHAnsi" w:hAnsiTheme="minorHAnsi" w:cstheme="minorHAnsi"/>
        </w:rPr>
        <w:t>poskytovatele</w:t>
      </w:r>
      <w:r w:rsidRPr="00C6542F">
        <w:rPr>
          <w:rFonts w:asciiTheme="minorHAnsi" w:hAnsiTheme="minorHAnsi" w:cstheme="minorHAnsi"/>
        </w:rPr>
        <w:t xml:space="preserve"> v písemné podobě, kdy vadu včetně jejích projevů popíše. </w:t>
      </w:r>
      <w:r w:rsidR="009A6A91">
        <w:rPr>
          <w:rFonts w:asciiTheme="minorHAnsi" w:hAnsiTheme="minorHAnsi" w:cstheme="minorHAnsi"/>
        </w:rPr>
        <w:t>Poskytovatel</w:t>
      </w:r>
      <w:r w:rsidRPr="00C6542F">
        <w:rPr>
          <w:rFonts w:asciiTheme="minorHAnsi" w:hAnsiTheme="minorHAnsi" w:cstheme="minorHAnsi"/>
        </w:rPr>
        <w:t xml:space="preserve"> je povinen záruční vady bezplatně odstranit</w:t>
      </w:r>
      <w:r w:rsidR="00280631">
        <w:rPr>
          <w:rFonts w:asciiTheme="minorHAnsi" w:hAnsiTheme="minorHAnsi" w:cstheme="minorHAnsi"/>
        </w:rPr>
        <w:t>,</w:t>
      </w:r>
      <w:r w:rsidRPr="00C6542F">
        <w:rPr>
          <w:rFonts w:asciiTheme="minorHAnsi" w:hAnsiTheme="minorHAnsi" w:cstheme="minorHAnsi"/>
        </w:rPr>
        <w:t xml:space="preserve"> a to ve lhůtě </w:t>
      </w:r>
      <w:r w:rsidR="009A6A91">
        <w:rPr>
          <w:rFonts w:asciiTheme="minorHAnsi" w:hAnsiTheme="minorHAnsi" w:cstheme="minorHAnsi"/>
        </w:rPr>
        <w:br/>
        <w:t>7</w:t>
      </w:r>
      <w:r w:rsidRPr="00C6542F">
        <w:rPr>
          <w:rFonts w:asciiTheme="minorHAnsi" w:hAnsiTheme="minorHAnsi" w:cstheme="minorHAnsi"/>
        </w:rPr>
        <w:t xml:space="preserve"> dnů od doručení reklamace. Pokud bude objednatelem záruční vada definovaná jako hav</w:t>
      </w:r>
      <w:r w:rsidR="000A7200">
        <w:rPr>
          <w:rFonts w:asciiTheme="minorHAnsi" w:hAnsiTheme="minorHAnsi" w:cstheme="minorHAnsi"/>
        </w:rPr>
        <w:t>a</w:t>
      </w:r>
      <w:r w:rsidRPr="00C6542F">
        <w:rPr>
          <w:rFonts w:asciiTheme="minorHAnsi" w:hAnsiTheme="minorHAnsi" w:cstheme="minorHAnsi"/>
        </w:rPr>
        <w:t>ri</w:t>
      </w:r>
      <w:r w:rsidR="000A7200">
        <w:rPr>
          <w:rFonts w:asciiTheme="minorHAnsi" w:hAnsiTheme="minorHAnsi" w:cstheme="minorHAnsi"/>
        </w:rPr>
        <w:t>jní stav</w:t>
      </w:r>
      <w:r w:rsidRPr="00C6542F">
        <w:rPr>
          <w:rFonts w:asciiTheme="minorHAnsi" w:hAnsiTheme="minorHAnsi" w:cstheme="minorHAnsi"/>
        </w:rPr>
        <w:t xml:space="preserve">, je </w:t>
      </w:r>
      <w:r w:rsidR="009A6A91">
        <w:rPr>
          <w:rFonts w:asciiTheme="minorHAnsi" w:hAnsiTheme="minorHAnsi" w:cstheme="minorHAnsi"/>
        </w:rPr>
        <w:t>poskytovatel</w:t>
      </w:r>
      <w:r w:rsidRPr="00C6542F">
        <w:rPr>
          <w:rFonts w:asciiTheme="minorHAnsi" w:hAnsiTheme="minorHAnsi" w:cstheme="minorHAnsi"/>
        </w:rPr>
        <w:t xml:space="preserve"> povinen ji bezplatně odstranit do </w:t>
      </w:r>
      <w:r w:rsidR="009A6A91">
        <w:rPr>
          <w:rFonts w:asciiTheme="minorHAnsi" w:hAnsiTheme="minorHAnsi" w:cstheme="minorHAnsi"/>
        </w:rPr>
        <w:t>24</w:t>
      </w:r>
      <w:r w:rsidRPr="00C6542F">
        <w:rPr>
          <w:rFonts w:asciiTheme="minorHAnsi" w:hAnsiTheme="minorHAnsi" w:cstheme="minorHAnsi"/>
        </w:rPr>
        <w:t xml:space="preserve"> hod. od oznámení.</w:t>
      </w:r>
    </w:p>
    <w:p w14:paraId="0F0B872A" w14:textId="77777777" w:rsidR="005A7DF9" w:rsidRPr="00AB3D2F" w:rsidRDefault="00753346" w:rsidP="004D412F">
      <w:pPr>
        <w:pStyle w:val="Nadpis2"/>
        <w:numPr>
          <w:ilvl w:val="0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lastRenderedPageBreak/>
        <w:t>Sankce</w:t>
      </w:r>
    </w:p>
    <w:p w14:paraId="484D05E9" w14:textId="6D39E030" w:rsidR="005A7DF9" w:rsidRPr="00AB3D2F" w:rsidRDefault="00753346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bookmarkStart w:id="6" w:name="_Hlk188448152"/>
      <w:r w:rsidRPr="00AB3D2F">
        <w:rPr>
          <w:rFonts w:asciiTheme="minorHAnsi" w:hAnsiTheme="minorHAnsi" w:cstheme="minorHAnsi"/>
        </w:rPr>
        <w:t xml:space="preserve">Je-li objednatel v prodlení s kteroukoli platbou podle této smlouvy, má poskytovatel možnost požadovat smluvní pokutu ve výši 0,1 % z dlužné částky za každý den prodlení. Je-li objednatel v prodlení s kteroukoli platbou podle této smlouvy po dobu delší než 21 dnů, má poskytovatel právo pozastavit </w:t>
      </w:r>
      <w:r w:rsidR="000F6ACF">
        <w:rPr>
          <w:rFonts w:asciiTheme="minorHAnsi" w:hAnsiTheme="minorHAnsi" w:cstheme="minorHAnsi"/>
        </w:rPr>
        <w:t xml:space="preserve">provádění </w:t>
      </w:r>
      <w:r w:rsidRPr="00AB3D2F">
        <w:rPr>
          <w:rFonts w:asciiTheme="minorHAnsi" w:hAnsiTheme="minorHAnsi" w:cstheme="minorHAnsi"/>
        </w:rPr>
        <w:t>servisu do doby, než budou veškeré platby po splatnosti uhrazeny.</w:t>
      </w:r>
    </w:p>
    <w:bookmarkEnd w:id="6"/>
    <w:p w14:paraId="4DE8A990" w14:textId="0109C4A0" w:rsidR="005A7DF9" w:rsidRDefault="00753346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 xml:space="preserve">Je-li poskytovatel v prodlení s poskytnutím </w:t>
      </w:r>
      <w:r w:rsidR="000F6ACF">
        <w:rPr>
          <w:rFonts w:asciiTheme="minorHAnsi" w:hAnsiTheme="minorHAnsi" w:cstheme="minorHAnsi"/>
        </w:rPr>
        <w:t xml:space="preserve">nebo provedením </w:t>
      </w:r>
      <w:r w:rsidRPr="00AB3D2F">
        <w:rPr>
          <w:rFonts w:asciiTheme="minorHAnsi" w:hAnsiTheme="minorHAnsi" w:cstheme="minorHAnsi"/>
        </w:rPr>
        <w:t xml:space="preserve">servisu </w:t>
      </w:r>
      <w:r w:rsidR="004710D2">
        <w:rPr>
          <w:rFonts w:asciiTheme="minorHAnsi" w:hAnsiTheme="minorHAnsi" w:cstheme="minorHAnsi"/>
        </w:rPr>
        <w:t>po</w:t>
      </w:r>
      <w:r w:rsidRPr="00AB3D2F">
        <w:rPr>
          <w:rFonts w:asciiTheme="minorHAnsi" w:hAnsiTheme="minorHAnsi" w:cstheme="minorHAnsi"/>
        </w:rPr>
        <w:t xml:space="preserve">dle </w:t>
      </w:r>
      <w:r w:rsidR="00524C35">
        <w:rPr>
          <w:rFonts w:asciiTheme="minorHAnsi" w:hAnsiTheme="minorHAnsi" w:cstheme="minorHAnsi"/>
        </w:rPr>
        <w:t>sjednaných podmínek</w:t>
      </w:r>
      <w:r w:rsidRPr="00AB3D2F">
        <w:rPr>
          <w:rFonts w:asciiTheme="minorHAnsi" w:hAnsiTheme="minorHAnsi" w:cstheme="minorHAnsi"/>
        </w:rPr>
        <w:t xml:space="preserve">, má objednatel možnost požadovat smluvní pokutu ve výši </w:t>
      </w:r>
      <w:r w:rsidR="0080078E" w:rsidRPr="00280631">
        <w:rPr>
          <w:rFonts w:asciiTheme="minorHAnsi" w:hAnsiTheme="minorHAnsi" w:cstheme="minorHAnsi"/>
        </w:rPr>
        <w:t>500</w:t>
      </w:r>
      <w:r w:rsidR="000F6ACF" w:rsidRPr="00280631">
        <w:rPr>
          <w:rFonts w:asciiTheme="minorHAnsi" w:hAnsiTheme="minorHAnsi" w:cstheme="minorHAnsi"/>
        </w:rPr>
        <w:t>,-</w:t>
      </w:r>
      <w:r w:rsidR="0080078E" w:rsidRPr="00280631">
        <w:rPr>
          <w:rFonts w:asciiTheme="minorHAnsi" w:hAnsiTheme="minorHAnsi" w:cstheme="minorHAnsi"/>
        </w:rPr>
        <w:t>Kč</w:t>
      </w:r>
      <w:r w:rsidR="0080078E">
        <w:rPr>
          <w:rFonts w:asciiTheme="minorHAnsi" w:hAnsiTheme="minorHAnsi" w:cstheme="minorHAnsi"/>
        </w:rPr>
        <w:t xml:space="preserve"> </w:t>
      </w:r>
      <w:r w:rsidRPr="00AB3D2F">
        <w:rPr>
          <w:rFonts w:asciiTheme="minorHAnsi" w:hAnsiTheme="minorHAnsi" w:cstheme="minorHAnsi"/>
        </w:rPr>
        <w:t xml:space="preserve">za každý </w:t>
      </w:r>
      <w:r w:rsidR="000F6ACF">
        <w:rPr>
          <w:rFonts w:asciiTheme="minorHAnsi" w:hAnsiTheme="minorHAnsi" w:cstheme="minorHAnsi"/>
        </w:rPr>
        <w:t xml:space="preserve">započatý </w:t>
      </w:r>
      <w:r w:rsidRPr="00AB3D2F">
        <w:rPr>
          <w:rFonts w:asciiTheme="minorHAnsi" w:hAnsiTheme="minorHAnsi" w:cstheme="minorHAnsi"/>
        </w:rPr>
        <w:t xml:space="preserve">den prodlení. </w:t>
      </w:r>
    </w:p>
    <w:p w14:paraId="75DA5EAC" w14:textId="561CFD3E" w:rsidR="00166536" w:rsidRPr="00280631" w:rsidRDefault="00166536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166536">
        <w:rPr>
          <w:rFonts w:asciiTheme="minorHAnsi" w:hAnsiTheme="minorHAnsi" w:cstheme="minorHAnsi"/>
        </w:rPr>
        <w:t xml:space="preserve">V případě, že </w:t>
      </w:r>
      <w:bookmarkStart w:id="7" w:name="_Hlk189484661"/>
      <w:r>
        <w:rPr>
          <w:rFonts w:asciiTheme="minorHAnsi" w:hAnsiTheme="minorHAnsi" w:cstheme="minorHAnsi"/>
        </w:rPr>
        <w:t>poskytovatel</w:t>
      </w:r>
      <w:r w:rsidRPr="00166536">
        <w:rPr>
          <w:rFonts w:asciiTheme="minorHAnsi" w:hAnsiTheme="minorHAnsi" w:cstheme="minorHAnsi"/>
        </w:rPr>
        <w:t xml:space="preserve"> </w:t>
      </w:r>
      <w:bookmarkEnd w:id="7"/>
      <w:r w:rsidRPr="00166536">
        <w:rPr>
          <w:rFonts w:asciiTheme="minorHAnsi" w:hAnsiTheme="minorHAnsi" w:cstheme="minorHAnsi"/>
        </w:rPr>
        <w:t xml:space="preserve">neodstraní reklamovanou vadu ve lhůtách </w:t>
      </w:r>
      <w:r>
        <w:rPr>
          <w:rFonts w:asciiTheme="minorHAnsi" w:hAnsiTheme="minorHAnsi" w:cstheme="minorHAnsi"/>
        </w:rPr>
        <w:t>sjednaných v čl. 5.4. této smlouvy</w:t>
      </w:r>
      <w:r w:rsidRPr="0016653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má</w:t>
      </w:r>
      <w:r w:rsidRPr="00166536">
        <w:rPr>
          <w:rFonts w:asciiTheme="minorHAnsi" w:hAnsiTheme="minorHAnsi" w:cstheme="minorHAnsi"/>
        </w:rPr>
        <w:t xml:space="preserve"> objednatel </w:t>
      </w:r>
      <w:r>
        <w:rPr>
          <w:rFonts w:asciiTheme="minorHAnsi" w:hAnsiTheme="minorHAnsi" w:cstheme="minorHAnsi"/>
        </w:rPr>
        <w:t>možnost</w:t>
      </w:r>
      <w:r w:rsidRPr="00166536">
        <w:rPr>
          <w:rFonts w:asciiTheme="minorHAnsi" w:hAnsiTheme="minorHAnsi" w:cstheme="minorHAnsi"/>
        </w:rPr>
        <w:t xml:space="preserve"> požadovat smluvní pokutu ve výši </w:t>
      </w:r>
      <w:r>
        <w:rPr>
          <w:rFonts w:asciiTheme="minorHAnsi" w:hAnsiTheme="minorHAnsi" w:cstheme="minorHAnsi"/>
        </w:rPr>
        <w:t>3</w:t>
      </w:r>
      <w:r w:rsidRPr="00166536">
        <w:rPr>
          <w:rFonts w:asciiTheme="minorHAnsi" w:hAnsiTheme="minorHAnsi" w:cstheme="minorHAnsi"/>
        </w:rPr>
        <w:t xml:space="preserve">00,- Kč za každý započatý den prodlení, v případě </w:t>
      </w:r>
      <w:r>
        <w:rPr>
          <w:rFonts w:asciiTheme="minorHAnsi" w:hAnsiTheme="minorHAnsi" w:cstheme="minorHAnsi"/>
        </w:rPr>
        <w:t>havarijního stavu ve výši</w:t>
      </w:r>
      <w:r w:rsidRPr="00166536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>0</w:t>
      </w:r>
      <w:r w:rsidRPr="00166536">
        <w:rPr>
          <w:rFonts w:asciiTheme="minorHAnsi" w:hAnsiTheme="minorHAnsi" w:cstheme="minorHAnsi"/>
        </w:rPr>
        <w:t>0,- Kč za každou hodinu prodlení.</w:t>
      </w:r>
    </w:p>
    <w:p w14:paraId="0053E70E" w14:textId="68660262" w:rsidR="000F6ACF" w:rsidRPr="000F6ACF" w:rsidRDefault="000F6ACF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0F6ACF">
        <w:rPr>
          <w:rFonts w:asciiTheme="minorHAnsi" w:hAnsiTheme="minorHAnsi" w:cstheme="minorHAnsi"/>
        </w:rPr>
        <w:t>Pro vyúčtování a náležitosti faktury ve věci smluvních pokut platí obdobně ustanovení článku</w:t>
      </w:r>
      <w:r w:rsidR="00C97B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</w:t>
      </w:r>
      <w:r w:rsidRPr="000F6ACF">
        <w:rPr>
          <w:rFonts w:asciiTheme="minorHAnsi" w:hAnsiTheme="minorHAnsi" w:cstheme="minorHAnsi"/>
        </w:rPr>
        <w:t xml:space="preserve"> této smlouvy.</w:t>
      </w:r>
    </w:p>
    <w:p w14:paraId="7DAA0CB3" w14:textId="2267F4F2" w:rsidR="000F6ACF" w:rsidRDefault="00C97B46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C97B46">
        <w:rPr>
          <w:rFonts w:asciiTheme="minorHAnsi" w:hAnsiTheme="minorHAnsi" w:cstheme="minorHAnsi"/>
        </w:rPr>
        <w:t>Úhrada smluvní pokut</w:t>
      </w:r>
      <w:r>
        <w:rPr>
          <w:rFonts w:asciiTheme="minorHAnsi" w:hAnsiTheme="minorHAnsi" w:cstheme="minorHAnsi"/>
        </w:rPr>
        <w:t>y</w:t>
      </w:r>
      <w:r w:rsidRPr="00C97B46">
        <w:rPr>
          <w:rFonts w:asciiTheme="minorHAnsi" w:hAnsiTheme="minorHAnsi" w:cstheme="minorHAnsi"/>
        </w:rPr>
        <w:t xml:space="preserve"> nemá vliv na vznik nároku </w:t>
      </w:r>
      <w:r>
        <w:rPr>
          <w:rFonts w:asciiTheme="minorHAnsi" w:hAnsiTheme="minorHAnsi" w:cstheme="minorHAnsi"/>
        </w:rPr>
        <w:t xml:space="preserve">druhé smluvní strany </w:t>
      </w:r>
      <w:r w:rsidRPr="00C97B46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náhradu</w:t>
      </w:r>
      <w:r w:rsidRPr="00C97B46">
        <w:rPr>
          <w:rFonts w:asciiTheme="minorHAnsi" w:hAnsiTheme="minorHAnsi" w:cstheme="minorHAnsi"/>
        </w:rPr>
        <w:t xml:space="preserve"> případn</w:t>
      </w:r>
      <w:r>
        <w:rPr>
          <w:rFonts w:asciiTheme="minorHAnsi" w:hAnsiTheme="minorHAnsi" w:cstheme="minorHAnsi"/>
        </w:rPr>
        <w:t xml:space="preserve">ě </w:t>
      </w:r>
      <w:r w:rsidRPr="00C97B46">
        <w:rPr>
          <w:rFonts w:asciiTheme="minorHAnsi" w:hAnsiTheme="minorHAnsi" w:cstheme="minorHAnsi"/>
        </w:rPr>
        <w:t>vzniklé škody</w:t>
      </w:r>
      <w:r>
        <w:rPr>
          <w:rFonts w:asciiTheme="minorHAnsi" w:hAnsiTheme="minorHAnsi" w:cstheme="minorHAnsi"/>
        </w:rPr>
        <w:t>.</w:t>
      </w:r>
    </w:p>
    <w:p w14:paraId="4D1A2E35" w14:textId="77777777" w:rsidR="00AD19B0" w:rsidRPr="00AB3D2F" w:rsidRDefault="00AD19B0" w:rsidP="00280631">
      <w:pPr>
        <w:pStyle w:val="Odstavecseseznamem"/>
        <w:ind w:left="792"/>
        <w:rPr>
          <w:rFonts w:asciiTheme="minorHAnsi" w:hAnsiTheme="minorHAnsi" w:cstheme="minorHAnsi"/>
        </w:rPr>
      </w:pPr>
    </w:p>
    <w:p w14:paraId="124A11E3" w14:textId="3E2F8A8B" w:rsidR="00AD19B0" w:rsidRDefault="00AD19B0" w:rsidP="004D412F">
      <w:pPr>
        <w:pStyle w:val="Nadpis2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Zvláštní ujednání</w:t>
      </w:r>
    </w:p>
    <w:p w14:paraId="398D805F" w14:textId="77777777" w:rsidR="00AD19B0" w:rsidRPr="00AD19B0" w:rsidRDefault="00AD19B0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AD19B0">
        <w:rPr>
          <w:rFonts w:asciiTheme="minorHAnsi" w:hAnsiTheme="minorHAnsi" w:cstheme="minorHAnsi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</w:t>
      </w:r>
    </w:p>
    <w:p w14:paraId="1CA84252" w14:textId="77777777" w:rsidR="00AD19B0" w:rsidRPr="00AD19B0" w:rsidRDefault="00AD19B0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AD19B0">
        <w:rPr>
          <w:rFonts w:asciiTheme="minorHAnsi" w:hAnsiTheme="minorHAnsi" w:cstheme="minorHAnsi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6A197160" w14:textId="1B5E9D84" w:rsidR="00AD19B0" w:rsidRPr="00AD19B0" w:rsidRDefault="00AD19B0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Pr="00AD19B0">
        <w:rPr>
          <w:rFonts w:asciiTheme="minorHAnsi" w:hAnsiTheme="minorHAnsi" w:cstheme="minorHAnsi"/>
        </w:rPr>
        <w:t xml:space="preserve"> se zavazuje během plnění smlouvy i po ukončení smlouvy zachovávat mlčenlivost o všech skutečnostech, o kterých se dozví od objednatele v souvislosti s plněním smlouvy.</w:t>
      </w:r>
    </w:p>
    <w:p w14:paraId="6D1F7116" w14:textId="49B33767" w:rsidR="00AD19B0" w:rsidRPr="00AD19B0" w:rsidRDefault="00AD19B0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AD19B0">
        <w:rPr>
          <w:rFonts w:asciiTheme="minorHAnsi" w:hAnsiTheme="minorHAnsi" w:cstheme="minorHAnsi"/>
        </w:rPr>
        <w:t xml:space="preserve"> Za porušení povinnosti mlčenlivosti specifikované v odst. </w:t>
      </w:r>
      <w:r>
        <w:rPr>
          <w:rFonts w:asciiTheme="minorHAnsi" w:hAnsiTheme="minorHAnsi" w:cstheme="minorHAnsi"/>
        </w:rPr>
        <w:t>3</w:t>
      </w:r>
      <w:r w:rsidRPr="00AD19B0">
        <w:rPr>
          <w:rFonts w:asciiTheme="minorHAnsi" w:hAnsiTheme="minorHAnsi" w:cstheme="minorHAnsi"/>
        </w:rPr>
        <w:t xml:space="preserve"> tohoto článku je </w:t>
      </w:r>
      <w:r>
        <w:rPr>
          <w:rFonts w:asciiTheme="minorHAnsi" w:hAnsiTheme="minorHAnsi" w:cstheme="minorHAnsi"/>
        </w:rPr>
        <w:t>poskytovatel</w:t>
      </w:r>
      <w:r w:rsidRPr="00AD19B0">
        <w:rPr>
          <w:rFonts w:asciiTheme="minorHAnsi" w:hAnsiTheme="minorHAnsi" w:cstheme="minorHAnsi"/>
        </w:rPr>
        <w:t xml:space="preserve"> povinen uhradit objednateli smluvní pokutu ve výši 50.000 Kč, a to za každý jednotlivý případ porušení povinnosti. Pro vyúčtování smluvní pokuty platí obdobně ustanovení čl. </w:t>
      </w:r>
      <w:r>
        <w:rPr>
          <w:rFonts w:asciiTheme="minorHAnsi" w:hAnsiTheme="minorHAnsi" w:cstheme="minorHAnsi"/>
        </w:rPr>
        <w:t>3 této smlouvy</w:t>
      </w:r>
      <w:r w:rsidRPr="00AD19B0">
        <w:rPr>
          <w:rFonts w:asciiTheme="minorHAnsi" w:hAnsiTheme="minorHAnsi" w:cstheme="minorHAnsi"/>
        </w:rPr>
        <w:t>.</w:t>
      </w:r>
    </w:p>
    <w:p w14:paraId="6A424F3A" w14:textId="4F9BD7A3" w:rsidR="00AD19B0" w:rsidRPr="00AD19B0" w:rsidRDefault="00AD19B0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Pr="00AD19B0">
        <w:rPr>
          <w:rFonts w:asciiTheme="minorHAnsi" w:hAnsiTheme="minorHAnsi" w:cstheme="minorHAnsi"/>
        </w:rPr>
        <w:t xml:space="preserve">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</w:t>
      </w:r>
      <w:r>
        <w:rPr>
          <w:rFonts w:asciiTheme="minorHAnsi" w:hAnsiTheme="minorHAnsi" w:cstheme="minorHAnsi"/>
        </w:rPr>
        <w:t>servisu z</w:t>
      </w:r>
      <w:r w:rsidRPr="00AD19B0">
        <w:rPr>
          <w:rFonts w:asciiTheme="minorHAnsi" w:hAnsiTheme="minorHAnsi" w:cstheme="minorHAnsi"/>
        </w:rPr>
        <w:t xml:space="preserve"> veřejných výdajů.</w:t>
      </w:r>
    </w:p>
    <w:p w14:paraId="708C31C9" w14:textId="4B89F0BA" w:rsidR="00AD19B0" w:rsidRPr="00473E2B" w:rsidRDefault="00AD19B0" w:rsidP="00473E2B">
      <w:pPr>
        <w:rPr>
          <w:rFonts w:asciiTheme="minorHAnsi" w:hAnsiTheme="minorHAnsi" w:cstheme="minorHAnsi"/>
        </w:rPr>
      </w:pPr>
    </w:p>
    <w:p w14:paraId="3FF3B63C" w14:textId="77777777" w:rsidR="00AD19B0" w:rsidRPr="00473E2B" w:rsidRDefault="00AD19B0" w:rsidP="00473E2B">
      <w:pPr>
        <w:pStyle w:val="Textbody"/>
      </w:pPr>
    </w:p>
    <w:p w14:paraId="71BDE50F" w14:textId="77777777" w:rsidR="005A7DF9" w:rsidRPr="00AB3D2F" w:rsidRDefault="00753346" w:rsidP="004D412F">
      <w:pPr>
        <w:pStyle w:val="Nadpis2"/>
        <w:numPr>
          <w:ilvl w:val="0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lastRenderedPageBreak/>
        <w:t>Závěrečná ustanovení</w:t>
      </w:r>
    </w:p>
    <w:p w14:paraId="1D0951EF" w14:textId="303C1EE0" w:rsidR="005A7DF9" w:rsidRPr="00AB3D2F" w:rsidRDefault="00753346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Tato smlouva je vyhotovena ve dvou stejnopisech</w:t>
      </w:r>
      <w:r w:rsidR="001C55BB">
        <w:rPr>
          <w:rFonts w:asciiTheme="minorHAnsi" w:hAnsiTheme="minorHAnsi" w:cstheme="minorHAnsi"/>
        </w:rPr>
        <w:t xml:space="preserve"> s platností originálu</w:t>
      </w:r>
      <w:r w:rsidRPr="00AB3D2F">
        <w:rPr>
          <w:rFonts w:asciiTheme="minorHAnsi" w:hAnsiTheme="minorHAnsi" w:cstheme="minorHAnsi"/>
        </w:rPr>
        <w:t>, z nichž každá ze smluvníc</w:t>
      </w:r>
      <w:r w:rsidR="00C05F0B" w:rsidRPr="00AB3D2F">
        <w:rPr>
          <w:rFonts w:asciiTheme="minorHAnsi" w:hAnsiTheme="minorHAnsi" w:cstheme="minorHAnsi"/>
        </w:rPr>
        <w:t>h stran obdrží jeden.</w:t>
      </w:r>
    </w:p>
    <w:p w14:paraId="2B8B81C7" w14:textId="63D583F9" w:rsidR="004F11A6" w:rsidRPr="00AB3D2F" w:rsidRDefault="004F11A6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Text smlouvy bude zveřejněn v registru smluv, což zajistí objednatel.</w:t>
      </w:r>
    </w:p>
    <w:p w14:paraId="0998FD71" w14:textId="77777777" w:rsidR="005A7DF9" w:rsidRPr="00AB3D2F" w:rsidRDefault="00753346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Smluvní strany svými podpisy potvrzují, že jsou s jejím obsahem seznámeny a že smlouvu uzavírají na základě své svobodné a vážné vůle, nikoliv v tísni a za nápadně nevýhodných podmínek. Na důkaz těchto skutečností připojují svoje podpisy.</w:t>
      </w:r>
    </w:p>
    <w:p w14:paraId="4D3F93B1" w14:textId="08837DBC" w:rsidR="005A7DF9" w:rsidRPr="00AB3D2F" w:rsidRDefault="00753346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Veškeré změny a doplňky této smlouvy lze činit pouze písemnou formou.</w:t>
      </w:r>
    </w:p>
    <w:p w14:paraId="1B11DD9F" w14:textId="2F6BF18A" w:rsidR="005A7DF9" w:rsidRPr="00962590" w:rsidRDefault="00753346" w:rsidP="004D412F">
      <w:pPr>
        <w:pStyle w:val="Odstavecseseznamem"/>
        <w:numPr>
          <w:ilvl w:val="1"/>
          <w:numId w:val="5"/>
        </w:numPr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 xml:space="preserve">Smlouva nabývá platnosti dnem jejího podpisu </w:t>
      </w:r>
      <w:r w:rsidR="00226CC9">
        <w:rPr>
          <w:rFonts w:asciiTheme="minorHAnsi" w:hAnsiTheme="minorHAnsi" w:cstheme="minorHAnsi"/>
        </w:rPr>
        <w:t xml:space="preserve">druhou </w:t>
      </w:r>
      <w:r w:rsidRPr="00AB3D2F">
        <w:rPr>
          <w:rFonts w:asciiTheme="minorHAnsi" w:hAnsiTheme="minorHAnsi" w:cstheme="minorHAnsi"/>
        </w:rPr>
        <w:t>smluvní stran</w:t>
      </w:r>
      <w:r w:rsidR="00226CC9">
        <w:rPr>
          <w:rFonts w:asciiTheme="minorHAnsi" w:hAnsiTheme="minorHAnsi" w:cstheme="minorHAnsi"/>
        </w:rPr>
        <w:t>ou</w:t>
      </w:r>
      <w:r w:rsidRPr="00AB3D2F">
        <w:rPr>
          <w:rFonts w:asciiTheme="minorHAnsi" w:hAnsiTheme="minorHAnsi" w:cstheme="minorHAnsi"/>
        </w:rPr>
        <w:t xml:space="preserve"> a </w:t>
      </w:r>
      <w:r w:rsidRPr="00962590">
        <w:rPr>
          <w:rFonts w:asciiTheme="minorHAnsi" w:hAnsiTheme="minorHAnsi" w:cstheme="minorHAnsi"/>
        </w:rPr>
        <w:t xml:space="preserve">účinnosti dnem </w:t>
      </w:r>
      <w:r w:rsidR="001A0AAD" w:rsidRPr="00962590">
        <w:rPr>
          <w:rFonts w:asciiTheme="minorHAnsi" w:hAnsiTheme="minorHAnsi" w:cstheme="minorHAnsi"/>
        </w:rPr>
        <w:t>zveřejnění v registru smluv</w:t>
      </w:r>
      <w:r w:rsidRPr="00962590">
        <w:rPr>
          <w:rFonts w:asciiTheme="minorHAnsi" w:hAnsiTheme="minorHAnsi" w:cstheme="minorHAnsi"/>
        </w:rPr>
        <w:t>.</w:t>
      </w:r>
    </w:p>
    <w:p w14:paraId="176FDAF4" w14:textId="77777777" w:rsidR="005A7DF9" w:rsidRPr="00AB3D2F" w:rsidRDefault="005A7DF9">
      <w:pPr>
        <w:pStyle w:val="Standard"/>
        <w:rPr>
          <w:rFonts w:asciiTheme="minorHAnsi" w:hAnsiTheme="minorHAnsi" w:cstheme="minorHAnsi"/>
          <w:color w:val="000000"/>
        </w:rPr>
      </w:pPr>
    </w:p>
    <w:p w14:paraId="392F9357" w14:textId="77777777" w:rsidR="005A7DF9" w:rsidRPr="00AB3D2F" w:rsidRDefault="005A7DF9">
      <w:pPr>
        <w:pStyle w:val="Standard"/>
        <w:rPr>
          <w:rFonts w:asciiTheme="minorHAnsi" w:hAnsiTheme="minorHAnsi" w:cstheme="minorHAnsi"/>
        </w:rPr>
      </w:pPr>
    </w:p>
    <w:p w14:paraId="71343C21" w14:textId="77777777" w:rsidR="005A7DF9" w:rsidRPr="00AB3D2F" w:rsidRDefault="005A7DF9">
      <w:pPr>
        <w:pStyle w:val="Standard"/>
        <w:rPr>
          <w:rFonts w:asciiTheme="minorHAnsi" w:hAnsiTheme="minorHAnsi" w:cstheme="minorHAnsi"/>
        </w:rPr>
      </w:pPr>
    </w:p>
    <w:p w14:paraId="1069A02F" w14:textId="27A2D056" w:rsidR="009F7CB5" w:rsidRDefault="00753346">
      <w:pPr>
        <w:pStyle w:val="Standard"/>
        <w:rPr>
          <w:rFonts w:asciiTheme="minorHAnsi" w:hAnsiTheme="minorHAnsi" w:cstheme="minorHAnsi"/>
        </w:rPr>
      </w:pPr>
      <w:r w:rsidRPr="00AB3D2F">
        <w:rPr>
          <w:rFonts w:asciiTheme="minorHAnsi" w:hAnsiTheme="minorHAnsi" w:cstheme="minorHAnsi"/>
        </w:rPr>
        <w:t>V Brně dne</w:t>
      </w:r>
      <w:r w:rsidR="003F3947">
        <w:rPr>
          <w:rFonts w:asciiTheme="minorHAnsi" w:hAnsiTheme="minorHAnsi" w:cstheme="minorHAnsi"/>
        </w:rPr>
        <w:t xml:space="preserve"> 6.2.2025</w:t>
      </w:r>
      <w:r w:rsidRPr="00AB3D2F">
        <w:rPr>
          <w:rFonts w:asciiTheme="minorHAnsi" w:hAnsiTheme="minorHAnsi" w:cstheme="minorHAnsi"/>
        </w:rPr>
        <w:tab/>
      </w:r>
      <w:r w:rsidRPr="00AB3D2F">
        <w:rPr>
          <w:rFonts w:asciiTheme="minorHAnsi" w:hAnsiTheme="minorHAnsi" w:cstheme="minorHAnsi"/>
        </w:rPr>
        <w:tab/>
      </w:r>
      <w:r w:rsidR="009F7CB5">
        <w:rPr>
          <w:rFonts w:asciiTheme="minorHAnsi" w:hAnsiTheme="minorHAnsi" w:cstheme="minorHAnsi"/>
        </w:rPr>
        <w:tab/>
      </w:r>
      <w:r w:rsidR="009F7CB5">
        <w:rPr>
          <w:rFonts w:asciiTheme="minorHAnsi" w:hAnsiTheme="minorHAnsi" w:cstheme="minorHAnsi"/>
        </w:rPr>
        <w:tab/>
      </w:r>
      <w:r w:rsidR="009F7CB5">
        <w:rPr>
          <w:rFonts w:asciiTheme="minorHAnsi" w:hAnsiTheme="minorHAnsi" w:cstheme="minorHAnsi"/>
        </w:rPr>
        <w:tab/>
      </w:r>
      <w:r w:rsidR="009F7CB5">
        <w:rPr>
          <w:rFonts w:asciiTheme="minorHAnsi" w:hAnsiTheme="minorHAnsi" w:cstheme="minorHAnsi"/>
        </w:rPr>
        <w:tab/>
      </w:r>
      <w:r w:rsidR="009F7CB5">
        <w:rPr>
          <w:rFonts w:asciiTheme="minorHAnsi" w:hAnsiTheme="minorHAnsi" w:cstheme="minorHAnsi"/>
        </w:rPr>
        <w:tab/>
      </w:r>
      <w:r w:rsidRPr="00AB3D2F">
        <w:rPr>
          <w:rFonts w:asciiTheme="minorHAnsi" w:hAnsiTheme="minorHAnsi" w:cstheme="minorHAnsi"/>
        </w:rPr>
        <w:t>V Brně dne</w:t>
      </w:r>
      <w:r w:rsidR="003F3947">
        <w:rPr>
          <w:rFonts w:asciiTheme="minorHAnsi" w:hAnsiTheme="minorHAnsi" w:cstheme="minorHAnsi"/>
        </w:rPr>
        <w:t xml:space="preserve"> 6.2.2025</w:t>
      </w:r>
    </w:p>
    <w:p w14:paraId="0462A6E1" w14:textId="77777777" w:rsidR="009F7CB5" w:rsidRPr="00AB3D2F" w:rsidRDefault="009F7CB5">
      <w:pPr>
        <w:pStyle w:val="Standard"/>
        <w:rPr>
          <w:rFonts w:asciiTheme="minorHAnsi" w:hAnsiTheme="minorHAnsi" w:cstheme="minorHAnsi"/>
        </w:rPr>
      </w:pPr>
    </w:p>
    <w:tbl>
      <w:tblPr>
        <w:tblW w:w="9213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3"/>
        <w:gridCol w:w="991"/>
        <w:gridCol w:w="990"/>
        <w:gridCol w:w="3619"/>
      </w:tblGrid>
      <w:tr w:rsidR="005A7DF9" w:rsidRPr="00AB3D2F" w14:paraId="7683B1BF" w14:textId="77777777">
        <w:tc>
          <w:tcPr>
            <w:tcW w:w="3613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8227A" w14:textId="77777777" w:rsidR="009F7CB5" w:rsidRDefault="009F7CB5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  <w:p w14:paraId="4D1261CF" w14:textId="3BCF1F14" w:rsidR="005A7DF9" w:rsidRPr="00AB3D2F" w:rsidRDefault="00753346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>Za poskytovatele:</w:t>
            </w:r>
          </w:p>
        </w:tc>
        <w:tc>
          <w:tcPr>
            <w:tcW w:w="9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F0DF3" w14:textId="77777777" w:rsidR="005A7DF9" w:rsidRPr="00AB3D2F" w:rsidRDefault="005A7DF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7159E" w14:textId="77777777" w:rsidR="005A7DF9" w:rsidRPr="00AB3D2F" w:rsidRDefault="005A7DF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619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7817B" w14:textId="77777777" w:rsidR="009F7CB5" w:rsidRDefault="009F7CB5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</w:p>
          <w:p w14:paraId="7DD52F47" w14:textId="54D3A96C" w:rsidR="005A7DF9" w:rsidRPr="00AB3D2F" w:rsidRDefault="00753346">
            <w:pPr>
              <w:pStyle w:val="Standard"/>
              <w:spacing w:before="120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>Za objednatele:</w:t>
            </w:r>
          </w:p>
        </w:tc>
      </w:tr>
      <w:tr w:rsidR="005A7DF9" w:rsidRPr="00AB3D2F" w14:paraId="2DF87F34" w14:textId="77777777">
        <w:tc>
          <w:tcPr>
            <w:tcW w:w="361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F3A8A" w14:textId="77777777" w:rsidR="005A7DF9" w:rsidRDefault="00753346">
            <w:pPr>
              <w:pStyle w:val="Standard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>Bc. Pavel Laštůvka</w:t>
            </w:r>
          </w:p>
          <w:p w14:paraId="3546EF70" w14:textId="4FBABECE" w:rsidR="00DC732B" w:rsidRPr="00AB3D2F" w:rsidRDefault="00DC732B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jednatel</w:t>
            </w:r>
          </w:p>
        </w:tc>
        <w:tc>
          <w:tcPr>
            <w:tcW w:w="9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C69AF" w14:textId="77777777" w:rsidR="005A7DF9" w:rsidRPr="00AB3D2F" w:rsidRDefault="005A7DF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F6226" w14:textId="77777777" w:rsidR="005A7DF9" w:rsidRPr="00AB3D2F" w:rsidRDefault="005A7DF9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6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557DA" w14:textId="77777777" w:rsidR="005A7DF9" w:rsidRDefault="00960EF1">
            <w:pPr>
              <w:pStyle w:val="Standard"/>
              <w:rPr>
                <w:rFonts w:asciiTheme="minorHAnsi" w:hAnsiTheme="minorHAnsi" w:cstheme="minorHAnsi"/>
              </w:rPr>
            </w:pPr>
            <w:r w:rsidRPr="00AB3D2F">
              <w:rPr>
                <w:rFonts w:asciiTheme="minorHAnsi" w:hAnsiTheme="minorHAnsi" w:cstheme="minorHAnsi"/>
              </w:rPr>
              <w:t>Ing. Roman Krupica</w:t>
            </w:r>
          </w:p>
          <w:p w14:paraId="49752425" w14:textId="100291B5" w:rsidR="00DC732B" w:rsidRPr="00AB3D2F" w:rsidRDefault="00DC732B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ředitel správy soudu</w:t>
            </w:r>
          </w:p>
        </w:tc>
      </w:tr>
      <w:tr w:rsidR="00DC732B" w:rsidRPr="00AB3D2F" w14:paraId="429C6A2A" w14:textId="77777777">
        <w:tc>
          <w:tcPr>
            <w:tcW w:w="361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B9115" w14:textId="77777777" w:rsidR="00DC732B" w:rsidRPr="00AB3D2F" w:rsidRDefault="00DC732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9B276" w14:textId="77777777" w:rsidR="00DC732B" w:rsidRPr="00AB3D2F" w:rsidRDefault="00DC732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03EEC" w14:textId="77777777" w:rsidR="00DC732B" w:rsidRPr="00AB3D2F" w:rsidRDefault="00DC732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6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AA658" w14:textId="77777777" w:rsidR="00DC732B" w:rsidRPr="00AB3D2F" w:rsidRDefault="00DC732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209880AD" w14:textId="274B85C5" w:rsidR="00001716" w:rsidRPr="00962590" w:rsidRDefault="00001716" w:rsidP="00962590">
      <w:pPr>
        <w:tabs>
          <w:tab w:val="left" w:pos="1703"/>
        </w:tabs>
      </w:pPr>
    </w:p>
    <w:sectPr w:rsidR="00001716" w:rsidRPr="00962590" w:rsidSect="0086507D">
      <w:type w:val="continuous"/>
      <w:pgSz w:w="11906" w:h="16838"/>
      <w:pgMar w:top="1418" w:right="1418" w:bottom="1814" w:left="1418" w:header="708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9F99" w14:textId="77777777" w:rsidR="00B43EEC" w:rsidRDefault="00B43EEC">
      <w:r>
        <w:separator/>
      </w:r>
    </w:p>
  </w:endnote>
  <w:endnote w:type="continuationSeparator" w:id="0">
    <w:p w14:paraId="30BA7198" w14:textId="77777777" w:rsidR="00B43EEC" w:rsidRDefault="00B4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FC25" w14:textId="43232109" w:rsidR="00433A91" w:rsidRDefault="00433A9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1E1D" w14:textId="77777777" w:rsidR="00B43EEC" w:rsidRDefault="00B43EEC">
      <w:r>
        <w:rPr>
          <w:color w:val="000000"/>
        </w:rPr>
        <w:separator/>
      </w:r>
    </w:p>
  </w:footnote>
  <w:footnote w:type="continuationSeparator" w:id="0">
    <w:p w14:paraId="3B67904C" w14:textId="77777777" w:rsidR="00B43EEC" w:rsidRDefault="00B4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249D"/>
    <w:multiLevelType w:val="multilevel"/>
    <w:tmpl w:val="CBEEEBE4"/>
    <w:styleLink w:val="WWNum6"/>
    <w:lvl w:ilvl="0">
      <w:numFmt w:val="bullet"/>
      <w:lvlText w:val=""/>
      <w:lvlJc w:val="left"/>
      <w:pPr>
        <w:ind w:left="1152" w:hanging="360"/>
      </w:pPr>
      <w:rPr>
        <w:rFonts w:ascii="Wingdings" w:hAnsi="Wingdings" w:cs="Wingdings"/>
      </w:rPr>
    </w:lvl>
    <w:lvl w:ilvl="1">
      <w:start w:val="1"/>
      <w:numFmt w:val="decimal"/>
      <w:lvlText w:val="3.%2."/>
      <w:lvlJc w:val="left"/>
      <w:pPr>
        <w:ind w:left="1584" w:hanging="432"/>
      </w:pPr>
    </w:lvl>
    <w:lvl w:ilvl="2">
      <w:numFmt w:val="bullet"/>
      <w:lvlText w:val=""/>
      <w:lvlJc w:val="left"/>
      <w:pPr>
        <w:ind w:left="2016" w:hanging="504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" w15:restartNumberingAfterBreak="0">
    <w:nsid w:val="1A7245EF"/>
    <w:multiLevelType w:val="multilevel"/>
    <w:tmpl w:val="62782942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05" w:hanging="705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1C48309E"/>
    <w:multiLevelType w:val="multilevel"/>
    <w:tmpl w:val="B6F0A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ED77EB"/>
    <w:multiLevelType w:val="multilevel"/>
    <w:tmpl w:val="76761CB0"/>
    <w:styleLink w:val="WWNum7"/>
    <w:lvl w:ilvl="0">
      <w:numFmt w:val="bullet"/>
      <w:lvlText w:val=""/>
      <w:lvlJc w:val="left"/>
      <w:pPr>
        <w:ind w:left="1152" w:hanging="360"/>
      </w:pPr>
      <w:rPr>
        <w:rFonts w:ascii="Wingdings" w:hAnsi="Wingdings" w:cs="Wingdings"/>
      </w:rPr>
    </w:lvl>
    <w:lvl w:ilvl="1">
      <w:start w:val="1"/>
      <w:numFmt w:val="decimal"/>
      <w:lvlText w:val="3.%2."/>
      <w:lvlJc w:val="left"/>
      <w:pPr>
        <w:ind w:left="1584" w:hanging="432"/>
      </w:pPr>
    </w:lvl>
    <w:lvl w:ilvl="2">
      <w:numFmt w:val="bullet"/>
      <w:lvlText w:val=""/>
      <w:lvlJc w:val="left"/>
      <w:pPr>
        <w:ind w:left="2016" w:hanging="504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4" w15:restartNumberingAfterBreak="0">
    <w:nsid w:val="29BB3150"/>
    <w:multiLevelType w:val="multilevel"/>
    <w:tmpl w:val="F998C36C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05" w:hanging="705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29C5203B"/>
    <w:multiLevelType w:val="multilevel"/>
    <w:tmpl w:val="530E9CDE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570389"/>
    <w:multiLevelType w:val="multilevel"/>
    <w:tmpl w:val="B09CD9D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334B7C"/>
    <w:multiLevelType w:val="hybridMultilevel"/>
    <w:tmpl w:val="6724671A"/>
    <w:lvl w:ilvl="0" w:tplc="A9E2F1BC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B130E22"/>
    <w:multiLevelType w:val="multilevel"/>
    <w:tmpl w:val="D290598E"/>
    <w:styleLink w:val="WWNum8"/>
    <w:lvl w:ilvl="0">
      <w:numFmt w:val="bullet"/>
      <w:lvlText w:val=""/>
      <w:lvlJc w:val="left"/>
      <w:pPr>
        <w:ind w:left="142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9" w15:restartNumberingAfterBreak="0">
    <w:nsid w:val="3EEE69E9"/>
    <w:multiLevelType w:val="multilevel"/>
    <w:tmpl w:val="C2B2C30E"/>
    <w:styleLink w:val="WWNum2"/>
    <w:lvl w:ilvl="0">
      <w:numFmt w:val="bullet"/>
      <w:lvlText w:val=""/>
      <w:lvlJc w:val="left"/>
      <w:pPr>
        <w:ind w:left="115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2" w:hanging="360"/>
      </w:pPr>
      <w:rPr>
        <w:rFonts w:ascii="Wingdings" w:hAnsi="Wingdings" w:cs="Wingdings"/>
      </w:rPr>
    </w:lvl>
  </w:abstractNum>
  <w:abstractNum w:abstractNumId="10" w15:restartNumberingAfterBreak="0">
    <w:nsid w:val="692F0C0B"/>
    <w:multiLevelType w:val="multilevel"/>
    <w:tmpl w:val="7D56B4E6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numFmt w:val="bullet"/>
      <w:lvlText w:val="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925A79"/>
    <w:multiLevelType w:val="multilevel"/>
    <w:tmpl w:val="530E9CDE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9051189">
    <w:abstractNumId w:val="1"/>
  </w:num>
  <w:num w:numId="2" w16cid:durableId="1923023479">
    <w:abstractNumId w:val="4"/>
  </w:num>
  <w:num w:numId="3" w16cid:durableId="1694571631">
    <w:abstractNumId w:val="9"/>
  </w:num>
  <w:num w:numId="4" w16cid:durableId="652836076">
    <w:abstractNumId w:val="6"/>
  </w:num>
  <w:num w:numId="5" w16cid:durableId="454057046">
    <w:abstractNumId w:val="11"/>
  </w:num>
  <w:num w:numId="6" w16cid:durableId="381444313">
    <w:abstractNumId w:val="10"/>
  </w:num>
  <w:num w:numId="7" w16cid:durableId="446313340">
    <w:abstractNumId w:val="0"/>
  </w:num>
  <w:num w:numId="8" w16cid:durableId="1496997670">
    <w:abstractNumId w:val="3"/>
  </w:num>
  <w:num w:numId="9" w16cid:durableId="146674281">
    <w:abstractNumId w:val="8"/>
  </w:num>
  <w:num w:numId="10" w16cid:durableId="1822960824">
    <w:abstractNumId w:val="4"/>
    <w:lvlOverride w:ilvl="0">
      <w:startOverride w:val="1"/>
    </w:lvlOverride>
  </w:num>
  <w:num w:numId="11" w16cid:durableId="332686266">
    <w:abstractNumId w:val="11"/>
    <w:lvlOverride w:ilvl="0">
      <w:startOverride w:val="1"/>
    </w:lvlOverride>
  </w:num>
  <w:num w:numId="12" w16cid:durableId="1684473562">
    <w:abstractNumId w:val="8"/>
  </w:num>
  <w:num w:numId="13" w16cid:durableId="917858877">
    <w:abstractNumId w:val="7"/>
  </w:num>
  <w:num w:numId="14" w16cid:durableId="1908804028">
    <w:abstractNumId w:val="2"/>
  </w:num>
  <w:num w:numId="15" w16cid:durableId="662660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F9"/>
    <w:rsid w:val="00001716"/>
    <w:rsid w:val="0001127B"/>
    <w:rsid w:val="00014459"/>
    <w:rsid w:val="000171AA"/>
    <w:rsid w:val="000234BA"/>
    <w:rsid w:val="000278C8"/>
    <w:rsid w:val="000A0F28"/>
    <w:rsid w:val="000A41A8"/>
    <w:rsid w:val="000A499D"/>
    <w:rsid w:val="000A7200"/>
    <w:rsid w:val="000B5143"/>
    <w:rsid w:val="000C0C92"/>
    <w:rsid w:val="000E4C5B"/>
    <w:rsid w:val="000F6ACF"/>
    <w:rsid w:val="001217CB"/>
    <w:rsid w:val="0013121B"/>
    <w:rsid w:val="0014577E"/>
    <w:rsid w:val="0016387F"/>
    <w:rsid w:val="0016472C"/>
    <w:rsid w:val="00166536"/>
    <w:rsid w:val="00177742"/>
    <w:rsid w:val="00185ACA"/>
    <w:rsid w:val="001904AD"/>
    <w:rsid w:val="001A02D0"/>
    <w:rsid w:val="001A0AAD"/>
    <w:rsid w:val="001B363E"/>
    <w:rsid w:val="001B62D1"/>
    <w:rsid w:val="001C1977"/>
    <w:rsid w:val="001C55BB"/>
    <w:rsid w:val="001D7137"/>
    <w:rsid w:val="00206D22"/>
    <w:rsid w:val="0021450E"/>
    <w:rsid w:val="00221FF5"/>
    <w:rsid w:val="00226CC9"/>
    <w:rsid w:val="00261D18"/>
    <w:rsid w:val="00280631"/>
    <w:rsid w:val="002B17D1"/>
    <w:rsid w:val="002B2A05"/>
    <w:rsid w:val="00304393"/>
    <w:rsid w:val="00310B05"/>
    <w:rsid w:val="003113DD"/>
    <w:rsid w:val="00320F68"/>
    <w:rsid w:val="00351073"/>
    <w:rsid w:val="003600FF"/>
    <w:rsid w:val="0036543F"/>
    <w:rsid w:val="00374274"/>
    <w:rsid w:val="00381243"/>
    <w:rsid w:val="00382580"/>
    <w:rsid w:val="003859FA"/>
    <w:rsid w:val="0038662A"/>
    <w:rsid w:val="00394585"/>
    <w:rsid w:val="00394C49"/>
    <w:rsid w:val="003A680E"/>
    <w:rsid w:val="003B5233"/>
    <w:rsid w:val="003B73A1"/>
    <w:rsid w:val="003E2AA9"/>
    <w:rsid w:val="003E70D5"/>
    <w:rsid w:val="003F3947"/>
    <w:rsid w:val="00416029"/>
    <w:rsid w:val="00426838"/>
    <w:rsid w:val="00431221"/>
    <w:rsid w:val="00432C06"/>
    <w:rsid w:val="00433A91"/>
    <w:rsid w:val="00452421"/>
    <w:rsid w:val="00462792"/>
    <w:rsid w:val="004710D2"/>
    <w:rsid w:val="00473E2B"/>
    <w:rsid w:val="00476FC1"/>
    <w:rsid w:val="004A33D7"/>
    <w:rsid w:val="004D412F"/>
    <w:rsid w:val="004D61EB"/>
    <w:rsid w:val="004F11A6"/>
    <w:rsid w:val="00500673"/>
    <w:rsid w:val="00500C82"/>
    <w:rsid w:val="005023AB"/>
    <w:rsid w:val="005053A9"/>
    <w:rsid w:val="00522835"/>
    <w:rsid w:val="00524C35"/>
    <w:rsid w:val="0054746B"/>
    <w:rsid w:val="00567258"/>
    <w:rsid w:val="005773B8"/>
    <w:rsid w:val="0059047F"/>
    <w:rsid w:val="00592139"/>
    <w:rsid w:val="005A1363"/>
    <w:rsid w:val="005A7DF9"/>
    <w:rsid w:val="005C37D1"/>
    <w:rsid w:val="005C3F02"/>
    <w:rsid w:val="00607648"/>
    <w:rsid w:val="00621A1B"/>
    <w:rsid w:val="00626B2D"/>
    <w:rsid w:val="006325BC"/>
    <w:rsid w:val="0066069F"/>
    <w:rsid w:val="006653FE"/>
    <w:rsid w:val="00671C50"/>
    <w:rsid w:val="0069770C"/>
    <w:rsid w:val="006A12EC"/>
    <w:rsid w:val="006B3637"/>
    <w:rsid w:val="006C0C39"/>
    <w:rsid w:val="006D314F"/>
    <w:rsid w:val="006D6739"/>
    <w:rsid w:val="006F24EA"/>
    <w:rsid w:val="0070169E"/>
    <w:rsid w:val="007135A8"/>
    <w:rsid w:val="00713E0C"/>
    <w:rsid w:val="0072677E"/>
    <w:rsid w:val="0072706A"/>
    <w:rsid w:val="0073580A"/>
    <w:rsid w:val="00737983"/>
    <w:rsid w:val="00753346"/>
    <w:rsid w:val="00761412"/>
    <w:rsid w:val="00765997"/>
    <w:rsid w:val="007B5FB4"/>
    <w:rsid w:val="007B62A8"/>
    <w:rsid w:val="007B6CFC"/>
    <w:rsid w:val="007C6D07"/>
    <w:rsid w:val="007F17E1"/>
    <w:rsid w:val="0080078E"/>
    <w:rsid w:val="008400D7"/>
    <w:rsid w:val="00846F47"/>
    <w:rsid w:val="008526F7"/>
    <w:rsid w:val="00853645"/>
    <w:rsid w:val="00856EAC"/>
    <w:rsid w:val="0086507D"/>
    <w:rsid w:val="00886F20"/>
    <w:rsid w:val="00891AC6"/>
    <w:rsid w:val="00894531"/>
    <w:rsid w:val="008C7B26"/>
    <w:rsid w:val="008D1C1A"/>
    <w:rsid w:val="008F38D3"/>
    <w:rsid w:val="009544B9"/>
    <w:rsid w:val="00960EF1"/>
    <w:rsid w:val="00962590"/>
    <w:rsid w:val="009A2C01"/>
    <w:rsid w:val="009A5B0B"/>
    <w:rsid w:val="009A6A91"/>
    <w:rsid w:val="009A76EE"/>
    <w:rsid w:val="009E63AE"/>
    <w:rsid w:val="009E70D6"/>
    <w:rsid w:val="009F7CB5"/>
    <w:rsid w:val="00A172D9"/>
    <w:rsid w:val="00A46AE7"/>
    <w:rsid w:val="00A57FEC"/>
    <w:rsid w:val="00A70172"/>
    <w:rsid w:val="00A73009"/>
    <w:rsid w:val="00A966A4"/>
    <w:rsid w:val="00AB310B"/>
    <w:rsid w:val="00AB3D2F"/>
    <w:rsid w:val="00AD19B0"/>
    <w:rsid w:val="00B02C65"/>
    <w:rsid w:val="00B05214"/>
    <w:rsid w:val="00B103D1"/>
    <w:rsid w:val="00B43EEC"/>
    <w:rsid w:val="00B90696"/>
    <w:rsid w:val="00BB31EF"/>
    <w:rsid w:val="00BB5683"/>
    <w:rsid w:val="00BC7CAD"/>
    <w:rsid w:val="00BD2BB8"/>
    <w:rsid w:val="00BD3010"/>
    <w:rsid w:val="00C05F0B"/>
    <w:rsid w:val="00C062FF"/>
    <w:rsid w:val="00C4192D"/>
    <w:rsid w:val="00C5378F"/>
    <w:rsid w:val="00C6542F"/>
    <w:rsid w:val="00C82056"/>
    <w:rsid w:val="00C8714D"/>
    <w:rsid w:val="00C922D1"/>
    <w:rsid w:val="00C97B46"/>
    <w:rsid w:val="00CA2862"/>
    <w:rsid w:val="00CB0624"/>
    <w:rsid w:val="00CC6D43"/>
    <w:rsid w:val="00CE0FF1"/>
    <w:rsid w:val="00CE169D"/>
    <w:rsid w:val="00CF2FD0"/>
    <w:rsid w:val="00D17829"/>
    <w:rsid w:val="00D345C4"/>
    <w:rsid w:val="00D40D9B"/>
    <w:rsid w:val="00D47169"/>
    <w:rsid w:val="00D6191B"/>
    <w:rsid w:val="00D67197"/>
    <w:rsid w:val="00D72DBD"/>
    <w:rsid w:val="00D81EE5"/>
    <w:rsid w:val="00DA2DDB"/>
    <w:rsid w:val="00DB5636"/>
    <w:rsid w:val="00DC17C3"/>
    <w:rsid w:val="00DC4BB4"/>
    <w:rsid w:val="00DC732B"/>
    <w:rsid w:val="00E02771"/>
    <w:rsid w:val="00E1004A"/>
    <w:rsid w:val="00E14539"/>
    <w:rsid w:val="00E15910"/>
    <w:rsid w:val="00E235DD"/>
    <w:rsid w:val="00E55047"/>
    <w:rsid w:val="00E77D19"/>
    <w:rsid w:val="00E80BD5"/>
    <w:rsid w:val="00E87F85"/>
    <w:rsid w:val="00E922DA"/>
    <w:rsid w:val="00E95F7E"/>
    <w:rsid w:val="00EC098D"/>
    <w:rsid w:val="00EC1827"/>
    <w:rsid w:val="00EC2C0C"/>
    <w:rsid w:val="00EC377D"/>
    <w:rsid w:val="00EC74C7"/>
    <w:rsid w:val="00ED5B49"/>
    <w:rsid w:val="00EE2197"/>
    <w:rsid w:val="00EF1DC9"/>
    <w:rsid w:val="00EF3AE0"/>
    <w:rsid w:val="00F32E7A"/>
    <w:rsid w:val="00F3428A"/>
    <w:rsid w:val="00F35ED4"/>
    <w:rsid w:val="00F36B4F"/>
    <w:rsid w:val="00F54408"/>
    <w:rsid w:val="00F778CC"/>
    <w:rsid w:val="00F8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09E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07D"/>
  </w:style>
  <w:style w:type="paragraph" w:styleId="Nadpis1">
    <w:name w:val="heading 1"/>
    <w:basedOn w:val="Standard"/>
    <w:next w:val="Textbody"/>
    <w:uiPriority w:val="9"/>
    <w:qFormat/>
    <w:rsid w:val="0086507D"/>
    <w:pPr>
      <w:keepNext/>
      <w:spacing w:before="240" w:after="480"/>
      <w:jc w:val="center"/>
      <w:outlineLvl w:val="0"/>
    </w:pPr>
    <w:rPr>
      <w:b/>
      <w:sz w:val="52"/>
    </w:rPr>
  </w:style>
  <w:style w:type="paragraph" w:styleId="Nadpis2">
    <w:name w:val="heading 2"/>
    <w:basedOn w:val="Standard"/>
    <w:next w:val="Textbody"/>
    <w:uiPriority w:val="9"/>
    <w:unhideWhenUsed/>
    <w:qFormat/>
    <w:rsid w:val="0086507D"/>
    <w:pPr>
      <w:keepNext/>
      <w:spacing w:before="280" w:after="240"/>
      <w:jc w:val="center"/>
      <w:outlineLvl w:val="1"/>
    </w:pPr>
    <w:rPr>
      <w:b/>
      <w:sz w:val="26"/>
    </w:rPr>
  </w:style>
  <w:style w:type="paragraph" w:styleId="Nadpis3">
    <w:name w:val="heading 3"/>
    <w:basedOn w:val="Standard"/>
    <w:next w:val="Textbody"/>
    <w:uiPriority w:val="9"/>
    <w:semiHidden/>
    <w:unhideWhenUsed/>
    <w:qFormat/>
    <w:rsid w:val="0086507D"/>
    <w:pPr>
      <w:keepNext/>
      <w:ind w:left="705" w:hanging="705"/>
      <w:outlineLvl w:val="2"/>
    </w:pPr>
    <w:rPr>
      <w:b/>
      <w:sz w:val="24"/>
    </w:rPr>
  </w:style>
  <w:style w:type="paragraph" w:styleId="Nadpis4">
    <w:name w:val="heading 4"/>
    <w:basedOn w:val="Standard"/>
    <w:next w:val="Textbody"/>
    <w:uiPriority w:val="9"/>
    <w:semiHidden/>
    <w:unhideWhenUsed/>
    <w:qFormat/>
    <w:rsid w:val="0086507D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rsid w:val="0086507D"/>
    <w:pPr>
      <w:numPr>
        <w:numId w:val="1"/>
      </w:numPr>
    </w:pPr>
  </w:style>
  <w:style w:type="paragraph" w:customStyle="1" w:styleId="Standard">
    <w:name w:val="Standard"/>
    <w:rsid w:val="0086507D"/>
    <w:pPr>
      <w:widowControl/>
      <w:overflowPunct w:val="0"/>
      <w:spacing w:after="160" w:line="254" w:lineRule="auto"/>
      <w:jc w:val="both"/>
    </w:pPr>
    <w:rPr>
      <w:rFonts w:ascii="Arial" w:hAnsi="Arial"/>
      <w:color w:val="00000A"/>
      <w:sz w:val="22"/>
      <w:lang w:eastAsia="ar-SA"/>
    </w:rPr>
  </w:style>
  <w:style w:type="paragraph" w:customStyle="1" w:styleId="Heading">
    <w:name w:val="Heading"/>
    <w:basedOn w:val="Standard"/>
    <w:next w:val="Textbody"/>
    <w:rsid w:val="0086507D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86507D"/>
    <w:rPr>
      <w:sz w:val="24"/>
    </w:rPr>
  </w:style>
  <w:style w:type="paragraph" w:styleId="Seznam">
    <w:name w:val="List"/>
    <w:basedOn w:val="Textbody"/>
    <w:rsid w:val="0086507D"/>
    <w:rPr>
      <w:rFonts w:cs="Lucida Sans"/>
    </w:rPr>
  </w:style>
  <w:style w:type="paragraph" w:styleId="Titulek">
    <w:name w:val="caption"/>
    <w:basedOn w:val="Standard"/>
    <w:rsid w:val="008650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6507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rsid w:val="0086507D"/>
    <w:pPr>
      <w:ind w:left="705" w:hanging="705"/>
    </w:pPr>
    <w:rPr>
      <w:sz w:val="24"/>
    </w:rPr>
  </w:style>
  <w:style w:type="paragraph" w:styleId="Zhlav">
    <w:name w:val="header"/>
    <w:basedOn w:val="Standard"/>
    <w:rsid w:val="0086507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rsid w:val="0086507D"/>
    <w:pPr>
      <w:suppressLineNumbers/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Standard"/>
    <w:rsid w:val="0086507D"/>
  </w:style>
  <w:style w:type="paragraph" w:customStyle="1" w:styleId="Textbubliny1">
    <w:name w:val="Text bubliny1"/>
    <w:basedOn w:val="Standard"/>
    <w:rsid w:val="0086507D"/>
    <w:rPr>
      <w:rFonts w:cs="Tahoma"/>
      <w:sz w:val="16"/>
      <w:szCs w:val="16"/>
    </w:rPr>
  </w:style>
  <w:style w:type="paragraph" w:customStyle="1" w:styleId="Textkomente1">
    <w:name w:val="Text komentáře1"/>
    <w:basedOn w:val="Standard"/>
    <w:rsid w:val="0086507D"/>
  </w:style>
  <w:style w:type="paragraph" w:customStyle="1" w:styleId="Pedmtkomente1">
    <w:name w:val="Předmět komentáře1"/>
    <w:basedOn w:val="Textkomente1"/>
    <w:rsid w:val="0086507D"/>
    <w:rPr>
      <w:b/>
      <w:bCs/>
    </w:rPr>
  </w:style>
  <w:style w:type="paragraph" w:customStyle="1" w:styleId="Styl">
    <w:name w:val="Styl"/>
    <w:rsid w:val="0086507D"/>
    <w:pPr>
      <w:overflowPunct w:val="0"/>
    </w:pPr>
    <w:rPr>
      <w:rFonts w:ascii="Arial" w:hAnsi="Arial" w:cs="Arial"/>
      <w:color w:val="00000A"/>
      <w:sz w:val="24"/>
      <w:szCs w:val="24"/>
      <w:lang w:eastAsia="ar-SA"/>
    </w:rPr>
  </w:style>
  <w:style w:type="paragraph" w:customStyle="1" w:styleId="Zkladntextodsazen31">
    <w:name w:val="Základní text odsazený 31"/>
    <w:basedOn w:val="Standard"/>
    <w:rsid w:val="0086507D"/>
    <w:rPr>
      <w:rFonts w:ascii="Verdana" w:hAnsi="Verdana" w:cs="Tahoma"/>
      <w:color w:val="000000"/>
    </w:rPr>
  </w:style>
  <w:style w:type="paragraph" w:customStyle="1" w:styleId="Odstavecseseznamem1">
    <w:name w:val="Odstavec se seznamem1"/>
    <w:basedOn w:val="Standard"/>
    <w:rsid w:val="0086507D"/>
    <w:pPr>
      <w:ind w:left="720" w:hanging="340"/>
    </w:pPr>
  </w:style>
  <w:style w:type="paragraph" w:customStyle="1" w:styleId="Framecontents">
    <w:name w:val="Frame contents"/>
    <w:basedOn w:val="Textbody"/>
    <w:rsid w:val="0086507D"/>
  </w:style>
  <w:style w:type="paragraph" w:customStyle="1" w:styleId="TableContents">
    <w:name w:val="Table Contents"/>
    <w:basedOn w:val="Standard"/>
    <w:rsid w:val="0086507D"/>
    <w:pPr>
      <w:suppressLineNumbers/>
    </w:pPr>
  </w:style>
  <w:style w:type="paragraph" w:customStyle="1" w:styleId="TableHeading">
    <w:name w:val="Table Heading"/>
    <w:basedOn w:val="TableContents"/>
    <w:rsid w:val="0086507D"/>
    <w:pPr>
      <w:jc w:val="center"/>
    </w:pPr>
    <w:rPr>
      <w:b/>
      <w:bCs/>
    </w:rPr>
  </w:style>
  <w:style w:type="paragraph" w:styleId="Odstavecseseznamem">
    <w:name w:val="List Paragraph"/>
    <w:basedOn w:val="Standard"/>
    <w:rsid w:val="0086507D"/>
    <w:pPr>
      <w:ind w:left="708"/>
    </w:pPr>
  </w:style>
  <w:style w:type="paragraph" w:customStyle="1" w:styleId="Quotations">
    <w:name w:val="Quotations"/>
    <w:basedOn w:val="Standard"/>
    <w:rsid w:val="0086507D"/>
    <w:pPr>
      <w:spacing w:after="283"/>
      <w:ind w:left="567" w:right="567"/>
    </w:pPr>
  </w:style>
  <w:style w:type="paragraph" w:styleId="Nzev">
    <w:name w:val="Title"/>
    <w:basedOn w:val="Heading"/>
    <w:next w:val="Textbody"/>
    <w:uiPriority w:val="10"/>
    <w:qFormat/>
    <w:rsid w:val="0086507D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rsid w:val="0086507D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  <w:rsid w:val="0086507D"/>
    <w:rPr>
      <w:rFonts w:ascii="Times New Roman" w:hAnsi="Times New Roman" w:cs="Times New Roman"/>
    </w:rPr>
  </w:style>
  <w:style w:type="character" w:customStyle="1" w:styleId="WW8Num1z1">
    <w:name w:val="WW8Num1z1"/>
    <w:rsid w:val="0086507D"/>
  </w:style>
  <w:style w:type="character" w:customStyle="1" w:styleId="WW8Num1z2">
    <w:name w:val="WW8Num1z2"/>
    <w:rsid w:val="0086507D"/>
  </w:style>
  <w:style w:type="character" w:customStyle="1" w:styleId="WW8Num1z3">
    <w:name w:val="WW8Num1z3"/>
    <w:rsid w:val="0086507D"/>
  </w:style>
  <w:style w:type="character" w:customStyle="1" w:styleId="WW8Num1z4">
    <w:name w:val="WW8Num1z4"/>
    <w:rsid w:val="0086507D"/>
  </w:style>
  <w:style w:type="character" w:customStyle="1" w:styleId="WW8Num1z5">
    <w:name w:val="WW8Num1z5"/>
    <w:rsid w:val="0086507D"/>
  </w:style>
  <w:style w:type="character" w:customStyle="1" w:styleId="WW8Num1z6">
    <w:name w:val="WW8Num1z6"/>
    <w:rsid w:val="0086507D"/>
  </w:style>
  <w:style w:type="character" w:customStyle="1" w:styleId="WW8Num1z7">
    <w:name w:val="WW8Num1z7"/>
    <w:rsid w:val="0086507D"/>
  </w:style>
  <w:style w:type="character" w:customStyle="1" w:styleId="WW8Num1z8">
    <w:name w:val="WW8Num1z8"/>
    <w:rsid w:val="0086507D"/>
  </w:style>
  <w:style w:type="character" w:customStyle="1" w:styleId="WW8Num2z0">
    <w:name w:val="WW8Num2z0"/>
    <w:rsid w:val="0086507D"/>
  </w:style>
  <w:style w:type="character" w:customStyle="1" w:styleId="WW8Num2z1">
    <w:name w:val="WW8Num2z1"/>
    <w:rsid w:val="0086507D"/>
    <w:rPr>
      <w:rFonts w:cs="Tahoma"/>
      <w:color w:val="000000"/>
    </w:rPr>
  </w:style>
  <w:style w:type="character" w:customStyle="1" w:styleId="WW8Num2z2">
    <w:name w:val="WW8Num2z2"/>
    <w:rsid w:val="0086507D"/>
  </w:style>
  <w:style w:type="character" w:customStyle="1" w:styleId="WW8Num2z3">
    <w:name w:val="WW8Num2z3"/>
    <w:rsid w:val="0086507D"/>
  </w:style>
  <w:style w:type="character" w:customStyle="1" w:styleId="WW8Num2z4">
    <w:name w:val="WW8Num2z4"/>
    <w:rsid w:val="0086507D"/>
  </w:style>
  <w:style w:type="character" w:customStyle="1" w:styleId="WW8Num2z5">
    <w:name w:val="WW8Num2z5"/>
    <w:rsid w:val="0086507D"/>
  </w:style>
  <w:style w:type="character" w:customStyle="1" w:styleId="WW8Num2z6">
    <w:name w:val="WW8Num2z6"/>
    <w:rsid w:val="0086507D"/>
  </w:style>
  <w:style w:type="character" w:customStyle="1" w:styleId="WW8Num2z7">
    <w:name w:val="WW8Num2z7"/>
    <w:rsid w:val="0086507D"/>
  </w:style>
  <w:style w:type="character" w:customStyle="1" w:styleId="WW8Num2z8">
    <w:name w:val="WW8Num2z8"/>
    <w:rsid w:val="0086507D"/>
  </w:style>
  <w:style w:type="character" w:customStyle="1" w:styleId="WW8Num3z0">
    <w:name w:val="WW8Num3z0"/>
    <w:rsid w:val="0086507D"/>
    <w:rPr>
      <w:rFonts w:ascii="Wingdings" w:hAnsi="Wingdings" w:cs="Wingdings"/>
    </w:rPr>
  </w:style>
  <w:style w:type="character" w:customStyle="1" w:styleId="WW8Num3z1">
    <w:name w:val="WW8Num3z1"/>
    <w:rsid w:val="0086507D"/>
    <w:rPr>
      <w:rFonts w:ascii="Courier New" w:hAnsi="Courier New" w:cs="Courier New"/>
    </w:rPr>
  </w:style>
  <w:style w:type="character" w:customStyle="1" w:styleId="WW8Num3z3">
    <w:name w:val="WW8Num3z3"/>
    <w:rsid w:val="0086507D"/>
    <w:rPr>
      <w:rFonts w:ascii="Symbol" w:hAnsi="Symbol" w:cs="Symbol"/>
    </w:rPr>
  </w:style>
  <w:style w:type="character" w:customStyle="1" w:styleId="WW8Num4z0">
    <w:name w:val="WW8Num4z0"/>
    <w:rsid w:val="0086507D"/>
    <w:rPr>
      <w:rFonts w:ascii="Wingdings" w:hAnsi="Wingdings" w:cs="Wingdings"/>
    </w:rPr>
  </w:style>
  <w:style w:type="character" w:customStyle="1" w:styleId="WW8Num4z1">
    <w:name w:val="WW8Num4z1"/>
    <w:rsid w:val="0086507D"/>
    <w:rPr>
      <w:rFonts w:ascii="Courier New" w:hAnsi="Courier New" w:cs="Courier New"/>
    </w:rPr>
  </w:style>
  <w:style w:type="character" w:customStyle="1" w:styleId="WW8Num4z3">
    <w:name w:val="WW8Num4z3"/>
    <w:rsid w:val="0086507D"/>
    <w:rPr>
      <w:rFonts w:ascii="Symbol" w:hAnsi="Symbol" w:cs="Symbol"/>
    </w:rPr>
  </w:style>
  <w:style w:type="character" w:customStyle="1" w:styleId="WW8Num5z0">
    <w:name w:val="WW8Num5z0"/>
    <w:rsid w:val="0086507D"/>
    <w:rPr>
      <w:rFonts w:ascii="Wingdings" w:hAnsi="Wingdings" w:cs="Wingdings"/>
      <w:color w:val="000000"/>
    </w:rPr>
  </w:style>
  <w:style w:type="character" w:customStyle="1" w:styleId="WW8Num5z1">
    <w:name w:val="WW8Num5z1"/>
    <w:rsid w:val="0086507D"/>
    <w:rPr>
      <w:rFonts w:ascii="Courier New" w:hAnsi="Courier New" w:cs="Courier New"/>
    </w:rPr>
  </w:style>
  <w:style w:type="character" w:customStyle="1" w:styleId="WW8Num5z3">
    <w:name w:val="WW8Num5z3"/>
    <w:rsid w:val="0086507D"/>
    <w:rPr>
      <w:rFonts w:ascii="Symbol" w:hAnsi="Symbol" w:cs="Symbol"/>
    </w:rPr>
  </w:style>
  <w:style w:type="character" w:customStyle="1" w:styleId="WW8Num6z0">
    <w:name w:val="WW8Num6z0"/>
    <w:rsid w:val="0086507D"/>
  </w:style>
  <w:style w:type="character" w:customStyle="1" w:styleId="WW8Num6z1">
    <w:name w:val="WW8Num6z1"/>
    <w:rsid w:val="0086507D"/>
    <w:rPr>
      <w:rFonts w:cs="Tahoma"/>
      <w:color w:val="000000"/>
    </w:rPr>
  </w:style>
  <w:style w:type="character" w:customStyle="1" w:styleId="WW8Num6z2">
    <w:name w:val="WW8Num6z2"/>
    <w:rsid w:val="0086507D"/>
  </w:style>
  <w:style w:type="character" w:customStyle="1" w:styleId="WW8Num6z3">
    <w:name w:val="WW8Num6z3"/>
    <w:rsid w:val="0086507D"/>
  </w:style>
  <w:style w:type="character" w:customStyle="1" w:styleId="WW8Num6z4">
    <w:name w:val="WW8Num6z4"/>
    <w:rsid w:val="0086507D"/>
  </w:style>
  <w:style w:type="character" w:customStyle="1" w:styleId="WW8Num6z5">
    <w:name w:val="WW8Num6z5"/>
    <w:rsid w:val="0086507D"/>
  </w:style>
  <w:style w:type="character" w:customStyle="1" w:styleId="WW8Num6z6">
    <w:name w:val="WW8Num6z6"/>
    <w:rsid w:val="0086507D"/>
  </w:style>
  <w:style w:type="character" w:customStyle="1" w:styleId="WW8Num6z7">
    <w:name w:val="WW8Num6z7"/>
    <w:rsid w:val="0086507D"/>
  </w:style>
  <w:style w:type="character" w:customStyle="1" w:styleId="WW8Num6z8">
    <w:name w:val="WW8Num6z8"/>
    <w:rsid w:val="0086507D"/>
  </w:style>
  <w:style w:type="character" w:customStyle="1" w:styleId="WW8Num7z0">
    <w:name w:val="WW8Num7z0"/>
    <w:rsid w:val="0086507D"/>
    <w:rPr>
      <w:rFonts w:ascii="Wingdings" w:hAnsi="Wingdings" w:cs="Wingdings"/>
    </w:rPr>
  </w:style>
  <w:style w:type="character" w:customStyle="1" w:styleId="WW8Num7z1">
    <w:name w:val="WW8Num7z1"/>
    <w:rsid w:val="0086507D"/>
    <w:rPr>
      <w:rFonts w:ascii="Courier New" w:hAnsi="Courier New" w:cs="Courier New"/>
    </w:rPr>
  </w:style>
  <w:style w:type="character" w:customStyle="1" w:styleId="WW8Num7z3">
    <w:name w:val="WW8Num7z3"/>
    <w:rsid w:val="0086507D"/>
    <w:rPr>
      <w:rFonts w:ascii="Symbol" w:hAnsi="Symbol" w:cs="Symbol"/>
    </w:rPr>
  </w:style>
  <w:style w:type="character" w:customStyle="1" w:styleId="Standardnpsmoodstavce1">
    <w:name w:val="Standardní písmo odstavce1"/>
    <w:rsid w:val="0086507D"/>
  </w:style>
  <w:style w:type="character" w:customStyle="1" w:styleId="Internetlink">
    <w:name w:val="Internet link"/>
    <w:rsid w:val="0086507D"/>
    <w:rPr>
      <w:color w:val="0000FF"/>
      <w:u w:val="single"/>
      <w:lang w:val="cs-CZ" w:eastAsia="cs-CZ" w:bidi="cs-CZ"/>
    </w:rPr>
  </w:style>
  <w:style w:type="character" w:customStyle="1" w:styleId="platne1">
    <w:name w:val="platne1"/>
    <w:basedOn w:val="Standardnpsmoodstavce1"/>
    <w:rsid w:val="0086507D"/>
  </w:style>
  <w:style w:type="character" w:customStyle="1" w:styleId="Odkaznakoment1">
    <w:name w:val="Odkaz na komentář1"/>
    <w:rsid w:val="0086507D"/>
    <w:rPr>
      <w:sz w:val="16"/>
      <w:szCs w:val="16"/>
    </w:rPr>
  </w:style>
  <w:style w:type="character" w:customStyle="1" w:styleId="ListLabel1">
    <w:name w:val="ListLabel 1"/>
    <w:rsid w:val="0086507D"/>
    <w:rPr>
      <w:b/>
    </w:rPr>
  </w:style>
  <w:style w:type="character" w:customStyle="1" w:styleId="ListLabel2">
    <w:name w:val="ListLabel 2"/>
    <w:rsid w:val="0086507D"/>
    <w:rPr>
      <w:rFonts w:cs="Courier New"/>
    </w:rPr>
  </w:style>
  <w:style w:type="character" w:customStyle="1" w:styleId="ListLabel3">
    <w:name w:val="ListLabel 3"/>
    <w:rsid w:val="0086507D"/>
    <w:rPr>
      <w:rFonts w:cs="Times New Roman"/>
    </w:rPr>
  </w:style>
  <w:style w:type="character" w:customStyle="1" w:styleId="Nevyeenzmnka1">
    <w:name w:val="Nevyřešená zmínka1"/>
    <w:rsid w:val="0086507D"/>
    <w:rPr>
      <w:color w:val="605E5C"/>
    </w:rPr>
  </w:style>
  <w:style w:type="character" w:customStyle="1" w:styleId="ListLabel4">
    <w:name w:val="ListLabel 4"/>
    <w:rsid w:val="0086507D"/>
    <w:rPr>
      <w:rFonts w:cs="Tahoma"/>
      <w:color w:val="000000"/>
    </w:rPr>
  </w:style>
  <w:style w:type="character" w:customStyle="1" w:styleId="ListLabel5">
    <w:name w:val="ListLabel 5"/>
    <w:rsid w:val="0086507D"/>
    <w:rPr>
      <w:rFonts w:cs="Wingdings"/>
    </w:rPr>
  </w:style>
  <w:style w:type="character" w:customStyle="1" w:styleId="ListLabel6">
    <w:name w:val="ListLabel 6"/>
    <w:rsid w:val="0086507D"/>
    <w:rPr>
      <w:rFonts w:cs="Courier New"/>
    </w:rPr>
  </w:style>
  <w:style w:type="character" w:customStyle="1" w:styleId="ListLabel7">
    <w:name w:val="ListLabel 7"/>
    <w:rsid w:val="0086507D"/>
    <w:rPr>
      <w:rFonts w:cs="Symbol"/>
    </w:rPr>
  </w:style>
  <w:style w:type="character" w:customStyle="1" w:styleId="ListLabel8">
    <w:name w:val="ListLabel 8"/>
    <w:rsid w:val="0086507D"/>
    <w:rPr>
      <w:rFonts w:cs="Wingdings"/>
      <w:color w:val="000000"/>
    </w:rPr>
  </w:style>
  <w:style w:type="character" w:customStyle="1" w:styleId="ListLabel9">
    <w:name w:val="ListLabel 9"/>
    <w:rsid w:val="0086507D"/>
    <w:rPr>
      <w:sz w:val="26"/>
      <w:szCs w:val="26"/>
    </w:rPr>
  </w:style>
  <w:style w:type="character" w:customStyle="1" w:styleId="ListLabel10">
    <w:name w:val="ListLabel 10"/>
    <w:rsid w:val="0086507D"/>
    <w:rPr>
      <w:color w:val="000000"/>
    </w:rPr>
  </w:style>
  <w:style w:type="character" w:customStyle="1" w:styleId="ListLabel11">
    <w:name w:val="ListLabel 11"/>
    <w:rsid w:val="0086507D"/>
    <w:rPr>
      <w:rFonts w:cs="Wingdings"/>
    </w:rPr>
  </w:style>
  <w:style w:type="character" w:customStyle="1" w:styleId="ListLabel12">
    <w:name w:val="ListLabel 12"/>
    <w:rsid w:val="0086507D"/>
    <w:rPr>
      <w:rFonts w:cs="Courier New"/>
    </w:rPr>
  </w:style>
  <w:style w:type="character" w:customStyle="1" w:styleId="ListLabel13">
    <w:name w:val="ListLabel 13"/>
    <w:rsid w:val="0086507D"/>
    <w:rPr>
      <w:rFonts w:cs="Symbol"/>
    </w:rPr>
  </w:style>
  <w:style w:type="character" w:customStyle="1" w:styleId="ListLabel14">
    <w:name w:val="ListLabel 14"/>
    <w:rsid w:val="0086507D"/>
    <w:rPr>
      <w:sz w:val="26"/>
      <w:szCs w:val="26"/>
    </w:rPr>
  </w:style>
  <w:style w:type="character" w:customStyle="1" w:styleId="BulletSymbols">
    <w:name w:val="Bullet Symbols"/>
    <w:rsid w:val="0086507D"/>
    <w:rPr>
      <w:rFonts w:ascii="OpenSymbol" w:eastAsia="OpenSymbol" w:hAnsi="OpenSymbol" w:cs="OpenSymbol"/>
    </w:rPr>
  </w:style>
  <w:style w:type="numbering" w:customStyle="1" w:styleId="WWNum1">
    <w:name w:val="WWNum1"/>
    <w:basedOn w:val="Bezseznamu"/>
    <w:rsid w:val="0086507D"/>
    <w:pPr>
      <w:numPr>
        <w:numId w:val="2"/>
      </w:numPr>
    </w:pPr>
  </w:style>
  <w:style w:type="numbering" w:customStyle="1" w:styleId="WWNum2">
    <w:name w:val="WWNum2"/>
    <w:basedOn w:val="Bezseznamu"/>
    <w:rsid w:val="0086507D"/>
    <w:pPr>
      <w:numPr>
        <w:numId w:val="3"/>
      </w:numPr>
    </w:pPr>
  </w:style>
  <w:style w:type="numbering" w:customStyle="1" w:styleId="WWNum3">
    <w:name w:val="WWNum3"/>
    <w:basedOn w:val="Bezseznamu"/>
    <w:rsid w:val="0086507D"/>
    <w:pPr>
      <w:numPr>
        <w:numId w:val="4"/>
      </w:numPr>
    </w:pPr>
  </w:style>
  <w:style w:type="numbering" w:customStyle="1" w:styleId="WWNum4">
    <w:name w:val="WWNum4"/>
    <w:basedOn w:val="Bezseznamu"/>
    <w:rsid w:val="0086507D"/>
    <w:pPr>
      <w:numPr>
        <w:numId w:val="5"/>
      </w:numPr>
    </w:pPr>
  </w:style>
  <w:style w:type="numbering" w:customStyle="1" w:styleId="WWNum5">
    <w:name w:val="WWNum5"/>
    <w:basedOn w:val="Bezseznamu"/>
    <w:rsid w:val="0086507D"/>
    <w:pPr>
      <w:numPr>
        <w:numId w:val="6"/>
      </w:numPr>
    </w:pPr>
  </w:style>
  <w:style w:type="numbering" w:customStyle="1" w:styleId="WWNum6">
    <w:name w:val="WWNum6"/>
    <w:basedOn w:val="Bezseznamu"/>
    <w:rsid w:val="0086507D"/>
    <w:pPr>
      <w:numPr>
        <w:numId w:val="7"/>
      </w:numPr>
    </w:pPr>
  </w:style>
  <w:style w:type="numbering" w:customStyle="1" w:styleId="WWNum7">
    <w:name w:val="WWNum7"/>
    <w:basedOn w:val="Bezseznamu"/>
    <w:rsid w:val="0086507D"/>
    <w:pPr>
      <w:numPr>
        <w:numId w:val="8"/>
      </w:numPr>
    </w:pPr>
  </w:style>
  <w:style w:type="numbering" w:customStyle="1" w:styleId="WWNum8">
    <w:name w:val="WWNum8"/>
    <w:basedOn w:val="Bezseznamu"/>
    <w:rsid w:val="0086507D"/>
    <w:pPr>
      <w:numPr>
        <w:numId w:val="9"/>
      </w:numPr>
    </w:pPr>
  </w:style>
  <w:style w:type="paragraph" w:styleId="Revize">
    <w:name w:val="Revision"/>
    <w:hidden/>
    <w:uiPriority w:val="99"/>
    <w:semiHidden/>
    <w:rsid w:val="007B62A8"/>
    <w:pPr>
      <w:widowControl/>
      <w:suppressAutoHyphens w:val="0"/>
      <w:autoSpaceDN/>
      <w:textAlignment w:val="auto"/>
    </w:pPr>
  </w:style>
  <w:style w:type="character" w:styleId="Hypertextovodkaz">
    <w:name w:val="Hyperlink"/>
    <w:basedOn w:val="Standardnpsmoodstavce"/>
    <w:uiPriority w:val="99"/>
    <w:unhideWhenUsed/>
    <w:rsid w:val="00BC7C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7CA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9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983"/>
  </w:style>
  <w:style w:type="character" w:customStyle="1" w:styleId="TextkomenteChar">
    <w:name w:val="Text komentáře Char"/>
    <w:basedOn w:val="Standardnpsmoodstavce"/>
    <w:link w:val="Textkomente"/>
    <w:uiPriority w:val="99"/>
    <w:rsid w:val="0073798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79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798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C9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C92"/>
  </w:style>
  <w:style w:type="character" w:styleId="Znakapoznpodarou">
    <w:name w:val="footnote reference"/>
    <w:basedOn w:val="Standardnpsmoodstavce"/>
    <w:uiPriority w:val="99"/>
    <w:semiHidden/>
    <w:unhideWhenUsed/>
    <w:rsid w:val="000C0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sou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A628-3CA2-4346-9876-9ADAA259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1794</Words>
  <Characters>10585</Characters>
  <Application>Microsoft Office Word</Application>
  <DocSecurity>0</DocSecurity>
  <Lines>88</Lines>
  <Paragraphs>24</Paragraphs>
  <ScaleCrop>false</ScaleCrop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2025-02-06T08:47:00Z</dcterms:created>
  <dcterms:modified xsi:type="dcterms:W3CDTF">2025-02-06T11:35:00Z</dcterms:modified>
</cp:coreProperties>
</file>