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5032" w14:textId="7CC88CD4" w:rsidR="00830EAF" w:rsidRDefault="00830EAF" w:rsidP="00830EAF">
      <w:pPr>
        <w:pBdr>
          <w:top w:val="nil"/>
          <w:left w:val="nil"/>
          <w:bottom w:val="nil"/>
          <w:right w:val="nil"/>
          <w:between w:val="nil"/>
        </w:pBdr>
        <w:spacing w:line="240" w:lineRule="atLeast"/>
        <w:rPr>
          <w:rFonts w:ascii="Book Antiqua" w:eastAsia="Calibri" w:hAnsi="Book Antiqua" w:cstheme="majorHAnsi"/>
          <w:b/>
          <w:szCs w:val="28"/>
        </w:rPr>
      </w:pPr>
    </w:p>
    <w:p w14:paraId="21EC9D38" w14:textId="77777777" w:rsidR="00585AEB" w:rsidRPr="00E302BE" w:rsidRDefault="00585AEB" w:rsidP="00830EAF">
      <w:pPr>
        <w:pBdr>
          <w:top w:val="nil"/>
          <w:left w:val="nil"/>
          <w:bottom w:val="nil"/>
          <w:right w:val="nil"/>
          <w:between w:val="nil"/>
        </w:pBdr>
        <w:spacing w:line="240" w:lineRule="atLeast"/>
        <w:rPr>
          <w:rFonts w:ascii="Book Antiqua" w:eastAsia="Calibri" w:hAnsi="Book Antiqua" w:cstheme="majorHAnsi"/>
          <w:b/>
          <w:szCs w:val="28"/>
        </w:rPr>
      </w:pPr>
    </w:p>
    <w:p w14:paraId="72BB8F3C" w14:textId="77777777" w:rsidR="00830EAF" w:rsidRPr="00E302BE" w:rsidRDefault="00830EAF" w:rsidP="0022337E">
      <w:pPr>
        <w:pBdr>
          <w:top w:val="nil"/>
          <w:left w:val="nil"/>
          <w:bottom w:val="nil"/>
          <w:right w:val="nil"/>
          <w:between w:val="nil"/>
        </w:pBdr>
        <w:tabs>
          <w:tab w:val="left" w:pos="1134"/>
          <w:tab w:val="left" w:pos="2970"/>
          <w:tab w:val="center" w:pos="4394"/>
        </w:tabs>
        <w:spacing w:line="240" w:lineRule="atLeast"/>
        <w:rPr>
          <w:rFonts w:ascii="Book Antiqua" w:eastAsia="Calibri" w:hAnsi="Book Antiqua" w:cstheme="majorHAnsi"/>
          <w:b/>
          <w:szCs w:val="28"/>
        </w:rPr>
      </w:pPr>
    </w:p>
    <w:p w14:paraId="77C152F0" w14:textId="15DA4CA8" w:rsidR="0060654A" w:rsidRPr="00E302BE" w:rsidRDefault="006D55DC" w:rsidP="00830EAF">
      <w:pPr>
        <w:pBdr>
          <w:top w:val="nil"/>
          <w:left w:val="nil"/>
          <w:bottom w:val="nil"/>
          <w:right w:val="nil"/>
          <w:between w:val="nil"/>
        </w:pBdr>
        <w:tabs>
          <w:tab w:val="left" w:pos="1134"/>
          <w:tab w:val="left" w:pos="2970"/>
          <w:tab w:val="center" w:pos="4394"/>
        </w:tabs>
        <w:spacing w:line="240" w:lineRule="atLeast"/>
        <w:jc w:val="center"/>
        <w:rPr>
          <w:rFonts w:ascii="Book Antiqua" w:eastAsia="Calibri" w:hAnsi="Book Antiqua" w:cstheme="majorHAnsi"/>
          <w:b/>
          <w:sz w:val="28"/>
          <w:szCs w:val="28"/>
        </w:rPr>
      </w:pPr>
      <w:r w:rsidRPr="00E302BE">
        <w:rPr>
          <w:rFonts w:ascii="Book Antiqua" w:eastAsia="Calibri" w:hAnsi="Book Antiqua" w:cstheme="majorHAnsi"/>
          <w:b/>
          <w:sz w:val="28"/>
          <w:szCs w:val="28"/>
        </w:rPr>
        <w:t>SMLOUVA O DÍLO</w:t>
      </w:r>
    </w:p>
    <w:p w14:paraId="1F017A52" w14:textId="16BE60F3" w:rsidR="00640A2D" w:rsidRPr="00E302BE" w:rsidRDefault="00640A2D" w:rsidP="0022337E">
      <w:pPr>
        <w:pBdr>
          <w:top w:val="nil"/>
          <w:left w:val="nil"/>
          <w:bottom w:val="nil"/>
          <w:right w:val="nil"/>
          <w:between w:val="nil"/>
        </w:pBdr>
        <w:tabs>
          <w:tab w:val="left" w:pos="1134"/>
          <w:tab w:val="left" w:pos="2970"/>
          <w:tab w:val="center" w:pos="4394"/>
        </w:tabs>
        <w:spacing w:line="240" w:lineRule="atLeast"/>
        <w:rPr>
          <w:rFonts w:ascii="Book Antiqua" w:eastAsia="Calibri" w:hAnsi="Book Antiqua" w:cstheme="majorHAnsi"/>
          <w:b/>
          <w:sz w:val="28"/>
          <w:szCs w:val="28"/>
        </w:rPr>
      </w:pPr>
    </w:p>
    <w:p w14:paraId="5116BDAD" w14:textId="77777777" w:rsidR="0060654A" w:rsidRDefault="0060654A" w:rsidP="0022337E">
      <w:pPr>
        <w:pBdr>
          <w:top w:val="nil"/>
          <w:left w:val="nil"/>
          <w:bottom w:val="nil"/>
          <w:right w:val="nil"/>
          <w:between w:val="nil"/>
        </w:pBdr>
        <w:tabs>
          <w:tab w:val="left" w:pos="1134"/>
          <w:tab w:val="left" w:pos="2970"/>
          <w:tab w:val="center" w:pos="4394"/>
        </w:tabs>
        <w:spacing w:line="240" w:lineRule="atLeast"/>
        <w:rPr>
          <w:rFonts w:ascii="Book Antiqua" w:eastAsia="Calibri" w:hAnsi="Book Antiqua" w:cstheme="majorHAnsi"/>
          <w:b/>
          <w:sz w:val="28"/>
          <w:szCs w:val="28"/>
        </w:rPr>
      </w:pPr>
    </w:p>
    <w:p w14:paraId="0C934010" w14:textId="77777777" w:rsidR="00585AEB" w:rsidRPr="00E302BE" w:rsidRDefault="00585AEB" w:rsidP="0022337E">
      <w:pPr>
        <w:pBdr>
          <w:top w:val="nil"/>
          <w:left w:val="nil"/>
          <w:bottom w:val="nil"/>
          <w:right w:val="nil"/>
          <w:between w:val="nil"/>
        </w:pBdr>
        <w:tabs>
          <w:tab w:val="left" w:pos="1134"/>
          <w:tab w:val="left" w:pos="2970"/>
          <w:tab w:val="center" w:pos="4394"/>
        </w:tabs>
        <w:spacing w:line="240" w:lineRule="atLeast"/>
        <w:rPr>
          <w:rFonts w:ascii="Book Antiqua" w:eastAsia="Calibri" w:hAnsi="Book Antiqua" w:cstheme="majorHAnsi"/>
          <w:b/>
          <w:sz w:val="28"/>
          <w:szCs w:val="28"/>
        </w:rPr>
      </w:pPr>
    </w:p>
    <w:p w14:paraId="21B6D493" w14:textId="77777777" w:rsidR="0060654A" w:rsidRPr="00E302BE" w:rsidRDefault="0060654A" w:rsidP="0022337E">
      <w:pPr>
        <w:pBdr>
          <w:top w:val="nil"/>
          <w:left w:val="nil"/>
          <w:bottom w:val="nil"/>
          <w:right w:val="nil"/>
          <w:between w:val="nil"/>
        </w:pBdr>
        <w:tabs>
          <w:tab w:val="left" w:pos="1134"/>
          <w:tab w:val="left" w:pos="2970"/>
          <w:tab w:val="center" w:pos="4394"/>
        </w:tabs>
        <w:spacing w:line="240" w:lineRule="atLeast"/>
        <w:rPr>
          <w:rFonts w:ascii="Book Antiqua" w:eastAsia="Calibri" w:hAnsi="Book Antiqua" w:cstheme="majorHAnsi"/>
          <w:b/>
          <w:szCs w:val="28"/>
        </w:rPr>
      </w:pPr>
    </w:p>
    <w:p w14:paraId="5E6F99BC" w14:textId="77777777" w:rsidR="001716DB" w:rsidRDefault="006D55DC" w:rsidP="0022337E">
      <w:pPr>
        <w:pBdr>
          <w:top w:val="nil"/>
          <w:left w:val="nil"/>
          <w:bottom w:val="nil"/>
          <w:right w:val="nil"/>
          <w:between w:val="nil"/>
        </w:pBdr>
        <w:tabs>
          <w:tab w:val="left" w:pos="1134"/>
        </w:tabs>
        <w:spacing w:line="240" w:lineRule="atLeast"/>
        <w:jc w:val="center"/>
        <w:rPr>
          <w:rFonts w:ascii="Book Antiqua" w:eastAsia="Calibri" w:hAnsi="Book Antiqua" w:cstheme="majorHAnsi"/>
          <w:sz w:val="22"/>
        </w:rPr>
      </w:pPr>
      <w:r w:rsidRPr="00E302BE">
        <w:rPr>
          <w:rFonts w:ascii="Book Antiqua" w:eastAsia="Calibri" w:hAnsi="Book Antiqua" w:cstheme="majorHAnsi"/>
          <w:sz w:val="22"/>
        </w:rPr>
        <w:t xml:space="preserve">uzavřená podle ustanovení § 2586 a následujících a souvisejících zákona </w:t>
      </w:r>
      <w:r w:rsidR="00337D26" w:rsidRPr="00E302BE">
        <w:rPr>
          <w:rFonts w:ascii="Book Antiqua" w:eastAsia="Calibri" w:hAnsi="Book Antiqua" w:cstheme="majorHAnsi"/>
          <w:sz w:val="22"/>
        </w:rPr>
        <w:br/>
      </w:r>
      <w:r w:rsidRPr="00E302BE">
        <w:rPr>
          <w:rFonts w:ascii="Book Antiqua" w:eastAsia="Calibri" w:hAnsi="Book Antiqua" w:cstheme="majorHAnsi"/>
          <w:sz w:val="22"/>
        </w:rPr>
        <w:t>č. 89/2012 Sb., občanský zákoník, ve znění pozdějších předpisů (dále v textu jen „</w:t>
      </w:r>
      <w:r w:rsidR="00C24ACA" w:rsidRPr="00E302BE">
        <w:rPr>
          <w:rFonts w:ascii="Book Antiqua" w:eastAsia="Calibri" w:hAnsi="Book Antiqua" w:cstheme="majorHAnsi"/>
          <w:sz w:val="22"/>
        </w:rPr>
        <w:t>občanský zákoník</w:t>
      </w:r>
      <w:r w:rsidRPr="00E302BE">
        <w:rPr>
          <w:rFonts w:ascii="Book Antiqua" w:eastAsia="Calibri" w:hAnsi="Book Antiqua" w:cstheme="majorHAnsi"/>
          <w:sz w:val="22"/>
        </w:rPr>
        <w:t>“)</w:t>
      </w:r>
      <w:r w:rsidR="00F10C54" w:rsidRPr="00E302BE">
        <w:rPr>
          <w:rFonts w:ascii="Book Antiqua" w:eastAsia="Calibri" w:hAnsi="Book Antiqua" w:cstheme="majorHAnsi"/>
          <w:sz w:val="22"/>
        </w:rPr>
        <w:t xml:space="preserve"> a příslušných ustanovení zákona č. 134/2016 Sb., o zadávání veřejných zakázek, ve znění pozdějších předpisů (dále v textu jen „ZZVZ“)</w:t>
      </w:r>
      <w:r w:rsidRPr="00E302BE">
        <w:rPr>
          <w:rFonts w:ascii="Book Antiqua" w:eastAsia="Calibri" w:hAnsi="Book Antiqua" w:cstheme="majorHAnsi"/>
          <w:sz w:val="22"/>
        </w:rPr>
        <w:t>,</w:t>
      </w:r>
      <w:r w:rsidR="001716DB">
        <w:rPr>
          <w:rFonts w:ascii="Book Antiqua" w:eastAsia="Calibri" w:hAnsi="Book Antiqua" w:cstheme="majorHAnsi"/>
          <w:sz w:val="22"/>
        </w:rPr>
        <w:t xml:space="preserve"> na akci </w:t>
      </w:r>
    </w:p>
    <w:p w14:paraId="6B2D53FC" w14:textId="23FA8FE9" w:rsidR="001C60FB" w:rsidRPr="00E302BE" w:rsidRDefault="001716DB" w:rsidP="0022337E">
      <w:pPr>
        <w:pBdr>
          <w:top w:val="nil"/>
          <w:left w:val="nil"/>
          <w:bottom w:val="nil"/>
          <w:right w:val="nil"/>
          <w:between w:val="nil"/>
        </w:pBdr>
        <w:tabs>
          <w:tab w:val="left" w:pos="1134"/>
        </w:tabs>
        <w:spacing w:line="240" w:lineRule="atLeast"/>
        <w:jc w:val="center"/>
        <w:rPr>
          <w:rFonts w:ascii="Book Antiqua" w:eastAsia="Calibri" w:hAnsi="Book Antiqua" w:cstheme="majorHAnsi"/>
          <w:sz w:val="22"/>
        </w:rPr>
      </w:pPr>
      <w:r w:rsidRPr="001716DB">
        <w:rPr>
          <w:rFonts w:ascii="Book Antiqua" w:eastAsia="Calibri" w:hAnsi="Book Antiqua" w:cstheme="majorHAnsi"/>
          <w:b/>
          <w:bCs/>
          <w:sz w:val="32"/>
          <w:szCs w:val="32"/>
        </w:rPr>
        <w:t>„Nová MŠ Sobín“</w:t>
      </w:r>
      <w:r>
        <w:rPr>
          <w:rFonts w:ascii="Book Antiqua" w:eastAsia="Calibri" w:hAnsi="Book Antiqua" w:cstheme="majorHAnsi"/>
          <w:sz w:val="22"/>
        </w:rPr>
        <w:t xml:space="preserve"> </w:t>
      </w:r>
    </w:p>
    <w:p w14:paraId="52BA7A64" w14:textId="32373100" w:rsidR="001C60FB" w:rsidRPr="00E302BE" w:rsidRDefault="00F154A4" w:rsidP="0022337E">
      <w:pPr>
        <w:pBdr>
          <w:top w:val="nil"/>
          <w:left w:val="nil"/>
          <w:bottom w:val="nil"/>
          <w:right w:val="nil"/>
          <w:between w:val="nil"/>
        </w:pBdr>
        <w:tabs>
          <w:tab w:val="left" w:pos="1134"/>
        </w:tabs>
        <w:spacing w:line="240" w:lineRule="atLeast"/>
        <w:jc w:val="center"/>
        <w:rPr>
          <w:rFonts w:ascii="Book Antiqua" w:eastAsia="Calibri" w:hAnsi="Book Antiqua" w:cstheme="majorHAnsi"/>
          <w:b/>
          <w:sz w:val="22"/>
        </w:rPr>
      </w:pPr>
      <w:r w:rsidRPr="00E302BE">
        <w:rPr>
          <w:rFonts w:ascii="Book Antiqua" w:eastAsia="Calibri" w:hAnsi="Book Antiqua" w:cstheme="majorHAnsi"/>
          <w:sz w:val="22"/>
        </w:rPr>
        <w:t xml:space="preserve"> </w:t>
      </w:r>
      <w:r w:rsidR="00337D26" w:rsidRPr="00E302BE">
        <w:rPr>
          <w:rFonts w:ascii="Book Antiqua" w:eastAsia="Calibri" w:hAnsi="Book Antiqua" w:cstheme="majorHAnsi"/>
          <w:sz w:val="22"/>
        </w:rPr>
        <w:t>(dále</w:t>
      </w:r>
      <w:r w:rsidR="00B21551" w:rsidRPr="00E302BE">
        <w:rPr>
          <w:rFonts w:ascii="Book Antiqua" w:eastAsia="Calibri" w:hAnsi="Book Antiqua" w:cstheme="majorHAnsi"/>
          <w:sz w:val="22"/>
        </w:rPr>
        <w:t xml:space="preserve"> je</w:t>
      </w:r>
      <w:r w:rsidR="00F10C54" w:rsidRPr="00E302BE">
        <w:rPr>
          <w:rFonts w:ascii="Book Antiqua" w:eastAsia="Calibri" w:hAnsi="Book Antiqua" w:cstheme="majorHAnsi"/>
          <w:sz w:val="22"/>
        </w:rPr>
        <w:t>n „S</w:t>
      </w:r>
      <w:r w:rsidR="006D55DC" w:rsidRPr="00E302BE">
        <w:rPr>
          <w:rFonts w:ascii="Book Antiqua" w:eastAsia="Calibri" w:hAnsi="Book Antiqua" w:cstheme="majorHAnsi"/>
          <w:sz w:val="22"/>
        </w:rPr>
        <w:t>mlouva“)</w:t>
      </w:r>
    </w:p>
    <w:p w14:paraId="56F63BDF" w14:textId="040E1937" w:rsidR="001C60FB" w:rsidRPr="00E302BE" w:rsidRDefault="001C60FB" w:rsidP="0022337E">
      <w:pPr>
        <w:pBdr>
          <w:top w:val="nil"/>
          <w:left w:val="nil"/>
          <w:bottom w:val="nil"/>
          <w:right w:val="nil"/>
          <w:between w:val="nil"/>
        </w:pBdr>
        <w:tabs>
          <w:tab w:val="left" w:pos="1134"/>
        </w:tabs>
        <w:spacing w:line="240" w:lineRule="atLeast"/>
        <w:rPr>
          <w:rFonts w:ascii="Book Antiqua" w:eastAsia="Calibri" w:hAnsi="Book Antiqua" w:cstheme="majorHAnsi"/>
          <w:b/>
          <w:sz w:val="22"/>
        </w:rPr>
      </w:pPr>
    </w:p>
    <w:tbl>
      <w:tblPr>
        <w:tblStyle w:val="3"/>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E302BE" w:rsidRPr="00E302BE" w14:paraId="5B3501C4" w14:textId="77777777" w:rsidTr="009464D0">
        <w:tc>
          <w:tcPr>
            <w:tcW w:w="3397" w:type="dxa"/>
            <w:shd w:val="clear" w:color="auto" w:fill="D0CECE"/>
            <w:vAlign w:val="center"/>
          </w:tcPr>
          <w:p w14:paraId="3F63C948" w14:textId="77777777" w:rsidR="00477AE4" w:rsidRPr="00E302BE" w:rsidRDefault="00477AE4" w:rsidP="00477AE4">
            <w:pPr>
              <w:tabs>
                <w:tab w:val="left" w:pos="1134"/>
                <w:tab w:val="left" w:pos="2694"/>
                <w:tab w:val="left" w:pos="4536"/>
              </w:tabs>
              <w:spacing w:line="240" w:lineRule="atLeast"/>
              <w:rPr>
                <w:rFonts w:ascii="Book Antiqua" w:eastAsia="Calibri" w:hAnsi="Book Antiqua" w:cstheme="majorHAnsi"/>
                <w:b/>
                <w:sz w:val="22"/>
              </w:rPr>
            </w:pPr>
            <w:r w:rsidRPr="00E302BE">
              <w:rPr>
                <w:rFonts w:ascii="Book Antiqua" w:eastAsia="Calibri" w:hAnsi="Book Antiqua" w:cstheme="majorHAnsi"/>
                <w:b/>
                <w:sz w:val="22"/>
              </w:rPr>
              <w:t>Objednatel:</w:t>
            </w:r>
          </w:p>
        </w:tc>
        <w:tc>
          <w:tcPr>
            <w:tcW w:w="5932" w:type="dxa"/>
            <w:tcBorders>
              <w:top w:val="single" w:sz="4" w:space="0" w:color="000000"/>
              <w:left w:val="single" w:sz="4" w:space="0" w:color="000000"/>
              <w:bottom w:val="single" w:sz="4" w:space="0" w:color="000000"/>
              <w:right w:val="single" w:sz="4" w:space="0" w:color="000000"/>
            </w:tcBorders>
            <w:vAlign w:val="center"/>
          </w:tcPr>
          <w:p w14:paraId="722D9EE1" w14:textId="4F474724" w:rsidR="00477AE4" w:rsidRPr="00E302BE" w:rsidRDefault="00740BCD" w:rsidP="00477AE4">
            <w:pPr>
              <w:tabs>
                <w:tab w:val="left" w:pos="1134"/>
                <w:tab w:val="left" w:pos="2694"/>
                <w:tab w:val="left" w:pos="4536"/>
              </w:tabs>
              <w:spacing w:line="240" w:lineRule="atLeast"/>
              <w:rPr>
                <w:rFonts w:ascii="Book Antiqua" w:eastAsia="Calibri" w:hAnsi="Book Antiqua" w:cstheme="majorHAnsi"/>
                <w:b/>
                <w:sz w:val="22"/>
              </w:rPr>
            </w:pPr>
            <w:r w:rsidRPr="00740BCD">
              <w:rPr>
                <w:rFonts w:ascii="Book Antiqua" w:eastAsia="Calibri" w:hAnsi="Book Antiqua" w:cstheme="majorHAnsi"/>
                <w:b/>
                <w:sz w:val="22"/>
              </w:rPr>
              <w:t>Městská část Praha – Zličín</w:t>
            </w:r>
          </w:p>
        </w:tc>
      </w:tr>
      <w:tr w:rsidR="00E302BE" w:rsidRPr="00E302BE" w14:paraId="2D6EB6F6" w14:textId="77777777" w:rsidTr="009464D0">
        <w:tc>
          <w:tcPr>
            <w:tcW w:w="3397" w:type="dxa"/>
            <w:shd w:val="clear" w:color="auto" w:fill="D0CECE"/>
            <w:vAlign w:val="center"/>
          </w:tcPr>
          <w:p w14:paraId="1B91A8ED" w14:textId="77777777"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sídlo:</w:t>
            </w:r>
          </w:p>
        </w:tc>
        <w:tc>
          <w:tcPr>
            <w:tcW w:w="5932" w:type="dxa"/>
            <w:tcBorders>
              <w:top w:val="single" w:sz="4" w:space="0" w:color="000000"/>
              <w:left w:val="single" w:sz="4" w:space="0" w:color="000000"/>
              <w:bottom w:val="single" w:sz="4" w:space="0" w:color="000000"/>
              <w:right w:val="single" w:sz="4" w:space="0" w:color="000000"/>
            </w:tcBorders>
            <w:vAlign w:val="center"/>
          </w:tcPr>
          <w:p w14:paraId="3E0A5514" w14:textId="4487A95E" w:rsidR="00477AE4" w:rsidRPr="00E302BE" w:rsidRDefault="00740BCD" w:rsidP="00477AE4">
            <w:pPr>
              <w:tabs>
                <w:tab w:val="left" w:pos="284"/>
                <w:tab w:val="left" w:pos="1134"/>
                <w:tab w:val="left" w:pos="2694"/>
                <w:tab w:val="left" w:pos="4536"/>
              </w:tabs>
              <w:spacing w:line="240" w:lineRule="atLeast"/>
              <w:rPr>
                <w:rFonts w:ascii="Book Antiqua" w:eastAsia="Calibri" w:hAnsi="Book Antiqua" w:cstheme="majorHAnsi"/>
                <w:sz w:val="22"/>
              </w:rPr>
            </w:pPr>
            <w:r w:rsidRPr="00740BCD">
              <w:rPr>
                <w:rFonts w:ascii="Book Antiqua" w:eastAsia="Calibri" w:hAnsi="Book Antiqua" w:cstheme="majorHAnsi"/>
                <w:sz w:val="22"/>
              </w:rPr>
              <w:t>Tylovická 207, 155 21 Praha – Zličín</w:t>
            </w:r>
          </w:p>
        </w:tc>
      </w:tr>
      <w:tr w:rsidR="00E302BE" w:rsidRPr="00E302BE" w14:paraId="0717C63F" w14:textId="77777777" w:rsidTr="009464D0">
        <w:tc>
          <w:tcPr>
            <w:tcW w:w="3397" w:type="dxa"/>
            <w:shd w:val="clear" w:color="auto" w:fill="D0CECE"/>
            <w:vAlign w:val="center"/>
          </w:tcPr>
          <w:p w14:paraId="0B6DB4EA" w14:textId="20E44D8B" w:rsidR="00477AE4" w:rsidRPr="00E302BE" w:rsidRDefault="00477AE4" w:rsidP="00477AE4">
            <w:pPr>
              <w:tabs>
                <w:tab w:val="left" w:pos="284"/>
                <w:tab w:val="left" w:pos="567"/>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Osoba oprávněná jednat za objednatele</w:t>
            </w:r>
          </w:p>
        </w:tc>
        <w:tc>
          <w:tcPr>
            <w:tcW w:w="5932" w:type="dxa"/>
            <w:tcBorders>
              <w:top w:val="single" w:sz="4" w:space="0" w:color="000000"/>
              <w:left w:val="single" w:sz="4" w:space="0" w:color="000000"/>
              <w:bottom w:val="single" w:sz="4" w:space="0" w:color="000000"/>
              <w:right w:val="single" w:sz="4" w:space="0" w:color="000000"/>
            </w:tcBorders>
            <w:vAlign w:val="center"/>
          </w:tcPr>
          <w:p w14:paraId="5877CD9C" w14:textId="39A21581" w:rsidR="00477AE4" w:rsidRPr="00E302BE" w:rsidRDefault="00740BCD" w:rsidP="00477AE4">
            <w:pPr>
              <w:tabs>
                <w:tab w:val="left" w:pos="284"/>
                <w:tab w:val="left" w:pos="567"/>
                <w:tab w:val="left" w:pos="1134"/>
                <w:tab w:val="left" w:pos="2694"/>
                <w:tab w:val="left" w:pos="4536"/>
              </w:tabs>
              <w:spacing w:line="240" w:lineRule="atLeast"/>
              <w:rPr>
                <w:rFonts w:ascii="Book Antiqua" w:eastAsia="Calibri" w:hAnsi="Book Antiqua" w:cstheme="majorHAnsi"/>
                <w:sz w:val="22"/>
                <w:szCs w:val="22"/>
              </w:rPr>
            </w:pPr>
            <w:r w:rsidRPr="00740BCD">
              <w:rPr>
                <w:rFonts w:ascii="Book Antiqua" w:eastAsia="Calibri" w:hAnsi="Book Antiqua" w:cstheme="majorHAnsi"/>
                <w:sz w:val="22"/>
                <w:szCs w:val="22"/>
              </w:rPr>
              <w:t>JUDr. Marta Koropecká, starostka</w:t>
            </w:r>
          </w:p>
        </w:tc>
      </w:tr>
      <w:tr w:rsidR="00E302BE" w:rsidRPr="00E302BE" w14:paraId="4F6167DA" w14:textId="77777777" w:rsidTr="009464D0">
        <w:tc>
          <w:tcPr>
            <w:tcW w:w="3397" w:type="dxa"/>
            <w:shd w:val="clear" w:color="auto" w:fill="D0CECE"/>
            <w:vAlign w:val="center"/>
          </w:tcPr>
          <w:p w14:paraId="361D19EE" w14:textId="77777777"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IČO:</w:t>
            </w:r>
          </w:p>
        </w:tc>
        <w:tc>
          <w:tcPr>
            <w:tcW w:w="5932" w:type="dxa"/>
            <w:tcBorders>
              <w:top w:val="single" w:sz="4" w:space="0" w:color="000000"/>
              <w:left w:val="single" w:sz="4" w:space="0" w:color="000000"/>
              <w:bottom w:val="single" w:sz="4" w:space="0" w:color="000000"/>
              <w:right w:val="single" w:sz="4" w:space="0" w:color="000000"/>
            </w:tcBorders>
            <w:vAlign w:val="center"/>
          </w:tcPr>
          <w:p w14:paraId="15789E66" w14:textId="4850DF6D" w:rsidR="00477AE4" w:rsidRPr="00E302BE" w:rsidRDefault="00740BCD" w:rsidP="00477AE4">
            <w:pPr>
              <w:tabs>
                <w:tab w:val="left" w:pos="284"/>
                <w:tab w:val="left" w:pos="1134"/>
                <w:tab w:val="left" w:pos="2694"/>
                <w:tab w:val="left" w:pos="4536"/>
              </w:tabs>
              <w:spacing w:line="240" w:lineRule="atLeast"/>
              <w:rPr>
                <w:rFonts w:ascii="Book Antiqua" w:eastAsia="Calibri" w:hAnsi="Book Antiqua" w:cstheme="majorHAnsi"/>
                <w:sz w:val="22"/>
                <w:szCs w:val="22"/>
              </w:rPr>
            </w:pPr>
            <w:r w:rsidRPr="00740BCD">
              <w:rPr>
                <w:rFonts w:ascii="Book Antiqua" w:hAnsi="Book Antiqua" w:cstheme="majorHAnsi"/>
                <w:sz w:val="22"/>
                <w:szCs w:val="22"/>
              </w:rPr>
              <w:t>00241881</w:t>
            </w:r>
          </w:p>
        </w:tc>
      </w:tr>
      <w:tr w:rsidR="00E302BE" w:rsidRPr="00E302BE" w14:paraId="7850A6A6" w14:textId="77777777" w:rsidTr="009464D0">
        <w:tc>
          <w:tcPr>
            <w:tcW w:w="3397" w:type="dxa"/>
            <w:shd w:val="clear" w:color="auto" w:fill="D0CECE"/>
            <w:vAlign w:val="center"/>
          </w:tcPr>
          <w:p w14:paraId="66D9E3E5" w14:textId="77777777"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DIČ:</w:t>
            </w:r>
          </w:p>
        </w:tc>
        <w:tc>
          <w:tcPr>
            <w:tcW w:w="5932" w:type="dxa"/>
            <w:tcBorders>
              <w:top w:val="single" w:sz="4" w:space="0" w:color="000000"/>
              <w:left w:val="single" w:sz="4" w:space="0" w:color="000000"/>
              <w:bottom w:val="single" w:sz="4" w:space="0" w:color="000000"/>
              <w:right w:val="single" w:sz="4" w:space="0" w:color="000000"/>
            </w:tcBorders>
            <w:vAlign w:val="center"/>
          </w:tcPr>
          <w:p w14:paraId="5008AFE4" w14:textId="35281B31"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szCs w:val="22"/>
              </w:rPr>
            </w:pPr>
            <w:r w:rsidRPr="00E302BE">
              <w:rPr>
                <w:rFonts w:ascii="Book Antiqua" w:eastAsia="Calibri" w:hAnsi="Book Antiqua" w:cstheme="majorHAnsi"/>
                <w:sz w:val="22"/>
                <w:szCs w:val="22"/>
              </w:rPr>
              <w:t>CZ</w:t>
            </w:r>
            <w:r w:rsidR="00740BCD" w:rsidRPr="00740BCD">
              <w:rPr>
                <w:rFonts w:ascii="Book Antiqua" w:hAnsi="Book Antiqua" w:cstheme="majorHAnsi"/>
                <w:sz w:val="22"/>
                <w:szCs w:val="22"/>
              </w:rPr>
              <w:t>00241881</w:t>
            </w:r>
          </w:p>
        </w:tc>
      </w:tr>
      <w:tr w:rsidR="00E302BE" w:rsidRPr="00E302BE" w14:paraId="08C8695C" w14:textId="77777777" w:rsidTr="00FE284D">
        <w:tc>
          <w:tcPr>
            <w:tcW w:w="3397" w:type="dxa"/>
            <w:shd w:val="clear" w:color="auto" w:fill="D0CECE"/>
            <w:vAlign w:val="center"/>
          </w:tcPr>
          <w:p w14:paraId="243B0409" w14:textId="77777777"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bankovní spojení:</w:t>
            </w:r>
          </w:p>
        </w:tc>
        <w:tc>
          <w:tcPr>
            <w:tcW w:w="5932" w:type="dxa"/>
            <w:vAlign w:val="center"/>
          </w:tcPr>
          <w:p w14:paraId="071697C1" w14:textId="0E40FF6B" w:rsidR="00477AE4" w:rsidRPr="00E302BE" w:rsidRDefault="00DD3B43" w:rsidP="00477AE4">
            <w:pPr>
              <w:tabs>
                <w:tab w:val="left" w:pos="284"/>
                <w:tab w:val="left" w:pos="567"/>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szCs w:val="28"/>
              </w:rPr>
              <w:t>Česká spořitelna, a.s.</w:t>
            </w:r>
          </w:p>
        </w:tc>
      </w:tr>
      <w:tr w:rsidR="00E302BE" w:rsidRPr="00E302BE" w14:paraId="49C289EA" w14:textId="77777777" w:rsidTr="00FE284D">
        <w:tc>
          <w:tcPr>
            <w:tcW w:w="3397" w:type="dxa"/>
            <w:shd w:val="clear" w:color="auto" w:fill="D0CECE"/>
            <w:vAlign w:val="center"/>
          </w:tcPr>
          <w:p w14:paraId="0B7EA247" w14:textId="77777777" w:rsidR="00477AE4" w:rsidRPr="00E302BE" w:rsidRDefault="00477AE4" w:rsidP="00477AE4">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číslo účtu:</w:t>
            </w:r>
          </w:p>
        </w:tc>
        <w:tc>
          <w:tcPr>
            <w:tcW w:w="5932" w:type="dxa"/>
            <w:vAlign w:val="center"/>
          </w:tcPr>
          <w:p w14:paraId="14242595" w14:textId="7871F7C1" w:rsidR="00477AE4" w:rsidRPr="00E302BE" w:rsidRDefault="00740BCD" w:rsidP="00477AE4">
            <w:pPr>
              <w:tabs>
                <w:tab w:val="left" w:pos="567"/>
                <w:tab w:val="left" w:pos="1418"/>
              </w:tabs>
              <w:spacing w:line="240" w:lineRule="atLeast"/>
              <w:ind w:right="284"/>
              <w:rPr>
                <w:rFonts w:ascii="Book Antiqua" w:eastAsia="Calibri" w:hAnsi="Book Antiqua" w:cstheme="majorHAnsi"/>
                <w:sz w:val="22"/>
              </w:rPr>
            </w:pPr>
            <w:r w:rsidRPr="00740BCD">
              <w:rPr>
                <w:rFonts w:ascii="Book Antiqua" w:eastAsia="Calibri" w:hAnsi="Book Antiqua" w:cstheme="majorHAnsi"/>
                <w:sz w:val="22"/>
                <w:szCs w:val="28"/>
              </w:rPr>
              <w:t>2000696369/0800</w:t>
            </w:r>
          </w:p>
        </w:tc>
      </w:tr>
    </w:tbl>
    <w:p w14:paraId="289A1A84" w14:textId="62D2B2E9" w:rsidR="001C60FB" w:rsidRPr="00E302BE" w:rsidRDefault="006D55DC" w:rsidP="0022337E">
      <w:pPr>
        <w:tabs>
          <w:tab w:val="left" w:pos="1134"/>
          <w:tab w:val="left" w:pos="4536"/>
        </w:tabs>
        <w:spacing w:line="240" w:lineRule="atLeast"/>
        <w:jc w:val="both"/>
        <w:rPr>
          <w:rFonts w:ascii="Book Antiqua" w:eastAsia="Calibri" w:hAnsi="Book Antiqua" w:cstheme="majorHAnsi"/>
          <w:sz w:val="22"/>
        </w:rPr>
      </w:pPr>
      <w:r w:rsidRPr="00E302BE">
        <w:rPr>
          <w:rFonts w:ascii="Book Antiqua" w:eastAsia="Calibri" w:hAnsi="Book Antiqua" w:cstheme="majorHAnsi"/>
          <w:sz w:val="22"/>
        </w:rPr>
        <w:t>dále jen „objednatel,“ na straně jedné</w:t>
      </w:r>
    </w:p>
    <w:p w14:paraId="3AF7F0A7" w14:textId="77777777" w:rsidR="001C60FB" w:rsidRPr="00E302BE" w:rsidRDefault="001C60FB" w:rsidP="0022337E">
      <w:pPr>
        <w:tabs>
          <w:tab w:val="left" w:pos="1134"/>
          <w:tab w:val="left" w:pos="4536"/>
        </w:tabs>
        <w:spacing w:line="240" w:lineRule="atLeast"/>
        <w:jc w:val="both"/>
        <w:rPr>
          <w:rFonts w:ascii="Book Antiqua" w:eastAsia="Calibri" w:hAnsi="Book Antiqua" w:cstheme="majorHAnsi"/>
          <w:b/>
          <w:sz w:val="22"/>
        </w:rPr>
      </w:pPr>
    </w:p>
    <w:p w14:paraId="54D80112" w14:textId="16A25E83" w:rsidR="001C60FB" w:rsidRPr="00E302BE" w:rsidRDefault="006D55DC" w:rsidP="0022337E">
      <w:pPr>
        <w:tabs>
          <w:tab w:val="left" w:pos="1134"/>
          <w:tab w:val="left" w:pos="4536"/>
        </w:tabs>
        <w:spacing w:line="240" w:lineRule="atLeast"/>
        <w:rPr>
          <w:rFonts w:ascii="Book Antiqua" w:eastAsia="Calibri" w:hAnsi="Book Antiqua" w:cstheme="majorHAnsi"/>
          <w:b/>
          <w:sz w:val="22"/>
        </w:rPr>
      </w:pPr>
      <w:r w:rsidRPr="00E302BE">
        <w:rPr>
          <w:rFonts w:ascii="Book Antiqua" w:eastAsia="Calibri" w:hAnsi="Book Antiqua" w:cstheme="majorHAnsi"/>
          <w:b/>
          <w:sz w:val="22"/>
        </w:rPr>
        <w:t>a</w:t>
      </w:r>
    </w:p>
    <w:p w14:paraId="7DADF789" w14:textId="77777777" w:rsidR="001C60FB" w:rsidRPr="00E302BE" w:rsidRDefault="001C60FB" w:rsidP="0022337E">
      <w:pPr>
        <w:tabs>
          <w:tab w:val="left" w:pos="1134"/>
          <w:tab w:val="left" w:pos="4536"/>
        </w:tabs>
        <w:spacing w:line="240" w:lineRule="atLeast"/>
        <w:rPr>
          <w:rFonts w:ascii="Book Antiqua" w:eastAsia="Calibri" w:hAnsi="Book Antiqua" w:cstheme="majorHAnsi"/>
          <w:b/>
          <w:sz w:val="22"/>
        </w:rPr>
      </w:pPr>
    </w:p>
    <w:tbl>
      <w:tblPr>
        <w:tblStyle w:val="2"/>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E302BE" w:rsidRPr="00E302BE" w14:paraId="7F33A8AF" w14:textId="77777777" w:rsidTr="00FE284D">
        <w:tc>
          <w:tcPr>
            <w:tcW w:w="3397" w:type="dxa"/>
            <w:shd w:val="clear" w:color="auto" w:fill="D0CECE"/>
            <w:vAlign w:val="center"/>
          </w:tcPr>
          <w:p w14:paraId="15FE4778" w14:textId="77777777" w:rsidR="001C60FB" w:rsidRPr="00E302BE" w:rsidRDefault="006D55DC" w:rsidP="0022337E">
            <w:pPr>
              <w:spacing w:line="240" w:lineRule="atLeast"/>
              <w:rPr>
                <w:rFonts w:ascii="Book Antiqua" w:eastAsia="Calibri" w:hAnsi="Book Antiqua" w:cstheme="majorHAnsi"/>
                <w:b/>
                <w:sz w:val="22"/>
              </w:rPr>
            </w:pPr>
            <w:r w:rsidRPr="00E302BE">
              <w:rPr>
                <w:rFonts w:ascii="Book Antiqua" w:eastAsia="Calibri" w:hAnsi="Book Antiqua" w:cstheme="majorHAnsi"/>
                <w:b/>
                <w:sz w:val="22"/>
              </w:rPr>
              <w:t>Zhotovitel:</w:t>
            </w:r>
          </w:p>
        </w:tc>
        <w:tc>
          <w:tcPr>
            <w:tcW w:w="5932" w:type="dxa"/>
            <w:vAlign w:val="center"/>
          </w:tcPr>
          <w:p w14:paraId="57089471" w14:textId="525758B8" w:rsidR="001C60FB" w:rsidRPr="00E302BE" w:rsidRDefault="0094022F" w:rsidP="0022337E">
            <w:pPr>
              <w:spacing w:line="240" w:lineRule="atLeast"/>
              <w:rPr>
                <w:rFonts w:ascii="Book Antiqua" w:eastAsia="Calibri" w:hAnsi="Book Antiqua" w:cstheme="majorHAnsi"/>
                <w:b/>
                <w:sz w:val="22"/>
              </w:rPr>
            </w:pPr>
            <w:r>
              <w:rPr>
                <w:rFonts w:ascii="Book Antiqua" w:eastAsia="Calibri" w:hAnsi="Book Antiqua" w:cstheme="majorHAnsi"/>
                <w:b/>
                <w:sz w:val="22"/>
              </w:rPr>
              <w:t>DEREZA, společnost s ručením omezeným</w:t>
            </w:r>
          </w:p>
        </w:tc>
      </w:tr>
      <w:tr w:rsidR="00E302BE" w:rsidRPr="00E302BE" w14:paraId="2FC8373A" w14:textId="77777777" w:rsidTr="00FE284D">
        <w:tc>
          <w:tcPr>
            <w:tcW w:w="3397" w:type="dxa"/>
            <w:shd w:val="clear" w:color="auto" w:fill="D0CECE"/>
            <w:vAlign w:val="center"/>
          </w:tcPr>
          <w:p w14:paraId="7BDB4884" w14:textId="77777777" w:rsidR="001C60FB" w:rsidRPr="00E302BE" w:rsidRDefault="006D55DC" w:rsidP="0022337E">
            <w:pPr>
              <w:spacing w:line="240" w:lineRule="atLeast"/>
              <w:rPr>
                <w:rFonts w:ascii="Book Antiqua" w:eastAsia="Calibri" w:hAnsi="Book Antiqua" w:cstheme="majorHAnsi"/>
                <w:sz w:val="22"/>
              </w:rPr>
            </w:pPr>
            <w:r w:rsidRPr="00E302BE">
              <w:rPr>
                <w:rFonts w:ascii="Book Antiqua" w:eastAsia="Calibri" w:hAnsi="Book Antiqua" w:cstheme="majorHAnsi"/>
                <w:sz w:val="22"/>
              </w:rPr>
              <w:t>sídlo:</w:t>
            </w:r>
          </w:p>
        </w:tc>
        <w:tc>
          <w:tcPr>
            <w:tcW w:w="5932" w:type="dxa"/>
            <w:vAlign w:val="center"/>
          </w:tcPr>
          <w:p w14:paraId="2679F567" w14:textId="4813C045" w:rsidR="001C60FB" w:rsidRPr="00E302BE" w:rsidRDefault="0094022F" w:rsidP="0022337E">
            <w:pPr>
              <w:spacing w:line="240" w:lineRule="atLeast"/>
              <w:rPr>
                <w:rFonts w:ascii="Book Antiqua" w:eastAsia="Calibri" w:hAnsi="Book Antiqua" w:cstheme="majorHAnsi"/>
                <w:sz w:val="22"/>
              </w:rPr>
            </w:pPr>
            <w:r>
              <w:rPr>
                <w:rFonts w:ascii="Book Antiqua" w:eastAsia="Calibri" w:hAnsi="Book Antiqua" w:cstheme="majorHAnsi"/>
                <w:b/>
                <w:sz w:val="22"/>
              </w:rPr>
              <w:t>Libocká 685/</w:t>
            </w:r>
            <w:proofErr w:type="gramStart"/>
            <w:r>
              <w:rPr>
                <w:rFonts w:ascii="Book Antiqua" w:eastAsia="Calibri" w:hAnsi="Book Antiqua" w:cstheme="majorHAnsi"/>
                <w:b/>
                <w:sz w:val="22"/>
              </w:rPr>
              <w:t>43d</w:t>
            </w:r>
            <w:proofErr w:type="gramEnd"/>
            <w:r>
              <w:rPr>
                <w:rFonts w:ascii="Book Antiqua" w:eastAsia="Calibri" w:hAnsi="Book Antiqua" w:cstheme="majorHAnsi"/>
                <w:b/>
                <w:sz w:val="22"/>
              </w:rPr>
              <w:t>, 162 00 Praha 6</w:t>
            </w:r>
          </w:p>
        </w:tc>
      </w:tr>
      <w:tr w:rsidR="00E302BE" w:rsidRPr="00E302BE" w14:paraId="45C8AB63" w14:textId="77777777" w:rsidTr="00FE284D">
        <w:tc>
          <w:tcPr>
            <w:tcW w:w="3397" w:type="dxa"/>
            <w:shd w:val="clear" w:color="auto" w:fill="D0CECE"/>
            <w:vAlign w:val="center"/>
          </w:tcPr>
          <w:p w14:paraId="2EFB7880" w14:textId="77777777" w:rsidR="001C60FB" w:rsidRPr="00E302BE" w:rsidRDefault="006D55DC" w:rsidP="0022337E">
            <w:pPr>
              <w:tabs>
                <w:tab w:val="left" w:pos="284"/>
                <w:tab w:val="left" w:pos="567"/>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zastoupený:</w:t>
            </w:r>
          </w:p>
        </w:tc>
        <w:tc>
          <w:tcPr>
            <w:tcW w:w="5932" w:type="dxa"/>
            <w:vAlign w:val="center"/>
          </w:tcPr>
          <w:p w14:paraId="376D69CE" w14:textId="77777777" w:rsidR="0094022F" w:rsidRDefault="0094022F" w:rsidP="0022337E">
            <w:pPr>
              <w:spacing w:line="240" w:lineRule="atLeast"/>
              <w:rPr>
                <w:rFonts w:ascii="Book Antiqua" w:eastAsia="Calibri" w:hAnsi="Book Antiqua" w:cstheme="majorHAnsi"/>
                <w:b/>
                <w:sz w:val="22"/>
              </w:rPr>
            </w:pPr>
            <w:r>
              <w:rPr>
                <w:rFonts w:ascii="Book Antiqua" w:eastAsia="Calibri" w:hAnsi="Book Antiqua" w:cstheme="majorHAnsi"/>
                <w:b/>
                <w:sz w:val="22"/>
              </w:rPr>
              <w:t>Filip Zábranský, jednatel</w:t>
            </w:r>
          </w:p>
          <w:p w14:paraId="004A8478" w14:textId="27BA5A4B" w:rsidR="001C60FB" w:rsidRPr="00E302BE" w:rsidRDefault="000B797F" w:rsidP="0022337E">
            <w:pPr>
              <w:spacing w:line="240" w:lineRule="atLeast"/>
              <w:rPr>
                <w:rFonts w:ascii="Book Antiqua" w:eastAsia="Calibri" w:hAnsi="Book Antiqua" w:cstheme="majorHAnsi"/>
                <w:sz w:val="22"/>
              </w:rPr>
            </w:pPr>
            <w:proofErr w:type="spellStart"/>
            <w:r>
              <w:rPr>
                <w:rFonts w:ascii="Book Antiqua" w:eastAsia="Calibri" w:hAnsi="Book Antiqua" w:cstheme="majorHAnsi"/>
                <w:b/>
                <w:sz w:val="22"/>
              </w:rPr>
              <w:t>xxxxxxxxxxxxxxxxx</w:t>
            </w:r>
            <w:proofErr w:type="spellEnd"/>
            <w:r w:rsidR="0094022F">
              <w:rPr>
                <w:rFonts w:ascii="Book Antiqua" w:eastAsia="Calibri" w:hAnsi="Book Antiqua" w:cstheme="majorHAnsi"/>
                <w:b/>
                <w:sz w:val="22"/>
              </w:rPr>
              <w:t xml:space="preserve"> </w:t>
            </w:r>
          </w:p>
        </w:tc>
      </w:tr>
      <w:tr w:rsidR="00E302BE" w:rsidRPr="00E302BE" w14:paraId="229328A1" w14:textId="77777777" w:rsidTr="00FE284D">
        <w:tc>
          <w:tcPr>
            <w:tcW w:w="3397" w:type="dxa"/>
            <w:shd w:val="clear" w:color="auto" w:fill="D0CECE"/>
            <w:vAlign w:val="center"/>
          </w:tcPr>
          <w:p w14:paraId="3E63CCDC" w14:textId="77777777" w:rsidR="001C60FB" w:rsidRPr="00E302BE" w:rsidRDefault="006D55DC" w:rsidP="0022337E">
            <w:pPr>
              <w:spacing w:line="240" w:lineRule="atLeast"/>
              <w:rPr>
                <w:rFonts w:ascii="Book Antiqua" w:eastAsia="Calibri" w:hAnsi="Book Antiqua" w:cstheme="majorHAnsi"/>
                <w:b/>
                <w:sz w:val="22"/>
              </w:rPr>
            </w:pPr>
            <w:r w:rsidRPr="00E302BE">
              <w:rPr>
                <w:rFonts w:ascii="Book Antiqua" w:eastAsia="Calibri" w:hAnsi="Book Antiqua" w:cstheme="majorHAnsi"/>
                <w:sz w:val="22"/>
              </w:rPr>
              <w:t>IČO:</w:t>
            </w:r>
          </w:p>
        </w:tc>
        <w:tc>
          <w:tcPr>
            <w:tcW w:w="5932" w:type="dxa"/>
            <w:vAlign w:val="center"/>
          </w:tcPr>
          <w:p w14:paraId="15B6D842" w14:textId="65ABFF09" w:rsidR="001C60FB" w:rsidRPr="00E302BE" w:rsidRDefault="0094022F" w:rsidP="0022337E">
            <w:pPr>
              <w:spacing w:line="240" w:lineRule="atLeast"/>
              <w:rPr>
                <w:rFonts w:ascii="Book Antiqua" w:eastAsia="Calibri" w:hAnsi="Book Antiqua" w:cstheme="majorHAnsi"/>
                <w:sz w:val="22"/>
              </w:rPr>
            </w:pPr>
            <w:r>
              <w:rPr>
                <w:rFonts w:ascii="Book Antiqua" w:eastAsia="Calibri" w:hAnsi="Book Antiqua" w:cstheme="majorHAnsi"/>
                <w:b/>
                <w:sz w:val="22"/>
              </w:rPr>
              <w:t>48036315</w:t>
            </w:r>
          </w:p>
        </w:tc>
      </w:tr>
      <w:tr w:rsidR="00E302BE" w:rsidRPr="00E302BE" w14:paraId="67E46CFF" w14:textId="77777777" w:rsidTr="00FE284D">
        <w:tc>
          <w:tcPr>
            <w:tcW w:w="3397" w:type="dxa"/>
            <w:shd w:val="clear" w:color="auto" w:fill="D0CECE"/>
            <w:vAlign w:val="center"/>
          </w:tcPr>
          <w:p w14:paraId="028A7B5D" w14:textId="77777777" w:rsidR="001C60FB" w:rsidRPr="00E302BE" w:rsidRDefault="006D55DC" w:rsidP="0022337E">
            <w:pPr>
              <w:spacing w:line="240" w:lineRule="atLeast"/>
              <w:rPr>
                <w:rFonts w:ascii="Book Antiqua" w:eastAsia="Calibri" w:hAnsi="Book Antiqua" w:cstheme="majorHAnsi"/>
                <w:sz w:val="22"/>
              </w:rPr>
            </w:pPr>
            <w:r w:rsidRPr="00E302BE">
              <w:rPr>
                <w:rFonts w:ascii="Book Antiqua" w:eastAsia="Calibri" w:hAnsi="Book Antiqua" w:cstheme="majorHAnsi"/>
                <w:sz w:val="22"/>
              </w:rPr>
              <w:t>DIČ:</w:t>
            </w:r>
          </w:p>
        </w:tc>
        <w:tc>
          <w:tcPr>
            <w:tcW w:w="5932" w:type="dxa"/>
            <w:vAlign w:val="center"/>
          </w:tcPr>
          <w:p w14:paraId="15AB4E38" w14:textId="1ABA6801" w:rsidR="001C60FB" w:rsidRPr="00E302BE" w:rsidRDefault="0094022F" w:rsidP="0022337E">
            <w:pPr>
              <w:spacing w:line="240" w:lineRule="atLeast"/>
              <w:rPr>
                <w:rFonts w:ascii="Book Antiqua" w:eastAsia="Calibri" w:hAnsi="Book Antiqua" w:cstheme="majorHAnsi"/>
                <w:sz w:val="22"/>
              </w:rPr>
            </w:pPr>
            <w:r>
              <w:rPr>
                <w:rFonts w:ascii="Book Antiqua" w:eastAsia="Calibri" w:hAnsi="Book Antiqua" w:cstheme="majorHAnsi"/>
                <w:b/>
                <w:sz w:val="22"/>
              </w:rPr>
              <w:t>CZ48036315</w:t>
            </w:r>
          </w:p>
        </w:tc>
      </w:tr>
      <w:tr w:rsidR="00E302BE" w:rsidRPr="00E302BE" w14:paraId="49AEFAE8" w14:textId="77777777" w:rsidTr="00FE284D">
        <w:tc>
          <w:tcPr>
            <w:tcW w:w="3397" w:type="dxa"/>
            <w:shd w:val="clear" w:color="auto" w:fill="D0CECE"/>
            <w:vAlign w:val="center"/>
          </w:tcPr>
          <w:p w14:paraId="41365B63" w14:textId="77777777" w:rsidR="001C60FB" w:rsidRPr="00E302BE" w:rsidRDefault="006D55DC" w:rsidP="0022337E">
            <w:pPr>
              <w:spacing w:line="240" w:lineRule="atLeast"/>
              <w:rPr>
                <w:rFonts w:ascii="Book Antiqua" w:eastAsia="Calibri" w:hAnsi="Book Antiqua" w:cstheme="majorHAnsi"/>
                <w:sz w:val="22"/>
              </w:rPr>
            </w:pPr>
            <w:r w:rsidRPr="00E302BE">
              <w:rPr>
                <w:rFonts w:ascii="Book Antiqua" w:eastAsia="Calibri" w:hAnsi="Book Antiqua" w:cstheme="majorHAnsi"/>
                <w:sz w:val="22"/>
              </w:rPr>
              <w:t>zápis v OR:</w:t>
            </w:r>
          </w:p>
        </w:tc>
        <w:tc>
          <w:tcPr>
            <w:tcW w:w="5932" w:type="dxa"/>
            <w:vAlign w:val="center"/>
          </w:tcPr>
          <w:p w14:paraId="5D5CBC41" w14:textId="3C24A960" w:rsidR="001C60FB" w:rsidRPr="00E302BE" w:rsidRDefault="0094022F" w:rsidP="0022337E">
            <w:pPr>
              <w:spacing w:line="240" w:lineRule="atLeast"/>
              <w:rPr>
                <w:rFonts w:ascii="Book Antiqua" w:eastAsia="Calibri" w:hAnsi="Book Antiqua" w:cstheme="majorHAnsi"/>
                <w:sz w:val="22"/>
              </w:rPr>
            </w:pPr>
            <w:r>
              <w:rPr>
                <w:rFonts w:ascii="Book Antiqua" w:eastAsia="Calibri" w:hAnsi="Book Antiqua" w:cstheme="majorHAnsi"/>
                <w:b/>
                <w:sz w:val="22"/>
              </w:rPr>
              <w:t>C 15099</w:t>
            </w:r>
          </w:p>
        </w:tc>
      </w:tr>
      <w:tr w:rsidR="00E302BE" w:rsidRPr="00E302BE" w14:paraId="59345C55" w14:textId="77777777" w:rsidTr="00FE284D">
        <w:tc>
          <w:tcPr>
            <w:tcW w:w="3397" w:type="dxa"/>
            <w:shd w:val="clear" w:color="auto" w:fill="D0CECE"/>
            <w:vAlign w:val="center"/>
          </w:tcPr>
          <w:p w14:paraId="58DC6255" w14:textId="77777777" w:rsidR="001C60FB" w:rsidRPr="00E302BE" w:rsidRDefault="006D55DC" w:rsidP="0022337E">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ID datové schránky:</w:t>
            </w:r>
          </w:p>
        </w:tc>
        <w:tc>
          <w:tcPr>
            <w:tcW w:w="5932" w:type="dxa"/>
            <w:vAlign w:val="center"/>
          </w:tcPr>
          <w:p w14:paraId="19B53EBB" w14:textId="0A5012C1" w:rsidR="001C60FB" w:rsidRPr="00E302BE" w:rsidRDefault="0094022F" w:rsidP="0022337E">
            <w:pPr>
              <w:spacing w:line="240" w:lineRule="atLeast"/>
              <w:rPr>
                <w:rFonts w:ascii="Book Antiqua" w:eastAsia="Calibri" w:hAnsi="Book Antiqua" w:cstheme="majorHAnsi"/>
                <w:sz w:val="22"/>
              </w:rPr>
            </w:pPr>
            <w:r>
              <w:rPr>
                <w:rFonts w:ascii="Book Antiqua" w:eastAsia="Calibri" w:hAnsi="Book Antiqua" w:cstheme="majorHAnsi"/>
                <w:b/>
                <w:sz w:val="22"/>
              </w:rPr>
              <w:t>92xynre</w:t>
            </w:r>
          </w:p>
        </w:tc>
      </w:tr>
      <w:tr w:rsidR="00E302BE" w:rsidRPr="00E302BE" w14:paraId="0E586EEC" w14:textId="77777777" w:rsidTr="00FE284D">
        <w:tc>
          <w:tcPr>
            <w:tcW w:w="3397" w:type="dxa"/>
            <w:shd w:val="clear" w:color="auto" w:fill="D0CECE"/>
            <w:vAlign w:val="center"/>
          </w:tcPr>
          <w:p w14:paraId="48C6FEE5" w14:textId="77777777" w:rsidR="001C60FB" w:rsidRPr="00E302BE" w:rsidRDefault="006D55DC" w:rsidP="0022337E">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telefon:</w:t>
            </w:r>
          </w:p>
        </w:tc>
        <w:tc>
          <w:tcPr>
            <w:tcW w:w="5932" w:type="dxa"/>
            <w:vAlign w:val="center"/>
          </w:tcPr>
          <w:p w14:paraId="152D851D" w14:textId="6C7F4916" w:rsidR="001C60FB" w:rsidRPr="00E302BE" w:rsidRDefault="000B797F" w:rsidP="0022337E">
            <w:pPr>
              <w:spacing w:line="240" w:lineRule="atLeast"/>
              <w:rPr>
                <w:rFonts w:ascii="Book Antiqua" w:eastAsia="Calibri" w:hAnsi="Book Antiqua" w:cstheme="majorHAnsi"/>
                <w:sz w:val="22"/>
              </w:rPr>
            </w:pPr>
            <w:proofErr w:type="spellStart"/>
            <w:r>
              <w:rPr>
                <w:rFonts w:ascii="Book Antiqua" w:eastAsia="Calibri" w:hAnsi="Book Antiqua" w:cstheme="majorHAnsi"/>
                <w:b/>
                <w:sz w:val="22"/>
              </w:rPr>
              <w:t>xxxxxxxxxxx</w:t>
            </w:r>
            <w:proofErr w:type="spellEnd"/>
          </w:p>
        </w:tc>
      </w:tr>
      <w:tr w:rsidR="00E302BE" w:rsidRPr="00E302BE" w14:paraId="08494520" w14:textId="77777777" w:rsidTr="00FE284D">
        <w:tc>
          <w:tcPr>
            <w:tcW w:w="3397" w:type="dxa"/>
            <w:shd w:val="clear" w:color="auto" w:fill="D0CECE"/>
            <w:vAlign w:val="center"/>
          </w:tcPr>
          <w:p w14:paraId="71A40EDA" w14:textId="77777777" w:rsidR="001C60FB" w:rsidRPr="00E302BE" w:rsidRDefault="006D55DC" w:rsidP="0022337E">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e-mail:</w:t>
            </w:r>
          </w:p>
        </w:tc>
        <w:tc>
          <w:tcPr>
            <w:tcW w:w="5932" w:type="dxa"/>
            <w:vAlign w:val="center"/>
          </w:tcPr>
          <w:p w14:paraId="3DDAA719" w14:textId="1F4FD268" w:rsidR="001C60FB" w:rsidRPr="00E302BE" w:rsidRDefault="0094022F" w:rsidP="0022337E">
            <w:pPr>
              <w:spacing w:line="240" w:lineRule="atLeast"/>
              <w:rPr>
                <w:rFonts w:ascii="Book Antiqua" w:eastAsia="Calibri" w:hAnsi="Book Antiqua" w:cstheme="majorHAnsi"/>
                <w:sz w:val="22"/>
              </w:rPr>
            </w:pPr>
            <w:r>
              <w:rPr>
                <w:rFonts w:ascii="Book Antiqua" w:eastAsia="Calibri" w:hAnsi="Book Antiqua" w:cstheme="majorHAnsi"/>
                <w:b/>
                <w:sz w:val="22"/>
              </w:rPr>
              <w:t>info@dereza.cz</w:t>
            </w:r>
          </w:p>
        </w:tc>
      </w:tr>
      <w:tr w:rsidR="00E302BE" w:rsidRPr="00E302BE" w14:paraId="7CF4F286" w14:textId="77777777" w:rsidTr="00FE284D">
        <w:tc>
          <w:tcPr>
            <w:tcW w:w="3397" w:type="dxa"/>
            <w:shd w:val="clear" w:color="auto" w:fill="D0CECE"/>
            <w:vAlign w:val="center"/>
          </w:tcPr>
          <w:p w14:paraId="7DED8455" w14:textId="77777777" w:rsidR="001C60FB" w:rsidRPr="00E302BE" w:rsidRDefault="006D55DC" w:rsidP="0022337E">
            <w:pPr>
              <w:tabs>
                <w:tab w:val="left" w:pos="284"/>
                <w:tab w:val="left" w:pos="1134"/>
                <w:tab w:val="left" w:pos="2694"/>
                <w:tab w:val="left" w:pos="4536"/>
              </w:tabs>
              <w:spacing w:line="240" w:lineRule="atLeast"/>
              <w:rPr>
                <w:rFonts w:ascii="Book Antiqua" w:eastAsia="Calibri" w:hAnsi="Book Antiqua" w:cstheme="majorHAnsi"/>
                <w:sz w:val="22"/>
              </w:rPr>
            </w:pPr>
            <w:r w:rsidRPr="00E302BE">
              <w:rPr>
                <w:rFonts w:ascii="Book Antiqua" w:eastAsia="Calibri" w:hAnsi="Book Antiqua" w:cstheme="majorHAnsi"/>
                <w:sz w:val="22"/>
              </w:rPr>
              <w:t>bankovní spojení:</w:t>
            </w:r>
          </w:p>
        </w:tc>
        <w:tc>
          <w:tcPr>
            <w:tcW w:w="5932" w:type="dxa"/>
            <w:vAlign w:val="center"/>
          </w:tcPr>
          <w:p w14:paraId="1BFABB6D" w14:textId="57B94240" w:rsidR="001C60FB" w:rsidRPr="0094022F" w:rsidRDefault="0094022F" w:rsidP="0022337E">
            <w:pPr>
              <w:spacing w:line="240" w:lineRule="atLeast"/>
              <w:rPr>
                <w:rFonts w:ascii="Book Antiqua" w:eastAsia="Calibri" w:hAnsi="Book Antiqua" w:cstheme="majorHAnsi"/>
                <w:b/>
                <w:sz w:val="22"/>
              </w:rPr>
            </w:pPr>
            <w:r w:rsidRPr="0094022F">
              <w:rPr>
                <w:rFonts w:ascii="Book Antiqua" w:eastAsia="Calibri" w:hAnsi="Book Antiqua" w:cstheme="majorHAnsi"/>
                <w:b/>
                <w:sz w:val="22"/>
              </w:rPr>
              <w:t>Česká spořitelna, a. s.          /       ČSOB, a. s.</w:t>
            </w:r>
          </w:p>
        </w:tc>
      </w:tr>
      <w:tr w:rsidR="00E302BE" w:rsidRPr="00E302BE" w14:paraId="105EBCF8" w14:textId="77777777" w:rsidTr="00FE284D">
        <w:tc>
          <w:tcPr>
            <w:tcW w:w="3397" w:type="dxa"/>
            <w:shd w:val="clear" w:color="auto" w:fill="D0CECE"/>
            <w:vAlign w:val="center"/>
          </w:tcPr>
          <w:p w14:paraId="5C090C25" w14:textId="77777777" w:rsidR="001C60FB" w:rsidRPr="00E302BE" w:rsidRDefault="006D55DC" w:rsidP="0022337E">
            <w:pPr>
              <w:spacing w:line="240" w:lineRule="atLeast"/>
              <w:rPr>
                <w:rFonts w:ascii="Book Antiqua" w:eastAsia="Calibri" w:hAnsi="Book Antiqua" w:cstheme="majorHAnsi"/>
                <w:sz w:val="22"/>
              </w:rPr>
            </w:pPr>
            <w:r w:rsidRPr="00E302BE">
              <w:rPr>
                <w:rFonts w:ascii="Book Antiqua" w:eastAsia="Calibri" w:hAnsi="Book Antiqua" w:cstheme="majorHAnsi"/>
                <w:sz w:val="22"/>
              </w:rPr>
              <w:t>číslo účtu:</w:t>
            </w:r>
          </w:p>
        </w:tc>
        <w:tc>
          <w:tcPr>
            <w:tcW w:w="5932" w:type="dxa"/>
            <w:vAlign w:val="center"/>
          </w:tcPr>
          <w:p w14:paraId="6223BEE2" w14:textId="156A3066" w:rsidR="001C60FB" w:rsidRPr="0094022F" w:rsidRDefault="000B797F" w:rsidP="0022337E">
            <w:pPr>
              <w:spacing w:line="240" w:lineRule="atLeast"/>
              <w:rPr>
                <w:rFonts w:ascii="Book Antiqua" w:eastAsia="Calibri" w:hAnsi="Book Antiqua" w:cstheme="majorHAnsi"/>
                <w:b/>
                <w:sz w:val="22"/>
              </w:rPr>
            </w:pPr>
            <w:proofErr w:type="spellStart"/>
            <w:r>
              <w:rPr>
                <w:rFonts w:ascii="Book Antiqua" w:eastAsia="Calibri" w:hAnsi="Book Antiqua" w:cstheme="majorHAnsi"/>
                <w:b/>
                <w:sz w:val="22"/>
              </w:rPr>
              <w:t>xxxxxxxxxxxxxx</w:t>
            </w:r>
            <w:proofErr w:type="spellEnd"/>
            <w:r w:rsidR="0094022F" w:rsidRPr="0094022F">
              <w:rPr>
                <w:rFonts w:ascii="Book Antiqua" w:eastAsia="Calibri" w:hAnsi="Book Antiqua" w:cstheme="majorHAnsi"/>
                <w:b/>
                <w:sz w:val="22"/>
              </w:rPr>
              <w:t xml:space="preserve">                      </w:t>
            </w:r>
            <w:r w:rsidR="0094022F">
              <w:rPr>
                <w:rFonts w:ascii="Book Antiqua" w:eastAsia="Calibri" w:hAnsi="Book Antiqua" w:cstheme="majorHAnsi"/>
                <w:b/>
                <w:sz w:val="22"/>
              </w:rPr>
              <w:t xml:space="preserve">  </w:t>
            </w:r>
            <w:proofErr w:type="spellStart"/>
            <w:r>
              <w:rPr>
                <w:rFonts w:ascii="Book Antiqua" w:eastAsia="Calibri" w:hAnsi="Book Antiqua" w:cstheme="majorHAnsi"/>
                <w:b/>
                <w:sz w:val="22"/>
              </w:rPr>
              <w:t>xxxxxxxxxxxx</w:t>
            </w:r>
            <w:proofErr w:type="spellEnd"/>
          </w:p>
        </w:tc>
      </w:tr>
      <w:tr w:rsidR="00E302BE" w:rsidRPr="00E302BE" w14:paraId="27D50CAA" w14:textId="77777777" w:rsidTr="00FE284D">
        <w:tc>
          <w:tcPr>
            <w:tcW w:w="3397" w:type="dxa"/>
            <w:shd w:val="clear" w:color="auto" w:fill="D0CECE"/>
            <w:vAlign w:val="center"/>
          </w:tcPr>
          <w:p w14:paraId="1D8439E8" w14:textId="77777777" w:rsidR="001C60FB" w:rsidRPr="00E302BE" w:rsidRDefault="006D55DC" w:rsidP="0022337E">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E302BE">
              <w:rPr>
                <w:rFonts w:ascii="Book Antiqua" w:eastAsia="Calibri" w:hAnsi="Book Antiqua" w:cstheme="majorHAnsi"/>
                <w:sz w:val="22"/>
              </w:rPr>
              <w:t>osoba oprávněná jednat ve věcech technických:</w:t>
            </w:r>
          </w:p>
        </w:tc>
        <w:tc>
          <w:tcPr>
            <w:tcW w:w="5932" w:type="dxa"/>
            <w:vAlign w:val="center"/>
          </w:tcPr>
          <w:p w14:paraId="74AE3B84" w14:textId="35DA9B21" w:rsidR="001C60FB" w:rsidRPr="00E302BE" w:rsidRDefault="006D55DC" w:rsidP="0022337E">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E302BE">
              <w:rPr>
                <w:rFonts w:ascii="Book Antiqua" w:eastAsia="Calibri" w:hAnsi="Book Antiqua" w:cstheme="majorHAnsi"/>
                <w:sz w:val="22"/>
              </w:rPr>
              <w:t xml:space="preserve">jméno </w:t>
            </w:r>
            <w:proofErr w:type="spellStart"/>
            <w:r w:rsidR="000B797F">
              <w:rPr>
                <w:rFonts w:ascii="Book Antiqua" w:eastAsia="Calibri" w:hAnsi="Book Antiqua" w:cstheme="majorHAnsi"/>
                <w:b/>
                <w:sz w:val="22"/>
              </w:rPr>
              <w:t>xxxxxxxxxxxxxxx</w:t>
            </w:r>
            <w:proofErr w:type="spellEnd"/>
          </w:p>
          <w:p w14:paraId="5B2E26AB" w14:textId="61AB3D34" w:rsidR="001C60FB" w:rsidRPr="00E302BE" w:rsidRDefault="006D55DC" w:rsidP="0022337E">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E302BE">
              <w:rPr>
                <w:rFonts w:ascii="Book Antiqua" w:eastAsia="Calibri" w:hAnsi="Book Antiqua" w:cstheme="majorHAnsi"/>
                <w:sz w:val="22"/>
              </w:rPr>
              <w:t>pozice</w:t>
            </w:r>
            <w:r w:rsidR="0094022F">
              <w:rPr>
                <w:rFonts w:ascii="Book Antiqua" w:eastAsia="Calibri" w:hAnsi="Book Antiqua" w:cstheme="majorHAnsi"/>
                <w:sz w:val="22"/>
              </w:rPr>
              <w:t xml:space="preserve"> </w:t>
            </w:r>
            <w:proofErr w:type="spellStart"/>
            <w:r w:rsidR="000B797F">
              <w:rPr>
                <w:rFonts w:ascii="Book Antiqua" w:eastAsia="Calibri" w:hAnsi="Book Antiqua" w:cstheme="majorHAnsi"/>
                <w:sz w:val="22"/>
              </w:rPr>
              <w:t>xxxxxxxxxxxxx</w:t>
            </w:r>
            <w:proofErr w:type="spellEnd"/>
          </w:p>
          <w:p w14:paraId="148E67BC" w14:textId="4EF8B65F" w:rsidR="001C60FB" w:rsidRPr="00E302BE" w:rsidRDefault="006D55DC" w:rsidP="0022337E">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E302BE">
              <w:rPr>
                <w:rFonts w:ascii="Book Antiqua" w:eastAsia="Calibri" w:hAnsi="Book Antiqua" w:cstheme="majorHAnsi"/>
                <w:sz w:val="22"/>
              </w:rPr>
              <w:t xml:space="preserve">telefon: </w:t>
            </w:r>
            <w:proofErr w:type="spellStart"/>
            <w:r w:rsidR="000B797F">
              <w:rPr>
                <w:rFonts w:ascii="Book Antiqua" w:eastAsia="Calibri" w:hAnsi="Book Antiqua" w:cstheme="majorHAnsi"/>
                <w:sz w:val="22"/>
              </w:rPr>
              <w:t>xxxxxxxxxxxxxxxxxx</w:t>
            </w:r>
            <w:proofErr w:type="spellEnd"/>
          </w:p>
          <w:p w14:paraId="362E4335" w14:textId="55F14AAB" w:rsidR="001C60FB" w:rsidRPr="00E302BE" w:rsidRDefault="006D55DC" w:rsidP="0022337E">
            <w:pPr>
              <w:tabs>
                <w:tab w:val="left" w:pos="284"/>
                <w:tab w:val="left" w:pos="567"/>
                <w:tab w:val="left" w:pos="1134"/>
                <w:tab w:val="left" w:pos="2694"/>
                <w:tab w:val="left" w:pos="4536"/>
                <w:tab w:val="right" w:pos="9070"/>
              </w:tabs>
              <w:spacing w:line="240" w:lineRule="atLeast"/>
              <w:rPr>
                <w:rFonts w:ascii="Book Antiqua" w:eastAsia="Calibri" w:hAnsi="Book Antiqua" w:cstheme="majorHAnsi"/>
                <w:sz w:val="22"/>
              </w:rPr>
            </w:pPr>
            <w:r w:rsidRPr="00E302BE">
              <w:rPr>
                <w:rFonts w:ascii="Book Antiqua" w:eastAsia="Calibri" w:hAnsi="Book Antiqua" w:cstheme="majorHAnsi"/>
                <w:sz w:val="22"/>
              </w:rPr>
              <w:t xml:space="preserve">e-mail: </w:t>
            </w:r>
            <w:proofErr w:type="spellStart"/>
            <w:r w:rsidR="000B797F">
              <w:rPr>
                <w:rFonts w:ascii="Book Antiqua" w:eastAsia="Calibri" w:hAnsi="Book Antiqua" w:cstheme="majorHAnsi"/>
                <w:sz w:val="22"/>
              </w:rPr>
              <w:t>xxxxxxxxxxxxxxxx</w:t>
            </w:r>
            <w:proofErr w:type="spellEnd"/>
          </w:p>
        </w:tc>
      </w:tr>
    </w:tbl>
    <w:p w14:paraId="2B95BCFD" w14:textId="66D7CC1C" w:rsidR="001C60FB" w:rsidRPr="00E302BE" w:rsidRDefault="006D55DC" w:rsidP="0022337E">
      <w:pPr>
        <w:tabs>
          <w:tab w:val="left" w:pos="1134"/>
        </w:tabs>
        <w:spacing w:line="240" w:lineRule="atLeast"/>
        <w:jc w:val="both"/>
        <w:rPr>
          <w:rFonts w:ascii="Book Antiqua" w:eastAsia="Calibri" w:hAnsi="Book Antiqua" w:cstheme="majorHAnsi"/>
          <w:sz w:val="22"/>
        </w:rPr>
      </w:pPr>
      <w:r w:rsidRPr="00E302BE">
        <w:rPr>
          <w:rFonts w:ascii="Book Antiqua" w:eastAsia="Calibri" w:hAnsi="Book Antiqua" w:cstheme="majorHAnsi"/>
          <w:sz w:val="22"/>
        </w:rPr>
        <w:t>dále jen „zhotovitel“</w:t>
      </w:r>
      <w:r w:rsidR="0034071A" w:rsidRPr="00E302BE">
        <w:rPr>
          <w:rFonts w:ascii="Book Antiqua" w:eastAsia="Calibri" w:hAnsi="Book Antiqua" w:cstheme="majorHAnsi"/>
          <w:sz w:val="22"/>
        </w:rPr>
        <w:t>,</w:t>
      </w:r>
      <w:r w:rsidRPr="00E302BE">
        <w:rPr>
          <w:rFonts w:ascii="Book Antiqua" w:eastAsia="Calibri" w:hAnsi="Book Antiqua" w:cstheme="majorHAnsi"/>
          <w:sz w:val="22"/>
        </w:rPr>
        <w:t xml:space="preserve"> na straně druhé</w:t>
      </w:r>
    </w:p>
    <w:p w14:paraId="2A800C14" w14:textId="77777777" w:rsidR="001C60FB" w:rsidRPr="00E302BE" w:rsidRDefault="001C60FB" w:rsidP="0022337E">
      <w:pPr>
        <w:tabs>
          <w:tab w:val="left" w:pos="1134"/>
        </w:tabs>
        <w:spacing w:line="240" w:lineRule="atLeast"/>
        <w:jc w:val="both"/>
        <w:rPr>
          <w:rFonts w:ascii="Book Antiqua" w:eastAsia="Calibri" w:hAnsi="Book Antiqua" w:cstheme="majorHAnsi"/>
          <w:sz w:val="22"/>
        </w:rPr>
      </w:pPr>
    </w:p>
    <w:p w14:paraId="24C765FC" w14:textId="0768B7C8" w:rsidR="001C60FB" w:rsidRPr="00E302BE" w:rsidRDefault="006D55DC" w:rsidP="0022337E">
      <w:pPr>
        <w:tabs>
          <w:tab w:val="left" w:pos="1134"/>
        </w:tabs>
        <w:spacing w:line="240" w:lineRule="atLeast"/>
        <w:jc w:val="both"/>
        <w:rPr>
          <w:rFonts w:ascii="Book Antiqua" w:eastAsia="Calibri" w:hAnsi="Book Antiqua" w:cstheme="majorHAnsi"/>
          <w:sz w:val="22"/>
        </w:rPr>
      </w:pPr>
      <w:r w:rsidRPr="00E302BE">
        <w:rPr>
          <w:rFonts w:ascii="Book Antiqua" w:eastAsia="Calibri" w:hAnsi="Book Antiqua" w:cstheme="majorHAnsi"/>
          <w:sz w:val="22"/>
        </w:rPr>
        <w:t>společně též jako „smluvní strany“</w:t>
      </w:r>
      <w:r w:rsidR="00AF4359" w:rsidRPr="00E302BE">
        <w:rPr>
          <w:rFonts w:ascii="Book Antiqua" w:eastAsia="Calibri" w:hAnsi="Book Antiqua" w:cstheme="majorHAnsi"/>
          <w:sz w:val="22"/>
        </w:rPr>
        <w:t>, či samostatně jako „smluvní strana“</w:t>
      </w:r>
    </w:p>
    <w:p w14:paraId="10A0306B" w14:textId="089BD27F" w:rsidR="001C60FB" w:rsidRPr="00E302BE" w:rsidRDefault="006D55DC" w:rsidP="0022337E">
      <w:pPr>
        <w:tabs>
          <w:tab w:val="left" w:pos="1134"/>
        </w:tabs>
        <w:spacing w:line="240" w:lineRule="atLeast"/>
        <w:jc w:val="both"/>
        <w:rPr>
          <w:rFonts w:ascii="Book Antiqua" w:eastAsia="Calibri" w:hAnsi="Book Antiqua" w:cstheme="majorHAnsi"/>
          <w:sz w:val="22"/>
        </w:rPr>
      </w:pPr>
      <w:r w:rsidRPr="00E302BE">
        <w:rPr>
          <w:rFonts w:ascii="Book Antiqua" w:eastAsia="Calibri" w:hAnsi="Book Antiqua" w:cstheme="majorHAnsi"/>
          <w:sz w:val="22"/>
        </w:rPr>
        <w:t xml:space="preserve">uzavřely </w:t>
      </w:r>
      <w:r w:rsidR="00AF4359" w:rsidRPr="00E302BE">
        <w:rPr>
          <w:rFonts w:ascii="Book Antiqua" w:eastAsia="Calibri" w:hAnsi="Book Antiqua" w:cstheme="majorHAnsi"/>
          <w:sz w:val="22"/>
        </w:rPr>
        <w:t xml:space="preserve">níže uvedeného </w:t>
      </w:r>
      <w:r w:rsidR="00B21551" w:rsidRPr="00E302BE">
        <w:rPr>
          <w:rFonts w:ascii="Book Antiqua" w:eastAsia="Calibri" w:hAnsi="Book Antiqua" w:cstheme="majorHAnsi"/>
          <w:sz w:val="22"/>
        </w:rPr>
        <w:t>dne, měsíce a roku tuto S</w:t>
      </w:r>
      <w:r w:rsidRPr="00E302BE">
        <w:rPr>
          <w:rFonts w:ascii="Book Antiqua" w:eastAsia="Calibri" w:hAnsi="Book Antiqua" w:cstheme="majorHAnsi"/>
          <w:sz w:val="22"/>
        </w:rPr>
        <w:t>mlouvu.</w:t>
      </w:r>
    </w:p>
    <w:p w14:paraId="7EE7CA80" w14:textId="2E0F3AAD" w:rsidR="001C60FB" w:rsidRPr="00E302BE" w:rsidRDefault="001C60FB" w:rsidP="0022337E">
      <w:pPr>
        <w:tabs>
          <w:tab w:val="left" w:pos="1134"/>
        </w:tabs>
        <w:spacing w:line="240" w:lineRule="atLeast"/>
        <w:ind w:left="-142"/>
        <w:jc w:val="both"/>
        <w:rPr>
          <w:rFonts w:ascii="Book Antiqua" w:eastAsia="Calibri" w:hAnsi="Book Antiqua" w:cstheme="majorHAnsi"/>
          <w:sz w:val="22"/>
        </w:rPr>
      </w:pPr>
    </w:p>
    <w:p w14:paraId="194ABACB" w14:textId="77777777" w:rsidR="0022337E" w:rsidRDefault="0022337E" w:rsidP="0022337E">
      <w:pPr>
        <w:tabs>
          <w:tab w:val="left" w:pos="1134"/>
        </w:tabs>
        <w:spacing w:line="240" w:lineRule="atLeast"/>
        <w:ind w:left="-142"/>
        <w:jc w:val="both"/>
        <w:rPr>
          <w:rFonts w:ascii="Book Antiqua" w:eastAsia="Calibri" w:hAnsi="Book Antiqua" w:cstheme="majorHAnsi"/>
          <w:sz w:val="22"/>
        </w:rPr>
      </w:pPr>
    </w:p>
    <w:p w14:paraId="1D507ECC" w14:textId="77777777" w:rsidR="001C60FB" w:rsidRPr="00E302BE" w:rsidRDefault="006D55DC" w:rsidP="0022337E">
      <w:pPr>
        <w:tabs>
          <w:tab w:val="left" w:pos="1134"/>
        </w:tabs>
        <w:spacing w:line="240" w:lineRule="atLeast"/>
        <w:ind w:left="-142"/>
        <w:jc w:val="both"/>
        <w:rPr>
          <w:rFonts w:ascii="Book Antiqua" w:eastAsia="Calibri" w:hAnsi="Book Antiqua" w:cstheme="majorHAnsi"/>
          <w:b/>
          <w:sz w:val="22"/>
          <w:u w:val="single"/>
        </w:rPr>
      </w:pPr>
      <w:r w:rsidRPr="00E302BE">
        <w:rPr>
          <w:rFonts w:ascii="Book Antiqua" w:eastAsia="Calibri" w:hAnsi="Book Antiqua" w:cstheme="majorHAnsi"/>
          <w:b/>
          <w:sz w:val="22"/>
          <w:u w:val="single"/>
        </w:rPr>
        <w:lastRenderedPageBreak/>
        <w:t>PODKLADY PRO UZAVŘENÍ SMLOUVY:</w:t>
      </w:r>
    </w:p>
    <w:p w14:paraId="341D19F9" w14:textId="50323F06" w:rsidR="001C60FB" w:rsidRPr="00E302BE" w:rsidRDefault="006D55DC" w:rsidP="0022337E">
      <w:pPr>
        <w:numPr>
          <w:ilvl w:val="0"/>
          <w:numId w:val="3"/>
        </w:numPr>
        <w:pBdr>
          <w:top w:val="nil"/>
          <w:left w:val="nil"/>
          <w:bottom w:val="nil"/>
          <w:right w:val="nil"/>
          <w:between w:val="nil"/>
        </w:pBdr>
        <w:tabs>
          <w:tab w:val="left" w:pos="567"/>
        </w:tabs>
        <w:spacing w:line="240" w:lineRule="atLeast"/>
        <w:ind w:left="284" w:hanging="284"/>
        <w:contextualSpacing/>
        <w:jc w:val="both"/>
        <w:rPr>
          <w:rFonts w:ascii="Book Antiqua" w:eastAsia="Calibri" w:hAnsi="Book Antiqua" w:cstheme="majorHAnsi"/>
          <w:sz w:val="22"/>
          <w:szCs w:val="22"/>
        </w:rPr>
      </w:pPr>
      <w:r w:rsidRPr="00E302BE">
        <w:rPr>
          <w:rFonts w:ascii="Book Antiqua" w:eastAsia="Calibri" w:hAnsi="Book Antiqua" w:cstheme="majorHAnsi"/>
          <w:sz w:val="22"/>
          <w:szCs w:val="22"/>
        </w:rPr>
        <w:t>Zadávací podmínky objednatele (jako zadava</w:t>
      </w:r>
      <w:r w:rsidR="009A2501" w:rsidRPr="00E302BE">
        <w:rPr>
          <w:rFonts w:ascii="Book Antiqua" w:eastAsia="Calibri" w:hAnsi="Book Antiqua" w:cstheme="majorHAnsi"/>
          <w:sz w:val="22"/>
          <w:szCs w:val="22"/>
        </w:rPr>
        <w:t xml:space="preserve">tele) včetně příloh, </w:t>
      </w:r>
      <w:r w:rsidRPr="00E302BE">
        <w:rPr>
          <w:rFonts w:ascii="Book Antiqua" w:eastAsia="Calibri" w:hAnsi="Book Antiqua" w:cstheme="majorHAnsi"/>
          <w:sz w:val="22"/>
          <w:szCs w:val="22"/>
        </w:rPr>
        <w:t xml:space="preserve">v zadávacím řízení </w:t>
      </w:r>
      <w:r w:rsidR="00DE281A" w:rsidRPr="00E302BE">
        <w:rPr>
          <w:rFonts w:ascii="Book Antiqua" w:eastAsia="Calibri" w:hAnsi="Book Antiqua" w:cstheme="majorHAnsi"/>
          <w:sz w:val="22"/>
          <w:szCs w:val="22"/>
        </w:rPr>
        <w:t>podlimitní</w:t>
      </w:r>
      <w:r w:rsidRPr="00E302BE">
        <w:rPr>
          <w:rFonts w:ascii="Book Antiqua" w:eastAsia="Calibri" w:hAnsi="Book Antiqua" w:cstheme="majorHAnsi"/>
          <w:sz w:val="22"/>
          <w:szCs w:val="22"/>
        </w:rPr>
        <w:t xml:space="preserve"> veřejné zakázky na stavební práce s názvem </w:t>
      </w:r>
      <w:r w:rsidRPr="00585AEB">
        <w:rPr>
          <w:rFonts w:ascii="Book Antiqua" w:eastAsia="Calibri" w:hAnsi="Book Antiqua" w:cstheme="majorHAnsi"/>
          <w:b/>
          <w:bCs/>
          <w:sz w:val="22"/>
          <w:szCs w:val="22"/>
        </w:rPr>
        <w:t>„</w:t>
      </w:r>
      <w:r w:rsidR="00740BCD" w:rsidRPr="00585AEB">
        <w:rPr>
          <w:rFonts w:ascii="Book Antiqua" w:hAnsi="Book Antiqua" w:cstheme="majorHAnsi"/>
          <w:b/>
          <w:bCs/>
          <w:sz w:val="22"/>
          <w:szCs w:val="22"/>
        </w:rPr>
        <w:t>Nová MŠ Sobín</w:t>
      </w:r>
      <w:r w:rsidR="00F154A4" w:rsidRPr="00585AEB">
        <w:rPr>
          <w:rFonts w:ascii="Book Antiqua" w:eastAsia="Calibri" w:hAnsi="Book Antiqua" w:cstheme="majorHAnsi"/>
          <w:b/>
          <w:bCs/>
          <w:sz w:val="22"/>
          <w:szCs w:val="22"/>
        </w:rPr>
        <w:t>“</w:t>
      </w:r>
      <w:r w:rsidR="00F154A4" w:rsidRPr="00E302BE">
        <w:rPr>
          <w:rFonts w:ascii="Book Antiqua" w:eastAsia="Calibri" w:hAnsi="Book Antiqua" w:cstheme="majorHAnsi"/>
          <w:sz w:val="22"/>
          <w:szCs w:val="22"/>
        </w:rPr>
        <w:t xml:space="preserve"> (dále jen „veřejná zakázka“), </w:t>
      </w:r>
      <w:r w:rsidRPr="00E302BE">
        <w:rPr>
          <w:rFonts w:ascii="Book Antiqua" w:eastAsia="Calibri" w:hAnsi="Book Antiqua" w:cstheme="majorHAnsi"/>
          <w:sz w:val="22"/>
          <w:szCs w:val="22"/>
        </w:rPr>
        <w:t>zadávané v</w:t>
      </w:r>
      <w:r w:rsidR="00DE281A" w:rsidRPr="00E302BE">
        <w:rPr>
          <w:rFonts w:ascii="Book Antiqua" w:eastAsia="Calibri" w:hAnsi="Book Antiqua" w:cstheme="majorHAnsi"/>
          <w:sz w:val="22"/>
          <w:szCs w:val="22"/>
        </w:rPr>
        <w:t xml:space="preserve"> zjednodušeném </w:t>
      </w:r>
      <w:r w:rsidR="00C02B72" w:rsidRPr="00E302BE">
        <w:rPr>
          <w:rFonts w:ascii="Book Antiqua" w:eastAsia="Calibri" w:hAnsi="Book Antiqua" w:cstheme="majorHAnsi"/>
          <w:sz w:val="22"/>
          <w:szCs w:val="22"/>
        </w:rPr>
        <w:t xml:space="preserve">podlimitním </w:t>
      </w:r>
      <w:r w:rsidR="00F154A4" w:rsidRPr="00E302BE">
        <w:rPr>
          <w:rFonts w:ascii="Book Antiqua" w:eastAsia="Calibri" w:hAnsi="Book Antiqua" w:cstheme="majorHAnsi"/>
          <w:sz w:val="22"/>
          <w:szCs w:val="22"/>
        </w:rPr>
        <w:t>řízení dle</w:t>
      </w:r>
      <w:r w:rsidR="00F10C54" w:rsidRPr="00E302BE">
        <w:rPr>
          <w:rFonts w:ascii="Book Antiqua" w:eastAsia="Calibri" w:hAnsi="Book Antiqua" w:cstheme="majorHAnsi"/>
          <w:sz w:val="22"/>
          <w:szCs w:val="22"/>
        </w:rPr>
        <w:t xml:space="preserve"> ZZVZ</w:t>
      </w:r>
      <w:r w:rsidR="004C4D0E" w:rsidRPr="00E302BE">
        <w:rPr>
          <w:rFonts w:ascii="Book Antiqua" w:eastAsia="Calibri" w:hAnsi="Book Antiqua" w:cstheme="majorHAnsi"/>
          <w:sz w:val="22"/>
          <w:szCs w:val="22"/>
        </w:rPr>
        <w:t xml:space="preserve"> a </w:t>
      </w:r>
      <w:r w:rsidR="00896DBF" w:rsidRPr="00E302BE">
        <w:rPr>
          <w:rFonts w:ascii="Book Antiqua" w:eastAsia="Calibri" w:hAnsi="Book Antiqua" w:cstheme="majorHAnsi"/>
          <w:sz w:val="22"/>
          <w:szCs w:val="22"/>
        </w:rPr>
        <w:t xml:space="preserve">která je </w:t>
      </w:r>
      <w:r w:rsidR="004C4D0E" w:rsidRPr="00E302BE">
        <w:rPr>
          <w:rFonts w:ascii="Book Antiqua" w:eastAsia="Calibri" w:hAnsi="Book Antiqua" w:cstheme="majorHAnsi"/>
          <w:sz w:val="22"/>
          <w:szCs w:val="22"/>
        </w:rPr>
        <w:t>neomezeně a</w:t>
      </w:r>
      <w:r w:rsidR="004755CC" w:rsidRPr="00E302BE">
        <w:rPr>
          <w:rFonts w:ascii="Book Antiqua" w:eastAsia="Calibri" w:hAnsi="Book Antiqua" w:cstheme="majorHAnsi"/>
          <w:sz w:val="22"/>
          <w:szCs w:val="22"/>
        </w:rPr>
        <w:t> </w:t>
      </w:r>
      <w:r w:rsidR="004C4D0E" w:rsidRPr="00E302BE">
        <w:rPr>
          <w:rFonts w:ascii="Book Antiqua" w:eastAsia="Calibri" w:hAnsi="Book Antiqua" w:cstheme="majorHAnsi"/>
          <w:sz w:val="22"/>
          <w:szCs w:val="22"/>
        </w:rPr>
        <w:t xml:space="preserve">dálkově přístupná na profilu zadavatele (objednatele) na adrese </w:t>
      </w:r>
      <w:r w:rsidR="00740BCD" w:rsidRPr="00740BCD">
        <w:rPr>
          <w:rFonts w:ascii="Book Antiqua" w:hAnsi="Book Antiqua" w:cstheme="majorHAnsi"/>
          <w:sz w:val="22"/>
          <w:szCs w:val="22"/>
        </w:rPr>
        <w:t>https://www.vhodne-uverejneni.cz/profil/00241881</w:t>
      </w:r>
      <w:r w:rsidR="00FD338D" w:rsidRPr="00E302BE">
        <w:rPr>
          <w:rFonts w:ascii="Book Antiqua" w:eastAsia="Calibri" w:hAnsi="Book Antiqua" w:cstheme="majorHAnsi"/>
          <w:sz w:val="22"/>
          <w:szCs w:val="22"/>
        </w:rPr>
        <w:t xml:space="preserve"> </w:t>
      </w:r>
      <w:r w:rsidR="002A1412" w:rsidRPr="00E302BE">
        <w:rPr>
          <w:rFonts w:ascii="Book Antiqua" w:eastAsia="Calibri" w:hAnsi="Book Antiqua" w:cstheme="majorHAnsi"/>
          <w:sz w:val="22"/>
          <w:szCs w:val="22"/>
        </w:rPr>
        <w:t>(dále jen „zadávací dokumentace“)</w:t>
      </w:r>
      <w:r w:rsidRPr="00E302BE">
        <w:rPr>
          <w:rFonts w:ascii="Book Antiqua" w:eastAsia="Calibri" w:hAnsi="Book Antiqua" w:cstheme="majorHAnsi"/>
          <w:sz w:val="22"/>
          <w:szCs w:val="22"/>
        </w:rPr>
        <w:t>,</w:t>
      </w:r>
    </w:p>
    <w:p w14:paraId="5B7A3255" w14:textId="1D974281" w:rsidR="001C60FB" w:rsidRPr="00E302BE" w:rsidRDefault="006D55DC" w:rsidP="0022337E">
      <w:pPr>
        <w:numPr>
          <w:ilvl w:val="0"/>
          <w:numId w:val="3"/>
        </w:numPr>
        <w:pBdr>
          <w:top w:val="nil"/>
          <w:left w:val="nil"/>
          <w:bottom w:val="nil"/>
          <w:right w:val="nil"/>
          <w:between w:val="nil"/>
        </w:pBdr>
        <w:tabs>
          <w:tab w:val="left" w:pos="567"/>
        </w:tabs>
        <w:spacing w:line="240" w:lineRule="atLeast"/>
        <w:ind w:left="284" w:hanging="284"/>
        <w:contextualSpacing/>
        <w:jc w:val="both"/>
        <w:rPr>
          <w:rFonts w:ascii="Book Antiqua" w:eastAsia="Calibri" w:hAnsi="Book Antiqua" w:cstheme="majorHAnsi"/>
          <w:sz w:val="22"/>
        </w:rPr>
      </w:pPr>
      <w:r w:rsidRPr="00E302BE">
        <w:rPr>
          <w:rFonts w:ascii="Book Antiqua" w:eastAsia="Calibri" w:hAnsi="Book Antiqua" w:cstheme="majorHAnsi"/>
          <w:sz w:val="22"/>
        </w:rPr>
        <w:t xml:space="preserve">Nabídka zhotovitele (jako účastníka) ze dne </w:t>
      </w:r>
      <w:r w:rsidR="00585AEB">
        <w:rPr>
          <w:rFonts w:ascii="Book Antiqua" w:eastAsia="Calibri" w:hAnsi="Book Antiqua" w:cstheme="majorHAnsi"/>
          <w:sz w:val="22"/>
        </w:rPr>
        <w:t>9.12.2024</w:t>
      </w:r>
      <w:r w:rsidR="0034270F" w:rsidRPr="00E302BE">
        <w:rPr>
          <w:rFonts w:ascii="Book Antiqua" w:eastAsia="Calibri" w:hAnsi="Book Antiqua" w:cstheme="majorHAnsi"/>
          <w:sz w:val="22"/>
        </w:rPr>
        <w:t xml:space="preserve"> </w:t>
      </w:r>
      <w:r w:rsidRPr="00E302BE">
        <w:rPr>
          <w:rFonts w:ascii="Book Antiqua" w:eastAsia="Calibri" w:hAnsi="Book Antiqua" w:cstheme="majorHAnsi"/>
          <w:sz w:val="22"/>
        </w:rPr>
        <w:t>(dále jen „nabídka“) podaná v zadávacím řízení veřejné zakázky uvedené pod písm. a),</w:t>
      </w:r>
    </w:p>
    <w:p w14:paraId="79E9CEA7" w14:textId="3CD3FAA2" w:rsidR="001C60FB" w:rsidRPr="00E302BE" w:rsidRDefault="006D55DC" w:rsidP="0022337E">
      <w:pPr>
        <w:numPr>
          <w:ilvl w:val="0"/>
          <w:numId w:val="3"/>
        </w:numPr>
        <w:pBdr>
          <w:top w:val="nil"/>
          <w:left w:val="nil"/>
          <w:bottom w:val="nil"/>
          <w:right w:val="nil"/>
          <w:between w:val="nil"/>
        </w:pBdr>
        <w:tabs>
          <w:tab w:val="left" w:pos="567"/>
        </w:tabs>
        <w:spacing w:line="240" w:lineRule="atLeast"/>
        <w:ind w:left="284" w:hanging="284"/>
        <w:contextualSpacing/>
        <w:jc w:val="both"/>
        <w:rPr>
          <w:rFonts w:ascii="Book Antiqua" w:eastAsia="Calibri" w:hAnsi="Book Antiqua" w:cstheme="majorHAnsi"/>
          <w:sz w:val="22"/>
        </w:rPr>
      </w:pPr>
      <w:r w:rsidRPr="00E302BE">
        <w:rPr>
          <w:rFonts w:ascii="Book Antiqua" w:eastAsia="Calibri" w:hAnsi="Book Antiqua" w:cstheme="majorHAnsi"/>
          <w:sz w:val="22"/>
        </w:rPr>
        <w:t xml:space="preserve">Oznámení objednatele (jako zadavatele) o výběru dodavatele, ze dne </w:t>
      </w:r>
      <w:r w:rsidR="00585AEB">
        <w:rPr>
          <w:rFonts w:ascii="Book Antiqua" w:eastAsia="Calibri" w:hAnsi="Book Antiqua" w:cstheme="majorHAnsi"/>
          <w:sz w:val="22"/>
        </w:rPr>
        <w:t>8.1.2025</w:t>
      </w:r>
      <w:r w:rsidRPr="00E302BE">
        <w:rPr>
          <w:rFonts w:ascii="Book Antiqua" w:eastAsia="Calibri" w:hAnsi="Book Antiqua" w:cstheme="majorHAnsi"/>
          <w:sz w:val="22"/>
        </w:rPr>
        <w:t xml:space="preserve">, v zadávacím řízení veřejné zakázky uvedené pod písm. a). </w:t>
      </w:r>
    </w:p>
    <w:p w14:paraId="41AD1075" w14:textId="6FC9CA28" w:rsidR="00AB36F5" w:rsidRPr="00E302BE" w:rsidRDefault="00AB36F5" w:rsidP="00AB36F5">
      <w:pPr>
        <w:pStyle w:val="Odstavecseseznamem"/>
        <w:numPr>
          <w:ilvl w:val="0"/>
          <w:numId w:val="3"/>
        </w:numPr>
        <w:ind w:left="284" w:hanging="284"/>
        <w:jc w:val="both"/>
        <w:rPr>
          <w:rFonts w:ascii="Book Antiqua" w:eastAsia="Calibri" w:hAnsi="Book Antiqua" w:cstheme="majorHAnsi"/>
          <w:sz w:val="22"/>
        </w:rPr>
      </w:pPr>
      <w:r w:rsidRPr="00E302BE">
        <w:rPr>
          <w:rFonts w:ascii="Book Antiqua" w:eastAsia="Calibri" w:hAnsi="Book Antiqua" w:cstheme="majorHAnsi"/>
          <w:sz w:val="22"/>
        </w:rPr>
        <w:t xml:space="preserve">Jestliže ze zadávací dokumentace k veřejné zakázce nebo nabídky zhotovitele vyplývají zhotoviteli povinnosti vztahující se k realizaci předmětu této smlouvy, avšak tyto povinnosti nejsou výslovně v této smlouvě uvedeny, smluvní strany se pro tento případ dohodly, že i tyto povinnosti </w:t>
      </w:r>
      <w:r w:rsidR="00A45509" w:rsidRPr="00E302BE">
        <w:rPr>
          <w:rFonts w:ascii="Book Antiqua" w:eastAsia="Calibri" w:hAnsi="Book Antiqua" w:cstheme="majorHAnsi"/>
          <w:sz w:val="22"/>
        </w:rPr>
        <w:t>zhotovitele</w:t>
      </w:r>
      <w:r w:rsidRPr="00E302BE">
        <w:rPr>
          <w:rFonts w:ascii="Book Antiqua" w:eastAsia="Calibri" w:hAnsi="Book Antiqua" w:cstheme="majorHAnsi"/>
          <w:sz w:val="22"/>
        </w:rPr>
        <w:t xml:space="preserve"> jsou součástí obsahu závazkového vztahu založeného touto smlouvou a</w:t>
      </w:r>
      <w:r w:rsidR="008A1397" w:rsidRPr="00E302BE">
        <w:rPr>
          <w:rFonts w:ascii="Book Antiqua" w:eastAsia="Calibri" w:hAnsi="Book Antiqua" w:cstheme="majorHAnsi"/>
          <w:sz w:val="22"/>
        </w:rPr>
        <w:t xml:space="preserve"> </w:t>
      </w:r>
      <w:r w:rsidR="00A45509" w:rsidRPr="00E302BE">
        <w:rPr>
          <w:rFonts w:ascii="Book Antiqua" w:eastAsia="Calibri" w:hAnsi="Book Antiqua" w:cstheme="majorHAnsi"/>
          <w:sz w:val="22"/>
        </w:rPr>
        <w:t>zhotovitel</w:t>
      </w:r>
      <w:r w:rsidRPr="00E302BE">
        <w:rPr>
          <w:rFonts w:ascii="Book Antiqua" w:eastAsia="Calibri" w:hAnsi="Book Antiqua" w:cstheme="majorHAnsi"/>
          <w:sz w:val="22"/>
        </w:rPr>
        <w:t xml:space="preserve"> je povinen je dodržet. </w:t>
      </w:r>
    </w:p>
    <w:p w14:paraId="19A9CC77" w14:textId="1BCA1EBA" w:rsidR="001C60FB" w:rsidRPr="00E302BE" w:rsidRDefault="001C60FB" w:rsidP="0022337E">
      <w:pPr>
        <w:tabs>
          <w:tab w:val="left" w:pos="1134"/>
        </w:tabs>
        <w:spacing w:line="240" w:lineRule="atLeast"/>
        <w:ind w:left="-142"/>
        <w:jc w:val="both"/>
        <w:rPr>
          <w:rFonts w:ascii="Book Antiqua" w:eastAsia="Calibri" w:hAnsi="Book Antiqua" w:cstheme="majorHAnsi"/>
          <w:sz w:val="22"/>
        </w:rPr>
      </w:pPr>
    </w:p>
    <w:p w14:paraId="2215A502" w14:textId="77777777" w:rsidR="001C60FB" w:rsidRDefault="001C60FB" w:rsidP="0022337E">
      <w:pPr>
        <w:spacing w:line="240" w:lineRule="atLeast"/>
        <w:rPr>
          <w:rFonts w:ascii="Book Antiqua" w:eastAsia="Calibri" w:hAnsi="Book Antiqua" w:cstheme="majorHAnsi"/>
          <w:sz w:val="22"/>
        </w:rPr>
      </w:pPr>
    </w:p>
    <w:p w14:paraId="44706A6F" w14:textId="77777777" w:rsidR="00585AEB" w:rsidRPr="00E302BE" w:rsidRDefault="00585AEB" w:rsidP="0022337E">
      <w:pPr>
        <w:spacing w:line="240" w:lineRule="atLeast"/>
        <w:rPr>
          <w:rFonts w:ascii="Book Antiqua" w:eastAsia="Calibri" w:hAnsi="Book Antiqua" w:cstheme="majorHAnsi"/>
          <w:sz w:val="22"/>
        </w:rPr>
      </w:pPr>
    </w:p>
    <w:p w14:paraId="336804E9" w14:textId="5E5AFEEF" w:rsidR="00555708" w:rsidRPr="00E302BE" w:rsidRDefault="006D55DC" w:rsidP="0022337E">
      <w:pPr>
        <w:pBdr>
          <w:top w:val="nil"/>
          <w:left w:val="nil"/>
          <w:bottom w:val="nil"/>
          <w:right w:val="nil"/>
          <w:between w:val="nil"/>
        </w:pBdr>
        <w:tabs>
          <w:tab w:val="left" w:pos="1134"/>
        </w:tabs>
        <w:spacing w:line="240" w:lineRule="atLeast"/>
        <w:jc w:val="center"/>
        <w:rPr>
          <w:rFonts w:ascii="Book Antiqua" w:hAnsi="Book Antiqua"/>
        </w:rPr>
      </w:pPr>
      <w:r w:rsidRPr="00E302BE">
        <w:rPr>
          <w:rFonts w:ascii="Book Antiqua" w:hAnsi="Book Antiqua" w:cstheme="majorHAnsi"/>
          <w:sz w:val="22"/>
        </w:rPr>
        <w:br w:type="page"/>
      </w:r>
    </w:p>
    <w:p w14:paraId="18F53A95" w14:textId="79D248C2" w:rsidR="001C60FB" w:rsidRPr="00E302BE" w:rsidRDefault="006D55DC" w:rsidP="0022337E">
      <w:pPr>
        <w:pStyle w:val="Nadpis1"/>
        <w:numPr>
          <w:ilvl w:val="0"/>
          <w:numId w:val="4"/>
        </w:numPr>
        <w:tabs>
          <w:tab w:val="left" w:pos="1134"/>
        </w:tabs>
        <w:spacing w:before="0" w:after="0" w:line="240" w:lineRule="atLeast"/>
        <w:ind w:left="1134" w:hanging="1134"/>
        <w:rPr>
          <w:rFonts w:ascii="Book Antiqua" w:eastAsia="Calibri" w:hAnsi="Book Antiqua" w:cstheme="majorHAnsi"/>
          <w:sz w:val="24"/>
        </w:rPr>
      </w:pPr>
      <w:bookmarkStart w:id="0" w:name="_Toc28355142"/>
      <w:r w:rsidRPr="00E302BE">
        <w:rPr>
          <w:rFonts w:ascii="Book Antiqua" w:eastAsia="Calibri" w:hAnsi="Book Antiqua" w:cstheme="majorHAnsi"/>
          <w:i w:val="0"/>
          <w:sz w:val="24"/>
        </w:rPr>
        <w:lastRenderedPageBreak/>
        <w:t>PŘEDMĚT SMLOUVY A OBSAH ZÁVAZKU</w:t>
      </w:r>
      <w:bookmarkEnd w:id="0"/>
    </w:p>
    <w:p w14:paraId="12D527FE" w14:textId="69471DB1" w:rsidR="001C60FB" w:rsidRPr="00740BCD" w:rsidRDefault="006D55DC" w:rsidP="00740BCD">
      <w:pPr>
        <w:pStyle w:val="Odstavecseseznamem"/>
        <w:numPr>
          <w:ilvl w:val="1"/>
          <w:numId w:val="4"/>
        </w:numPr>
        <w:spacing w:line="240" w:lineRule="atLeast"/>
        <w:ind w:left="567" w:hanging="567"/>
        <w:jc w:val="both"/>
        <w:rPr>
          <w:rFonts w:ascii="Book Antiqua" w:eastAsia="Technika Light" w:hAnsi="Book Antiqua" w:cs="Calibri"/>
          <w:sz w:val="22"/>
          <w:szCs w:val="22"/>
        </w:rPr>
      </w:pPr>
      <w:r w:rsidRPr="00740BCD">
        <w:rPr>
          <w:rFonts w:ascii="Book Antiqua" w:eastAsia="Calibri" w:hAnsi="Book Antiqua" w:cstheme="majorHAnsi"/>
          <w:sz w:val="22"/>
          <w:szCs w:val="22"/>
        </w:rPr>
        <w:t>Zhotovitel se zavazuje s odbornou péčí, na své náklady a nebezpečí,</w:t>
      </w:r>
      <w:r w:rsidR="00930F69" w:rsidRPr="00740BCD">
        <w:rPr>
          <w:rFonts w:ascii="Book Antiqua" w:eastAsia="Calibri" w:hAnsi="Book Antiqua" w:cstheme="majorHAnsi"/>
          <w:sz w:val="22"/>
          <w:szCs w:val="22"/>
        </w:rPr>
        <w:t xml:space="preserve"> provést pro objednatele dílo –</w:t>
      </w:r>
      <w:r w:rsidR="00256E6F" w:rsidRPr="00740BCD">
        <w:rPr>
          <w:rFonts w:ascii="Book Antiqua" w:hAnsi="Book Antiqua"/>
        </w:rPr>
        <w:t xml:space="preserve"> </w:t>
      </w:r>
      <w:r w:rsidR="00256E6F" w:rsidRPr="00740BCD">
        <w:rPr>
          <w:rFonts w:ascii="Book Antiqua" w:hAnsi="Book Antiqua" w:cs="Calibri"/>
          <w:sz w:val="22"/>
          <w:szCs w:val="22"/>
        </w:rPr>
        <w:t xml:space="preserve">vybudování </w:t>
      </w:r>
      <w:r w:rsidR="00740BCD" w:rsidRPr="00740BCD">
        <w:rPr>
          <w:rFonts w:ascii="Book Antiqua" w:hAnsi="Book Antiqua" w:cs="Calibri"/>
          <w:sz w:val="22"/>
          <w:szCs w:val="22"/>
        </w:rPr>
        <w:t xml:space="preserve">novostavba MŠ Sobín v </w:t>
      </w:r>
      <w:proofErr w:type="spellStart"/>
      <w:r w:rsidR="00740BCD" w:rsidRPr="00740BCD">
        <w:rPr>
          <w:rFonts w:ascii="Book Antiqua" w:hAnsi="Book Antiqua" w:cs="Calibri"/>
          <w:sz w:val="22"/>
          <w:szCs w:val="22"/>
        </w:rPr>
        <w:t>k.ú</w:t>
      </w:r>
      <w:proofErr w:type="spellEnd"/>
      <w:r w:rsidR="00740BCD" w:rsidRPr="00740BCD">
        <w:rPr>
          <w:rFonts w:ascii="Book Antiqua" w:hAnsi="Book Antiqua" w:cs="Calibri"/>
          <w:sz w:val="22"/>
          <w:szCs w:val="22"/>
        </w:rPr>
        <w:t>. Sobín na pozemku č. 10/1. díla jsou i přípojky vodovodu, kanalizace a vnitroareálové připojení silnoproudu a slaboproudu. Pozemek bude oplocen podél hranice pozemku</w:t>
      </w:r>
      <w:r w:rsidR="00740BCD" w:rsidRPr="00740BCD">
        <w:rPr>
          <w:rFonts w:ascii="Book Antiqua" w:eastAsia="Technika Light" w:hAnsi="Book Antiqua" w:cs="Calibri"/>
          <w:sz w:val="22"/>
          <w:szCs w:val="22"/>
        </w:rPr>
        <w:t xml:space="preserve"> </w:t>
      </w:r>
      <w:r w:rsidRPr="00740BCD">
        <w:rPr>
          <w:rFonts w:ascii="Book Antiqua" w:eastAsia="Calibri" w:hAnsi="Book Antiqua" w:cstheme="majorHAnsi"/>
          <w:sz w:val="22"/>
          <w:szCs w:val="22"/>
        </w:rPr>
        <w:t xml:space="preserve">(dále </w:t>
      </w:r>
      <w:r w:rsidR="004C4D0E" w:rsidRPr="00740BCD">
        <w:rPr>
          <w:rFonts w:ascii="Book Antiqua" w:eastAsia="Calibri" w:hAnsi="Book Antiqua" w:cstheme="majorHAnsi"/>
          <w:sz w:val="22"/>
          <w:szCs w:val="22"/>
        </w:rPr>
        <w:t>také „dílo“ nebo</w:t>
      </w:r>
      <w:r w:rsidRPr="00740BCD">
        <w:rPr>
          <w:rFonts w:ascii="Book Antiqua" w:eastAsia="Calibri" w:hAnsi="Book Antiqua" w:cstheme="majorHAnsi"/>
          <w:sz w:val="22"/>
          <w:szCs w:val="22"/>
        </w:rPr>
        <w:t xml:space="preserve"> „stavba“), totiž zhotovit předmět veřejné zakázky na stavební práce s názvem </w:t>
      </w:r>
      <w:r w:rsidR="006775D0" w:rsidRPr="00585AEB">
        <w:rPr>
          <w:rFonts w:ascii="Book Antiqua" w:hAnsi="Book Antiqua"/>
          <w:b/>
          <w:bCs/>
          <w:sz w:val="22"/>
        </w:rPr>
        <w:t>„</w:t>
      </w:r>
      <w:r w:rsidR="00740BCD" w:rsidRPr="00585AEB">
        <w:rPr>
          <w:rFonts w:ascii="Book Antiqua" w:hAnsi="Book Antiqua" w:cstheme="majorHAnsi"/>
          <w:b/>
          <w:bCs/>
          <w:sz w:val="22"/>
          <w:szCs w:val="22"/>
        </w:rPr>
        <w:t>Nová MŠ Sobín</w:t>
      </w:r>
      <w:r w:rsidR="006775D0" w:rsidRPr="00585AEB">
        <w:rPr>
          <w:rFonts w:ascii="Book Antiqua" w:eastAsia="Calibri" w:hAnsi="Book Antiqua" w:cstheme="majorHAnsi"/>
          <w:b/>
          <w:bCs/>
          <w:sz w:val="22"/>
        </w:rPr>
        <w:t>“</w:t>
      </w:r>
      <w:r w:rsidRPr="00740BCD">
        <w:rPr>
          <w:rFonts w:ascii="Book Antiqua" w:eastAsia="Calibri" w:hAnsi="Book Antiqua" w:cstheme="majorHAnsi"/>
          <w:sz w:val="22"/>
          <w:szCs w:val="22"/>
        </w:rPr>
        <w:t xml:space="preserve">, v rozsahu dle </w:t>
      </w:r>
      <w:r w:rsidR="00263B02" w:rsidRPr="00740BCD">
        <w:rPr>
          <w:rFonts w:ascii="Book Antiqua" w:eastAsia="Calibri" w:hAnsi="Book Antiqua" w:cstheme="majorHAnsi"/>
          <w:sz w:val="22"/>
          <w:szCs w:val="22"/>
        </w:rPr>
        <w:t>p</w:t>
      </w:r>
      <w:r w:rsidRPr="00740BCD">
        <w:rPr>
          <w:rFonts w:ascii="Book Antiqua" w:eastAsia="Calibri" w:hAnsi="Book Antiqua" w:cstheme="majorHAnsi"/>
          <w:sz w:val="22"/>
          <w:szCs w:val="22"/>
        </w:rPr>
        <w:t xml:space="preserve">rojektové dokumentace pro provedení stavby nazvané </w:t>
      </w:r>
      <w:r w:rsidR="007B02F5" w:rsidRPr="00740BCD">
        <w:rPr>
          <w:rFonts w:ascii="Book Antiqua" w:eastAsia="Calibri" w:hAnsi="Book Antiqua" w:cstheme="majorHAnsi"/>
          <w:sz w:val="22"/>
          <w:szCs w:val="22"/>
        </w:rPr>
        <w:t>„</w:t>
      </w:r>
      <w:r w:rsidR="00740BCD" w:rsidRPr="00740BCD">
        <w:rPr>
          <w:rFonts w:ascii="Book Antiqua" w:hAnsi="Book Antiqua" w:cstheme="majorHAnsi"/>
          <w:sz w:val="22"/>
          <w:szCs w:val="22"/>
        </w:rPr>
        <w:t>Nová MŠ Sobín</w:t>
      </w:r>
      <w:r w:rsidR="00DD514F" w:rsidRPr="00740BCD">
        <w:rPr>
          <w:rFonts w:ascii="Book Antiqua" w:hAnsi="Book Antiqua" w:cstheme="majorHAnsi"/>
          <w:sz w:val="22"/>
          <w:szCs w:val="22"/>
        </w:rPr>
        <w:t>“</w:t>
      </w:r>
      <w:r w:rsidR="00EA5705" w:rsidRPr="00740BCD">
        <w:rPr>
          <w:rFonts w:ascii="Book Antiqua" w:hAnsi="Book Antiqua" w:cstheme="majorHAnsi"/>
          <w:sz w:val="22"/>
          <w:szCs w:val="22"/>
        </w:rPr>
        <w:t xml:space="preserve">, kterou zpracoval </w:t>
      </w:r>
      <w:bookmarkStart w:id="1" w:name="_Hlk100946777"/>
      <w:r w:rsidR="00740BCD" w:rsidRPr="00740BCD">
        <w:rPr>
          <w:rFonts w:ascii="Book Antiqua" w:eastAsia="Calibri" w:hAnsi="Book Antiqua" w:cstheme="majorHAnsi"/>
          <w:sz w:val="22"/>
          <w:szCs w:val="22"/>
        </w:rPr>
        <w:t>ATELIER RENO spol. s r.o., Václavská 10, Praha 2 – Nové Město, IČ 457 96</w:t>
      </w:r>
      <w:r w:rsidR="00740BCD">
        <w:rPr>
          <w:rFonts w:ascii="Book Antiqua" w:eastAsia="Calibri" w:hAnsi="Book Antiqua" w:cstheme="majorHAnsi"/>
          <w:sz w:val="22"/>
          <w:szCs w:val="22"/>
        </w:rPr>
        <w:t> </w:t>
      </w:r>
      <w:r w:rsidR="00740BCD" w:rsidRPr="00740BCD">
        <w:rPr>
          <w:rFonts w:ascii="Book Antiqua" w:eastAsia="Calibri" w:hAnsi="Book Antiqua" w:cstheme="majorHAnsi"/>
          <w:sz w:val="22"/>
          <w:szCs w:val="22"/>
        </w:rPr>
        <w:t>572</w:t>
      </w:r>
      <w:r w:rsidR="00740BCD">
        <w:rPr>
          <w:rFonts w:ascii="Book Antiqua" w:eastAsia="Calibri" w:hAnsi="Book Antiqua" w:cstheme="majorHAnsi"/>
          <w:sz w:val="22"/>
          <w:szCs w:val="22"/>
        </w:rPr>
        <w:t xml:space="preserve">, </w:t>
      </w:r>
      <w:r w:rsidR="0095609D" w:rsidRPr="00740BCD">
        <w:rPr>
          <w:rFonts w:ascii="Book Antiqua" w:eastAsia="Calibri" w:hAnsi="Book Antiqua" w:cstheme="majorHAnsi"/>
          <w:sz w:val="22"/>
          <w:szCs w:val="22"/>
        </w:rPr>
        <w:t xml:space="preserve">a </w:t>
      </w:r>
      <w:r w:rsidR="00AF4359" w:rsidRPr="00740BCD">
        <w:rPr>
          <w:rFonts w:ascii="Book Antiqua" w:eastAsia="Calibri" w:hAnsi="Book Antiqua" w:cstheme="majorHAnsi"/>
          <w:sz w:val="22"/>
          <w:szCs w:val="22"/>
        </w:rPr>
        <w:t>kter</w:t>
      </w:r>
      <w:r w:rsidR="0095609D" w:rsidRPr="00740BCD">
        <w:rPr>
          <w:rFonts w:ascii="Book Antiqua" w:eastAsia="Calibri" w:hAnsi="Book Antiqua" w:cstheme="majorHAnsi"/>
          <w:sz w:val="22"/>
          <w:szCs w:val="22"/>
        </w:rPr>
        <w:t>á</w:t>
      </w:r>
      <w:r w:rsidR="00AF4359" w:rsidRPr="00740BCD">
        <w:rPr>
          <w:rFonts w:ascii="Book Antiqua" w:eastAsia="Calibri" w:hAnsi="Book Antiqua" w:cstheme="majorHAnsi"/>
          <w:sz w:val="22"/>
          <w:szCs w:val="22"/>
        </w:rPr>
        <w:t xml:space="preserve"> j</w:t>
      </w:r>
      <w:r w:rsidR="0095609D" w:rsidRPr="00740BCD">
        <w:rPr>
          <w:rFonts w:ascii="Book Antiqua" w:eastAsia="Calibri" w:hAnsi="Book Antiqua" w:cstheme="majorHAnsi"/>
          <w:sz w:val="22"/>
          <w:szCs w:val="22"/>
        </w:rPr>
        <w:t>e</w:t>
      </w:r>
      <w:bookmarkEnd w:id="1"/>
      <w:r w:rsidR="00AF4359" w:rsidRPr="00740BCD">
        <w:rPr>
          <w:rFonts w:ascii="Book Antiqua" w:eastAsia="Calibri" w:hAnsi="Book Antiqua" w:cstheme="majorHAnsi"/>
          <w:sz w:val="22"/>
          <w:szCs w:val="22"/>
        </w:rPr>
        <w:t xml:space="preserve"> </w:t>
      </w:r>
      <w:r w:rsidR="00896DBF" w:rsidRPr="00740BCD">
        <w:rPr>
          <w:rFonts w:ascii="Book Antiqua" w:eastAsia="Calibri" w:hAnsi="Book Antiqua" w:cstheme="majorHAnsi"/>
          <w:sz w:val="22"/>
          <w:szCs w:val="22"/>
        </w:rPr>
        <w:t xml:space="preserve">součástí </w:t>
      </w:r>
      <w:r w:rsidR="00FF016E" w:rsidRPr="00740BCD">
        <w:rPr>
          <w:rFonts w:ascii="Book Antiqua" w:eastAsia="Calibri" w:hAnsi="Book Antiqua" w:cstheme="majorHAnsi"/>
          <w:sz w:val="22"/>
          <w:szCs w:val="22"/>
        </w:rPr>
        <w:t>zadávací dokumentace</w:t>
      </w:r>
      <w:r w:rsidR="000270F7" w:rsidRPr="00740BCD">
        <w:rPr>
          <w:rFonts w:ascii="Book Antiqua" w:eastAsia="Calibri" w:hAnsi="Book Antiqua" w:cstheme="majorHAnsi"/>
          <w:sz w:val="22"/>
          <w:szCs w:val="22"/>
        </w:rPr>
        <w:t xml:space="preserve"> (dále jen „DPS“)</w:t>
      </w:r>
      <w:r w:rsidRPr="00740BCD">
        <w:rPr>
          <w:rFonts w:ascii="Book Antiqua" w:eastAsia="Calibri" w:hAnsi="Book Antiqua" w:cstheme="majorHAnsi"/>
          <w:sz w:val="22"/>
          <w:szCs w:val="22"/>
        </w:rPr>
        <w:t xml:space="preserve">, a </w:t>
      </w:r>
      <w:r w:rsidRPr="00647C42">
        <w:rPr>
          <w:rFonts w:ascii="Book Antiqua" w:eastAsia="Calibri" w:hAnsi="Book Antiqua" w:cstheme="majorHAnsi"/>
          <w:sz w:val="22"/>
          <w:szCs w:val="22"/>
        </w:rPr>
        <w:t xml:space="preserve">dle </w:t>
      </w:r>
      <w:r w:rsidR="00263B02" w:rsidRPr="00647C42">
        <w:rPr>
          <w:rFonts w:ascii="Book Antiqua" w:eastAsia="Calibri" w:hAnsi="Book Antiqua" w:cstheme="majorHAnsi"/>
          <w:sz w:val="22"/>
          <w:szCs w:val="22"/>
        </w:rPr>
        <w:t>p</w:t>
      </w:r>
      <w:r w:rsidRPr="00647C42">
        <w:rPr>
          <w:rFonts w:ascii="Book Antiqua" w:eastAsia="Calibri" w:hAnsi="Book Antiqua" w:cstheme="majorHAnsi"/>
          <w:sz w:val="22"/>
          <w:szCs w:val="22"/>
        </w:rPr>
        <w:t>oložkových soupisů prací</w:t>
      </w:r>
      <w:r w:rsidR="000270F7" w:rsidRPr="00647C42">
        <w:rPr>
          <w:rFonts w:ascii="Book Antiqua" w:eastAsia="Calibri" w:hAnsi="Book Antiqua" w:cstheme="majorHAnsi"/>
          <w:sz w:val="22"/>
          <w:szCs w:val="22"/>
        </w:rPr>
        <w:t xml:space="preserve"> včetně soupisu vedlejších a ostatních nákladů</w:t>
      </w:r>
      <w:r w:rsidR="00A14E4E" w:rsidRPr="00647C42">
        <w:rPr>
          <w:rFonts w:ascii="Book Antiqua" w:eastAsia="Calibri" w:hAnsi="Book Antiqua" w:cstheme="majorHAnsi"/>
          <w:sz w:val="22"/>
          <w:szCs w:val="22"/>
        </w:rPr>
        <w:t xml:space="preserve">, </w:t>
      </w:r>
      <w:r w:rsidR="00AF4359" w:rsidRPr="00647C42">
        <w:rPr>
          <w:rFonts w:ascii="Book Antiqua" w:eastAsia="Calibri" w:hAnsi="Book Antiqua" w:cstheme="majorHAnsi"/>
          <w:sz w:val="22"/>
          <w:szCs w:val="22"/>
        </w:rPr>
        <w:t xml:space="preserve">které jsou </w:t>
      </w:r>
      <w:r w:rsidR="00896DBF" w:rsidRPr="00647C42">
        <w:rPr>
          <w:rFonts w:ascii="Book Antiqua" w:eastAsia="Calibri" w:hAnsi="Book Antiqua" w:cstheme="majorHAnsi"/>
          <w:sz w:val="22"/>
          <w:szCs w:val="22"/>
        </w:rPr>
        <w:t xml:space="preserve">součástí Smlouvy jako </w:t>
      </w:r>
      <w:r w:rsidR="00AF4359" w:rsidRPr="00647C42">
        <w:rPr>
          <w:rFonts w:ascii="Book Antiqua" w:eastAsia="Calibri" w:hAnsi="Book Antiqua" w:cstheme="majorHAnsi"/>
          <w:sz w:val="22"/>
          <w:szCs w:val="22"/>
        </w:rPr>
        <w:t xml:space="preserve">její </w:t>
      </w:r>
      <w:r w:rsidR="004C4D0E" w:rsidRPr="00647C42">
        <w:rPr>
          <w:rFonts w:ascii="Book Antiqua" w:eastAsia="Calibri" w:hAnsi="Book Antiqua" w:cstheme="majorHAnsi"/>
          <w:sz w:val="22"/>
          <w:szCs w:val="22"/>
        </w:rPr>
        <w:t xml:space="preserve">příloha </w:t>
      </w:r>
      <w:r w:rsidR="00732D57" w:rsidRPr="00647C42">
        <w:rPr>
          <w:rFonts w:ascii="Book Antiqua" w:eastAsia="Calibri" w:hAnsi="Book Antiqua" w:cstheme="majorHAnsi"/>
          <w:sz w:val="22"/>
          <w:szCs w:val="22"/>
        </w:rPr>
        <w:t xml:space="preserve">1 </w:t>
      </w:r>
      <w:r w:rsidR="00337D26" w:rsidRPr="00647C42">
        <w:rPr>
          <w:rFonts w:ascii="Book Antiqua" w:eastAsia="Calibri" w:hAnsi="Book Antiqua" w:cstheme="majorHAnsi"/>
          <w:sz w:val="22"/>
          <w:szCs w:val="22"/>
        </w:rPr>
        <w:t>(dále jen „</w:t>
      </w:r>
      <w:r w:rsidR="000270F7" w:rsidRPr="00647C42">
        <w:rPr>
          <w:rFonts w:ascii="Book Antiqua" w:eastAsia="Calibri" w:hAnsi="Book Antiqua" w:cstheme="majorHAnsi"/>
          <w:sz w:val="22"/>
          <w:szCs w:val="22"/>
        </w:rPr>
        <w:t>Položkový soupis prací</w:t>
      </w:r>
      <w:r w:rsidR="00337D26" w:rsidRPr="00647C42">
        <w:rPr>
          <w:rFonts w:ascii="Book Antiqua" w:eastAsia="Calibri" w:hAnsi="Book Antiqua" w:cstheme="majorHAnsi"/>
          <w:sz w:val="22"/>
          <w:szCs w:val="22"/>
        </w:rPr>
        <w:t>“)</w:t>
      </w:r>
      <w:r w:rsidRPr="00647C42">
        <w:rPr>
          <w:rFonts w:ascii="Book Antiqua" w:eastAsia="Calibri" w:hAnsi="Book Antiqua" w:cstheme="majorHAnsi"/>
          <w:sz w:val="22"/>
          <w:szCs w:val="22"/>
        </w:rPr>
        <w:t xml:space="preserve">, </w:t>
      </w:r>
      <w:bookmarkStart w:id="2" w:name="_Hlk181858030"/>
      <w:r w:rsidR="00DC34BD" w:rsidRPr="00647C42">
        <w:rPr>
          <w:rFonts w:ascii="Book Antiqua" w:eastAsia="Calibri" w:hAnsi="Book Antiqua" w:cstheme="majorHAnsi"/>
          <w:sz w:val="22"/>
          <w:szCs w:val="22"/>
        </w:rPr>
        <w:t xml:space="preserve">dle Rozhodnutí společné povolení č.j. </w:t>
      </w:r>
      <w:r w:rsidR="009C3484" w:rsidRPr="00647C42">
        <w:rPr>
          <w:rFonts w:ascii="Book Antiqua" w:eastAsia="Calibri" w:hAnsi="Book Antiqua" w:cstheme="majorHAnsi"/>
          <w:sz w:val="22"/>
          <w:szCs w:val="22"/>
        </w:rPr>
        <w:t>ÚMČP17 017898/2024/VYS/Ha ze dne 24.9.2024 vydané odborem výstavby ÚMČ Praha 17</w:t>
      </w:r>
      <w:bookmarkEnd w:id="2"/>
      <w:r w:rsidR="009C3484" w:rsidRPr="00647C42">
        <w:rPr>
          <w:rFonts w:ascii="Book Antiqua" w:eastAsia="Calibri" w:hAnsi="Book Antiqua" w:cstheme="majorHAnsi"/>
          <w:sz w:val="22"/>
          <w:szCs w:val="22"/>
        </w:rPr>
        <w:t>,</w:t>
      </w:r>
      <w:r w:rsidR="00DC34BD" w:rsidRPr="00647C42">
        <w:rPr>
          <w:rFonts w:ascii="Book Antiqua" w:eastAsia="Calibri" w:hAnsi="Book Antiqua" w:cstheme="majorHAnsi"/>
          <w:sz w:val="22"/>
          <w:szCs w:val="22"/>
        </w:rPr>
        <w:t xml:space="preserve">  </w:t>
      </w:r>
      <w:r w:rsidRPr="00647C42">
        <w:rPr>
          <w:rFonts w:ascii="Book Antiqua" w:eastAsia="Calibri" w:hAnsi="Book Antiqua" w:cstheme="majorHAnsi"/>
          <w:sz w:val="22"/>
          <w:szCs w:val="22"/>
        </w:rPr>
        <w:t xml:space="preserve">jakož i dle požadavků </w:t>
      </w:r>
      <w:r w:rsidR="002A1412" w:rsidRPr="00647C42">
        <w:rPr>
          <w:rFonts w:ascii="Book Antiqua" w:eastAsia="Calibri" w:hAnsi="Book Antiqua" w:cstheme="majorHAnsi"/>
          <w:sz w:val="22"/>
          <w:szCs w:val="22"/>
        </w:rPr>
        <w:t>obsažených v </w:t>
      </w:r>
      <w:r w:rsidRPr="00647C42">
        <w:rPr>
          <w:rFonts w:ascii="Book Antiqua" w:eastAsia="Calibri" w:hAnsi="Book Antiqua" w:cstheme="majorHAnsi"/>
          <w:sz w:val="22"/>
          <w:szCs w:val="22"/>
        </w:rPr>
        <w:t>zadávací</w:t>
      </w:r>
      <w:r w:rsidR="002A1412" w:rsidRPr="00647C42">
        <w:rPr>
          <w:rFonts w:ascii="Book Antiqua" w:eastAsia="Calibri" w:hAnsi="Book Antiqua" w:cstheme="majorHAnsi"/>
          <w:sz w:val="22"/>
          <w:szCs w:val="22"/>
        </w:rPr>
        <w:t xml:space="preserve"> dokumentaci</w:t>
      </w:r>
      <w:r w:rsidR="00337D26" w:rsidRPr="00647C42">
        <w:rPr>
          <w:rFonts w:ascii="Book Antiqua" w:eastAsia="Calibri" w:hAnsi="Book Antiqua" w:cstheme="majorHAnsi"/>
          <w:sz w:val="22"/>
          <w:szCs w:val="22"/>
        </w:rPr>
        <w:t xml:space="preserve">, </w:t>
      </w:r>
      <w:r w:rsidRPr="00647C42">
        <w:rPr>
          <w:rFonts w:ascii="Book Antiqua" w:eastAsia="Calibri" w:hAnsi="Book Antiqua" w:cstheme="majorHAnsi"/>
          <w:sz w:val="22"/>
          <w:szCs w:val="22"/>
        </w:rPr>
        <w:t>zavazuje se stavbu protokolárně předat objednateli</w:t>
      </w:r>
      <w:bookmarkStart w:id="3" w:name="_30j0zll" w:colFirst="0" w:colLast="0"/>
      <w:bookmarkEnd w:id="3"/>
      <w:r w:rsidR="002678D8" w:rsidRPr="00647C42">
        <w:rPr>
          <w:rFonts w:ascii="Book Antiqua" w:eastAsia="Calibri" w:hAnsi="Book Antiqua" w:cstheme="majorHAnsi"/>
          <w:sz w:val="22"/>
          <w:szCs w:val="22"/>
        </w:rPr>
        <w:t xml:space="preserve"> (kompletní</w:t>
      </w:r>
      <w:r w:rsidR="002678D8" w:rsidRPr="00740BCD">
        <w:rPr>
          <w:rFonts w:ascii="Book Antiqua" w:eastAsia="Calibri" w:hAnsi="Book Antiqua" w:cstheme="majorHAnsi"/>
          <w:sz w:val="22"/>
          <w:szCs w:val="22"/>
        </w:rPr>
        <w:t xml:space="preserve"> zadávací dokumentace veřejné zakázky, Smlouva včetně příloh společně také jako „podklady stavby“)</w:t>
      </w:r>
      <w:r w:rsidR="009F5C15" w:rsidRPr="00740BCD">
        <w:rPr>
          <w:rFonts w:ascii="Book Antiqua" w:eastAsia="Calibri" w:hAnsi="Book Antiqua" w:cstheme="majorHAnsi"/>
          <w:sz w:val="22"/>
          <w:szCs w:val="22"/>
        </w:rPr>
        <w:t>.</w:t>
      </w:r>
    </w:p>
    <w:p w14:paraId="79450C23" w14:textId="1DB7D80D" w:rsidR="00DD514F" w:rsidRPr="00E302BE" w:rsidRDefault="00DD514F" w:rsidP="00740BCD">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Zhotovitel prohlašuje, že si je vědom skutečnosti, že objednatel má zájem na plnění této smlouvy v</w:t>
      </w:r>
      <w:r w:rsidR="004755C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w:t>
      </w:r>
      <w:r w:rsidR="00FE284D" w:rsidRPr="00E302BE">
        <w:rPr>
          <w:rFonts w:ascii="Book Antiqua" w:eastAsia="Calibri" w:hAnsi="Book Antiqua" w:cstheme="majorHAnsi"/>
          <w:sz w:val="22"/>
          <w:szCs w:val="22"/>
        </w:rPr>
        <w:t xml:space="preserve"> </w:t>
      </w:r>
      <w:r w:rsidR="00FE284D" w:rsidRPr="00E302BE">
        <w:rPr>
          <w:rFonts w:ascii="Book Antiqua" w:hAnsi="Book Antiqua"/>
          <w:sz w:val="22"/>
        </w:rPr>
        <w:t>zhotovitelem</w:t>
      </w:r>
      <w:r w:rsidRPr="00E302BE">
        <w:rPr>
          <w:rFonts w:ascii="Book Antiqua" w:eastAsia="Calibri" w:hAnsi="Book Antiqua" w:cstheme="majorHAnsi"/>
          <w:sz w:val="22"/>
          <w:szCs w:val="22"/>
        </w:rPr>
        <w:t xml:space="preserve"> či jeho poddodavatelem.</w:t>
      </w:r>
    </w:p>
    <w:p w14:paraId="3CCA84B7" w14:textId="2A1B8F10" w:rsidR="001F4AF1" w:rsidRPr="00F22FA5" w:rsidRDefault="00DD514F" w:rsidP="0022337E">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r w:rsidR="009F5C15" w:rsidRPr="00E302BE">
        <w:rPr>
          <w:rFonts w:ascii="Book Antiqua" w:eastAsia="Calibri" w:hAnsi="Book Antiqua" w:cstheme="majorHAnsi"/>
          <w:sz w:val="22"/>
          <w:szCs w:val="22"/>
        </w:rPr>
        <w:t xml:space="preserve"> </w:t>
      </w:r>
      <w:r w:rsidR="006D55DC" w:rsidRPr="00E302BE">
        <w:rPr>
          <w:rFonts w:ascii="Book Antiqua" w:eastAsia="Calibri" w:hAnsi="Book Antiqua" w:cstheme="majorHAnsi"/>
          <w:sz w:val="22"/>
          <w:szCs w:val="22"/>
        </w:rPr>
        <w:t xml:space="preserve">Objednatel se zavazuje dílo </w:t>
      </w:r>
      <w:r w:rsidR="00E44FAC" w:rsidRPr="00E302BE">
        <w:rPr>
          <w:rFonts w:ascii="Book Antiqua" w:eastAsia="Calibri" w:hAnsi="Book Antiqua" w:cstheme="majorHAnsi"/>
          <w:sz w:val="22"/>
          <w:szCs w:val="22"/>
        </w:rPr>
        <w:t xml:space="preserve">provedené </w:t>
      </w:r>
      <w:r w:rsidR="00C252CE" w:rsidRPr="00E302BE">
        <w:rPr>
          <w:rFonts w:ascii="Book Antiqua" w:eastAsia="Calibri" w:hAnsi="Book Antiqua" w:cstheme="majorHAnsi"/>
          <w:sz w:val="22"/>
          <w:szCs w:val="22"/>
        </w:rPr>
        <w:t>řádně a včas v souladu se S</w:t>
      </w:r>
      <w:r w:rsidR="006D55DC" w:rsidRPr="00E302BE">
        <w:rPr>
          <w:rFonts w:ascii="Book Antiqua" w:eastAsia="Calibri" w:hAnsi="Book Antiqua" w:cstheme="majorHAnsi"/>
          <w:sz w:val="22"/>
          <w:szCs w:val="22"/>
        </w:rPr>
        <w:t>mlouvou převzít</w:t>
      </w:r>
      <w:r w:rsidR="009F5C15" w:rsidRPr="00E302BE">
        <w:rPr>
          <w:rFonts w:ascii="Book Antiqua" w:eastAsia="Calibri" w:hAnsi="Book Antiqua" w:cstheme="majorHAnsi"/>
          <w:sz w:val="22"/>
          <w:szCs w:val="22"/>
        </w:rPr>
        <w:t>,</w:t>
      </w:r>
      <w:r w:rsidR="006D55DC" w:rsidRPr="00E302BE">
        <w:rPr>
          <w:rFonts w:ascii="Book Antiqua" w:eastAsia="Calibri" w:hAnsi="Book Antiqua" w:cstheme="majorHAnsi"/>
          <w:sz w:val="22"/>
          <w:szCs w:val="22"/>
        </w:rPr>
        <w:t xml:space="preserve"> a zaplatit za jeho provedení cenu sjednanou v čl. 3</w:t>
      </w:r>
      <w:r w:rsidR="00337D26" w:rsidRPr="00E302BE">
        <w:rPr>
          <w:rFonts w:ascii="Book Antiqua" w:eastAsia="Calibri" w:hAnsi="Book Antiqua" w:cstheme="majorHAnsi"/>
          <w:sz w:val="22"/>
          <w:szCs w:val="22"/>
        </w:rPr>
        <w:t>.</w:t>
      </w:r>
      <w:r w:rsidR="006D55DC" w:rsidRPr="00E302BE">
        <w:rPr>
          <w:rFonts w:ascii="Book Antiqua" w:eastAsia="Calibri" w:hAnsi="Book Antiqua" w:cstheme="majorHAnsi"/>
          <w:sz w:val="22"/>
          <w:szCs w:val="22"/>
        </w:rPr>
        <w:t xml:space="preserve"> </w:t>
      </w:r>
      <w:r w:rsidR="00A5463F"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mlouvy</w:t>
      </w:r>
      <w:r w:rsidR="001F4AF1" w:rsidRPr="00E302BE">
        <w:rPr>
          <w:rFonts w:ascii="Book Antiqua" w:eastAsia="Calibri" w:hAnsi="Book Antiqua" w:cstheme="majorHAnsi"/>
          <w:sz w:val="22"/>
          <w:szCs w:val="22"/>
        </w:rPr>
        <w:t>. Současně se zhotovitel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w:t>
      </w:r>
      <w:r w:rsidR="004755CC" w:rsidRPr="00E302BE">
        <w:rPr>
          <w:rFonts w:ascii="Book Antiqua" w:eastAsia="Calibri" w:hAnsi="Book Antiqua" w:cstheme="majorHAnsi"/>
          <w:sz w:val="22"/>
          <w:szCs w:val="22"/>
        </w:rPr>
        <w:t> </w:t>
      </w:r>
      <w:r w:rsidR="001F4AF1" w:rsidRPr="00E302BE">
        <w:rPr>
          <w:rFonts w:ascii="Book Antiqua" w:eastAsia="Calibri" w:hAnsi="Book Antiqua" w:cstheme="majorHAnsi"/>
          <w:sz w:val="22"/>
          <w:szCs w:val="22"/>
        </w:rPr>
        <w:t xml:space="preserve">pobytu v ČR a k výkonu pracovní činnosti. Dále tyto osoby musí být proškoleny z problematiky BOZP dle účinné legislativy. Zhotovitel bere na vědomí, že </w:t>
      </w:r>
      <w:r w:rsidR="001F4AF1" w:rsidRPr="00F22FA5">
        <w:rPr>
          <w:rFonts w:ascii="Book Antiqua" w:eastAsia="Calibri" w:hAnsi="Book Antiqua" w:cstheme="majorHAnsi"/>
          <w:sz w:val="22"/>
          <w:szCs w:val="22"/>
        </w:rPr>
        <w:t>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675C76AF" w14:textId="3297E40B" w:rsidR="00256E6F" w:rsidRPr="00F22FA5" w:rsidRDefault="006D55DC" w:rsidP="00256E6F">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F22FA5">
        <w:rPr>
          <w:rFonts w:ascii="Book Antiqua" w:eastAsia="Calibri" w:hAnsi="Book Antiqua" w:cstheme="majorHAnsi"/>
          <w:sz w:val="22"/>
          <w:szCs w:val="22"/>
        </w:rPr>
        <w:t xml:space="preserve">Objednatel je vlastníkem pozemků, na kterých bude stavba provedena. </w:t>
      </w:r>
    </w:p>
    <w:p w14:paraId="0EAAD7F6" w14:textId="6706283B" w:rsidR="00256E6F" w:rsidRPr="00F22FA5" w:rsidRDefault="00256E6F" w:rsidP="00256E6F">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0"/>
          <w:szCs w:val="20"/>
        </w:rPr>
      </w:pPr>
      <w:r w:rsidRPr="00F22FA5">
        <w:rPr>
          <w:rFonts w:ascii="Book Antiqua" w:hAnsi="Book Antiqua"/>
          <w:sz w:val="22"/>
          <w:szCs w:val="22"/>
        </w:rPr>
        <w:t xml:space="preserve">Dílo bude financováno </w:t>
      </w:r>
      <w:r w:rsidR="006C67E4" w:rsidRPr="00F22FA5">
        <w:rPr>
          <w:rFonts w:ascii="Book Antiqua" w:hAnsi="Book Antiqua"/>
          <w:sz w:val="22"/>
          <w:szCs w:val="22"/>
        </w:rPr>
        <w:t>z</w:t>
      </w:r>
      <w:r w:rsidR="00740BCD" w:rsidRPr="00F22FA5">
        <w:rPr>
          <w:rFonts w:ascii="Book Antiqua" w:hAnsi="Book Antiqua"/>
          <w:sz w:val="22"/>
          <w:szCs w:val="22"/>
        </w:rPr>
        <w:t> prostředků objednatele</w:t>
      </w:r>
      <w:r w:rsidR="002F2C11" w:rsidRPr="00F22FA5">
        <w:rPr>
          <w:rFonts w:ascii="Book Antiqua" w:hAnsi="Book Antiqua"/>
          <w:sz w:val="22"/>
          <w:szCs w:val="22"/>
        </w:rPr>
        <w:t>.</w:t>
      </w:r>
    </w:p>
    <w:p w14:paraId="2B9106AC" w14:textId="2646F0B6" w:rsidR="00392571" w:rsidRPr="00E302BE" w:rsidRDefault="00B21551" w:rsidP="00B03FBB">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F22FA5">
        <w:rPr>
          <w:rFonts w:ascii="Book Antiqua" w:eastAsia="Calibri" w:hAnsi="Book Antiqua" w:cstheme="majorHAnsi"/>
          <w:sz w:val="22"/>
          <w:szCs w:val="22"/>
        </w:rPr>
        <w:t>Součástí předmětu S</w:t>
      </w:r>
      <w:r w:rsidR="006D55DC" w:rsidRPr="00F22FA5">
        <w:rPr>
          <w:rFonts w:ascii="Book Antiqua" w:eastAsia="Calibri" w:hAnsi="Book Antiqua" w:cstheme="majorHAnsi"/>
          <w:sz w:val="22"/>
          <w:szCs w:val="22"/>
        </w:rPr>
        <w:t xml:space="preserve">mlouvy je </w:t>
      </w:r>
      <w:r w:rsidR="002678D8" w:rsidRPr="00F22FA5">
        <w:rPr>
          <w:rFonts w:ascii="Book Antiqua" w:eastAsia="Calibri" w:hAnsi="Book Antiqua" w:cstheme="majorHAnsi"/>
          <w:sz w:val="22"/>
          <w:szCs w:val="22"/>
        </w:rPr>
        <w:t xml:space="preserve">dále </w:t>
      </w:r>
      <w:r w:rsidR="006D55DC" w:rsidRPr="00F22FA5">
        <w:rPr>
          <w:rFonts w:ascii="Book Antiqua" w:eastAsia="Calibri" w:hAnsi="Book Antiqua" w:cstheme="majorHAnsi"/>
          <w:sz w:val="22"/>
          <w:szCs w:val="22"/>
        </w:rPr>
        <w:t>veškerá dodavatelská činnost</w:t>
      </w:r>
      <w:r w:rsidR="002678D8" w:rsidRPr="00F22FA5">
        <w:rPr>
          <w:rFonts w:ascii="Book Antiqua" w:eastAsia="Calibri" w:hAnsi="Book Antiqua" w:cstheme="majorHAnsi"/>
          <w:sz w:val="22"/>
          <w:szCs w:val="22"/>
        </w:rPr>
        <w:t xml:space="preserve"> (včetně montáže a instalace) materiálu a zařízení specifikovaného v Položkovém soupisu prací a zadávací </w:t>
      </w:r>
      <w:r w:rsidR="002678D8" w:rsidRPr="00E302BE">
        <w:rPr>
          <w:rFonts w:ascii="Book Antiqua" w:eastAsia="Calibri" w:hAnsi="Book Antiqua" w:cstheme="majorHAnsi"/>
          <w:sz w:val="22"/>
          <w:szCs w:val="22"/>
        </w:rPr>
        <w:t>dokumentaci</w:t>
      </w:r>
      <w:r w:rsidR="006D55DC" w:rsidRPr="00E302BE">
        <w:rPr>
          <w:rFonts w:ascii="Book Antiqua" w:eastAsia="Calibri" w:hAnsi="Book Antiqua" w:cstheme="majorHAnsi"/>
          <w:sz w:val="22"/>
          <w:szCs w:val="22"/>
        </w:rPr>
        <w:t xml:space="preserve">, předložení všech předepsaných dokladů, provedení všech potřebných zkoušek předepsaných projektovou dokumentací a platnými technickými normami, předání dokumentace skutečného provedení stavby. </w:t>
      </w:r>
      <w:r w:rsidR="00392571" w:rsidRPr="00E302BE">
        <w:rPr>
          <w:rFonts w:ascii="Book Antiqua" w:eastAsia="Calibri" w:hAnsi="Book Antiqua" w:cstheme="majorHAnsi"/>
          <w:sz w:val="22"/>
          <w:szCs w:val="22"/>
        </w:rPr>
        <w:t xml:space="preserve"> </w:t>
      </w:r>
    </w:p>
    <w:p w14:paraId="1493CD5C" w14:textId="4E15F095"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Dílo bude realizováno v souladu s</w:t>
      </w:r>
      <w:r w:rsidR="00EE7F0C" w:rsidRPr="00E302BE">
        <w:rPr>
          <w:rFonts w:ascii="Book Antiqua" w:eastAsia="Calibri" w:hAnsi="Book Antiqua" w:cstheme="majorHAnsi"/>
          <w:sz w:val="22"/>
          <w:szCs w:val="22"/>
        </w:rPr>
        <w:t> podmínkami stanovenými ve</w:t>
      </w:r>
      <w:r w:rsidR="00B21551"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mlouvě včetně všech jejích příloh, a dále v souladu s:</w:t>
      </w:r>
    </w:p>
    <w:p w14:paraId="053A0017" w14:textId="796C44F7" w:rsidR="001C60FB" w:rsidRPr="00E302BE" w:rsidRDefault="006D55DC" w:rsidP="0022337E">
      <w:pPr>
        <w:pStyle w:val="Nadpis3"/>
        <w:numPr>
          <w:ilvl w:val="2"/>
          <w:numId w:val="4"/>
        </w:numPr>
        <w:tabs>
          <w:tab w:val="left" w:pos="709"/>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 xml:space="preserve">obecně závaznými právními předpisy, </w:t>
      </w:r>
    </w:p>
    <w:p w14:paraId="1D2238A4" w14:textId="54AAB01A" w:rsidR="001C60FB" w:rsidRPr="00E302BE" w:rsidRDefault="006D55DC" w:rsidP="0022337E">
      <w:pPr>
        <w:pStyle w:val="Nadpis3"/>
        <w:numPr>
          <w:ilvl w:val="2"/>
          <w:numId w:val="4"/>
        </w:numPr>
        <w:tabs>
          <w:tab w:val="left" w:pos="709"/>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 xml:space="preserve">normami ČSN EN, normami oznámenými ve Věstníku Úřadu pro technickou normalizaci, metrologii a státní zkušebnictví (včetně pravidel uvedených </w:t>
      </w:r>
      <w:r w:rsidRPr="00E302BE">
        <w:rPr>
          <w:rFonts w:ascii="Book Antiqua" w:eastAsia="Calibri" w:hAnsi="Book Antiqua" w:cstheme="majorHAnsi"/>
        </w:rPr>
        <w:lastRenderedPageBreak/>
        <w:t>v takových normách jako doporučující), jinými obvykle profesně užívanými normami, předpisy a zásadami tak, aby stavba byla c</w:t>
      </w:r>
      <w:r w:rsidR="00B21551" w:rsidRPr="00E302BE">
        <w:rPr>
          <w:rFonts w:ascii="Book Antiqua" w:eastAsia="Calibri" w:hAnsi="Book Antiqua" w:cstheme="majorHAnsi"/>
        </w:rPr>
        <w:t>elkově vhodná z hlediska účelu S</w:t>
      </w:r>
      <w:r w:rsidRPr="00E302BE">
        <w:rPr>
          <w:rFonts w:ascii="Book Antiqua" w:eastAsia="Calibri" w:hAnsi="Book Antiqua" w:cstheme="majorHAnsi"/>
        </w:rPr>
        <w:t>mlouvy, zejména z</w:t>
      </w:r>
      <w:r w:rsidR="00603326" w:rsidRPr="00E302BE">
        <w:rPr>
          <w:rFonts w:ascii="Book Antiqua" w:eastAsia="Calibri" w:hAnsi="Book Antiqua" w:cstheme="majorHAnsi"/>
        </w:rPr>
        <w:t> </w:t>
      </w:r>
      <w:r w:rsidRPr="00E302BE">
        <w:rPr>
          <w:rFonts w:ascii="Book Antiqua" w:eastAsia="Calibri" w:hAnsi="Book Antiqua" w:cstheme="majorHAnsi"/>
        </w:rPr>
        <w:t>hlediska uživatelských a</w:t>
      </w:r>
      <w:r w:rsidR="007E1880" w:rsidRPr="00E302BE">
        <w:rPr>
          <w:rFonts w:ascii="Book Antiqua" w:eastAsia="Calibri" w:hAnsi="Book Antiqua" w:cstheme="majorHAnsi"/>
        </w:rPr>
        <w:t> </w:t>
      </w:r>
      <w:r w:rsidRPr="00E302BE">
        <w:rPr>
          <w:rFonts w:ascii="Book Antiqua" w:eastAsia="Calibri" w:hAnsi="Book Antiqua" w:cstheme="majorHAnsi"/>
        </w:rPr>
        <w:t>provozních potřeb objednatele,</w:t>
      </w:r>
    </w:p>
    <w:p w14:paraId="44E3AD97" w14:textId="77777777" w:rsidR="001C60FB" w:rsidRPr="00E302BE" w:rsidRDefault="006D55DC" w:rsidP="0022337E">
      <w:pPr>
        <w:pStyle w:val="Nadpis3"/>
        <w:numPr>
          <w:ilvl w:val="2"/>
          <w:numId w:val="4"/>
        </w:numPr>
        <w:tabs>
          <w:tab w:val="left" w:pos="709"/>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aktuálními standardy technologie platnými v době provádění díla a v době jeho předání.</w:t>
      </w:r>
    </w:p>
    <w:p w14:paraId="7BC803A7" w14:textId="78264BC1" w:rsidR="001C60FB" w:rsidRPr="00647C42" w:rsidRDefault="006D55DC" w:rsidP="00AE7274">
      <w:pPr>
        <w:pStyle w:val="Nadpis2"/>
        <w:numPr>
          <w:ilvl w:val="1"/>
          <w:numId w:val="4"/>
        </w:numPr>
        <w:tabs>
          <w:tab w:val="clear" w:pos="1134"/>
        </w:tabs>
        <w:spacing w:before="0" w:after="0" w:line="240" w:lineRule="atLeast"/>
        <w:ind w:left="567" w:hanging="567"/>
        <w:rPr>
          <w:rFonts w:ascii="Book Antiqua" w:hAnsi="Book Antiqua" w:cstheme="majorHAnsi"/>
          <w:sz w:val="22"/>
          <w:szCs w:val="22"/>
        </w:rPr>
      </w:pPr>
      <w:r w:rsidRPr="00647C42">
        <w:rPr>
          <w:rFonts w:ascii="Book Antiqua" w:eastAsia="Calibri" w:hAnsi="Book Antiqua" w:cstheme="majorHAnsi"/>
          <w:sz w:val="22"/>
          <w:szCs w:val="22"/>
        </w:rPr>
        <w:t>Místem provádění díla</w:t>
      </w:r>
      <w:r w:rsidR="00256E6F" w:rsidRPr="00647C42">
        <w:rPr>
          <w:rFonts w:ascii="Book Antiqua" w:eastAsia="Calibri" w:hAnsi="Book Antiqua" w:cstheme="majorHAnsi"/>
          <w:sz w:val="22"/>
          <w:szCs w:val="22"/>
        </w:rPr>
        <w:t xml:space="preserve"> j</w:t>
      </w:r>
      <w:r w:rsidR="00740BCD" w:rsidRPr="00647C42">
        <w:rPr>
          <w:rFonts w:ascii="Book Antiqua" w:eastAsia="Calibri" w:hAnsi="Book Antiqua" w:cstheme="majorHAnsi"/>
          <w:sz w:val="22"/>
          <w:szCs w:val="22"/>
        </w:rPr>
        <w:t>e</w:t>
      </w:r>
      <w:r w:rsidR="00DD3B43" w:rsidRPr="00647C42">
        <w:rPr>
          <w:rFonts w:ascii="Book Antiqua" w:eastAsia="Calibri" w:hAnsi="Book Antiqua" w:cstheme="majorHAnsi"/>
          <w:sz w:val="22"/>
          <w:szCs w:val="22"/>
        </w:rPr>
        <w:t xml:space="preserve"> parcel</w:t>
      </w:r>
      <w:r w:rsidR="00740BCD" w:rsidRPr="00647C42">
        <w:rPr>
          <w:rFonts w:ascii="Book Antiqua" w:eastAsia="Calibri" w:hAnsi="Book Antiqua" w:cstheme="majorHAnsi"/>
          <w:sz w:val="22"/>
          <w:szCs w:val="22"/>
        </w:rPr>
        <w:t>a</w:t>
      </w:r>
      <w:r w:rsidR="00DD3B43" w:rsidRPr="00647C42">
        <w:rPr>
          <w:rFonts w:ascii="Book Antiqua" w:eastAsia="Calibri" w:hAnsi="Book Antiqua" w:cstheme="majorHAnsi"/>
          <w:sz w:val="22"/>
          <w:szCs w:val="22"/>
        </w:rPr>
        <w:t xml:space="preserve"> </w:t>
      </w:r>
      <w:proofErr w:type="spellStart"/>
      <w:r w:rsidR="00740BCD" w:rsidRPr="00647C42">
        <w:rPr>
          <w:rFonts w:ascii="Book Antiqua" w:eastAsia="Calibri" w:hAnsi="Book Antiqua" w:cstheme="majorHAnsi"/>
          <w:sz w:val="22"/>
          <w:szCs w:val="22"/>
        </w:rPr>
        <w:t>parc</w:t>
      </w:r>
      <w:proofErr w:type="spellEnd"/>
      <w:r w:rsidR="00740BCD" w:rsidRPr="00647C42">
        <w:rPr>
          <w:rFonts w:ascii="Book Antiqua" w:eastAsia="Calibri" w:hAnsi="Book Antiqua" w:cstheme="majorHAnsi"/>
          <w:sz w:val="22"/>
          <w:szCs w:val="22"/>
        </w:rPr>
        <w:t xml:space="preserve">. č. 10/1, k. </w:t>
      </w:r>
      <w:proofErr w:type="spellStart"/>
      <w:r w:rsidR="00740BCD" w:rsidRPr="00647C42">
        <w:rPr>
          <w:rFonts w:ascii="Book Antiqua" w:eastAsia="Calibri" w:hAnsi="Book Antiqua" w:cstheme="majorHAnsi"/>
          <w:sz w:val="22"/>
          <w:szCs w:val="22"/>
        </w:rPr>
        <w:t>ú.</w:t>
      </w:r>
      <w:proofErr w:type="spellEnd"/>
      <w:r w:rsidR="00740BCD" w:rsidRPr="00647C42">
        <w:rPr>
          <w:rFonts w:ascii="Book Antiqua" w:eastAsia="Calibri" w:hAnsi="Book Antiqua" w:cstheme="majorHAnsi"/>
          <w:sz w:val="22"/>
          <w:szCs w:val="22"/>
        </w:rPr>
        <w:t xml:space="preserve"> Sobín, [793 256], (pozemky ve vlastnictví Hlavního města Prahy, Mariánské náměstí 2/2, Staré Město, 11000 Praha 1</w:t>
      </w:r>
      <w:r w:rsidR="00861CCF" w:rsidRPr="00647C42">
        <w:rPr>
          <w:rFonts w:ascii="Book Antiqua" w:eastAsia="Calibri" w:hAnsi="Book Antiqua" w:cstheme="majorHAnsi"/>
          <w:sz w:val="22"/>
          <w:szCs w:val="22"/>
        </w:rPr>
        <w:t xml:space="preserve">, </w:t>
      </w:r>
      <w:r w:rsidR="00861CCF" w:rsidRPr="00647C42">
        <w:rPr>
          <w:rFonts w:ascii="Book Antiqua" w:hAnsi="Book Antiqua"/>
          <w:sz w:val="22"/>
          <w:szCs w:val="22"/>
        </w:rPr>
        <w:t>svěřená správa MČ Praha – Zličín, Tylovická 207/2, 155 21 Praha – Zličín</w:t>
      </w:r>
      <w:r w:rsidR="00740BCD" w:rsidRPr="00647C42">
        <w:rPr>
          <w:rFonts w:ascii="Book Antiqua" w:eastAsia="Calibri" w:hAnsi="Book Antiqua" w:cstheme="majorHAnsi"/>
          <w:sz w:val="22"/>
          <w:szCs w:val="22"/>
        </w:rPr>
        <w:t>), 10/1 1437 m2 ostatní plocha</w:t>
      </w:r>
      <w:r w:rsidR="00DD514F" w:rsidRPr="00647C42">
        <w:rPr>
          <w:rFonts w:ascii="Book Antiqua" w:eastAsia="Calibri" w:hAnsi="Book Antiqua" w:cstheme="majorHAnsi"/>
          <w:sz w:val="22"/>
          <w:szCs w:val="22"/>
        </w:rPr>
        <w:t>.</w:t>
      </w:r>
      <w:r w:rsidRPr="00647C42">
        <w:rPr>
          <w:rFonts w:ascii="Book Antiqua" w:eastAsia="Calibri" w:hAnsi="Book Antiqua" w:cstheme="majorHAnsi"/>
          <w:sz w:val="22"/>
          <w:szCs w:val="22"/>
        </w:rPr>
        <w:t xml:space="preserve"> Veškeré písemné výstupy (např. dokumentace zhotovitele, zápisy z jednání aj.) předá zhotovitel objednateli v sídle objednatele, nebude-li v konkrétním případě mezi smluvními stranami sjednáno jinak. </w:t>
      </w:r>
    </w:p>
    <w:p w14:paraId="43410E49" w14:textId="39EE7B8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 je oprávněn snížit rozsah plnění a nepožadovat dodávku veškerých nebo některých materiálů, technologií či zařízení, pokud v době jejich plánované dodávky již nebudou odpovídat v té době běžným standardům nebo bude objednatel využívat jiných postupů či technologií, a</w:t>
      </w:r>
      <w:r w:rsidR="007E1880"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zároveň pokud s ohledem na platné právní předpisy nebude možno původně nabídnuté materiály, technologie či zařízení nahradit bez navýšení ceny díla za materiály, technologie či zařízení odpovídající aktuálně standardní technologii nebo aktuálně využívaným postupům či technologiím objednatele. Pokud bude takové nahrazení možné a objednatel vyzve zhotovitele k podání nabídky na dodávku nové technologie, je zhotovitel v takovém případě povinen v objednatelem stanovené době nabídnout objednateli náhradní dodávku v té době standardní technologie, a to za cenu běžnou, jež bude prokazatelně doložena a odůvodněna. Objednatel však není povinen takovou nabídku akceptovat. Všechny tyto změny v rozsahu plnění mohou být učiněny pouze způsobem a v souladu se ZZVZ.</w:t>
      </w:r>
    </w:p>
    <w:p w14:paraId="42307A94" w14:textId="4AB07451" w:rsidR="001C60FB" w:rsidRPr="00E302BE" w:rsidRDefault="006D55DC" w:rsidP="0022337E">
      <w:pPr>
        <w:pStyle w:val="Nadpis2"/>
        <w:numPr>
          <w:ilvl w:val="1"/>
          <w:numId w:val="4"/>
        </w:numPr>
        <w:tabs>
          <w:tab w:val="clear" w:pos="1134"/>
          <w:tab w:val="left" w:pos="567"/>
          <w:tab w:val="left" w:pos="851"/>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Zhotovením stavby se rozumí, je-li dílo dokončeno v souladu s </w:t>
      </w:r>
      <w:proofErr w:type="spellStart"/>
      <w:r w:rsidRPr="00E302BE">
        <w:rPr>
          <w:rFonts w:ascii="Book Antiqua" w:eastAsia="Calibri" w:hAnsi="Book Antiqua" w:cstheme="majorHAnsi"/>
          <w:sz w:val="22"/>
          <w:szCs w:val="22"/>
        </w:rPr>
        <w:t>ust</w:t>
      </w:r>
      <w:proofErr w:type="spellEnd"/>
      <w:r w:rsidRPr="00E302BE">
        <w:rPr>
          <w:rFonts w:ascii="Book Antiqua" w:eastAsia="Calibri" w:hAnsi="Book Antiqua" w:cstheme="majorHAnsi"/>
          <w:sz w:val="22"/>
          <w:szCs w:val="22"/>
        </w:rPr>
        <w:t xml:space="preserve">. § 2605 </w:t>
      </w:r>
      <w:r w:rsidR="00A5463F" w:rsidRPr="00E302BE">
        <w:rPr>
          <w:rFonts w:ascii="Book Antiqua" w:eastAsia="Calibri" w:hAnsi="Book Antiqua" w:cstheme="majorHAnsi"/>
          <w:sz w:val="22"/>
          <w:szCs w:val="22"/>
        </w:rPr>
        <w:t xml:space="preserve">občanského </w:t>
      </w:r>
      <w:r w:rsidRPr="00E302BE">
        <w:rPr>
          <w:rFonts w:ascii="Book Antiqua" w:eastAsia="Calibri" w:hAnsi="Book Antiqua" w:cstheme="majorHAnsi"/>
          <w:sz w:val="22"/>
          <w:szCs w:val="22"/>
        </w:rPr>
        <w:t>zá</w:t>
      </w:r>
      <w:r w:rsidR="00C24ACA" w:rsidRPr="00E302BE">
        <w:rPr>
          <w:rFonts w:ascii="Book Antiqua" w:eastAsia="Calibri" w:hAnsi="Book Antiqua" w:cstheme="majorHAnsi"/>
          <w:sz w:val="22"/>
          <w:szCs w:val="22"/>
        </w:rPr>
        <w:t>koníku</w:t>
      </w:r>
      <w:r w:rsidRPr="00E302BE">
        <w:rPr>
          <w:rFonts w:ascii="Book Antiqua" w:eastAsia="Calibri" w:hAnsi="Book Antiqua" w:cstheme="majorHAnsi"/>
          <w:sz w:val="22"/>
          <w:szCs w:val="22"/>
        </w:rPr>
        <w:t xml:space="preserve">, tedy bude předvedeno jako funkční a způsobilé sloužící účelu, ke kterému je určeno a je dokončeno bez vad a nedodělků, jak </w:t>
      </w:r>
      <w:r w:rsidR="00D01C59" w:rsidRPr="00E302BE">
        <w:rPr>
          <w:rFonts w:ascii="Book Antiqua" w:eastAsia="Calibri" w:hAnsi="Book Antiqua" w:cstheme="majorHAnsi"/>
          <w:sz w:val="22"/>
          <w:szCs w:val="22"/>
        </w:rPr>
        <w:t xml:space="preserve">je definováno v čl. </w:t>
      </w:r>
      <w:r w:rsidR="002B4767" w:rsidRPr="00E302BE">
        <w:rPr>
          <w:rFonts w:ascii="Book Antiqua" w:hAnsi="Book Antiqua"/>
          <w:sz w:val="22"/>
        </w:rPr>
        <w:t>14</w:t>
      </w:r>
      <w:r w:rsidR="00B21551" w:rsidRPr="00E302BE">
        <w:rPr>
          <w:rFonts w:ascii="Book Antiqua" w:hAnsi="Book Antiqua"/>
          <w:sz w:val="22"/>
        </w:rPr>
        <w:t>.3</w:t>
      </w:r>
      <w:r w:rsidR="00337D26" w:rsidRPr="00E302BE">
        <w:rPr>
          <w:rFonts w:ascii="Book Antiqua" w:eastAsia="Calibri" w:hAnsi="Book Antiqua" w:cstheme="majorHAnsi"/>
          <w:sz w:val="22"/>
          <w:szCs w:val="22"/>
        </w:rPr>
        <w:t>.</w:t>
      </w:r>
      <w:r w:rsidR="00B21551"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včetně dodávek potřebných materiálů a</w:t>
      </w:r>
      <w:r w:rsidR="004755C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zařízení nezbytných pro řádné dokončení díla, dále provedením všech činností souvisejících s provedením stavebních prací a předáním dokladů a související dokumentace, jejichž provedení a</w:t>
      </w:r>
      <w:r w:rsidR="004755C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předání je pro řádné dokončení díla nezbytné, zejména:</w:t>
      </w:r>
    </w:p>
    <w:p w14:paraId="58DB48AB"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vytyčení veškerých inženýrských sítí, odpovědnost za jejich neporušení během výstavby a zpětné protokolární předání jejich správcům,</w:t>
      </w:r>
    </w:p>
    <w:p w14:paraId="6F7FBE35" w14:textId="17AA64CB"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všech nezbytných průzkumů nutných pro řádné provádění a dokončení díla v návaznosti na výsledky průzkumů předložených objednatelem,</w:t>
      </w:r>
    </w:p>
    <w:p w14:paraId="12B0DB49"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a provedení všech opatření organizačního a stavebně technologického charakteru k řádnému provedení díla,</w:t>
      </w:r>
    </w:p>
    <w:p w14:paraId="6155FBCB" w14:textId="6E6B1E44" w:rsidR="00392571"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veškeré práce, dodávky a služby související s bezpečnostními opatřeními na ochranu osob a</w:t>
      </w:r>
      <w:r w:rsidR="00BD3A73" w:rsidRPr="00E302BE">
        <w:rPr>
          <w:rFonts w:ascii="Book Antiqua" w:eastAsia="Calibri" w:hAnsi="Book Antiqua" w:cstheme="majorHAnsi"/>
        </w:rPr>
        <w:t> </w:t>
      </w:r>
      <w:r w:rsidRPr="00E302BE">
        <w:rPr>
          <w:rFonts w:ascii="Book Antiqua" w:eastAsia="Calibri" w:hAnsi="Book Antiqua" w:cstheme="majorHAnsi"/>
        </w:rPr>
        <w:t>majetku (zejména chodců a vozidel v místech dotčených stavbou),</w:t>
      </w:r>
    </w:p>
    <w:p w14:paraId="346B513C" w14:textId="1E75048D" w:rsidR="00392571" w:rsidRPr="00E302BE" w:rsidRDefault="00392571"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odvozu odpadového a nepotřebného materiálu na příslušné skládky odpadu. O</w:t>
      </w:r>
      <w:r w:rsidR="00BD3A73" w:rsidRPr="00E302BE">
        <w:rPr>
          <w:rFonts w:ascii="Book Antiqua" w:eastAsia="Calibri" w:hAnsi="Book Antiqua" w:cstheme="majorHAnsi"/>
        </w:rPr>
        <w:t> </w:t>
      </w:r>
      <w:r w:rsidRPr="00E302BE">
        <w:rPr>
          <w:rFonts w:ascii="Book Antiqua" w:eastAsia="Calibri" w:hAnsi="Book Antiqua" w:cstheme="majorHAnsi"/>
        </w:rPr>
        <w:t>řádné likvidaci odpadů předloží zhotovitel příslušné doklady objednateli při předání stavby,</w:t>
      </w:r>
    </w:p>
    <w:p w14:paraId="1B5A91B9"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požární ochrany při stavbě,</w:t>
      </w:r>
    </w:p>
    <w:p w14:paraId="37DF8ADF"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zpracování dílenské a výrobní dokumentace potřebné pro provedení stavby,</w:t>
      </w:r>
    </w:p>
    <w:p w14:paraId="15DF4B94"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ostraha stavby a staveniště, zajištění bezpečnosti práce a ochrany životního prostředí,</w:t>
      </w:r>
    </w:p>
    <w:p w14:paraId="23B2AFD7" w14:textId="0697DC51"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dopravního značení k dopravním omezením, jejich údržba a přemisťování a</w:t>
      </w:r>
      <w:r w:rsidR="009F5C15" w:rsidRPr="00E302BE">
        <w:rPr>
          <w:rFonts w:ascii="Book Antiqua" w:eastAsia="Calibri" w:hAnsi="Book Antiqua" w:cstheme="majorHAnsi"/>
        </w:rPr>
        <w:t> </w:t>
      </w:r>
      <w:r w:rsidRPr="00E302BE">
        <w:rPr>
          <w:rFonts w:ascii="Book Antiqua" w:eastAsia="Calibri" w:hAnsi="Book Antiqua" w:cstheme="majorHAnsi"/>
        </w:rPr>
        <w:t>následné odstranění,</w:t>
      </w:r>
    </w:p>
    <w:p w14:paraId="1910840E"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zajištění a provedení všech předepsaných či dohodnutých zkoušek a revizí vztahujících se k prováděnému dílu včetně pořízení protokolů,</w:t>
      </w:r>
    </w:p>
    <w:p w14:paraId="29A6C25D"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lastRenderedPageBreak/>
        <w:t>zajištění atestů a dokladů o požadovaných vlastnostech výrobků (prohlášení o shodě),</w:t>
      </w:r>
    </w:p>
    <w:p w14:paraId="7D7B22E1"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zřízení a odstranění zařízení staveniště včetně napojení na inženýrské sítě,</w:t>
      </w:r>
    </w:p>
    <w:p w14:paraId="77F5FB4F" w14:textId="38070A8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odvoz a uložení vybouraných hmot a stavební suti, nevhodné a přebytečné zeminy a</w:t>
      </w:r>
      <w:r w:rsidR="009F5C15" w:rsidRPr="00E302BE">
        <w:rPr>
          <w:rFonts w:ascii="Book Antiqua" w:eastAsia="Calibri" w:hAnsi="Book Antiqua" w:cstheme="majorHAnsi"/>
        </w:rPr>
        <w:t> </w:t>
      </w:r>
      <w:r w:rsidRPr="00E302BE">
        <w:rPr>
          <w:rFonts w:ascii="Book Antiqua" w:eastAsia="Calibri" w:hAnsi="Book Antiqua" w:cstheme="majorHAnsi"/>
        </w:rPr>
        <w:t xml:space="preserve">veškerých odpadů vzniklých při výstavbě na skládku včetně poplatku za uskladnění v souladu s ustanoveními zákona </w:t>
      </w:r>
      <w:r w:rsidR="00DD514F" w:rsidRPr="00E302BE">
        <w:rPr>
          <w:rFonts w:ascii="Book Antiqua" w:eastAsia="Calibri" w:hAnsi="Book Antiqua" w:cstheme="majorHAnsi"/>
        </w:rPr>
        <w:t>č. 541/2020 Sb., o odpadech</w:t>
      </w:r>
      <w:r w:rsidRPr="00E302BE">
        <w:rPr>
          <w:rFonts w:ascii="Book Antiqua" w:eastAsia="Calibri" w:hAnsi="Book Antiqua" w:cstheme="majorHAnsi"/>
        </w:rPr>
        <w:t>,</w:t>
      </w:r>
    </w:p>
    <w:p w14:paraId="32B7035B"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uvedení všech povrchů dotčených stavbou do původního stavu (komunikace, chodníky, prostory budovy a okolní prostory, zeleň, příkopy, propustky apod.),</w:t>
      </w:r>
    </w:p>
    <w:p w14:paraId="0BE589D6" w14:textId="3C356361"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zabezpečení podmínek stanovených správci inženýrských sítí,</w:t>
      </w:r>
    </w:p>
    <w:p w14:paraId="4C30048F" w14:textId="7242434F" w:rsidR="001C60FB" w:rsidRPr="00647C42"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647C42">
        <w:rPr>
          <w:rFonts w:ascii="Book Antiqua" w:eastAsia="Calibri" w:hAnsi="Book Antiqua" w:cstheme="majorHAnsi"/>
        </w:rPr>
        <w:t>zajistit fotodokumentaci</w:t>
      </w:r>
      <w:r w:rsidR="00812BD5" w:rsidRPr="00647C42">
        <w:rPr>
          <w:rFonts w:ascii="Book Antiqua" w:eastAsia="Calibri" w:hAnsi="Book Antiqua" w:cstheme="majorHAnsi"/>
        </w:rPr>
        <w:t xml:space="preserve"> průběhu</w:t>
      </w:r>
      <w:r w:rsidRPr="00647C42">
        <w:rPr>
          <w:rFonts w:ascii="Book Antiqua" w:eastAsia="Calibri" w:hAnsi="Book Antiqua" w:cstheme="majorHAnsi"/>
        </w:rPr>
        <w:t xml:space="preserve"> plnění a tuto předat objednateli,</w:t>
      </w:r>
    </w:p>
    <w:p w14:paraId="4FD28EE8" w14:textId="4F2A4B0A"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bookmarkStart w:id="4" w:name="_Hlk141289467"/>
      <w:r w:rsidRPr="00E302BE">
        <w:rPr>
          <w:rFonts w:ascii="Book Antiqua" w:eastAsia="Calibri" w:hAnsi="Book Antiqua" w:cstheme="majorHAnsi"/>
        </w:rPr>
        <w:t>provádění denního</w:t>
      </w:r>
      <w:r w:rsidR="0015050A" w:rsidRPr="00E302BE">
        <w:rPr>
          <w:rFonts w:ascii="Book Antiqua" w:eastAsia="Calibri" w:hAnsi="Book Antiqua" w:cstheme="majorHAnsi"/>
        </w:rPr>
        <w:t xml:space="preserve"> a průběžného</w:t>
      </w:r>
      <w:r w:rsidRPr="00E302BE">
        <w:rPr>
          <w:rFonts w:ascii="Book Antiqua" w:eastAsia="Calibri" w:hAnsi="Book Antiqua" w:cstheme="majorHAnsi"/>
        </w:rPr>
        <w:t xml:space="preserve"> úklidu staveniště, odstraňování znečištění komunikací či škod na nich</w:t>
      </w:r>
      <w:bookmarkEnd w:id="4"/>
      <w:r w:rsidRPr="00E302BE">
        <w:rPr>
          <w:rFonts w:ascii="Book Antiqua" w:eastAsia="Calibri" w:hAnsi="Book Antiqua" w:cstheme="majorHAnsi"/>
        </w:rPr>
        <w:t>,</w:t>
      </w:r>
    </w:p>
    <w:p w14:paraId="2BD8A135" w14:textId="77777777" w:rsidR="003F6362" w:rsidRPr="00E302BE" w:rsidRDefault="006D55DC" w:rsidP="003F6362">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přistoupení k odstraňování havárie při provádění stavby, a to bezodkladně po jejím zjištění, současně se sdělením informace objednateli o výskytu a rozsahu havárie a termínu jejího odstranění</w:t>
      </w:r>
      <w:r w:rsidR="009B3003" w:rsidRPr="00E302BE">
        <w:rPr>
          <w:rFonts w:ascii="Book Antiqua" w:eastAsia="Calibri" w:hAnsi="Book Antiqua" w:cstheme="majorHAnsi"/>
        </w:rPr>
        <w:t>,</w:t>
      </w:r>
    </w:p>
    <w:p w14:paraId="207EF073" w14:textId="731D32C5" w:rsidR="003F6362" w:rsidRPr="00647C42" w:rsidRDefault="003F6362" w:rsidP="003F6362">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647C42">
        <w:rPr>
          <w:rFonts w:ascii="Book Antiqua" w:eastAsia="Calibri" w:hAnsi="Book Antiqua"/>
        </w:rPr>
        <w:t>dodavatel zajistí na vlastní náklady po dobu provádění zemních prací a výkopových prací archeologický dohled</w:t>
      </w:r>
      <w:r w:rsidR="00DC34BD" w:rsidRPr="00647C42">
        <w:rPr>
          <w:rFonts w:ascii="Book Antiqua" w:eastAsia="Calibri" w:hAnsi="Book Antiqua"/>
        </w:rPr>
        <w:t xml:space="preserve">, </w:t>
      </w:r>
      <w:bookmarkStart w:id="5" w:name="_Hlk181857581"/>
      <w:r w:rsidR="00DC34BD" w:rsidRPr="00647C42">
        <w:rPr>
          <w:rFonts w:ascii="Book Antiqua" w:eastAsia="Calibri" w:hAnsi="Book Antiqua"/>
        </w:rPr>
        <w:t>který bude součástí položky VRN</w:t>
      </w:r>
      <w:r w:rsidRPr="00647C42">
        <w:rPr>
          <w:rFonts w:ascii="Book Antiqua" w:eastAsia="Calibri" w:hAnsi="Book Antiqua"/>
        </w:rPr>
        <w:t xml:space="preserve"> </w:t>
      </w:r>
      <w:r w:rsidR="009C3484" w:rsidRPr="00647C42">
        <w:rPr>
          <w:rFonts w:ascii="Book Antiqua" w:eastAsia="Calibri" w:hAnsi="Book Antiqua"/>
        </w:rPr>
        <w:t>ve výkazu výměr</w:t>
      </w:r>
      <w:bookmarkEnd w:id="5"/>
      <w:r w:rsidRPr="00647C42">
        <w:rPr>
          <w:rFonts w:ascii="Book Antiqua" w:eastAsia="Calibri" w:hAnsi="Book Antiqua"/>
        </w:rPr>
        <w:t>;</w:t>
      </w:r>
    </w:p>
    <w:p w14:paraId="658DEF43" w14:textId="4231A02F" w:rsidR="001C60FB" w:rsidRPr="00E302BE" w:rsidRDefault="00C15FDD" w:rsidP="00503DB5">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DPS</w:t>
      </w:r>
      <w:r w:rsidR="006D55DC" w:rsidRPr="00E302BE">
        <w:rPr>
          <w:rFonts w:ascii="Book Antiqua" w:eastAsia="Calibri" w:hAnsi="Book Antiqua" w:cstheme="majorHAnsi"/>
          <w:sz w:val="22"/>
          <w:szCs w:val="22"/>
        </w:rPr>
        <w:t xml:space="preserve"> je zpracována v souladu s</w:t>
      </w:r>
      <w:r w:rsidR="00CF2F36" w:rsidRPr="00E302BE">
        <w:rPr>
          <w:rFonts w:ascii="Book Antiqua" w:eastAsia="Calibri" w:hAnsi="Book Antiqua" w:cstheme="majorHAnsi"/>
          <w:sz w:val="22"/>
          <w:szCs w:val="22"/>
        </w:rPr>
        <w:t>e zákonem č. 283/2021 Sb., stavební zákon</w:t>
      </w:r>
      <w:r w:rsidR="006D55DC" w:rsidRPr="00E302BE">
        <w:rPr>
          <w:rFonts w:ascii="Book Antiqua" w:eastAsia="Calibri" w:hAnsi="Book Antiqua" w:cstheme="majorHAnsi"/>
          <w:sz w:val="22"/>
          <w:szCs w:val="22"/>
        </w:rPr>
        <w:t>, a byla zpracována</w:t>
      </w:r>
      <w:r w:rsidR="00FD338D" w:rsidRPr="00E302BE">
        <w:rPr>
          <w:rFonts w:ascii="Book Antiqua" w:eastAsia="Calibri" w:hAnsi="Book Antiqua" w:cstheme="majorHAnsi"/>
          <w:sz w:val="22"/>
          <w:szCs w:val="22"/>
        </w:rPr>
        <w:t xml:space="preserve"> společností</w:t>
      </w:r>
      <w:r w:rsidR="006D55DC" w:rsidRPr="00E302BE">
        <w:rPr>
          <w:rFonts w:ascii="Book Antiqua" w:eastAsia="Calibri" w:hAnsi="Book Antiqua" w:cstheme="majorHAnsi"/>
          <w:sz w:val="22"/>
          <w:szCs w:val="22"/>
        </w:rPr>
        <w:t xml:space="preserve"> </w:t>
      </w:r>
      <w:r w:rsidR="00AE7274" w:rsidRPr="00AE7274">
        <w:rPr>
          <w:rFonts w:ascii="Book Antiqua" w:eastAsia="Calibri" w:hAnsi="Book Antiqua" w:cstheme="majorHAnsi"/>
          <w:sz w:val="22"/>
          <w:szCs w:val="22"/>
        </w:rPr>
        <w:t>ATELIER RENO spol. s r.o., Václavská 10, Praha 2 – Nové Město, IČ 457 96 572</w:t>
      </w:r>
      <w:r w:rsidR="006D55DC" w:rsidRPr="00E302BE">
        <w:rPr>
          <w:rFonts w:ascii="Book Antiqua" w:eastAsia="Calibri" w:hAnsi="Book Antiqua" w:cstheme="majorHAnsi"/>
          <w:sz w:val="22"/>
          <w:szCs w:val="22"/>
        </w:rPr>
        <w:t>.</w:t>
      </w:r>
      <w:r w:rsidR="00FD338D" w:rsidRPr="00E302BE">
        <w:rPr>
          <w:rFonts w:ascii="Book Antiqua" w:eastAsia="Calibri" w:hAnsi="Book Antiqua" w:cstheme="majorHAnsi"/>
          <w:sz w:val="22"/>
          <w:szCs w:val="22"/>
        </w:rPr>
        <w:t xml:space="preserve"> </w:t>
      </w:r>
      <w:r w:rsidR="006D55DC" w:rsidRPr="00E302BE">
        <w:rPr>
          <w:rFonts w:ascii="Book Antiqua" w:eastAsia="Calibri" w:hAnsi="Book Antiqua" w:cstheme="majorHAnsi"/>
          <w:sz w:val="22"/>
          <w:szCs w:val="22"/>
        </w:rPr>
        <w:t xml:space="preserve">DPS je zpracována objednatelem a zhotovitel není oprávněn se při realizaci díla od této odchýlit. Objednatel jako investor zajišťuje dozor nad stavbou a nad realizací díla formou Technického dozoru </w:t>
      </w:r>
      <w:r w:rsidR="00DD514F" w:rsidRPr="00E302BE">
        <w:rPr>
          <w:rFonts w:ascii="Book Antiqua" w:eastAsia="Calibri" w:hAnsi="Book Antiqua" w:cstheme="majorHAnsi"/>
          <w:sz w:val="22"/>
          <w:szCs w:val="22"/>
        </w:rPr>
        <w:t>stavebníka</w:t>
      </w:r>
      <w:r w:rsidR="006D55DC" w:rsidRPr="00E302BE">
        <w:rPr>
          <w:rFonts w:ascii="Book Antiqua" w:eastAsia="Calibri" w:hAnsi="Book Antiqua" w:cstheme="majorHAnsi"/>
          <w:sz w:val="22"/>
          <w:szCs w:val="22"/>
        </w:rPr>
        <w:t xml:space="preserve"> (dále </w:t>
      </w:r>
      <w:r w:rsidR="00896DBF" w:rsidRPr="00E302BE">
        <w:rPr>
          <w:rFonts w:ascii="Book Antiqua" w:eastAsia="Calibri" w:hAnsi="Book Antiqua" w:cstheme="majorHAnsi"/>
          <w:sz w:val="22"/>
          <w:szCs w:val="22"/>
        </w:rPr>
        <w:t>také</w:t>
      </w:r>
      <w:r w:rsidR="006D55DC" w:rsidRPr="00E302BE">
        <w:rPr>
          <w:rFonts w:ascii="Book Antiqua" w:eastAsia="Calibri" w:hAnsi="Book Antiqua" w:cstheme="majorHAnsi"/>
          <w:sz w:val="22"/>
          <w:szCs w:val="22"/>
        </w:rPr>
        <w:t xml:space="preserve"> „TD</w:t>
      </w:r>
      <w:r w:rsidR="00DD514F"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w:t>
      </w:r>
      <w:r w:rsidR="00DF540E" w:rsidRPr="00E302BE">
        <w:rPr>
          <w:rFonts w:ascii="Book Antiqua" w:eastAsia="Calibri" w:hAnsi="Book Antiqua" w:cstheme="majorHAnsi"/>
          <w:sz w:val="22"/>
          <w:szCs w:val="22"/>
        </w:rPr>
        <w:t xml:space="preserve">. </w:t>
      </w:r>
      <w:r w:rsidR="00C1709E" w:rsidRPr="00E302BE">
        <w:rPr>
          <w:rFonts w:ascii="Book Antiqua" w:eastAsia="Calibri" w:hAnsi="Book Antiqua" w:cstheme="majorHAnsi"/>
          <w:sz w:val="22"/>
          <w:szCs w:val="22"/>
        </w:rPr>
        <w:t>Technický dozor nebude vykonáván zhotovitelem ani osobou s ním propojenou dle § 71 a násl. zákona č. 90/2012 Sb., o obchodních společnostech a družstvech (zákon o obchodních korporacích).</w:t>
      </w:r>
    </w:p>
    <w:p w14:paraId="346FD436" w14:textId="0A3C53CB" w:rsidR="001C60FB" w:rsidRPr="00E302BE" w:rsidRDefault="006D55DC" w:rsidP="0022337E">
      <w:pPr>
        <w:pStyle w:val="Nadpis2"/>
        <w:numPr>
          <w:ilvl w:val="1"/>
          <w:numId w:val="4"/>
        </w:numPr>
        <w:tabs>
          <w:tab w:val="clear" w:pos="1134"/>
          <w:tab w:val="left" w:pos="567"/>
          <w:tab w:val="left" w:pos="851"/>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Projektová dokumentace skutečného provedení stavby bude zhotovitelem předána objednateli ve třech vyhotoveních v grafické (tištěné) podobě a ve dvou vyhotoveních na CD/DVD</w:t>
      </w:r>
      <w:r w:rsidR="00337D26" w:rsidRPr="00E302BE">
        <w:rPr>
          <w:rFonts w:ascii="Book Antiqua" w:eastAsia="Calibri" w:hAnsi="Book Antiqua" w:cstheme="majorHAnsi"/>
          <w:sz w:val="22"/>
          <w:szCs w:val="22"/>
        </w:rPr>
        <w:t xml:space="preserve"> v digitální podobě ve formátu </w:t>
      </w:r>
      <w:r w:rsidR="00116823" w:rsidRPr="00E302BE">
        <w:rPr>
          <w:rFonts w:ascii="Book Antiqua" w:eastAsia="Calibri" w:hAnsi="Book Antiqua" w:cstheme="majorHAnsi"/>
          <w:sz w:val="22"/>
          <w:szCs w:val="22"/>
        </w:rPr>
        <w:t>.</w:t>
      </w:r>
      <w:proofErr w:type="spellStart"/>
      <w:r w:rsidR="00116823" w:rsidRPr="00E302BE">
        <w:rPr>
          <w:rFonts w:ascii="Book Antiqua" w:eastAsia="Calibri" w:hAnsi="Book Antiqua" w:cstheme="majorHAnsi"/>
          <w:sz w:val="22"/>
          <w:szCs w:val="22"/>
        </w:rPr>
        <w:t>pdf</w:t>
      </w:r>
      <w:proofErr w:type="spellEnd"/>
      <w:r w:rsidR="00E70691" w:rsidRPr="00E302BE">
        <w:rPr>
          <w:rFonts w:ascii="Book Antiqua" w:eastAsia="Calibri" w:hAnsi="Book Antiqua" w:cstheme="majorHAnsi"/>
          <w:sz w:val="22"/>
          <w:szCs w:val="22"/>
        </w:rPr>
        <w:t>, případně</w:t>
      </w:r>
      <w:r w:rsidR="00337D26" w:rsidRPr="00E302BE">
        <w:rPr>
          <w:rFonts w:ascii="Book Antiqua" w:eastAsia="Calibri" w:hAnsi="Book Antiqua" w:cstheme="majorHAnsi"/>
          <w:sz w:val="22"/>
          <w:szCs w:val="22"/>
        </w:rPr>
        <w:t xml:space="preserve"> ve formátu</w:t>
      </w:r>
      <w:r w:rsidR="00CD70C2" w:rsidRPr="00E302BE">
        <w:rPr>
          <w:rFonts w:ascii="Book Antiqua" w:eastAsia="Calibri" w:hAnsi="Book Antiqua" w:cstheme="majorHAnsi"/>
          <w:sz w:val="22"/>
          <w:szCs w:val="22"/>
        </w:rPr>
        <w:t xml:space="preserve"> </w:t>
      </w:r>
      <w:r w:rsidR="00116823" w:rsidRPr="00E302BE">
        <w:rPr>
          <w:rFonts w:ascii="Book Antiqua" w:eastAsia="Calibri" w:hAnsi="Book Antiqua" w:cstheme="majorHAnsi"/>
          <w:sz w:val="22"/>
          <w:szCs w:val="22"/>
        </w:rPr>
        <w:t>.</w:t>
      </w:r>
      <w:proofErr w:type="spellStart"/>
      <w:r w:rsidR="00116823" w:rsidRPr="00E302BE">
        <w:rPr>
          <w:rFonts w:ascii="Book Antiqua" w:eastAsia="Calibri" w:hAnsi="Book Antiqua" w:cstheme="majorHAnsi"/>
          <w:sz w:val="22"/>
          <w:szCs w:val="22"/>
        </w:rPr>
        <w:t>dwg</w:t>
      </w:r>
      <w:proofErr w:type="spellEnd"/>
      <w:r w:rsidR="00116823" w:rsidRPr="00E302BE">
        <w:rPr>
          <w:rFonts w:ascii="Book Antiqua" w:eastAsia="Calibri" w:hAnsi="Book Antiqua" w:cstheme="majorHAnsi"/>
          <w:sz w:val="22"/>
          <w:szCs w:val="22"/>
        </w:rPr>
        <w:t xml:space="preserve"> verze 2014 a vyšší</w:t>
      </w:r>
      <w:r w:rsidR="00337D26" w:rsidRPr="00E302BE">
        <w:rPr>
          <w:rFonts w:ascii="Book Antiqua" w:eastAsia="Calibri" w:hAnsi="Book Antiqua" w:cstheme="majorHAnsi"/>
          <w:sz w:val="22"/>
          <w:szCs w:val="22"/>
        </w:rPr>
        <w:t xml:space="preserve"> </w:t>
      </w:r>
      <w:r w:rsidRPr="00E302BE">
        <w:rPr>
          <w:rFonts w:ascii="Book Antiqua" w:eastAsia="Calibri" w:hAnsi="Book Antiqua" w:cstheme="majorHAnsi"/>
          <w:sz w:val="22"/>
          <w:szCs w:val="22"/>
        </w:rPr>
        <w:t>a bude provedena v souladu s příslušnými právními předpisy a podle následujících zásad:</w:t>
      </w:r>
    </w:p>
    <w:p w14:paraId="412CFC46" w14:textId="01F62EA1" w:rsidR="001C60FB" w:rsidRPr="00E302BE" w:rsidRDefault="003F7F66" w:rsidP="0022337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w:t>
      </w:r>
      <w:r w:rsidR="006D55DC" w:rsidRPr="00E302BE">
        <w:rPr>
          <w:rFonts w:ascii="Book Antiqua" w:eastAsia="Calibri" w:hAnsi="Book Antiqua" w:cstheme="majorHAnsi"/>
        </w:rPr>
        <w:t>o projektové dokumentace všech stavebních objektů a provozních souborů budou zřetelně vyznačeny všechny změny, k nimž došlo v průběhu zhotovení stavby</w:t>
      </w:r>
      <w:r w:rsidRPr="00E302BE">
        <w:rPr>
          <w:rFonts w:ascii="Book Antiqua" w:eastAsia="Calibri" w:hAnsi="Book Antiqua" w:cstheme="majorHAnsi"/>
        </w:rPr>
        <w:t>,</w:t>
      </w:r>
    </w:p>
    <w:p w14:paraId="75D6EF67" w14:textId="083C2767" w:rsidR="001C60FB" w:rsidRPr="00E302BE" w:rsidRDefault="003F7F66" w:rsidP="0022337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t</w:t>
      </w:r>
      <w:r w:rsidR="006D55DC" w:rsidRPr="00E302BE">
        <w:rPr>
          <w:rFonts w:ascii="Book Antiqua" w:eastAsia="Calibri" w:hAnsi="Book Antiqua" w:cstheme="majorHAnsi"/>
        </w:rPr>
        <w:t>y části projektové dokumentace, u kterých nedojde k žádným změnám, budou označeny nápisem „beze změn“</w:t>
      </w:r>
      <w:r w:rsidRPr="00E302BE">
        <w:rPr>
          <w:rFonts w:ascii="Book Antiqua" w:eastAsia="Calibri" w:hAnsi="Book Antiqua" w:cstheme="majorHAnsi"/>
        </w:rPr>
        <w:t>,</w:t>
      </w:r>
    </w:p>
    <w:p w14:paraId="51AB4AC9" w14:textId="146CB4E3" w:rsidR="001C60FB" w:rsidRPr="00E302BE" w:rsidRDefault="003F7F66" w:rsidP="0022337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k</w:t>
      </w:r>
      <w:r w:rsidR="006D55DC" w:rsidRPr="00E302BE">
        <w:rPr>
          <w:rFonts w:ascii="Book Antiqua" w:eastAsia="Calibri" w:hAnsi="Book Antiqua" w:cstheme="majorHAnsi"/>
        </w:rPr>
        <w:t>aždý výkres dokumentace skutečného provedení stavby bude opatřen jménem a</w:t>
      </w:r>
      <w:r w:rsidR="009F5C15" w:rsidRPr="00E302BE">
        <w:rPr>
          <w:rFonts w:ascii="Book Antiqua" w:eastAsia="Calibri" w:hAnsi="Book Antiqua" w:cstheme="majorHAnsi"/>
        </w:rPr>
        <w:t> </w:t>
      </w:r>
      <w:r w:rsidR="006D55DC" w:rsidRPr="00E302BE">
        <w:rPr>
          <w:rFonts w:ascii="Book Antiqua" w:eastAsia="Calibri" w:hAnsi="Book Antiqua" w:cstheme="majorHAnsi"/>
        </w:rPr>
        <w:t>příjmením osoby, která změny zakreslila, jejím podpisem a razítkem zhotovitele</w:t>
      </w:r>
      <w:r w:rsidRPr="00E302BE">
        <w:rPr>
          <w:rFonts w:ascii="Book Antiqua" w:eastAsia="Calibri" w:hAnsi="Book Antiqua" w:cstheme="majorHAnsi"/>
        </w:rPr>
        <w:t>,</w:t>
      </w:r>
    </w:p>
    <w:p w14:paraId="3360F157" w14:textId="76877EE5" w:rsidR="001C60FB" w:rsidRPr="00E302BE" w:rsidRDefault="003F7F66" w:rsidP="0022337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u</w:t>
      </w:r>
      <w:r w:rsidR="006D55DC" w:rsidRPr="00E302BE">
        <w:rPr>
          <w:rFonts w:ascii="Book Antiqua" w:eastAsia="Calibri" w:hAnsi="Book Antiqua" w:cstheme="majorHAnsi"/>
        </w:rPr>
        <w:t xml:space="preserve"> výkresů obsahujících změnu proti projektové dokumentaci bude přiložen i doklad, ze kterého bude vyplývat projednání změny s odpovědnou osobou objednatele a její souhlasné stanovisko</w:t>
      </w:r>
      <w:r w:rsidRPr="00E302BE">
        <w:rPr>
          <w:rFonts w:ascii="Book Antiqua" w:eastAsia="Calibri" w:hAnsi="Book Antiqua" w:cstheme="majorHAnsi"/>
        </w:rPr>
        <w:t>,</w:t>
      </w:r>
    </w:p>
    <w:p w14:paraId="291754CC" w14:textId="0E01AA7B" w:rsidR="001C60FB" w:rsidRPr="00E302BE" w:rsidRDefault="003F7F66" w:rsidP="0022337E">
      <w:pPr>
        <w:pStyle w:val="Nadpis3"/>
        <w:numPr>
          <w:ilvl w:val="2"/>
          <w:numId w:val="4"/>
        </w:numPr>
        <w:tabs>
          <w:tab w:val="left" w:pos="1134"/>
          <w:tab w:val="left" w:pos="1701"/>
        </w:tabs>
        <w:spacing w:before="0" w:after="0" w:line="240" w:lineRule="atLeast"/>
        <w:ind w:left="1135" w:hanging="284"/>
        <w:jc w:val="both"/>
        <w:rPr>
          <w:rFonts w:ascii="Book Antiqua" w:eastAsia="Calibri" w:hAnsi="Book Antiqua" w:cstheme="majorHAnsi"/>
        </w:rPr>
      </w:pPr>
      <w:r w:rsidRPr="00E302BE">
        <w:rPr>
          <w:rFonts w:ascii="Book Antiqua" w:eastAsia="Calibri" w:hAnsi="Book Antiqua" w:cstheme="majorHAnsi"/>
        </w:rPr>
        <w:t>s</w:t>
      </w:r>
      <w:r w:rsidR="006D55DC" w:rsidRPr="00E302BE">
        <w:rPr>
          <w:rFonts w:ascii="Book Antiqua" w:eastAsia="Calibri" w:hAnsi="Book Antiqua" w:cstheme="majorHAnsi"/>
        </w:rPr>
        <w:t>oučástí dokumentace skutečného provedení stavby bude i celková situace včetně přívodů, přípojek, komunikací podzemních i nadzemních vedení v areálu staveniště s údaji o</w:t>
      </w:r>
      <w:r w:rsidR="0049296A" w:rsidRPr="00E302BE">
        <w:rPr>
          <w:rFonts w:ascii="Book Antiqua" w:eastAsia="Calibri" w:hAnsi="Book Antiqua" w:cstheme="majorHAnsi"/>
        </w:rPr>
        <w:t> </w:t>
      </w:r>
      <w:r w:rsidR="006D55DC" w:rsidRPr="00E302BE">
        <w:rPr>
          <w:rFonts w:ascii="Book Antiqua" w:eastAsia="Calibri" w:hAnsi="Book Antiqua" w:cstheme="majorHAnsi"/>
        </w:rPr>
        <w:t>hloubkách uložení sítí (tato část bude i v digitální podobě)</w:t>
      </w:r>
      <w:r w:rsidRPr="00E302BE">
        <w:rPr>
          <w:rFonts w:ascii="Book Antiqua" w:eastAsia="Calibri" w:hAnsi="Book Antiqua" w:cstheme="majorHAnsi"/>
        </w:rPr>
        <w:t>,</w:t>
      </w:r>
    </w:p>
    <w:p w14:paraId="3148A46E" w14:textId="77777777" w:rsidR="002F100E" w:rsidRPr="00E302BE" w:rsidRDefault="003F7F66" w:rsidP="002F100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w:t>
      </w:r>
      <w:r w:rsidR="006D55DC" w:rsidRPr="00E302BE">
        <w:rPr>
          <w:rFonts w:ascii="Book Antiqua" w:eastAsia="Calibri" w:hAnsi="Book Antiqua" w:cstheme="majorHAnsi"/>
        </w:rPr>
        <w:t xml:space="preserve">hotovitel je povinen předat v digitální podobě i veškeré podpůrné soubory potřebné pro správné zobrazení souborů jím předaných dle tohoto článku. </w:t>
      </w:r>
    </w:p>
    <w:p w14:paraId="18DCC7B0" w14:textId="771D1201" w:rsidR="002F100E" w:rsidRPr="00E302BE" w:rsidRDefault="002F100E" w:rsidP="002F100E">
      <w:pPr>
        <w:pStyle w:val="Nadpis3"/>
        <w:numPr>
          <w:ilvl w:val="2"/>
          <w:numId w:val="4"/>
        </w:numPr>
        <w:tabs>
          <w:tab w:val="left" w:pos="1134"/>
          <w:tab w:val="left" w:pos="1701"/>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je povinen předat v digitální podobě geodetické zaměření a geometrický plán v 6 vytaveních.</w:t>
      </w:r>
    </w:p>
    <w:p w14:paraId="2F2394B0" w14:textId="030BF623" w:rsidR="0022337E" w:rsidRPr="00E302BE" w:rsidRDefault="0022337E" w:rsidP="0022337E">
      <w:pPr>
        <w:pStyle w:val="Nadpis1"/>
        <w:tabs>
          <w:tab w:val="left" w:pos="1134"/>
        </w:tabs>
        <w:spacing w:before="0" w:after="0" w:line="240" w:lineRule="atLeast"/>
        <w:ind w:left="851" w:firstLine="0"/>
        <w:rPr>
          <w:rFonts w:ascii="Book Antiqua" w:eastAsia="Calibri" w:hAnsi="Book Antiqua" w:cstheme="majorHAnsi"/>
          <w:sz w:val="24"/>
        </w:rPr>
      </w:pPr>
      <w:bookmarkStart w:id="6" w:name="_Toc28355143"/>
    </w:p>
    <w:p w14:paraId="7CEE5A27" w14:textId="77777777" w:rsidR="0022337E" w:rsidRPr="00E302BE" w:rsidRDefault="0022337E" w:rsidP="0022337E">
      <w:pPr>
        <w:rPr>
          <w:rFonts w:ascii="Book Antiqua" w:eastAsia="Calibri" w:hAnsi="Book Antiqua"/>
        </w:rPr>
      </w:pPr>
    </w:p>
    <w:p w14:paraId="041E8A9D" w14:textId="62ECBD35" w:rsidR="001C60FB" w:rsidRPr="00E302BE" w:rsidRDefault="006D55DC" w:rsidP="0022337E">
      <w:pPr>
        <w:pStyle w:val="Nadpis1"/>
        <w:numPr>
          <w:ilvl w:val="0"/>
          <w:numId w:val="4"/>
        </w:numPr>
        <w:tabs>
          <w:tab w:val="left" w:pos="1134"/>
        </w:tabs>
        <w:spacing w:before="0" w:after="0" w:line="240" w:lineRule="atLeast"/>
        <w:ind w:hanging="851"/>
        <w:rPr>
          <w:rFonts w:ascii="Book Antiqua" w:eastAsia="Calibri" w:hAnsi="Book Antiqua" w:cstheme="majorHAnsi"/>
          <w:sz w:val="24"/>
        </w:rPr>
      </w:pPr>
      <w:r w:rsidRPr="00E302BE">
        <w:rPr>
          <w:rFonts w:ascii="Book Antiqua" w:eastAsia="Calibri" w:hAnsi="Book Antiqua" w:cstheme="majorHAnsi"/>
          <w:i w:val="0"/>
          <w:sz w:val="24"/>
        </w:rPr>
        <w:lastRenderedPageBreak/>
        <w:t>DOBA PLNĚNÍ</w:t>
      </w:r>
      <w:bookmarkEnd w:id="6"/>
    </w:p>
    <w:p w14:paraId="06B89AF9" w14:textId="77777777" w:rsidR="00E24E9B" w:rsidRDefault="005779A3" w:rsidP="00E24E9B">
      <w:pPr>
        <w:pStyle w:val="Nadpis2"/>
        <w:numPr>
          <w:ilvl w:val="1"/>
          <w:numId w:val="4"/>
        </w:numPr>
        <w:tabs>
          <w:tab w:val="clear" w:pos="1134"/>
          <w:tab w:val="num" w:pos="360"/>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 xml:space="preserve">     Zhotovitel se zavazuje provést dílo v souladu s harmonogramem provádění díla, který je přílohou č. </w:t>
      </w:r>
      <w:r w:rsidR="00732D57" w:rsidRPr="00E302BE">
        <w:rPr>
          <w:rFonts w:ascii="Book Antiqua" w:eastAsia="Calibri" w:hAnsi="Book Antiqua" w:cstheme="majorHAnsi"/>
          <w:sz w:val="22"/>
          <w:szCs w:val="22"/>
        </w:rPr>
        <w:t xml:space="preserve">2 </w:t>
      </w:r>
      <w:r w:rsidRPr="00E302BE">
        <w:rPr>
          <w:rFonts w:ascii="Book Antiqua" w:eastAsia="Calibri" w:hAnsi="Book Antiqua" w:cstheme="majorHAnsi"/>
          <w:sz w:val="22"/>
          <w:szCs w:val="22"/>
        </w:rPr>
        <w:t>této smlouvy, přičemž dřívější plnění je možné.</w:t>
      </w:r>
    </w:p>
    <w:p w14:paraId="4C3FEC0A" w14:textId="4B10F7DF" w:rsidR="00E24E9B" w:rsidRPr="00F22FA5" w:rsidRDefault="00E24E9B" w:rsidP="00E24E9B">
      <w:pPr>
        <w:pStyle w:val="Nadpis2"/>
        <w:numPr>
          <w:ilvl w:val="1"/>
          <w:numId w:val="4"/>
        </w:numPr>
        <w:tabs>
          <w:tab w:val="clear" w:pos="1134"/>
          <w:tab w:val="num" w:pos="360"/>
        </w:tabs>
        <w:spacing w:before="0" w:after="0" w:line="240" w:lineRule="atLeast"/>
        <w:ind w:left="567" w:hanging="567"/>
        <w:rPr>
          <w:rFonts w:ascii="Book Antiqua" w:eastAsia="Calibri" w:hAnsi="Book Antiqua" w:cstheme="majorHAnsi"/>
          <w:sz w:val="22"/>
          <w:szCs w:val="22"/>
        </w:rPr>
      </w:pPr>
      <w:r>
        <w:rPr>
          <w:rFonts w:ascii="Book Antiqua" w:eastAsia="Calibri" w:hAnsi="Book Antiqua" w:cstheme="majorHAnsi"/>
          <w:sz w:val="22"/>
          <w:szCs w:val="22"/>
        </w:rPr>
        <w:t xml:space="preserve">   </w:t>
      </w:r>
      <w:r w:rsidRPr="00647C42">
        <w:rPr>
          <w:rFonts w:ascii="Book Antiqua" w:eastAsia="Calibri" w:hAnsi="Book Antiqua" w:cstheme="majorHAnsi"/>
          <w:sz w:val="22"/>
          <w:szCs w:val="22"/>
        </w:rPr>
        <w:t xml:space="preserve">Zhotovitel </w:t>
      </w:r>
      <w:r w:rsidRPr="00F22FA5">
        <w:rPr>
          <w:rFonts w:ascii="Book Antiqua" w:eastAsia="Calibri" w:hAnsi="Book Antiqua" w:cstheme="majorHAnsi"/>
          <w:sz w:val="22"/>
          <w:szCs w:val="22"/>
        </w:rPr>
        <w:t>je povinen provést dílo a všechny ostatní činnosti a dodávky, které jsou součástí</w:t>
      </w:r>
      <w:r w:rsidRPr="00F22FA5">
        <w:rPr>
          <w:rFonts w:ascii="Book Antiqua" w:hAnsi="Book Antiqua" w:cstheme="minorHAnsi"/>
          <w:sz w:val="22"/>
          <w:szCs w:val="22"/>
        </w:rPr>
        <w:t xml:space="preserve"> předmětu plnění dle této smlouvy v následujících termínech:</w:t>
      </w:r>
    </w:p>
    <w:p w14:paraId="4B4F16BF" w14:textId="2DFAAB0E" w:rsidR="00E24E9B" w:rsidRPr="00F22FA5" w:rsidRDefault="00E24E9B" w:rsidP="00E24E9B">
      <w:pPr>
        <w:pStyle w:val="Odstavecseseznamem"/>
        <w:spacing w:line="240" w:lineRule="atLeast"/>
        <w:ind w:left="4962" w:hanging="4536"/>
        <w:jc w:val="both"/>
        <w:rPr>
          <w:rFonts w:ascii="Book Antiqua" w:hAnsi="Book Antiqua" w:cstheme="minorHAnsi"/>
          <w:sz w:val="22"/>
          <w:szCs w:val="22"/>
        </w:rPr>
      </w:pPr>
      <w:r w:rsidRPr="00F22FA5">
        <w:rPr>
          <w:rFonts w:ascii="Book Antiqua" w:hAnsi="Book Antiqua" w:cstheme="minorHAnsi"/>
          <w:sz w:val="22"/>
          <w:szCs w:val="22"/>
        </w:rPr>
        <w:t xml:space="preserve">  Termín zahájení plnění veřejné zakázky: </w:t>
      </w:r>
      <w:r w:rsidRPr="00F22FA5">
        <w:rPr>
          <w:rFonts w:ascii="Book Antiqua" w:hAnsi="Book Antiqua" w:cstheme="minorHAnsi"/>
          <w:sz w:val="22"/>
          <w:szCs w:val="22"/>
        </w:rPr>
        <w:tab/>
        <w:t>zhotovitel je povinen do 7 kalendářních dnů od účinnosti této smlouvy zahájit plnění díla převzetím staveniště</w:t>
      </w:r>
    </w:p>
    <w:p w14:paraId="4831C01B" w14:textId="74A19045" w:rsidR="00647C42" w:rsidRPr="00F22FA5" w:rsidRDefault="00647C42" w:rsidP="00647C42">
      <w:pPr>
        <w:pStyle w:val="Odstavecseseznamem"/>
        <w:spacing w:line="240" w:lineRule="atLeast"/>
        <w:ind w:left="4962" w:hanging="4536"/>
        <w:rPr>
          <w:rFonts w:ascii="Book Antiqua" w:hAnsi="Book Antiqua" w:cstheme="minorHAnsi"/>
          <w:sz w:val="22"/>
          <w:szCs w:val="22"/>
        </w:rPr>
      </w:pPr>
      <w:r w:rsidRPr="00F22FA5">
        <w:rPr>
          <w:rFonts w:ascii="Book Antiqua" w:hAnsi="Book Antiqua" w:cstheme="minorHAnsi"/>
          <w:sz w:val="22"/>
          <w:szCs w:val="22"/>
        </w:rPr>
        <w:t xml:space="preserve">Zhotovitel se zavazuje dílo kompletně dokončit maximálně do </w:t>
      </w:r>
      <w:r w:rsidR="001D36C5" w:rsidRPr="00585AEB">
        <w:rPr>
          <w:rFonts w:ascii="Book Antiqua" w:hAnsi="Book Antiqua" w:cstheme="minorHAnsi"/>
          <w:b/>
          <w:bCs/>
          <w:sz w:val="22"/>
          <w:szCs w:val="22"/>
        </w:rPr>
        <w:t>330</w:t>
      </w:r>
      <w:r w:rsidRPr="00F22FA5">
        <w:rPr>
          <w:rFonts w:ascii="Book Antiqua" w:hAnsi="Book Antiqua" w:cstheme="minorHAnsi"/>
          <w:sz w:val="22"/>
          <w:szCs w:val="22"/>
        </w:rPr>
        <w:t xml:space="preserve"> dnů o předání </w:t>
      </w:r>
      <w:r w:rsidR="00BF6BD5" w:rsidRPr="00F22FA5">
        <w:rPr>
          <w:rFonts w:ascii="Book Antiqua" w:hAnsi="Book Antiqua" w:cstheme="minorHAnsi"/>
          <w:sz w:val="22"/>
          <w:szCs w:val="22"/>
        </w:rPr>
        <w:t>staveniště</w:t>
      </w:r>
      <w:r w:rsidRPr="00F22FA5">
        <w:rPr>
          <w:rFonts w:ascii="Book Antiqua" w:hAnsi="Book Antiqua" w:cstheme="minorHAnsi"/>
          <w:sz w:val="22"/>
          <w:szCs w:val="22"/>
        </w:rPr>
        <w:t>.</w:t>
      </w:r>
    </w:p>
    <w:p w14:paraId="1C0E035E" w14:textId="27B00EF3" w:rsidR="00647C42" w:rsidRDefault="00647C42" w:rsidP="00647C42">
      <w:pPr>
        <w:pStyle w:val="Odstavecseseznamem"/>
        <w:spacing w:line="240" w:lineRule="atLeast"/>
        <w:ind w:left="426"/>
        <w:rPr>
          <w:rFonts w:ascii="Book Antiqua" w:hAnsi="Book Antiqua" w:cstheme="minorHAnsi"/>
          <w:i/>
          <w:iCs/>
          <w:sz w:val="20"/>
          <w:szCs w:val="20"/>
        </w:rPr>
      </w:pPr>
    </w:p>
    <w:p w14:paraId="5E9AC55B" w14:textId="77777777" w:rsidR="00585AEB" w:rsidRDefault="00585AEB" w:rsidP="00647C42">
      <w:pPr>
        <w:pStyle w:val="Odstavecseseznamem"/>
        <w:spacing w:line="240" w:lineRule="atLeast"/>
        <w:ind w:left="426"/>
        <w:rPr>
          <w:rFonts w:ascii="Book Antiqua" w:hAnsi="Book Antiqua" w:cstheme="minorHAnsi"/>
          <w:i/>
          <w:iCs/>
          <w:sz w:val="20"/>
          <w:szCs w:val="20"/>
        </w:rPr>
      </w:pPr>
    </w:p>
    <w:p w14:paraId="6D4227A4" w14:textId="77777777" w:rsidR="00585AEB" w:rsidRPr="00F22FA5" w:rsidRDefault="00585AEB" w:rsidP="00647C42">
      <w:pPr>
        <w:pStyle w:val="Odstavecseseznamem"/>
        <w:spacing w:line="240" w:lineRule="atLeast"/>
        <w:ind w:left="426"/>
        <w:rPr>
          <w:rFonts w:ascii="Book Antiqua" w:hAnsi="Book Antiqua" w:cstheme="minorHAnsi"/>
          <w:i/>
          <w:iCs/>
          <w:sz w:val="20"/>
          <w:szCs w:val="20"/>
        </w:rPr>
      </w:pPr>
    </w:p>
    <w:p w14:paraId="392199E7" w14:textId="60A3EC89" w:rsidR="008E1709" w:rsidRPr="00E302BE" w:rsidRDefault="005779A3" w:rsidP="00647C42">
      <w:pPr>
        <w:pStyle w:val="Odstavecseseznamem"/>
        <w:spacing w:line="240" w:lineRule="atLeast"/>
        <w:ind w:left="4962" w:hanging="4536"/>
        <w:jc w:val="both"/>
        <w:rPr>
          <w:rFonts w:ascii="Book Antiqua" w:eastAsia="Calibri" w:hAnsi="Book Antiqua" w:cstheme="majorHAnsi"/>
          <w:sz w:val="22"/>
          <w:szCs w:val="22"/>
        </w:rPr>
      </w:pPr>
      <w:r w:rsidRPr="00F22FA5">
        <w:rPr>
          <w:rFonts w:ascii="Book Antiqua" w:eastAsia="Calibri" w:hAnsi="Book Antiqua" w:cstheme="majorHAnsi"/>
          <w:sz w:val="22"/>
          <w:szCs w:val="22"/>
        </w:rPr>
        <w:t xml:space="preserve">Zhotovitel splní svou povinnost provést </w:t>
      </w:r>
      <w:r w:rsidR="001354A1" w:rsidRPr="00F22FA5">
        <w:rPr>
          <w:rFonts w:ascii="Book Antiqua" w:eastAsia="Calibri" w:hAnsi="Book Antiqua" w:cstheme="majorHAnsi"/>
          <w:sz w:val="22"/>
          <w:szCs w:val="22"/>
        </w:rPr>
        <w:t>dílo</w:t>
      </w:r>
      <w:r w:rsidRPr="00F22FA5">
        <w:rPr>
          <w:rFonts w:ascii="Book Antiqua" w:eastAsia="Calibri" w:hAnsi="Book Antiqua" w:cstheme="majorHAnsi"/>
          <w:sz w:val="22"/>
          <w:szCs w:val="22"/>
        </w:rPr>
        <w:t xml:space="preserve"> jejím řádným dokončením a</w:t>
      </w:r>
      <w:r w:rsidR="009F5C15" w:rsidRPr="00F22FA5">
        <w:rPr>
          <w:rFonts w:ascii="Book Antiqua" w:eastAsia="Calibri" w:hAnsi="Book Antiqua" w:cstheme="majorHAnsi"/>
          <w:sz w:val="22"/>
          <w:szCs w:val="22"/>
        </w:rPr>
        <w:t> </w:t>
      </w:r>
      <w:r w:rsidRPr="00F22FA5">
        <w:rPr>
          <w:rFonts w:ascii="Book Antiqua" w:eastAsia="Calibri" w:hAnsi="Book Antiqua" w:cstheme="majorHAnsi"/>
          <w:sz w:val="22"/>
          <w:szCs w:val="22"/>
        </w:rPr>
        <w:t>protokolárním předáním díl</w:t>
      </w:r>
      <w:r w:rsidR="001354A1" w:rsidRPr="00F22FA5">
        <w:rPr>
          <w:rFonts w:ascii="Book Antiqua" w:eastAsia="Calibri" w:hAnsi="Book Antiqua" w:cstheme="majorHAnsi"/>
          <w:sz w:val="22"/>
          <w:szCs w:val="22"/>
        </w:rPr>
        <w:t>a</w:t>
      </w:r>
      <w:r w:rsidRPr="00F22FA5">
        <w:rPr>
          <w:rFonts w:ascii="Book Antiqua" w:eastAsia="Calibri" w:hAnsi="Book Antiqua" w:cstheme="majorHAnsi"/>
          <w:sz w:val="22"/>
          <w:szCs w:val="22"/>
        </w:rPr>
        <w:t xml:space="preserve">. Objednatel nemá právo odmítnout převzetí </w:t>
      </w:r>
      <w:r w:rsidR="001354A1" w:rsidRPr="00F22FA5">
        <w:rPr>
          <w:rFonts w:ascii="Book Antiqua" w:eastAsia="Calibri" w:hAnsi="Book Antiqua" w:cstheme="majorHAnsi"/>
          <w:sz w:val="22"/>
          <w:szCs w:val="22"/>
        </w:rPr>
        <w:t>díla</w:t>
      </w:r>
      <w:r w:rsidRPr="00F22FA5">
        <w:rPr>
          <w:rFonts w:ascii="Book Antiqua" w:eastAsia="Calibri" w:hAnsi="Book Antiqua" w:cstheme="majorHAnsi"/>
          <w:sz w:val="22"/>
          <w:szCs w:val="22"/>
        </w:rPr>
        <w:t xml:space="preserve"> pro ojedinělé </w:t>
      </w:r>
      <w:r w:rsidRPr="00E302BE">
        <w:rPr>
          <w:rFonts w:ascii="Book Antiqua" w:eastAsia="Calibri" w:hAnsi="Book Antiqua" w:cstheme="majorHAnsi"/>
          <w:sz w:val="22"/>
          <w:szCs w:val="22"/>
        </w:rPr>
        <w:t>drobné vady, které samy o sobě ani ve spojení s jinými nebrání užívání díla funkčně nebo esteticky, ani její užívání podstatným způsobem neomezují, pokud budou k němu ze strany zhotovitele poskytnuta další plnění dle této smlouvy, zejména bude-li k němu dodána dokumentace a další doklady vyžadované touto smlouvou v průběhu provádění díla či při jeho předání.</w:t>
      </w:r>
    </w:p>
    <w:p w14:paraId="52A4B8DD" w14:textId="0A960091" w:rsidR="005779A3" w:rsidRPr="00E302BE" w:rsidRDefault="005779A3" w:rsidP="0022337E">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Dílo je prováděno v souladu s harmonogramem provádění jednotlivých prací (dále jen „harmonogram“), který je pro zhotovitele závazný. Harmonogram bude zahrnovat souběh všech činností prováděných zhotovitelem a další činnosti rozhodné pro plnění zakázky ode dne uzavření této smlouvy až do dne předání řádně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a ostatní okolnosti vyplývající z plnění zakázky a ovlivňující činnosti zhotovitele. Za věcnost, správnost a použitelnost harmonogramu odpovídá zhotovitel. Zhotovitel je povinen udržovat harmonogram v aktualizované podobě. Zhotovitel je oprávněn po předchozím vyrozumění objednatele měnit posloupnost provádění prací uvedených v</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harmonogramu směřujících k</w:t>
      </w:r>
      <w:r w:rsidR="004755C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dodržení smluvených termínů.</w:t>
      </w:r>
    </w:p>
    <w:p w14:paraId="1454E58F" w14:textId="77777777" w:rsidR="005779A3" w:rsidRPr="00E302BE" w:rsidRDefault="005779A3" w:rsidP="0022337E">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Zhotovitel je povinen plně a aktivně využívat veškerý časový potenciál vymezený pro provádění díla, jakož i nasadit potřebné pracovní kapacity pro řádné provedení předmětu díla.</w:t>
      </w:r>
    </w:p>
    <w:p w14:paraId="380FE638" w14:textId="4A3936D8" w:rsidR="005779A3" w:rsidRPr="00E302BE" w:rsidRDefault="005779A3" w:rsidP="0022337E">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 xml:space="preserve">Celkovou dobou provádění díla se pro účely Smlouvy rozumí doba od převzetí staveniště zhotovitelem do okamžiku řádného předání a převzetí </w:t>
      </w:r>
      <w:proofErr w:type="gramStart"/>
      <w:r w:rsidRPr="00E302BE">
        <w:rPr>
          <w:rFonts w:ascii="Book Antiqua" w:eastAsia="Calibri" w:hAnsi="Book Antiqua" w:cstheme="majorHAnsi"/>
          <w:sz w:val="22"/>
          <w:szCs w:val="22"/>
        </w:rPr>
        <w:t>stavby</w:t>
      </w:r>
      <w:proofErr w:type="gramEnd"/>
      <w:r w:rsidRPr="00E302BE">
        <w:rPr>
          <w:rFonts w:ascii="Book Antiqua" w:eastAsia="Calibri" w:hAnsi="Book Antiqua" w:cstheme="majorHAnsi"/>
          <w:sz w:val="22"/>
          <w:szCs w:val="22"/>
        </w:rPr>
        <w:t xml:space="preserve"> popř. do okamžiku, kdy objednatel v souladu s touto Smlouvou a příslušnými předpisy byl povinen dílo převzít (dále jen „celková doba provádění díla“).</w:t>
      </w:r>
    </w:p>
    <w:p w14:paraId="54FFB45B" w14:textId="77777777" w:rsidR="005779A3" w:rsidRPr="00E302BE" w:rsidRDefault="005779A3" w:rsidP="0022337E">
      <w:pPr>
        <w:pStyle w:val="Nadpis2"/>
        <w:tabs>
          <w:tab w:val="clear" w:pos="1134"/>
        </w:tabs>
        <w:spacing w:before="0" w:after="0" w:line="240" w:lineRule="atLeast"/>
        <w:ind w:left="567" w:hanging="284"/>
        <w:rPr>
          <w:rFonts w:ascii="Book Antiqua" w:eastAsia="Calibri" w:hAnsi="Book Antiqua" w:cstheme="majorHAnsi"/>
          <w:sz w:val="22"/>
          <w:szCs w:val="22"/>
        </w:rPr>
      </w:pPr>
      <w:r w:rsidRPr="00E302BE">
        <w:rPr>
          <w:rFonts w:ascii="Book Antiqua" w:eastAsia="Calibri" w:hAnsi="Book Antiqua" w:cstheme="majorHAnsi"/>
          <w:sz w:val="22"/>
          <w:szCs w:val="22"/>
        </w:rPr>
        <w:tab/>
        <w:t>Výše uvedené doby plnění mohou být upraveny pouze v případě vzniku nepředvídatelných či neodvratitelných okolností, za které se pro účely této smlouvy považuje:</w:t>
      </w:r>
    </w:p>
    <w:p w14:paraId="70B6E1DE" w14:textId="77777777" w:rsidR="005779A3" w:rsidRPr="00E302BE" w:rsidRDefault="005779A3" w:rsidP="0022337E">
      <w:pPr>
        <w:pStyle w:val="Nadpis2"/>
        <w:numPr>
          <w:ilvl w:val="0"/>
          <w:numId w:val="24"/>
        </w:numPr>
        <w:tabs>
          <w:tab w:val="clear" w:pos="1134"/>
          <w:tab w:val="num" w:pos="360"/>
        </w:tabs>
        <w:spacing w:before="0" w:after="0" w:line="240" w:lineRule="atLeast"/>
        <w:ind w:left="851" w:hanging="284"/>
        <w:rPr>
          <w:rFonts w:ascii="Book Antiqua" w:eastAsia="Calibri" w:hAnsi="Book Antiqua" w:cstheme="majorHAnsi"/>
          <w:sz w:val="22"/>
          <w:szCs w:val="22"/>
        </w:rPr>
      </w:pPr>
      <w:r w:rsidRPr="00E302BE">
        <w:rPr>
          <w:rFonts w:ascii="Book Antiqua" w:eastAsia="Calibri" w:hAnsi="Book Antiqua" w:cstheme="majorHAnsi"/>
          <w:sz w:val="22"/>
          <w:szCs w:val="22"/>
        </w:rPr>
        <w:t>přerušení činností zhotovitele z pokynu objednatele, nejedná-li se o pokyn objednatele učiněný ve vazbě na vadné plnění zhotovitele,</w:t>
      </w:r>
    </w:p>
    <w:p w14:paraId="3304078C" w14:textId="77777777" w:rsidR="005779A3" w:rsidRPr="00E302BE" w:rsidRDefault="005779A3" w:rsidP="0022337E">
      <w:pPr>
        <w:pStyle w:val="Nadpis2"/>
        <w:numPr>
          <w:ilvl w:val="0"/>
          <w:numId w:val="24"/>
        </w:numPr>
        <w:tabs>
          <w:tab w:val="clear" w:pos="1134"/>
          <w:tab w:val="num" w:pos="360"/>
        </w:tabs>
        <w:spacing w:before="0" w:after="0" w:line="240" w:lineRule="atLeast"/>
        <w:ind w:left="851" w:hanging="284"/>
        <w:rPr>
          <w:rFonts w:ascii="Book Antiqua" w:eastAsia="Calibri" w:hAnsi="Book Antiqua" w:cstheme="majorHAnsi"/>
          <w:sz w:val="22"/>
          <w:szCs w:val="22"/>
        </w:rPr>
      </w:pPr>
      <w:r w:rsidRPr="00E302BE">
        <w:rPr>
          <w:rFonts w:ascii="Book Antiqua" w:eastAsia="Calibri" w:hAnsi="Book Antiqua" w:cstheme="majorHAnsi"/>
          <w:sz w:val="22"/>
          <w:szCs w:val="22"/>
        </w:rPr>
        <w:lastRenderedPageBreak/>
        <w:t>pozdější nebo dřívější předání staveniště zhotoviteli ze strany objednatele, než bylo sjednáno,</w:t>
      </w:r>
    </w:p>
    <w:p w14:paraId="3CA2501D" w14:textId="77777777" w:rsidR="005779A3" w:rsidRPr="00E302BE" w:rsidRDefault="005779A3" w:rsidP="0022337E">
      <w:pPr>
        <w:pStyle w:val="Nadpis2"/>
        <w:numPr>
          <w:ilvl w:val="0"/>
          <w:numId w:val="24"/>
        </w:numPr>
        <w:tabs>
          <w:tab w:val="clear" w:pos="1134"/>
          <w:tab w:val="num" w:pos="360"/>
        </w:tabs>
        <w:spacing w:before="0" w:after="0" w:line="240" w:lineRule="atLeast"/>
        <w:ind w:left="851" w:hanging="284"/>
        <w:rPr>
          <w:rFonts w:ascii="Book Antiqua" w:eastAsia="Calibri" w:hAnsi="Book Antiqua" w:cstheme="majorHAnsi"/>
          <w:sz w:val="22"/>
          <w:szCs w:val="22"/>
        </w:rPr>
      </w:pPr>
      <w:r w:rsidRPr="00E302BE">
        <w:rPr>
          <w:rFonts w:ascii="Book Antiqua" w:eastAsia="Calibri" w:hAnsi="Book Antiqua" w:cstheme="majorHAnsi"/>
          <w:sz w:val="22"/>
          <w:szCs w:val="22"/>
        </w:rPr>
        <w:t>zúžení nebo rozšíření rozsahu prováděného díla,</w:t>
      </w:r>
    </w:p>
    <w:p w14:paraId="39E8429A" w14:textId="77777777" w:rsidR="005779A3" w:rsidRPr="00E302BE" w:rsidRDefault="005779A3" w:rsidP="0022337E">
      <w:pPr>
        <w:pStyle w:val="Nadpis2"/>
        <w:numPr>
          <w:ilvl w:val="0"/>
          <w:numId w:val="24"/>
        </w:numPr>
        <w:tabs>
          <w:tab w:val="clear" w:pos="1134"/>
          <w:tab w:val="num" w:pos="360"/>
        </w:tabs>
        <w:spacing w:before="0" w:after="0" w:line="240" w:lineRule="atLeast"/>
        <w:ind w:left="851" w:hanging="284"/>
        <w:rPr>
          <w:rFonts w:ascii="Book Antiqua" w:eastAsia="Calibri" w:hAnsi="Book Antiqua" w:cstheme="majorHAnsi"/>
          <w:sz w:val="22"/>
          <w:szCs w:val="22"/>
        </w:rPr>
      </w:pPr>
      <w:r w:rsidRPr="00E302BE">
        <w:rPr>
          <w:rFonts w:ascii="Book Antiqua" w:eastAsia="Calibri" w:hAnsi="Book Antiqua" w:cstheme="majorHAnsi"/>
          <w:sz w:val="22"/>
          <w:szCs w:val="22"/>
        </w:rPr>
        <w:t>průtahy v činnostech a rozhodování dotčených orgánů státní správy, správců inženýrských sítí, či vlastníků dotčených pozemků trvající déle, než je obvyklé s následkem takového časového zdržení, zaviněného prokazatelně jednáním těchto subjektů, které ohrozí dodržení sjednaných lhůt plnění,</w:t>
      </w:r>
    </w:p>
    <w:p w14:paraId="1E4FCE29" w14:textId="77777777" w:rsidR="005779A3" w:rsidRPr="00E302BE" w:rsidRDefault="005779A3" w:rsidP="0022337E">
      <w:pPr>
        <w:pStyle w:val="Nadpis2"/>
        <w:numPr>
          <w:ilvl w:val="0"/>
          <w:numId w:val="24"/>
        </w:numPr>
        <w:tabs>
          <w:tab w:val="clear" w:pos="1134"/>
          <w:tab w:val="num" w:pos="360"/>
        </w:tabs>
        <w:spacing w:before="0" w:after="0" w:line="240" w:lineRule="atLeast"/>
        <w:ind w:left="851" w:hanging="284"/>
        <w:rPr>
          <w:rFonts w:ascii="Book Antiqua" w:eastAsia="Calibri" w:hAnsi="Book Antiqua" w:cstheme="majorHAnsi"/>
          <w:sz w:val="22"/>
          <w:szCs w:val="22"/>
        </w:rPr>
      </w:pPr>
      <w:r w:rsidRPr="00E302BE">
        <w:rPr>
          <w:rFonts w:ascii="Book Antiqua" w:eastAsia="Calibri" w:hAnsi="Book Antiqua" w:cstheme="majorHAnsi"/>
          <w:sz w:val="22"/>
          <w:szCs w:val="22"/>
        </w:rPr>
        <w:t>vlivy vyvolané vyšší mocí touto smlouvou nevyloučené, které nemohly smluvní strany předem předpokládat ani ovlivnit.</w:t>
      </w:r>
    </w:p>
    <w:p w14:paraId="76A4C7EB" w14:textId="49A83072" w:rsidR="005779A3" w:rsidRPr="00E302BE" w:rsidRDefault="005779A3" w:rsidP="0022337E">
      <w:pPr>
        <w:pStyle w:val="Nadpis2"/>
        <w:tabs>
          <w:tab w:val="clear" w:pos="1134"/>
        </w:tabs>
        <w:spacing w:before="0" w:after="0" w:line="240" w:lineRule="atLeast"/>
        <w:ind w:left="567" w:firstLine="0"/>
        <w:rPr>
          <w:rFonts w:ascii="Book Antiqua" w:eastAsia="Calibri" w:hAnsi="Book Antiqua" w:cstheme="majorHAnsi"/>
          <w:sz w:val="22"/>
          <w:szCs w:val="22"/>
        </w:rPr>
      </w:pPr>
      <w:r w:rsidRPr="00E302BE">
        <w:rPr>
          <w:rFonts w:ascii="Book Antiqua" w:eastAsia="Calibri" w:hAnsi="Book Antiqua" w:cstheme="majorHAnsi"/>
          <w:sz w:val="22"/>
          <w:szCs w:val="22"/>
        </w:rPr>
        <w:t>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eliminaci příčin a následků takovýchto okolností a dále je zhotovitel povinen navrhnout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přijmou</w:t>
      </w:r>
      <w:r w:rsidR="00EF48DD" w:rsidRPr="00E302BE">
        <w:rPr>
          <w:rFonts w:ascii="Book Antiqua" w:eastAsia="Calibri" w:hAnsi="Book Antiqua" w:cstheme="majorHAnsi"/>
          <w:sz w:val="22"/>
          <w:szCs w:val="22"/>
        </w:rPr>
        <w:t>t</w:t>
      </w:r>
      <w:r w:rsidRPr="00E302BE">
        <w:rPr>
          <w:rFonts w:ascii="Book Antiqua" w:eastAsia="Calibri" w:hAnsi="Book Antiqua" w:cstheme="majorHAnsi"/>
          <w:sz w:val="22"/>
          <w:szCs w:val="22"/>
        </w:rPr>
        <w:t xml:space="preserve"> opatření na minimalizaci lhůt k prodloužení termínů. </w:t>
      </w:r>
    </w:p>
    <w:p w14:paraId="2A967816" w14:textId="77777777" w:rsidR="005779A3" w:rsidRPr="00E302BE" w:rsidRDefault="005779A3" w:rsidP="0022337E">
      <w:pPr>
        <w:pStyle w:val="Nadpis2"/>
        <w:tabs>
          <w:tab w:val="num" w:pos="709"/>
        </w:tabs>
        <w:spacing w:before="0" w:after="0" w:line="240" w:lineRule="atLeast"/>
        <w:ind w:left="567" w:firstLine="0"/>
        <w:rPr>
          <w:rFonts w:ascii="Book Antiqua" w:eastAsia="Calibri" w:hAnsi="Book Antiqua" w:cstheme="majorHAnsi"/>
          <w:sz w:val="22"/>
          <w:szCs w:val="22"/>
        </w:rPr>
      </w:pPr>
      <w:r w:rsidRPr="00E302BE">
        <w:rPr>
          <w:rFonts w:ascii="Book Antiqua" w:eastAsia="Calibri" w:hAnsi="Book Antiqua" w:cstheme="majorHAnsi"/>
          <w:sz w:val="22"/>
          <w:szCs w:val="22"/>
        </w:rPr>
        <w:t>Termín upravení patřičných lhůt bude přiměřený výše zmiňovaným okolnostem.</w:t>
      </w:r>
    </w:p>
    <w:p w14:paraId="60959078" w14:textId="545764DF" w:rsidR="005779A3" w:rsidRPr="00E302BE" w:rsidRDefault="005779A3" w:rsidP="0022337E">
      <w:pPr>
        <w:pStyle w:val="Nadpis2"/>
        <w:tabs>
          <w:tab w:val="num" w:pos="709"/>
        </w:tabs>
        <w:spacing w:before="0" w:after="0" w:line="240" w:lineRule="atLeast"/>
        <w:ind w:left="567" w:firstLine="0"/>
        <w:rPr>
          <w:rFonts w:ascii="Book Antiqua" w:eastAsia="Calibri" w:hAnsi="Book Antiqua" w:cstheme="majorHAnsi"/>
          <w:sz w:val="22"/>
          <w:szCs w:val="22"/>
        </w:rPr>
      </w:pPr>
      <w:r w:rsidRPr="00E302BE">
        <w:rPr>
          <w:rFonts w:ascii="Book Antiqua" w:eastAsia="Calibri" w:hAnsi="Book Antiqua" w:cstheme="majorHAnsi"/>
          <w:sz w:val="22"/>
          <w:szCs w:val="22"/>
        </w:rPr>
        <w:t>Přerušení prací zhotovitelem bez písemného souhlasu objednatele je nepřípustné. Za přerušení prací se nepovažují takové úkony a činnosti, které jsou předvídatelné a nutné pro plnění předmětu této smlouvy např. obvyklou lhůtu pro získání rozhodnutí či vyjádření dotčených organizací a</w:t>
      </w:r>
      <w:r w:rsidR="004755C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správců sítí, lhůtu na vyjádření objednatele, dobu pro dodání materiálu na staveniště, technologické přestávky a ostatní záležitosti, které jsou dle této smlouvy nutné pro řádné provedení díla.</w:t>
      </w:r>
    </w:p>
    <w:p w14:paraId="64D42DF9" w14:textId="02FFCA32" w:rsidR="005779A3" w:rsidRPr="00E302BE" w:rsidRDefault="005779A3" w:rsidP="0022337E">
      <w:pPr>
        <w:pStyle w:val="Nadpis2"/>
        <w:numPr>
          <w:ilvl w:val="1"/>
          <w:numId w:val="4"/>
        </w:numPr>
        <w:tabs>
          <w:tab w:val="num" w:pos="360"/>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se zavazuje, že veškeré v harmonogramu sjednané doby jsou pro něho přiměřené a</w:t>
      </w:r>
      <w:r w:rsidR="009F5C15"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dostatečné pro řádné splnění povinností vyplývajících ze Smlouvy a jsou pro zhotovitele závazné. V případě, že tato Smlouva nestanoví zhotoviteli pro splnění nějaké povinnosti dobu, je zhotovitel povinen ji splnit bez zbytečného odkladu v závislosti na tom, ke kterému plnění podle Smlouvy se příslušná povinnost vztahuje. </w:t>
      </w:r>
    </w:p>
    <w:p w14:paraId="3AF49641" w14:textId="77777777" w:rsidR="005779A3" w:rsidRPr="00E302BE" w:rsidRDefault="005779A3" w:rsidP="0022337E">
      <w:pPr>
        <w:pStyle w:val="Nadpis2"/>
        <w:numPr>
          <w:ilvl w:val="1"/>
          <w:numId w:val="4"/>
        </w:numPr>
        <w:tabs>
          <w:tab w:val="num" w:pos="360"/>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Jestliže v průběhu prací vyvstanou skryté nebo jiné objektivní překážky, které nemohl objednatel ani zhotovitel předvídat, zavazují se obě strany, že se bezodkladně dohodnou formou změnového listu na řešení, včetně zohlednění případných dopadů do termínu plnění díla a učiní vše pro odstranění překážek. </w:t>
      </w:r>
    </w:p>
    <w:p w14:paraId="54350B90" w14:textId="77777777" w:rsidR="005779A3" w:rsidRPr="00E302BE" w:rsidRDefault="005779A3" w:rsidP="0022337E">
      <w:pPr>
        <w:pStyle w:val="Nadpis2"/>
        <w:numPr>
          <w:ilvl w:val="1"/>
          <w:numId w:val="4"/>
        </w:numPr>
        <w:tabs>
          <w:tab w:val="num" w:pos="360"/>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Jestliže se zhotovitel domnívá, že nastaly nepředvídatelné okolnosti, které jej opravňují k nároku na změnu termínu dokončení díla nebo zvýšení ceny díla, oznámí to písemně objednateli s popisem okolností odůvodňujících vznik nároku. Oznámení je zhotovitel povinen učinit bezodkladně poté, co se o takové skutečnosti dozvěděl nebo mohl dozvědět.</w:t>
      </w:r>
    </w:p>
    <w:p w14:paraId="120965E3" w14:textId="77777777" w:rsidR="005779A3" w:rsidRPr="00E302BE" w:rsidRDefault="005779A3" w:rsidP="0022337E">
      <w:pPr>
        <w:pStyle w:val="Nadpis2"/>
        <w:numPr>
          <w:ilvl w:val="1"/>
          <w:numId w:val="4"/>
        </w:numPr>
        <w:tabs>
          <w:tab w:val="num" w:pos="360"/>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Termíny plnění a cena díla dle Smlouvy mohou být dohodou smluvních stran přiměřeně upraveny zejména v případě, že:</w:t>
      </w:r>
    </w:p>
    <w:p w14:paraId="0D966F63" w14:textId="77777777" w:rsidR="005779A3" w:rsidRPr="00E302BE" w:rsidRDefault="005779A3" w:rsidP="0022337E">
      <w:pPr>
        <w:pStyle w:val="Nadpis3"/>
        <w:numPr>
          <w:ilvl w:val="2"/>
          <w:numId w:val="4"/>
        </w:numPr>
        <w:tabs>
          <w:tab w:val="num" w:pos="360"/>
          <w:tab w:val="left" w:pos="1134"/>
        </w:tabs>
        <w:spacing w:before="0" w:after="0" w:line="240" w:lineRule="atLeast"/>
        <w:ind w:left="850" w:hanging="283"/>
        <w:jc w:val="both"/>
        <w:rPr>
          <w:rFonts w:ascii="Book Antiqua" w:eastAsia="Calibri" w:hAnsi="Book Antiqua" w:cstheme="majorHAnsi"/>
        </w:rPr>
      </w:pPr>
      <w:r w:rsidRPr="00E302BE">
        <w:rPr>
          <w:rFonts w:ascii="Book Antiqua" w:eastAsia="Calibri" w:hAnsi="Book Antiqua" w:cstheme="majorHAnsi"/>
        </w:rPr>
        <w:t>bude zhotovitel nucen přerušit nebo omezit provádění díla z důvodu výskytu mimořádné nepředvídatelné a nepřekonatelné překážky, která vznikla nezávisle na vůli zhotovitele (vyšší moc) ve smyslu ustanovení § 2913 odst. 2 občanského zákoníku,</w:t>
      </w:r>
    </w:p>
    <w:p w14:paraId="5F3BEC19" w14:textId="77777777" w:rsidR="005779A3" w:rsidRPr="00E302BE" w:rsidRDefault="005779A3" w:rsidP="0022337E">
      <w:pPr>
        <w:pStyle w:val="Nadpis3"/>
        <w:numPr>
          <w:ilvl w:val="2"/>
          <w:numId w:val="4"/>
        </w:numPr>
        <w:tabs>
          <w:tab w:val="num" w:pos="360"/>
          <w:tab w:val="left" w:pos="1134"/>
        </w:tabs>
        <w:spacing w:before="0" w:after="0" w:line="240" w:lineRule="atLeast"/>
        <w:ind w:left="850" w:hanging="283"/>
        <w:jc w:val="both"/>
        <w:rPr>
          <w:rFonts w:ascii="Book Antiqua" w:eastAsia="Calibri" w:hAnsi="Book Antiqua" w:cstheme="majorHAnsi"/>
        </w:rPr>
      </w:pPr>
      <w:r w:rsidRPr="00E302BE">
        <w:rPr>
          <w:rFonts w:ascii="Book Antiqua" w:eastAsia="Calibri" w:hAnsi="Book Antiqua" w:cstheme="majorHAnsi"/>
        </w:rPr>
        <w:t>dojde ke změně díla a dle dohody smluvních stran má taková změna díla vliv na sjednané termíny plnění,</w:t>
      </w:r>
    </w:p>
    <w:p w14:paraId="18DD71B2" w14:textId="77777777" w:rsidR="005779A3" w:rsidRPr="00E302BE" w:rsidRDefault="005779A3" w:rsidP="0022337E">
      <w:pPr>
        <w:pStyle w:val="Nadpis3"/>
        <w:numPr>
          <w:ilvl w:val="2"/>
          <w:numId w:val="4"/>
        </w:numPr>
        <w:tabs>
          <w:tab w:val="num" w:pos="360"/>
          <w:tab w:val="left" w:pos="1134"/>
        </w:tabs>
        <w:spacing w:before="0" w:after="0" w:line="240" w:lineRule="atLeast"/>
        <w:ind w:left="850" w:hanging="283"/>
        <w:jc w:val="both"/>
        <w:rPr>
          <w:rFonts w:ascii="Book Antiqua" w:eastAsia="Calibri" w:hAnsi="Book Antiqua" w:cstheme="majorHAnsi"/>
        </w:rPr>
      </w:pPr>
      <w:r w:rsidRPr="00E302BE">
        <w:rPr>
          <w:rFonts w:ascii="Book Antiqua" w:eastAsia="Calibri" w:hAnsi="Book Antiqua" w:cstheme="majorHAnsi"/>
        </w:rPr>
        <w:t>bude nutné provést nad rámec předmětu díla další práce dle příslušných právních předpisů (např. archeologický průzkum),</w:t>
      </w:r>
    </w:p>
    <w:p w14:paraId="025F81C0" w14:textId="77777777" w:rsidR="005779A3" w:rsidRPr="00E302BE" w:rsidRDefault="005779A3" w:rsidP="0022337E">
      <w:pPr>
        <w:pStyle w:val="Nadpis3"/>
        <w:numPr>
          <w:ilvl w:val="2"/>
          <w:numId w:val="4"/>
        </w:numPr>
        <w:tabs>
          <w:tab w:val="num" w:pos="360"/>
          <w:tab w:val="left" w:pos="1134"/>
        </w:tabs>
        <w:spacing w:before="0" w:after="0" w:line="240" w:lineRule="atLeast"/>
        <w:ind w:left="850" w:hanging="283"/>
        <w:jc w:val="both"/>
        <w:rPr>
          <w:rFonts w:ascii="Book Antiqua" w:eastAsia="Calibri" w:hAnsi="Book Antiqua" w:cstheme="majorHAnsi"/>
        </w:rPr>
      </w:pPr>
      <w:r w:rsidRPr="00E302BE">
        <w:rPr>
          <w:rFonts w:ascii="Book Antiqua" w:eastAsia="Calibri" w:hAnsi="Book Antiqua" w:cstheme="majorHAnsi"/>
        </w:rPr>
        <w:t xml:space="preserve">zhotovitel zjistí při provádění díla skryté překážky a tyto překážky znemožňují provedení díla dohodnutým způsobem. V takovém případě je zhotovitel povinen ihned oznámit tuto skutečnost objednateli a navrhnout mu změnu díla. Zhotovitel současně vyvine maximální úsilí k překonání těchto překážek, popř. omezení jejich </w:t>
      </w:r>
      <w:r w:rsidRPr="00E302BE">
        <w:rPr>
          <w:rFonts w:ascii="Book Antiqua" w:eastAsia="Calibri" w:hAnsi="Book Antiqua" w:cstheme="majorHAnsi"/>
        </w:rPr>
        <w:lastRenderedPageBreak/>
        <w:t>negativního dopadu na realizaci díla v souladu s touto Smlouvou. Strany současně výslovně vylučují aplikaci § 2627 občanského zákoníku,</w:t>
      </w:r>
    </w:p>
    <w:p w14:paraId="25014C30" w14:textId="77777777" w:rsidR="005779A3" w:rsidRPr="00E302BE" w:rsidRDefault="005779A3" w:rsidP="0022337E">
      <w:pPr>
        <w:pStyle w:val="Nadpis3"/>
        <w:numPr>
          <w:ilvl w:val="2"/>
          <w:numId w:val="4"/>
        </w:numPr>
        <w:tabs>
          <w:tab w:val="num" w:pos="360"/>
          <w:tab w:val="left" w:pos="1134"/>
        </w:tabs>
        <w:spacing w:before="0" w:after="0" w:line="240" w:lineRule="atLeast"/>
        <w:ind w:left="850" w:hanging="283"/>
        <w:jc w:val="both"/>
        <w:rPr>
          <w:rFonts w:ascii="Book Antiqua" w:eastAsia="Calibri" w:hAnsi="Book Antiqua" w:cstheme="majorHAnsi"/>
        </w:rPr>
      </w:pPr>
      <w:r w:rsidRPr="00E302BE">
        <w:rPr>
          <w:rFonts w:ascii="Book Antiqua" w:eastAsia="Calibri" w:hAnsi="Book Antiqua" w:cstheme="majorHAnsi"/>
        </w:rPr>
        <w:t>nastanou nepříznivé klimatické podmínky, kterými se pro účely Smlouvy rozumí pokles venkovní teploty pod – 5 °C (měřeno v 10:00 hod. na staveništi) nebo takové klimatické podmínky, které znemožňují provádění prací v souladu s příslušnými technickými normami (či dodržení předepsaných technologických postupů) či bezpečnosti práce v rámci nařízení vlády č. 361/2007 Sb., kterým se stanoví podmínky ochrany zdraví při práci, pokud takové nepříznivé klimatické podmínky nemohl zhotovitel rozumně předvídat. V takovém případě budou práce dotčené nepříznivými klimatickými podmínkami na nezbytně nutnou dobu přerušeny;</w:t>
      </w:r>
    </w:p>
    <w:p w14:paraId="3DD49213" w14:textId="77777777" w:rsidR="005779A3" w:rsidRPr="00E302BE" w:rsidRDefault="005779A3" w:rsidP="0022337E">
      <w:pPr>
        <w:pStyle w:val="Nadpis3"/>
        <w:spacing w:before="0" w:after="0" w:line="240" w:lineRule="atLeast"/>
        <w:ind w:left="851" w:firstLine="0"/>
        <w:jc w:val="both"/>
        <w:rPr>
          <w:rFonts w:ascii="Book Antiqua" w:eastAsia="Calibri" w:hAnsi="Book Antiqua" w:cstheme="majorHAnsi"/>
        </w:rPr>
      </w:pPr>
      <w:r w:rsidRPr="00E302BE">
        <w:rPr>
          <w:rFonts w:ascii="Book Antiqua" w:eastAsia="Calibri" w:hAnsi="Book Antiqua" w:cstheme="majorHAnsi"/>
        </w:rPr>
        <w:t xml:space="preserve">a zároveň dojde k naplnění zákonných podmínek ve smyslu </w:t>
      </w:r>
      <w:proofErr w:type="spellStart"/>
      <w:r w:rsidRPr="00E302BE">
        <w:rPr>
          <w:rFonts w:ascii="Book Antiqua" w:eastAsia="Calibri" w:hAnsi="Book Antiqua" w:cstheme="majorHAnsi"/>
        </w:rPr>
        <w:t>ust</w:t>
      </w:r>
      <w:proofErr w:type="spellEnd"/>
      <w:r w:rsidRPr="00E302BE">
        <w:rPr>
          <w:rFonts w:ascii="Book Antiqua" w:eastAsia="Calibri" w:hAnsi="Book Antiqua" w:cstheme="majorHAnsi"/>
        </w:rPr>
        <w:t xml:space="preserve">. § 222 ZZVZ, které takové prodloužení umožňují. </w:t>
      </w:r>
    </w:p>
    <w:p w14:paraId="17870FE4" w14:textId="77777777" w:rsidR="00FF6554" w:rsidRPr="00E302BE" w:rsidRDefault="005779A3" w:rsidP="0022337E">
      <w:pPr>
        <w:pStyle w:val="Nadpis2"/>
        <w:numPr>
          <w:ilvl w:val="1"/>
          <w:numId w:val="4"/>
        </w:numPr>
        <w:tabs>
          <w:tab w:val="num" w:pos="360"/>
        </w:tabs>
        <w:spacing w:before="0" w:after="0" w:line="240" w:lineRule="atLeast"/>
        <w:ind w:left="567" w:hanging="567"/>
        <w:rPr>
          <w:rFonts w:ascii="Book Antiqua" w:eastAsia="Calibri" w:hAnsi="Book Antiqua" w:cstheme="majorHAnsi"/>
          <w:sz w:val="22"/>
          <w:szCs w:val="22"/>
        </w:rPr>
      </w:pPr>
      <w:bookmarkStart w:id="7" w:name="_2et92p0" w:colFirst="0" w:colLast="0"/>
      <w:bookmarkEnd w:id="7"/>
      <w:r w:rsidRPr="00E302BE">
        <w:rPr>
          <w:rFonts w:ascii="Book Antiqua" w:eastAsia="Calibri" w:hAnsi="Book Antiqua" w:cstheme="majorHAnsi"/>
          <w:sz w:val="22"/>
          <w:szCs w:val="22"/>
        </w:rPr>
        <w:t xml:space="preserve">Prodloužení termínů plnění stanovené dohodou smluvních stran bude odpovídat době trvání překážky, přerušení či omezení provádění díla, s přihlédnutím k době nezbytně nutné pro obnovení realizace díla zhotovitelem. </w:t>
      </w:r>
    </w:p>
    <w:p w14:paraId="32F14F42" w14:textId="77777777" w:rsidR="003F6362" w:rsidRPr="00E302BE" w:rsidRDefault="00FF6554" w:rsidP="003F6362">
      <w:pPr>
        <w:pStyle w:val="Nadpis2"/>
        <w:numPr>
          <w:ilvl w:val="1"/>
          <w:numId w:val="4"/>
        </w:numPr>
        <w:tabs>
          <w:tab w:val="num" w:pos="360"/>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Doba plnění díla se po vzájemné dohodě může prodloužit, přerušit či dále etapizovat</w:t>
      </w:r>
      <w:r w:rsidR="001519C6" w:rsidRPr="00E302BE">
        <w:rPr>
          <w:rFonts w:ascii="Book Antiqua" w:eastAsia="Calibri" w:hAnsi="Book Antiqua" w:cstheme="majorHAnsi"/>
          <w:sz w:val="22"/>
          <w:szCs w:val="22"/>
        </w:rPr>
        <w:t>.</w:t>
      </w:r>
    </w:p>
    <w:p w14:paraId="57351E09" w14:textId="2AF5CE1F" w:rsidR="003F6362" w:rsidRPr="00E302BE" w:rsidRDefault="003F6362" w:rsidP="003F6362">
      <w:pPr>
        <w:pStyle w:val="Nadpis2"/>
        <w:numPr>
          <w:ilvl w:val="1"/>
          <w:numId w:val="4"/>
        </w:numPr>
        <w:tabs>
          <w:tab w:val="num" w:pos="360"/>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Doba plnění díla se dále přiměřeně prodlužuje či přerušuje a etapizuje z důvodu, které by vznikly v souvislosti s archeologickými nálezy a výzkumy.</w:t>
      </w:r>
    </w:p>
    <w:p w14:paraId="2DDFB7DC" w14:textId="77777777" w:rsidR="005779A3" w:rsidRPr="00E302BE" w:rsidRDefault="005779A3" w:rsidP="0022337E">
      <w:pPr>
        <w:pStyle w:val="Nadpis2"/>
        <w:numPr>
          <w:ilvl w:val="1"/>
          <w:numId w:val="4"/>
        </w:numPr>
        <w:tabs>
          <w:tab w:val="num" w:pos="360"/>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Dodatečné náklady, tj. zejména účelně vynaložené náklady na zakonzervování, na udržování, na střežení, na znovuobnovení prací spojené s přerušením či omezením provádění díla z pokynu objednatele, uhradí objednatel zhotoviteli v prokázané výši bez zbytečného odkladu po jejich vzniku. V ostatních případech nese uvedené náklady zhotovitel. </w:t>
      </w:r>
    </w:p>
    <w:p w14:paraId="63C6187E" w14:textId="0003982C" w:rsidR="00D6287C" w:rsidRPr="00E302BE" w:rsidRDefault="005779A3" w:rsidP="0022337E">
      <w:pPr>
        <w:pStyle w:val="Nadpis2"/>
        <w:numPr>
          <w:ilvl w:val="1"/>
          <w:numId w:val="4"/>
        </w:numPr>
        <w:tabs>
          <w:tab w:val="num" w:pos="360"/>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Objednatel není povinen dílo převzít před uplynutím doby pro jeho dokončení.</w:t>
      </w:r>
    </w:p>
    <w:p w14:paraId="589A7165" w14:textId="77777777" w:rsidR="003F6362" w:rsidRPr="00E302BE" w:rsidRDefault="003F6362" w:rsidP="003F6362">
      <w:pPr>
        <w:rPr>
          <w:rFonts w:ascii="Book Antiqua" w:eastAsia="Calibri" w:hAnsi="Book Antiqua"/>
        </w:rPr>
      </w:pPr>
    </w:p>
    <w:p w14:paraId="1385E339" w14:textId="77777777" w:rsidR="003F6362" w:rsidRPr="00E302BE" w:rsidRDefault="003F6362" w:rsidP="003F6362">
      <w:pPr>
        <w:rPr>
          <w:rFonts w:ascii="Book Antiqua" w:eastAsia="Calibri" w:hAnsi="Book Antiqua"/>
        </w:rPr>
      </w:pPr>
    </w:p>
    <w:p w14:paraId="45D9A33A" w14:textId="77777777" w:rsidR="001C60FB" w:rsidRPr="00E302BE" w:rsidRDefault="006D55DC" w:rsidP="0022337E">
      <w:pPr>
        <w:pStyle w:val="Nadpis1"/>
        <w:numPr>
          <w:ilvl w:val="0"/>
          <w:numId w:val="4"/>
        </w:numPr>
        <w:tabs>
          <w:tab w:val="left" w:pos="1134"/>
        </w:tabs>
        <w:spacing w:before="0" w:after="0" w:line="240" w:lineRule="atLeast"/>
        <w:ind w:hanging="851"/>
        <w:rPr>
          <w:rFonts w:ascii="Book Antiqua" w:eastAsia="Calibri" w:hAnsi="Book Antiqua" w:cstheme="majorHAnsi"/>
          <w:sz w:val="24"/>
        </w:rPr>
      </w:pPr>
      <w:bookmarkStart w:id="8" w:name="_Toc28355144"/>
      <w:r w:rsidRPr="00E302BE">
        <w:rPr>
          <w:rFonts w:ascii="Book Antiqua" w:eastAsia="Calibri" w:hAnsi="Book Antiqua" w:cstheme="majorHAnsi"/>
          <w:i w:val="0"/>
          <w:sz w:val="24"/>
        </w:rPr>
        <w:t>CENA DÍLA A PLATEBNÍ PODMÍNKY</w:t>
      </w:r>
      <w:bookmarkEnd w:id="8"/>
    </w:p>
    <w:p w14:paraId="4957C894"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9" w:name="_3dy6vkm" w:colFirst="0" w:colLast="0"/>
      <w:bookmarkEnd w:id="9"/>
      <w:r w:rsidRPr="00E302BE">
        <w:rPr>
          <w:rFonts w:ascii="Book Antiqua" w:eastAsia="Calibri" w:hAnsi="Book Antiqua" w:cstheme="majorHAnsi"/>
          <w:sz w:val="22"/>
          <w:szCs w:val="22"/>
        </w:rPr>
        <w:t>Cena díla, kterou se objednatel zavazuje zhotoviteli uhradit za provedení celého díla, činí:</w:t>
      </w:r>
    </w:p>
    <w:p w14:paraId="47B6ADCE" w14:textId="4C45B7F5" w:rsidR="001C60FB" w:rsidRPr="00585AEB" w:rsidRDefault="006D55DC" w:rsidP="0022337E">
      <w:pPr>
        <w:pBdr>
          <w:top w:val="nil"/>
          <w:left w:val="nil"/>
          <w:bottom w:val="nil"/>
          <w:right w:val="nil"/>
          <w:between w:val="nil"/>
        </w:pBdr>
        <w:tabs>
          <w:tab w:val="left" w:pos="720"/>
          <w:tab w:val="left" w:pos="1134"/>
        </w:tabs>
        <w:spacing w:line="240" w:lineRule="atLeast"/>
        <w:ind w:left="1134"/>
        <w:rPr>
          <w:rFonts w:ascii="Book Antiqua" w:eastAsia="Calibri" w:hAnsi="Book Antiqua" w:cstheme="majorHAnsi"/>
          <w:sz w:val="22"/>
          <w:szCs w:val="22"/>
        </w:rPr>
      </w:pPr>
      <w:r w:rsidRPr="00585AEB">
        <w:rPr>
          <w:rFonts w:ascii="Book Antiqua" w:eastAsia="Calibri" w:hAnsi="Book Antiqua" w:cstheme="majorHAnsi"/>
          <w:b/>
          <w:sz w:val="22"/>
          <w:szCs w:val="22"/>
        </w:rPr>
        <w:t>Cena bez DPH:</w:t>
      </w:r>
      <w:r w:rsidRPr="00585AEB">
        <w:rPr>
          <w:rFonts w:ascii="Book Antiqua" w:eastAsia="Calibri" w:hAnsi="Book Antiqua" w:cstheme="majorHAnsi"/>
          <w:sz w:val="22"/>
          <w:szCs w:val="22"/>
        </w:rPr>
        <w:tab/>
      </w:r>
      <w:r w:rsidR="002A1412" w:rsidRPr="00585AEB">
        <w:rPr>
          <w:rFonts w:ascii="Book Antiqua" w:eastAsia="Calibri" w:hAnsi="Book Antiqua" w:cstheme="majorHAnsi"/>
          <w:sz w:val="22"/>
          <w:szCs w:val="22"/>
        </w:rPr>
        <w:tab/>
      </w:r>
      <w:r w:rsidR="00271223" w:rsidRPr="00585AEB">
        <w:rPr>
          <w:rFonts w:ascii="Book Antiqua" w:eastAsia="Calibri" w:hAnsi="Book Antiqua" w:cstheme="majorHAnsi"/>
          <w:b/>
          <w:sz w:val="22"/>
          <w:szCs w:val="22"/>
        </w:rPr>
        <w:t>45 340 400</w:t>
      </w:r>
      <w:r w:rsidRPr="00585AEB">
        <w:rPr>
          <w:rFonts w:ascii="Book Antiqua" w:eastAsia="Calibri" w:hAnsi="Book Antiqua" w:cstheme="majorHAnsi"/>
          <w:sz w:val="22"/>
          <w:szCs w:val="22"/>
        </w:rPr>
        <w:t>,- Kč</w:t>
      </w:r>
      <w:r w:rsidRPr="00585AEB">
        <w:rPr>
          <w:rFonts w:ascii="Book Antiqua" w:eastAsia="Calibri" w:hAnsi="Book Antiqua" w:cstheme="majorHAnsi"/>
          <w:sz w:val="22"/>
          <w:szCs w:val="22"/>
        </w:rPr>
        <w:tab/>
      </w:r>
      <w:r w:rsidRPr="00585AEB">
        <w:rPr>
          <w:rFonts w:ascii="Book Antiqua" w:eastAsia="Calibri" w:hAnsi="Book Antiqua" w:cstheme="majorHAnsi"/>
          <w:sz w:val="22"/>
          <w:szCs w:val="22"/>
        </w:rPr>
        <w:tab/>
        <w:t xml:space="preserve"> </w:t>
      </w:r>
    </w:p>
    <w:p w14:paraId="4636A216" w14:textId="7FFCD823" w:rsidR="001C60FB" w:rsidRPr="00585AEB" w:rsidRDefault="006D55DC" w:rsidP="0022337E">
      <w:pPr>
        <w:pBdr>
          <w:top w:val="nil"/>
          <w:left w:val="nil"/>
          <w:bottom w:val="nil"/>
          <w:right w:val="nil"/>
          <w:between w:val="nil"/>
        </w:pBdr>
        <w:tabs>
          <w:tab w:val="left" w:pos="720"/>
          <w:tab w:val="left" w:pos="1134"/>
        </w:tabs>
        <w:spacing w:line="240" w:lineRule="atLeast"/>
        <w:ind w:left="1134"/>
        <w:rPr>
          <w:rFonts w:ascii="Book Antiqua" w:eastAsia="Calibri" w:hAnsi="Book Antiqua" w:cstheme="majorHAnsi"/>
          <w:sz w:val="22"/>
          <w:szCs w:val="22"/>
        </w:rPr>
      </w:pPr>
      <w:r w:rsidRPr="00585AEB">
        <w:rPr>
          <w:rFonts w:ascii="Book Antiqua" w:eastAsia="Calibri" w:hAnsi="Book Antiqua" w:cstheme="majorHAnsi"/>
          <w:sz w:val="22"/>
          <w:szCs w:val="22"/>
        </w:rPr>
        <w:t xml:space="preserve">(slovy: </w:t>
      </w:r>
      <w:r w:rsidR="00271223" w:rsidRPr="00585AEB">
        <w:rPr>
          <w:rFonts w:ascii="Book Antiqua" w:eastAsia="Calibri" w:hAnsi="Book Antiqua" w:cstheme="majorHAnsi"/>
          <w:sz w:val="22"/>
          <w:szCs w:val="22"/>
        </w:rPr>
        <w:t>čtyřicet pět milionů tři sta čtyřicet tisíc čtyři sta</w:t>
      </w:r>
      <w:r w:rsidRPr="00585AEB">
        <w:rPr>
          <w:rFonts w:ascii="Book Antiqua" w:eastAsia="Calibri" w:hAnsi="Book Antiqua" w:cstheme="majorHAnsi"/>
          <w:sz w:val="22"/>
          <w:szCs w:val="22"/>
        </w:rPr>
        <w:t xml:space="preserve"> korun českých)</w:t>
      </w:r>
    </w:p>
    <w:p w14:paraId="38F4EF33" w14:textId="10FC3FB8" w:rsidR="001C60FB" w:rsidRPr="00585AEB" w:rsidRDefault="006D55DC" w:rsidP="0022337E">
      <w:pPr>
        <w:pBdr>
          <w:top w:val="nil"/>
          <w:left w:val="nil"/>
          <w:bottom w:val="nil"/>
          <w:right w:val="nil"/>
          <w:between w:val="nil"/>
        </w:pBdr>
        <w:tabs>
          <w:tab w:val="left" w:pos="1134"/>
        </w:tabs>
        <w:spacing w:line="240" w:lineRule="atLeast"/>
        <w:ind w:left="1134"/>
        <w:rPr>
          <w:rFonts w:ascii="Book Antiqua" w:eastAsia="Calibri" w:hAnsi="Book Antiqua" w:cstheme="majorHAnsi"/>
          <w:sz w:val="22"/>
          <w:szCs w:val="22"/>
        </w:rPr>
      </w:pPr>
      <w:r w:rsidRPr="00585AEB">
        <w:rPr>
          <w:rFonts w:ascii="Book Antiqua" w:eastAsia="Calibri" w:hAnsi="Book Antiqua" w:cstheme="majorHAnsi"/>
          <w:b/>
          <w:sz w:val="22"/>
          <w:szCs w:val="22"/>
        </w:rPr>
        <w:t>DPH (</w:t>
      </w:r>
      <w:r w:rsidR="00732D57" w:rsidRPr="00585AEB">
        <w:rPr>
          <w:rFonts w:ascii="Book Antiqua" w:eastAsia="Calibri" w:hAnsi="Book Antiqua" w:cstheme="majorHAnsi"/>
          <w:b/>
          <w:sz w:val="22"/>
          <w:szCs w:val="22"/>
        </w:rPr>
        <w:t>21 %</w:t>
      </w:r>
      <w:r w:rsidRPr="00585AEB">
        <w:rPr>
          <w:rFonts w:ascii="Book Antiqua" w:eastAsia="Calibri" w:hAnsi="Book Antiqua" w:cstheme="majorHAnsi"/>
          <w:b/>
          <w:sz w:val="22"/>
          <w:szCs w:val="22"/>
        </w:rPr>
        <w:t>):</w:t>
      </w:r>
      <w:r w:rsidRPr="00585AEB">
        <w:rPr>
          <w:rFonts w:ascii="Book Antiqua" w:eastAsia="Calibri" w:hAnsi="Book Antiqua" w:cstheme="majorHAnsi"/>
          <w:sz w:val="22"/>
          <w:szCs w:val="22"/>
        </w:rPr>
        <w:t xml:space="preserve"> </w:t>
      </w:r>
      <w:r w:rsidR="002A1412" w:rsidRPr="00585AEB">
        <w:rPr>
          <w:rFonts w:ascii="Book Antiqua" w:eastAsia="Calibri" w:hAnsi="Book Antiqua" w:cstheme="majorHAnsi"/>
          <w:sz w:val="22"/>
          <w:szCs w:val="22"/>
        </w:rPr>
        <w:tab/>
      </w:r>
      <w:r w:rsidR="002A1412" w:rsidRPr="00585AEB">
        <w:rPr>
          <w:rFonts w:ascii="Book Antiqua" w:eastAsia="Calibri" w:hAnsi="Book Antiqua" w:cstheme="majorHAnsi"/>
          <w:sz w:val="22"/>
          <w:szCs w:val="22"/>
        </w:rPr>
        <w:tab/>
      </w:r>
      <w:r w:rsidR="00271223" w:rsidRPr="00585AEB">
        <w:rPr>
          <w:rFonts w:ascii="Book Antiqua" w:eastAsia="Calibri" w:hAnsi="Book Antiqua" w:cstheme="majorHAnsi"/>
          <w:b/>
          <w:sz w:val="22"/>
          <w:szCs w:val="22"/>
        </w:rPr>
        <w:t>9 521 484</w:t>
      </w:r>
      <w:r w:rsidRPr="00585AEB">
        <w:rPr>
          <w:rFonts w:ascii="Book Antiqua" w:eastAsia="Calibri" w:hAnsi="Book Antiqua" w:cstheme="majorHAnsi"/>
          <w:sz w:val="22"/>
          <w:szCs w:val="22"/>
        </w:rPr>
        <w:t>,- Kč</w:t>
      </w:r>
      <w:r w:rsidRPr="00585AEB">
        <w:rPr>
          <w:rFonts w:ascii="Book Antiqua" w:eastAsia="Calibri" w:hAnsi="Book Antiqua" w:cstheme="majorHAnsi"/>
          <w:sz w:val="22"/>
          <w:szCs w:val="22"/>
        </w:rPr>
        <w:tab/>
      </w:r>
      <w:r w:rsidRPr="00585AEB">
        <w:rPr>
          <w:rFonts w:ascii="Book Antiqua" w:eastAsia="Calibri" w:hAnsi="Book Antiqua" w:cstheme="majorHAnsi"/>
          <w:sz w:val="22"/>
          <w:szCs w:val="22"/>
        </w:rPr>
        <w:tab/>
        <w:t xml:space="preserve"> </w:t>
      </w:r>
    </w:p>
    <w:p w14:paraId="27893CC3" w14:textId="1A7BF5A1" w:rsidR="001C60FB" w:rsidRPr="00585AEB" w:rsidRDefault="006D55DC" w:rsidP="0022337E">
      <w:pPr>
        <w:pBdr>
          <w:top w:val="nil"/>
          <w:left w:val="nil"/>
          <w:bottom w:val="nil"/>
          <w:right w:val="nil"/>
          <w:between w:val="nil"/>
        </w:pBdr>
        <w:tabs>
          <w:tab w:val="left" w:pos="1134"/>
        </w:tabs>
        <w:spacing w:line="240" w:lineRule="atLeast"/>
        <w:ind w:left="1134"/>
        <w:rPr>
          <w:rFonts w:ascii="Book Antiqua" w:eastAsia="Calibri" w:hAnsi="Book Antiqua" w:cstheme="majorHAnsi"/>
          <w:sz w:val="22"/>
          <w:szCs w:val="22"/>
        </w:rPr>
      </w:pPr>
      <w:r w:rsidRPr="00585AEB">
        <w:rPr>
          <w:rFonts w:ascii="Book Antiqua" w:eastAsia="Calibri" w:hAnsi="Book Antiqua" w:cstheme="majorHAnsi"/>
          <w:sz w:val="22"/>
          <w:szCs w:val="22"/>
        </w:rPr>
        <w:t>(slovy:</w:t>
      </w:r>
      <w:r w:rsidR="00271223" w:rsidRPr="00585AEB">
        <w:rPr>
          <w:rFonts w:ascii="Book Antiqua" w:eastAsia="Calibri" w:hAnsi="Book Antiqua" w:cstheme="majorHAnsi"/>
          <w:sz w:val="22"/>
          <w:szCs w:val="22"/>
        </w:rPr>
        <w:t xml:space="preserve"> devět milionů pět set dvacet jedna tisíc čtyři sta osmdesát čtyři</w:t>
      </w:r>
      <w:r w:rsidRPr="00585AEB">
        <w:rPr>
          <w:rFonts w:ascii="Book Antiqua" w:eastAsia="Calibri" w:hAnsi="Book Antiqua" w:cstheme="majorHAnsi"/>
          <w:sz w:val="22"/>
          <w:szCs w:val="22"/>
        </w:rPr>
        <w:t xml:space="preserve"> korun českých)</w:t>
      </w:r>
    </w:p>
    <w:p w14:paraId="56ECD862" w14:textId="0A9AEEA6" w:rsidR="001C60FB" w:rsidRPr="00585AEB" w:rsidRDefault="006D55DC" w:rsidP="0022337E">
      <w:pPr>
        <w:pBdr>
          <w:top w:val="nil"/>
          <w:left w:val="nil"/>
          <w:bottom w:val="nil"/>
          <w:right w:val="nil"/>
          <w:between w:val="nil"/>
        </w:pBdr>
        <w:tabs>
          <w:tab w:val="left" w:pos="1134"/>
        </w:tabs>
        <w:spacing w:line="240" w:lineRule="atLeast"/>
        <w:ind w:left="1134"/>
        <w:jc w:val="both"/>
        <w:rPr>
          <w:rFonts w:ascii="Book Antiqua" w:eastAsia="Calibri" w:hAnsi="Book Antiqua" w:cstheme="majorHAnsi"/>
          <w:sz w:val="22"/>
          <w:szCs w:val="22"/>
        </w:rPr>
      </w:pPr>
      <w:r w:rsidRPr="00585AEB">
        <w:rPr>
          <w:rFonts w:ascii="Book Antiqua" w:eastAsia="Calibri" w:hAnsi="Book Antiqua" w:cstheme="majorHAnsi"/>
          <w:b/>
          <w:sz w:val="22"/>
          <w:szCs w:val="22"/>
        </w:rPr>
        <w:t>Cena díla (včetně DPH):</w:t>
      </w:r>
      <w:r w:rsidRPr="00585AEB">
        <w:rPr>
          <w:rFonts w:ascii="Book Antiqua" w:eastAsia="Calibri" w:hAnsi="Book Antiqua" w:cstheme="majorHAnsi"/>
          <w:sz w:val="22"/>
          <w:szCs w:val="22"/>
        </w:rPr>
        <w:tab/>
      </w:r>
      <w:r w:rsidR="00271223" w:rsidRPr="00585AEB">
        <w:rPr>
          <w:rFonts w:ascii="Book Antiqua" w:eastAsia="Calibri" w:hAnsi="Book Antiqua" w:cstheme="majorHAnsi"/>
          <w:b/>
          <w:sz w:val="22"/>
          <w:szCs w:val="22"/>
        </w:rPr>
        <w:t xml:space="preserve"> 54 861 884</w:t>
      </w:r>
      <w:r w:rsidRPr="00585AEB">
        <w:rPr>
          <w:rFonts w:ascii="Book Antiqua" w:eastAsia="Calibri" w:hAnsi="Book Antiqua" w:cstheme="majorHAnsi"/>
          <w:sz w:val="22"/>
          <w:szCs w:val="22"/>
        </w:rPr>
        <w:t>,- Kč</w:t>
      </w:r>
      <w:r w:rsidRPr="00585AEB">
        <w:rPr>
          <w:rFonts w:ascii="Book Antiqua" w:eastAsia="Calibri" w:hAnsi="Book Antiqua" w:cstheme="majorHAnsi"/>
          <w:sz w:val="22"/>
          <w:szCs w:val="22"/>
        </w:rPr>
        <w:tab/>
      </w:r>
      <w:r w:rsidRPr="00585AEB">
        <w:rPr>
          <w:rFonts w:ascii="Book Antiqua" w:eastAsia="Calibri" w:hAnsi="Book Antiqua" w:cstheme="majorHAnsi"/>
          <w:sz w:val="22"/>
          <w:szCs w:val="22"/>
        </w:rPr>
        <w:tab/>
        <w:t xml:space="preserve"> </w:t>
      </w:r>
    </w:p>
    <w:p w14:paraId="573615BF" w14:textId="06D47816" w:rsidR="001C60FB" w:rsidRPr="00E302BE" w:rsidRDefault="006D55DC" w:rsidP="0022337E">
      <w:pPr>
        <w:pBdr>
          <w:top w:val="nil"/>
          <w:left w:val="nil"/>
          <w:bottom w:val="nil"/>
          <w:right w:val="nil"/>
          <w:between w:val="nil"/>
        </w:pBdr>
        <w:tabs>
          <w:tab w:val="left" w:pos="1134"/>
        </w:tabs>
        <w:spacing w:line="240" w:lineRule="atLeast"/>
        <w:ind w:left="1134"/>
        <w:jc w:val="both"/>
        <w:rPr>
          <w:rFonts w:ascii="Book Antiqua" w:eastAsia="Calibri" w:hAnsi="Book Antiqua" w:cstheme="majorHAnsi"/>
          <w:sz w:val="22"/>
          <w:szCs w:val="22"/>
        </w:rPr>
      </w:pPr>
      <w:r w:rsidRPr="00585AEB">
        <w:rPr>
          <w:rFonts w:ascii="Book Antiqua" w:eastAsia="Calibri" w:hAnsi="Book Antiqua" w:cstheme="majorHAnsi"/>
          <w:sz w:val="22"/>
          <w:szCs w:val="22"/>
        </w:rPr>
        <w:t xml:space="preserve">(slovy: </w:t>
      </w:r>
      <w:r w:rsidR="00271223" w:rsidRPr="00585AEB">
        <w:rPr>
          <w:rFonts w:ascii="Book Antiqua" w:eastAsia="Calibri" w:hAnsi="Book Antiqua" w:cstheme="majorHAnsi"/>
          <w:sz w:val="22"/>
          <w:szCs w:val="22"/>
        </w:rPr>
        <w:t>padesát čtyři milionů osm set šedesát jedna tisíc osm set osmdesát čtyři</w:t>
      </w:r>
      <w:r w:rsidRPr="00585AEB">
        <w:rPr>
          <w:rFonts w:ascii="Book Antiqua" w:eastAsia="Calibri" w:hAnsi="Book Antiqua" w:cstheme="majorHAnsi"/>
          <w:sz w:val="22"/>
          <w:szCs w:val="22"/>
        </w:rPr>
        <w:t xml:space="preserve"> korun českých)</w:t>
      </w:r>
    </w:p>
    <w:p w14:paraId="50ED1AAD" w14:textId="37CAEB85"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Cena díla </w:t>
      </w:r>
      <w:r w:rsidR="00CF346B" w:rsidRPr="00E302BE">
        <w:rPr>
          <w:rFonts w:ascii="Book Antiqua" w:eastAsia="Calibri" w:hAnsi="Book Antiqua" w:cstheme="majorHAnsi"/>
          <w:sz w:val="22"/>
          <w:szCs w:val="22"/>
        </w:rPr>
        <w:t>včetně</w:t>
      </w:r>
      <w:r w:rsidRPr="00E302BE">
        <w:rPr>
          <w:rFonts w:ascii="Book Antiqua" w:eastAsia="Calibri" w:hAnsi="Book Antiqua" w:cstheme="majorHAnsi"/>
          <w:sz w:val="22"/>
          <w:szCs w:val="22"/>
        </w:rPr>
        <w:t xml:space="preserve"> DPH je sjednána jako maximální a nepřekročitelná</w:t>
      </w:r>
      <w:r w:rsidR="009A2501" w:rsidRPr="00E302BE">
        <w:rPr>
          <w:rFonts w:ascii="Book Antiqua" w:eastAsia="Calibri" w:hAnsi="Book Antiqua" w:cstheme="majorHAnsi"/>
          <w:sz w:val="22"/>
          <w:szCs w:val="22"/>
        </w:rPr>
        <w:t>, není-li uvedeno v</w:t>
      </w:r>
      <w:r w:rsidR="00EE7F0C" w:rsidRPr="00E302BE">
        <w:rPr>
          <w:rFonts w:ascii="Book Antiqua" w:eastAsia="Calibri" w:hAnsi="Book Antiqua" w:cstheme="majorHAnsi"/>
          <w:sz w:val="22"/>
          <w:szCs w:val="22"/>
        </w:rPr>
        <w:t>e</w:t>
      </w:r>
      <w:r w:rsidR="009A2501" w:rsidRPr="00E302BE">
        <w:rPr>
          <w:rFonts w:ascii="Book Antiqua" w:eastAsia="Calibri" w:hAnsi="Book Antiqua" w:cstheme="majorHAnsi"/>
          <w:sz w:val="22"/>
          <w:szCs w:val="22"/>
        </w:rPr>
        <w:t xml:space="preserve"> </w:t>
      </w:r>
      <w:r w:rsidR="00EE7F0C" w:rsidRPr="00E302BE">
        <w:rPr>
          <w:rFonts w:ascii="Book Antiqua" w:eastAsia="Calibri" w:hAnsi="Book Antiqua" w:cstheme="majorHAnsi"/>
          <w:sz w:val="22"/>
          <w:szCs w:val="22"/>
        </w:rPr>
        <w:t>S</w:t>
      </w:r>
      <w:r w:rsidR="009A2501" w:rsidRPr="00E302BE">
        <w:rPr>
          <w:rFonts w:ascii="Book Antiqua" w:eastAsia="Calibri" w:hAnsi="Book Antiqua" w:cstheme="majorHAnsi"/>
          <w:sz w:val="22"/>
          <w:szCs w:val="22"/>
        </w:rPr>
        <w:t>mlouvě jinak</w:t>
      </w:r>
      <w:r w:rsidRPr="00E302BE">
        <w:rPr>
          <w:rFonts w:ascii="Book Antiqua" w:eastAsia="Calibri" w:hAnsi="Book Antiqua" w:cstheme="majorHAnsi"/>
          <w:sz w:val="22"/>
          <w:szCs w:val="22"/>
        </w:rPr>
        <w:t>.</w:t>
      </w:r>
    </w:p>
    <w:p w14:paraId="332533F8" w14:textId="6EA11F34"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Cena díla </w:t>
      </w:r>
      <w:r w:rsidR="00CF346B" w:rsidRPr="00E302BE">
        <w:rPr>
          <w:rFonts w:ascii="Book Antiqua" w:eastAsia="Calibri" w:hAnsi="Book Antiqua" w:cstheme="majorHAnsi"/>
          <w:sz w:val="22"/>
          <w:szCs w:val="22"/>
        </w:rPr>
        <w:t>včetně</w:t>
      </w:r>
      <w:r w:rsidRPr="00E302BE">
        <w:rPr>
          <w:rFonts w:ascii="Book Antiqua" w:eastAsia="Calibri" w:hAnsi="Book Antiqua" w:cstheme="majorHAnsi"/>
          <w:sz w:val="22"/>
          <w:szCs w:val="22"/>
        </w:rPr>
        <w:t xml:space="preserve"> DPH je platná po celou dobu provádění díla a zahrnuje cenu a náklady veškerých prací a dodávek, činností a úkonů nutných k řádnému a včasnému pr</w:t>
      </w:r>
      <w:r w:rsidR="0034270F" w:rsidRPr="00E302BE">
        <w:rPr>
          <w:rFonts w:ascii="Book Antiqua" w:eastAsia="Calibri" w:hAnsi="Book Antiqua" w:cstheme="majorHAnsi"/>
          <w:sz w:val="22"/>
          <w:szCs w:val="22"/>
        </w:rPr>
        <w:t>ovedení díla v rozsahu DPS</w:t>
      </w:r>
      <w:r w:rsidRPr="00E302BE">
        <w:rPr>
          <w:rFonts w:ascii="Book Antiqua" w:eastAsia="Calibri" w:hAnsi="Book Antiqua" w:cstheme="majorHAnsi"/>
          <w:sz w:val="22"/>
          <w:szCs w:val="22"/>
        </w:rPr>
        <w:t xml:space="preserve"> a tak</w:t>
      </w:r>
      <w:r w:rsidR="0034270F"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j</w:t>
      </w:r>
      <w:r w:rsidR="00B21551" w:rsidRPr="00E302BE">
        <w:rPr>
          <w:rFonts w:ascii="Book Antiqua" w:eastAsia="Calibri" w:hAnsi="Book Antiqua" w:cstheme="majorHAnsi"/>
          <w:sz w:val="22"/>
          <w:szCs w:val="22"/>
        </w:rPr>
        <w:t>ak je uvedena v</w:t>
      </w:r>
      <w:r w:rsidR="0034270F" w:rsidRPr="00E302BE">
        <w:rPr>
          <w:rFonts w:ascii="Book Antiqua" w:eastAsia="Calibri" w:hAnsi="Book Antiqua" w:cstheme="majorHAnsi"/>
          <w:sz w:val="22"/>
          <w:szCs w:val="22"/>
        </w:rPr>
        <w:t> oceněném Položkovém soupisu prací</w:t>
      </w:r>
      <w:r w:rsidRPr="00E302BE">
        <w:rPr>
          <w:rFonts w:ascii="Book Antiqua" w:eastAsia="Calibri" w:hAnsi="Book Antiqua" w:cstheme="majorHAnsi"/>
          <w:sz w:val="22"/>
          <w:szCs w:val="22"/>
        </w:rPr>
        <w:t xml:space="preserve">. Cena zahrnuje i náklady na práce blíže nespecifikované, které jsou však nezbytné k řádnému provedení díla a o kterých vzhledem ke své odborné kvalifikaci a zkušenostem zhotovitel měl nebo mohl s vynaložením potřebné péče vědět. Zhotovitel se zavazuje spolupracovat s objednatelem a projektantem DPS a realizovat dílo s cílem, aby tato cena nebyla překročena, a to ani v případě nahrazení zastaralé technologie aktuální standardní technologií (stejné či vyšší třídy). </w:t>
      </w:r>
    </w:p>
    <w:p w14:paraId="354771C2" w14:textId="4C55BD13"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Sjednaná cena díla </w:t>
      </w:r>
      <w:r w:rsidR="00CF346B" w:rsidRPr="00E302BE">
        <w:rPr>
          <w:rFonts w:ascii="Book Antiqua" w:eastAsia="Calibri" w:hAnsi="Book Antiqua" w:cstheme="majorHAnsi"/>
          <w:sz w:val="22"/>
          <w:szCs w:val="22"/>
        </w:rPr>
        <w:t>včetně</w:t>
      </w:r>
      <w:r w:rsidRPr="00E302BE">
        <w:rPr>
          <w:rFonts w:ascii="Book Antiqua" w:eastAsia="Calibri" w:hAnsi="Book Antiqua" w:cstheme="majorHAnsi"/>
          <w:sz w:val="22"/>
          <w:szCs w:val="22"/>
        </w:rPr>
        <w:t xml:space="preserve"> DPH představuje celkovou odměnu zhotovitele za poskytnutí veškerých plnění a splnění v</w:t>
      </w:r>
      <w:r w:rsidR="00B21551" w:rsidRPr="00E302BE">
        <w:rPr>
          <w:rFonts w:ascii="Book Antiqua" w:eastAsia="Calibri" w:hAnsi="Book Antiqua" w:cstheme="majorHAnsi"/>
          <w:sz w:val="22"/>
          <w:szCs w:val="22"/>
        </w:rPr>
        <w:t>eškerých povinností podle S</w:t>
      </w:r>
      <w:r w:rsidRPr="00E302BE">
        <w:rPr>
          <w:rFonts w:ascii="Book Antiqua" w:eastAsia="Calibri" w:hAnsi="Book Antiqua" w:cstheme="majorHAnsi"/>
          <w:sz w:val="22"/>
          <w:szCs w:val="22"/>
        </w:rPr>
        <w:t xml:space="preserve">mlouvy a pokrývá veškeré </w:t>
      </w:r>
      <w:r w:rsidRPr="00E302BE">
        <w:rPr>
          <w:rFonts w:ascii="Book Antiqua" w:eastAsia="Calibri" w:hAnsi="Book Antiqua" w:cstheme="majorHAnsi"/>
          <w:sz w:val="22"/>
          <w:szCs w:val="22"/>
        </w:rPr>
        <w:lastRenderedPageBreak/>
        <w:t>náklady zhotovitele na poskytnutí těchto plnění. Zhotovitel ne</w:t>
      </w:r>
      <w:r w:rsidR="00B21551" w:rsidRPr="00E302BE">
        <w:rPr>
          <w:rFonts w:ascii="Book Antiqua" w:eastAsia="Calibri" w:hAnsi="Book Antiqua" w:cstheme="majorHAnsi"/>
          <w:sz w:val="22"/>
          <w:szCs w:val="22"/>
        </w:rPr>
        <w:t>má v souvislosti s plněním S</w:t>
      </w:r>
      <w:r w:rsidRPr="00E302BE">
        <w:rPr>
          <w:rFonts w:ascii="Book Antiqua" w:eastAsia="Calibri" w:hAnsi="Book Antiqua" w:cstheme="majorHAnsi"/>
          <w:sz w:val="22"/>
          <w:szCs w:val="22"/>
        </w:rPr>
        <w:t>mlouvy právo na úhradu jakýchkoli jiných nákladů souvisejících s</w:t>
      </w:r>
      <w:r w:rsidR="00B21551" w:rsidRPr="00E302BE">
        <w:rPr>
          <w:rFonts w:ascii="Book Antiqua" w:eastAsia="Calibri" w:hAnsi="Book Antiqua" w:cstheme="majorHAnsi"/>
          <w:sz w:val="22"/>
          <w:szCs w:val="22"/>
        </w:rPr>
        <w:t> poskytnutím plnění podle S</w:t>
      </w:r>
      <w:r w:rsidRPr="00E302BE">
        <w:rPr>
          <w:rFonts w:ascii="Book Antiqua" w:eastAsia="Calibri" w:hAnsi="Book Antiqua" w:cstheme="majorHAnsi"/>
          <w:sz w:val="22"/>
          <w:szCs w:val="22"/>
        </w:rPr>
        <w:t>mlouvy, le</w:t>
      </w:r>
      <w:r w:rsidR="00B21551" w:rsidRPr="00E302BE">
        <w:rPr>
          <w:rFonts w:ascii="Book Antiqua" w:eastAsia="Calibri" w:hAnsi="Book Antiqua" w:cstheme="majorHAnsi"/>
          <w:sz w:val="22"/>
          <w:szCs w:val="22"/>
        </w:rPr>
        <w:t>daže tak výslovně stanoví tato S</w:t>
      </w:r>
      <w:r w:rsidRPr="00E302BE">
        <w:rPr>
          <w:rFonts w:ascii="Book Antiqua" w:eastAsia="Calibri" w:hAnsi="Book Antiqua" w:cstheme="majorHAnsi"/>
          <w:sz w:val="22"/>
          <w:szCs w:val="22"/>
        </w:rPr>
        <w:t>mlouva nebo písemná dohoda smluvních stran.</w:t>
      </w:r>
    </w:p>
    <w:p w14:paraId="10E3EFF4" w14:textId="550FC043"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Podrobná kalkulace ceny díla</w:t>
      </w:r>
      <w:r w:rsidR="00057E38" w:rsidRPr="00E302BE">
        <w:rPr>
          <w:rFonts w:ascii="Book Antiqua" w:eastAsia="Calibri" w:hAnsi="Book Antiqua" w:cstheme="majorHAnsi"/>
          <w:sz w:val="22"/>
          <w:szCs w:val="22"/>
        </w:rPr>
        <w:t xml:space="preserve"> je podrobně stanovena</w:t>
      </w:r>
      <w:r w:rsidRPr="00E302BE">
        <w:rPr>
          <w:rFonts w:ascii="Book Antiqua" w:eastAsia="Calibri" w:hAnsi="Book Antiqua" w:cstheme="majorHAnsi"/>
          <w:sz w:val="22"/>
          <w:szCs w:val="22"/>
        </w:rPr>
        <w:t xml:space="preserve"> v podobě oceněného Položkového soupisu prací. </w:t>
      </w:r>
    </w:p>
    <w:p w14:paraId="7C0FDF76" w14:textId="77777777" w:rsidR="00CB3798"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bookmarkStart w:id="10" w:name="_1t3h5sf" w:colFirst="0" w:colLast="0"/>
      <w:bookmarkEnd w:id="10"/>
      <w:r w:rsidRPr="00E302BE">
        <w:rPr>
          <w:rFonts w:ascii="Book Antiqua" w:eastAsia="Calibri" w:hAnsi="Book Antiqua" w:cstheme="majorHAnsi"/>
          <w:sz w:val="22"/>
          <w:szCs w:val="22"/>
        </w:rPr>
        <w:t xml:space="preserve">Objednatel nebude zhotoviteli poskytovat zálohy. </w:t>
      </w:r>
    </w:p>
    <w:p w14:paraId="1CE9657F" w14:textId="42308368" w:rsidR="006E3C6C"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Na sjednanou cenu díla nemá vliv změna kurzu české měny k jiným měnám, ani případné zvýšení dalších prostředků (včetně pracovn</w:t>
      </w:r>
      <w:r w:rsidR="00E70691" w:rsidRPr="00E302BE">
        <w:rPr>
          <w:rFonts w:ascii="Book Antiqua" w:eastAsia="Calibri" w:hAnsi="Book Antiqua" w:cstheme="majorHAnsi"/>
          <w:sz w:val="22"/>
          <w:szCs w:val="22"/>
        </w:rPr>
        <w:t xml:space="preserve">ích sil) potřebných k provedení. Změna sjednané ceny je možná pouze v závislosti na změnu sazby DPH </w:t>
      </w:r>
      <w:r w:rsidRPr="00E302BE">
        <w:rPr>
          <w:rFonts w:ascii="Book Antiqua" w:eastAsia="Calibri" w:hAnsi="Book Antiqua" w:cstheme="majorHAnsi"/>
          <w:sz w:val="22"/>
          <w:szCs w:val="22"/>
        </w:rPr>
        <w:t>v pr</w:t>
      </w:r>
      <w:r w:rsidR="00B21551" w:rsidRPr="00E302BE">
        <w:rPr>
          <w:rFonts w:ascii="Book Antiqua" w:eastAsia="Calibri" w:hAnsi="Book Antiqua" w:cstheme="majorHAnsi"/>
          <w:sz w:val="22"/>
          <w:szCs w:val="22"/>
        </w:rPr>
        <w:t>ůběhu plnění S</w:t>
      </w:r>
      <w:r w:rsidRPr="00E302BE">
        <w:rPr>
          <w:rFonts w:ascii="Book Antiqua" w:eastAsia="Calibri" w:hAnsi="Book Antiqua" w:cstheme="majorHAnsi"/>
          <w:sz w:val="22"/>
          <w:szCs w:val="22"/>
        </w:rPr>
        <w:t xml:space="preserve">mlouvy. </w:t>
      </w:r>
      <w:r w:rsidR="004C4392" w:rsidRPr="00E302BE">
        <w:rPr>
          <w:rFonts w:ascii="Book Antiqua" w:eastAsia="Calibri" w:hAnsi="Book Antiqua" w:cstheme="majorHAnsi"/>
          <w:sz w:val="22"/>
          <w:szCs w:val="22"/>
        </w:rPr>
        <w:t>Tyto možné změny cen musí být zhotovitelem již započítány v ceně díl</w:t>
      </w:r>
      <w:r w:rsidR="00CD70C2" w:rsidRPr="00E302BE">
        <w:rPr>
          <w:rFonts w:ascii="Book Antiqua" w:eastAsia="Calibri" w:hAnsi="Book Antiqua" w:cstheme="majorHAnsi"/>
          <w:sz w:val="22"/>
          <w:szCs w:val="22"/>
        </w:rPr>
        <w:t>a.</w:t>
      </w:r>
    </w:p>
    <w:p w14:paraId="72E838D5" w14:textId="20972EBB"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w:t>
      </w:r>
      <w:r w:rsidR="00EE7F0C" w:rsidRPr="00E302BE">
        <w:rPr>
          <w:rFonts w:ascii="Book Antiqua" w:eastAsia="Calibri" w:hAnsi="Book Antiqua" w:cstheme="majorHAnsi"/>
          <w:sz w:val="22"/>
          <w:szCs w:val="22"/>
        </w:rPr>
        <w:t xml:space="preserve">otovitel se před podpisem </w:t>
      </w:r>
      <w:r w:rsidR="00B21551"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seznámil se všemi okolnostmi a podmínkami, které mohl nebo měl při vynaložení minimální odborné péče předpokládat. </w:t>
      </w:r>
    </w:p>
    <w:p w14:paraId="1C95058C" w14:textId="77777777" w:rsidR="00FB6D4C" w:rsidRPr="00E302BE" w:rsidRDefault="00FB6D4C" w:rsidP="00FB6D4C">
      <w:pPr>
        <w:pStyle w:val="Nadpis2"/>
        <w:numPr>
          <w:ilvl w:val="1"/>
          <w:numId w:val="4"/>
        </w:numPr>
        <w:tabs>
          <w:tab w:val="left" w:pos="993"/>
        </w:tabs>
        <w:spacing w:before="0" w:after="0" w:line="240" w:lineRule="atLeast"/>
        <w:ind w:left="567" w:hanging="567"/>
        <w:rPr>
          <w:rFonts w:ascii="Book Antiqua" w:eastAsia="Calibri" w:hAnsi="Book Antiqua" w:cstheme="majorHAnsi"/>
          <w:sz w:val="20"/>
          <w:szCs w:val="20"/>
        </w:rPr>
      </w:pPr>
      <w:r w:rsidRPr="00E302BE">
        <w:rPr>
          <w:rFonts w:ascii="Book Antiqua" w:eastAsia="Calibri" w:hAnsi="Book Antiqua"/>
          <w:sz w:val="22"/>
          <w:szCs w:val="22"/>
        </w:rPr>
        <w:t xml:space="preserve">Dílčí faktury budou zhotovitelem vystaveny za každý kalendářní měsíc, přičemž jako datum zdanitelného plnění bude uveden poslední den příslušného kalendářního měsíce. Dílčí faktury budou vystaveny pouze za skutečně provedené práce podle objednatelem schváleného soupisu provedených prací v příslušném měsíci. </w:t>
      </w:r>
      <w:r w:rsidRPr="00E302BE">
        <w:rPr>
          <w:rFonts w:ascii="Book Antiqua" w:eastAsia="Calibri" w:hAnsi="Book Antiqua" w:cstheme="majorHAnsi"/>
          <w:sz w:val="22"/>
          <w:szCs w:val="22"/>
        </w:rPr>
        <w:t xml:space="preserve">Přílohou každé faktury bude vždy objednatelem odsouhlasený a oboustranně podepsaný soupis provedených prací, dodávek a služeb včetně výměr („soupis provedených prací“) za uplynulý kalendářní měsíc. Návrh soupisu provedených prací odevzdá zhotovitel ke kontrole TDS vždy k pátému (5.) dni měsíce následujícího po měsíci, v němž byly práce a dodávky provedeny. TDS je povinen se k soupisu provedených prací vyjádřit do tří (3) pracovních dnů a v případě jeho neodsouhlasení ho ve stejné lhůtě s uvedením důvodu vrátit zhotoviteli k přepracování. V případě odsouhlasení TDS postoupí soupis provedených prací objednateli k odsouhlasení. Objednatelem odsouhlasený a podepsaný soupis prací slouží jako podklad pro zpracování měsíčních faktur za provedené práce. Objednatel je povinen připojit své vyjádření k soupisu provedených prací do tří (3) pracovních dnů od jeho obdržení ze strany TDS. Objednatel není povinen fakturu uhradit, jestliže je zhotovitel v prodlení dílčími termíny sjednanými v harmonogramu nebo ve Smlouvě, nebo neprokáže jakost provedených prací a zabudovaných materiálů. </w:t>
      </w:r>
    </w:p>
    <w:p w14:paraId="70B1B621" w14:textId="4859155A" w:rsidR="00FB6D4C" w:rsidRPr="00E302BE" w:rsidRDefault="00FB6D4C" w:rsidP="00FB6D4C">
      <w:pPr>
        <w:pStyle w:val="Nadpis2"/>
        <w:numPr>
          <w:ilvl w:val="1"/>
          <w:numId w:val="4"/>
        </w:numPr>
        <w:tabs>
          <w:tab w:val="left" w:pos="993"/>
        </w:tabs>
        <w:spacing w:before="0" w:after="0" w:line="240" w:lineRule="atLeast"/>
        <w:ind w:left="567" w:hanging="567"/>
        <w:rPr>
          <w:rFonts w:ascii="Book Antiqua" w:eastAsia="Calibri" w:hAnsi="Book Antiqua" w:cstheme="majorHAnsi"/>
          <w:sz w:val="20"/>
          <w:szCs w:val="20"/>
        </w:rPr>
      </w:pPr>
      <w:r w:rsidRPr="00E302BE">
        <w:rPr>
          <w:rFonts w:ascii="Book Antiqua" w:eastAsia="Calibri" w:hAnsi="Book Antiqua"/>
          <w:sz w:val="22"/>
          <w:szCs w:val="22"/>
        </w:rPr>
        <w:t>Splatnost dílčích faktur i konečné faktury bude 30 dnů ode dne následujícího po dni doručení faktury objednateli. Objednatel uhradí veškeré vystavené faktury do výše 90 % z fakturované částky. Zbývajících 10 % z fakturované částky představuje pozastávku, která bude objednatelem zaplacena nejpozději do 30 dnů po řádně ukončené kolaudaci. Případné vícepráce budou vždy fakturovány samostatně.</w:t>
      </w:r>
    </w:p>
    <w:p w14:paraId="4E9717A7" w14:textId="762523DE" w:rsidR="001E6D21" w:rsidRPr="00E302BE" w:rsidRDefault="006D55DC" w:rsidP="0022337E">
      <w:pPr>
        <w:pStyle w:val="Nadpis2"/>
        <w:numPr>
          <w:ilvl w:val="1"/>
          <w:numId w:val="4"/>
        </w:numPr>
        <w:tabs>
          <w:tab w:val="left" w:pos="993"/>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Objednatel je oprávněn závazně stanovit zvláštní způsob vystavení faktur, zejména rozdělení fakturovaných položek či fakturovaných částek do více faktur, doplnění faktur formálními náležitostmi či přílohami prokazujícími fakturované plně</w:t>
      </w:r>
      <w:r w:rsidR="00E70691" w:rsidRPr="00E302BE">
        <w:rPr>
          <w:rFonts w:ascii="Book Antiqua" w:eastAsia="Calibri" w:hAnsi="Book Antiqua" w:cstheme="majorHAnsi"/>
          <w:sz w:val="22"/>
          <w:szCs w:val="22"/>
        </w:rPr>
        <w:t xml:space="preserve">ní. </w:t>
      </w:r>
      <w:r w:rsidRPr="00E302BE">
        <w:rPr>
          <w:rFonts w:ascii="Book Antiqua" w:eastAsia="Calibri" w:hAnsi="Book Antiqua" w:cstheme="majorHAnsi"/>
          <w:sz w:val="22"/>
          <w:szCs w:val="22"/>
        </w:rPr>
        <w:t xml:space="preserve">Zhotovitel je povinen poskytnout součinnost při vystavení a změnách faktur a příslušných příloh. </w:t>
      </w:r>
    </w:p>
    <w:p w14:paraId="06A11D98" w14:textId="12CAB69F"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 se zavazuje hradit jednotlivé části ceny díla vždy do třiceti (30)</w:t>
      </w:r>
      <w:r w:rsidR="009519A6" w:rsidRPr="00E302BE">
        <w:rPr>
          <w:rFonts w:ascii="Book Antiqua" w:eastAsia="Calibri" w:hAnsi="Book Antiqua" w:cstheme="majorHAnsi"/>
          <w:sz w:val="22"/>
          <w:szCs w:val="22"/>
        </w:rPr>
        <w:t xml:space="preserve"> kalendářních</w:t>
      </w:r>
      <w:r w:rsidRPr="00E302BE">
        <w:rPr>
          <w:rFonts w:ascii="Book Antiqua" w:eastAsia="Calibri" w:hAnsi="Book Antiqua" w:cstheme="majorHAnsi"/>
          <w:sz w:val="22"/>
          <w:szCs w:val="22"/>
        </w:rPr>
        <w:t xml:space="preserve"> dnů od doručení řádně vystavené faktury objednateli. Dnem úhrady faktury se rozumí den odepsání příslušné částky z účtu objednatele. Platby budou probíhat výlučně bankovním převodem na účet zhotovitele, a to v české měně a rovněž veškeré cenové údaje budou uvedeny v české měně, ledaže dojde v České republice k zavedení EUR jako oficiální měny.</w:t>
      </w:r>
    </w:p>
    <w:p w14:paraId="37E90245" w14:textId="0F007D98" w:rsidR="00F25764" w:rsidRPr="00E302BE" w:rsidRDefault="006D55DC" w:rsidP="0022337E">
      <w:pPr>
        <w:pStyle w:val="Nadpis2"/>
        <w:numPr>
          <w:ilvl w:val="1"/>
          <w:numId w:val="4"/>
        </w:numPr>
        <w:tabs>
          <w:tab w:val="left" w:pos="993"/>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 xml:space="preserve">Daňové doklady (faktury) musí </w:t>
      </w:r>
      <w:r w:rsidR="001E6D21" w:rsidRPr="00E302BE">
        <w:rPr>
          <w:rFonts w:ascii="Book Antiqua" w:eastAsia="Calibri" w:hAnsi="Book Antiqua" w:cstheme="majorHAnsi"/>
          <w:sz w:val="22"/>
          <w:szCs w:val="22"/>
        </w:rPr>
        <w:t xml:space="preserve">dále </w:t>
      </w:r>
      <w:r w:rsidRPr="00E302BE">
        <w:rPr>
          <w:rFonts w:ascii="Book Antiqua" w:eastAsia="Calibri" w:hAnsi="Book Antiqua" w:cstheme="majorHAnsi"/>
          <w:sz w:val="22"/>
          <w:szCs w:val="22"/>
        </w:rPr>
        <w:t>obsahovat náležitosti stanovené zákonem č. 235/2004 Sb., o dani z přidané hodnoty, ve znění pozdějších předpisů</w:t>
      </w:r>
      <w:r w:rsidR="00EE7F0C" w:rsidRPr="00E302BE">
        <w:rPr>
          <w:rFonts w:ascii="Book Antiqua" w:eastAsia="Calibri" w:hAnsi="Book Antiqua" w:cstheme="majorHAnsi"/>
          <w:sz w:val="22"/>
          <w:szCs w:val="22"/>
        </w:rPr>
        <w:t>, číslo S</w:t>
      </w:r>
      <w:r w:rsidR="00AD4DC7" w:rsidRPr="00E302BE">
        <w:rPr>
          <w:rFonts w:ascii="Book Antiqua" w:eastAsia="Calibri" w:hAnsi="Book Antiqua" w:cstheme="majorHAnsi"/>
          <w:sz w:val="22"/>
          <w:szCs w:val="22"/>
        </w:rPr>
        <w:t xml:space="preserve">mlouvy jako identifikátor </w:t>
      </w:r>
      <w:r w:rsidRPr="00E302BE">
        <w:rPr>
          <w:rFonts w:ascii="Book Antiqua" w:eastAsia="Calibri" w:hAnsi="Book Antiqua" w:cstheme="majorHAnsi"/>
          <w:sz w:val="22"/>
          <w:szCs w:val="22"/>
        </w:rPr>
        <w:t>a</w:t>
      </w:r>
      <w:r w:rsidR="003B18BB"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potvrzený soupis skutečně provedených p</w:t>
      </w:r>
      <w:r w:rsidR="00B21551" w:rsidRPr="00E302BE">
        <w:rPr>
          <w:rFonts w:ascii="Book Antiqua" w:eastAsia="Calibri" w:hAnsi="Book Antiqua" w:cstheme="majorHAnsi"/>
          <w:sz w:val="22"/>
          <w:szCs w:val="22"/>
        </w:rPr>
        <w:t>rací v souladu s čl. 3.</w:t>
      </w:r>
      <w:r w:rsidR="004C4392" w:rsidRPr="00E302BE">
        <w:rPr>
          <w:rFonts w:ascii="Book Antiqua" w:eastAsia="Calibri" w:hAnsi="Book Antiqua" w:cstheme="majorHAnsi"/>
          <w:sz w:val="22"/>
          <w:szCs w:val="22"/>
        </w:rPr>
        <w:t>10</w:t>
      </w:r>
      <w:r w:rsidR="00B21551" w:rsidRPr="00E302BE">
        <w:rPr>
          <w:rFonts w:ascii="Book Antiqua" w:eastAsia="Calibri" w:hAnsi="Book Antiqua" w:cstheme="majorHAnsi"/>
          <w:sz w:val="22"/>
          <w:szCs w:val="22"/>
        </w:rPr>
        <w:t>. S</w:t>
      </w:r>
      <w:r w:rsidRPr="00E302BE">
        <w:rPr>
          <w:rFonts w:ascii="Book Antiqua" w:eastAsia="Calibri" w:hAnsi="Book Antiqua" w:cstheme="majorHAnsi"/>
          <w:sz w:val="22"/>
          <w:szCs w:val="22"/>
        </w:rPr>
        <w:t xml:space="preserve">mlouvy. Objednatel je oprávněn až do dne splatnosti vrátit zhotoviteli fakturu, která </w:t>
      </w:r>
      <w:r w:rsidRPr="00E302BE">
        <w:rPr>
          <w:rFonts w:ascii="Book Antiqua" w:eastAsia="Calibri" w:hAnsi="Book Antiqua" w:cstheme="majorHAnsi"/>
          <w:sz w:val="22"/>
          <w:szCs w:val="22"/>
        </w:rPr>
        <w:lastRenderedPageBreak/>
        <w:t>neobsahuje některou z</w:t>
      </w:r>
      <w:r w:rsidR="00B21551" w:rsidRPr="00E302BE">
        <w:rPr>
          <w:rFonts w:ascii="Book Antiqua" w:eastAsia="Calibri" w:hAnsi="Book Antiqua" w:cstheme="majorHAnsi"/>
          <w:sz w:val="22"/>
          <w:szCs w:val="22"/>
        </w:rPr>
        <w:t xml:space="preserve"> náležitostí stanovených touto S</w:t>
      </w:r>
      <w:r w:rsidRPr="00E302BE">
        <w:rPr>
          <w:rFonts w:ascii="Book Antiqua" w:eastAsia="Calibri" w:hAnsi="Book Antiqua" w:cstheme="majorHAnsi"/>
          <w:sz w:val="22"/>
          <w:szCs w:val="22"/>
        </w:rPr>
        <w:t>mlouvou nebo příslušným právním předpisem. Ve vráceném dokladu musí vyznačit důvod vrácení. Nová doba splatnosti počíná běžet dnem doručení bezvadné faktury objednateli.</w:t>
      </w:r>
    </w:p>
    <w:p w14:paraId="7E21104E" w14:textId="10D2306E" w:rsidR="00F25764" w:rsidRPr="00E302BE" w:rsidRDefault="00F25764" w:rsidP="0022337E">
      <w:pPr>
        <w:pStyle w:val="Nadpis2"/>
        <w:numPr>
          <w:ilvl w:val="1"/>
          <w:numId w:val="4"/>
        </w:numPr>
        <w:tabs>
          <w:tab w:val="left" w:pos="993"/>
        </w:tabs>
        <w:spacing w:before="0" w:after="0" w:line="240" w:lineRule="atLeast"/>
        <w:ind w:left="567" w:hanging="567"/>
        <w:rPr>
          <w:rFonts w:ascii="Book Antiqua" w:eastAsia="Calibri" w:hAnsi="Book Antiqua" w:cstheme="majorHAnsi"/>
          <w:sz w:val="20"/>
          <w:szCs w:val="20"/>
        </w:rPr>
      </w:pPr>
      <w:r w:rsidRPr="00E302BE">
        <w:rPr>
          <w:rFonts w:ascii="Book Antiqua" w:hAnsi="Book Antiqua" w:cstheme="majorHAnsi"/>
          <w:sz w:val="22"/>
          <w:szCs w:val="22"/>
        </w:rPr>
        <w:t>Dílčí faktury a konečná faktura bude zpracována v souladu s vyhláškou č. 410/2009</w:t>
      </w:r>
      <w:r w:rsidR="003A4C3B" w:rsidRPr="00E302BE">
        <w:rPr>
          <w:rFonts w:ascii="Book Antiqua" w:hAnsi="Book Antiqua" w:cstheme="majorHAnsi"/>
          <w:sz w:val="22"/>
          <w:szCs w:val="22"/>
        </w:rPr>
        <w:t xml:space="preserve"> </w:t>
      </w:r>
      <w:r w:rsidRPr="00E302BE">
        <w:rPr>
          <w:rFonts w:ascii="Book Antiqua" w:hAnsi="Book Antiqua" w:cstheme="majorHAnsi"/>
          <w:sz w:val="22"/>
          <w:szCs w:val="22"/>
        </w:rPr>
        <w:t xml:space="preserve">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w:t>
      </w:r>
      <w:r w:rsidR="00732D57" w:rsidRPr="00E302BE">
        <w:rPr>
          <w:rFonts w:ascii="Book Antiqua" w:hAnsi="Book Antiqua" w:cstheme="majorHAnsi"/>
          <w:sz w:val="22"/>
          <w:szCs w:val="22"/>
        </w:rPr>
        <w:t>D–22</w:t>
      </w:r>
      <w:r w:rsidRPr="00E302BE">
        <w:rPr>
          <w:rFonts w:ascii="Book Antiqua" w:hAnsi="Book Antiqua" w:cstheme="majorHAnsi"/>
          <w:sz w:val="22"/>
          <w:szCs w:val="22"/>
        </w:rPr>
        <w:t xml:space="preserve">, MF ČR k jednotnému postupu při uplatňování některých ustanovení zákona č. 586/1992 Sb., </w:t>
      </w:r>
      <w:r w:rsidR="00314185" w:rsidRPr="00E302BE">
        <w:rPr>
          <w:rFonts w:ascii="Book Antiqua" w:hAnsi="Book Antiqua" w:cstheme="majorHAnsi"/>
          <w:sz w:val="22"/>
          <w:szCs w:val="22"/>
        </w:rPr>
        <w:t xml:space="preserve">o daních z příjmů, </w:t>
      </w:r>
      <w:r w:rsidRPr="00E302BE">
        <w:rPr>
          <w:rFonts w:ascii="Book Antiqua" w:hAnsi="Book Antiqua" w:cstheme="majorHAnsi"/>
          <w:sz w:val="22"/>
          <w:szCs w:val="22"/>
        </w:rPr>
        <w:t>ve znění pozdějších předpisů.</w:t>
      </w:r>
    </w:p>
    <w:p w14:paraId="41301E5C" w14:textId="33E92125" w:rsidR="00F25764" w:rsidRPr="00E302BE" w:rsidRDefault="00F25764" w:rsidP="0022337E">
      <w:pPr>
        <w:pStyle w:val="Nadpis2"/>
        <w:numPr>
          <w:ilvl w:val="1"/>
          <w:numId w:val="4"/>
        </w:numPr>
        <w:tabs>
          <w:tab w:val="left" w:pos="993"/>
        </w:tabs>
        <w:spacing w:before="0" w:after="0" w:line="240" w:lineRule="atLeast"/>
        <w:ind w:left="567" w:hanging="567"/>
        <w:rPr>
          <w:rFonts w:ascii="Book Antiqua" w:eastAsia="Calibri" w:hAnsi="Book Antiqua" w:cstheme="majorHAnsi"/>
          <w:sz w:val="18"/>
          <w:szCs w:val="18"/>
        </w:rPr>
      </w:pPr>
      <w:r w:rsidRPr="00E302BE">
        <w:rPr>
          <w:rFonts w:ascii="Book Antiqua" w:hAnsi="Book Antiqua" w:cstheme="majorHAnsi"/>
          <w:sz w:val="22"/>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ZDPH a vůči nespolehlivým plátcům podle § 106a ZDPH.</w:t>
      </w:r>
    </w:p>
    <w:p w14:paraId="10A1008B" w14:textId="77777777"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bere na vědomí, že v případě oprávněného vrácení faktury objednatelem nemá nárok na úrok z prodlení.</w:t>
      </w:r>
    </w:p>
    <w:p w14:paraId="0B9E801C" w14:textId="77777777"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bookmarkStart w:id="11" w:name="_4d34og8" w:colFirst="0" w:colLast="0"/>
      <w:bookmarkEnd w:id="11"/>
      <w:r w:rsidRPr="00E302BE">
        <w:rPr>
          <w:rFonts w:ascii="Book Antiqua" w:eastAsia="Calibri" w:hAnsi="Book Antiqua" w:cstheme="majorHAnsi"/>
          <w:sz w:val="22"/>
          <w:szCs w:val="22"/>
        </w:rPr>
        <w:t>Místem pro doručení faktury je podatelna objednatele na adrese sídla objednatele. Za rozhodný den doručení faktury se považuje den vyznačený na faktuře podatelnou objednatele.</w:t>
      </w:r>
    </w:p>
    <w:p w14:paraId="5AA55AB5" w14:textId="269E6B26" w:rsidR="001C60FB" w:rsidRPr="00E302BE" w:rsidRDefault="006D55DC" w:rsidP="0022337E">
      <w:pPr>
        <w:pStyle w:val="Nadpis2"/>
        <w:numPr>
          <w:ilvl w:val="1"/>
          <w:numId w:val="4"/>
        </w:numPr>
        <w:tabs>
          <w:tab w:val="left" w:pos="993"/>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Smluvní strany se dohodly, že množství určité položky, jež bude potřebné pro</w:t>
      </w:r>
      <w:r w:rsidR="00B21551" w:rsidRPr="00E302BE">
        <w:rPr>
          <w:rFonts w:ascii="Book Antiqua" w:eastAsia="Calibri" w:hAnsi="Book Antiqua" w:cstheme="majorHAnsi"/>
          <w:sz w:val="22"/>
          <w:szCs w:val="22"/>
        </w:rPr>
        <w:t xml:space="preserve"> uskutečnění plnění podle S</w:t>
      </w:r>
      <w:r w:rsidRPr="00E302BE">
        <w:rPr>
          <w:rFonts w:ascii="Book Antiqua" w:eastAsia="Calibri" w:hAnsi="Book Antiqua" w:cstheme="majorHAnsi"/>
          <w:sz w:val="22"/>
          <w:szCs w:val="22"/>
        </w:rPr>
        <w:t>mlouvy, je v Položkovém soupisu prací stanoveno jako maximální. Po</w:t>
      </w:r>
      <w:r w:rsidR="00B21551" w:rsidRPr="00E302BE">
        <w:rPr>
          <w:rFonts w:ascii="Book Antiqua" w:eastAsia="Calibri" w:hAnsi="Book Antiqua" w:cstheme="majorHAnsi"/>
          <w:sz w:val="22"/>
          <w:szCs w:val="22"/>
        </w:rPr>
        <w:t>kud zhotovitel při plnění S</w:t>
      </w:r>
      <w:r w:rsidRPr="00E302BE">
        <w:rPr>
          <w:rFonts w:ascii="Book Antiqua" w:eastAsia="Calibri" w:hAnsi="Book Antiqua" w:cstheme="majorHAnsi"/>
          <w:sz w:val="22"/>
          <w:szCs w:val="22"/>
        </w:rPr>
        <w:t>mlouvy použije menší množství určité položky, bude příslušným způsobem (dle jednotlivých položek Položkového soupisu) snížena cena díla. Pokud bude nezbytné vynaložit pro řádné dokončení díla většího množství určité položky, než jak stanoví Položkový soupis prací, bude taková situace řešena postupem dle ZZVZ. Zhotovitel se zavazuje, že pokud bude objednatelem vyzván k podání nabídky na dodání potřebného dodatečného množství určité položky Položkového soupisu prací, podá ve stanovené době řádnou nabídku, přičemž nabídková cena bude vycházet z jednotkových cen nabídnutých v rámci původního zadávacího řízení, na</w:t>
      </w:r>
      <w:r w:rsidR="00B21551" w:rsidRPr="00E302BE">
        <w:rPr>
          <w:rFonts w:ascii="Book Antiqua" w:eastAsia="Calibri" w:hAnsi="Book Antiqua" w:cstheme="majorHAnsi"/>
          <w:sz w:val="22"/>
          <w:szCs w:val="22"/>
        </w:rPr>
        <w:t xml:space="preserve"> </w:t>
      </w:r>
      <w:r w:rsidR="00732D57" w:rsidRPr="00E302BE">
        <w:rPr>
          <w:rFonts w:ascii="Book Antiqua" w:eastAsia="Calibri" w:hAnsi="Book Antiqua" w:cstheme="majorHAnsi"/>
          <w:sz w:val="22"/>
          <w:szCs w:val="22"/>
        </w:rPr>
        <w:t>základě,</w:t>
      </w:r>
      <w:r w:rsidR="00B21551" w:rsidRPr="00E302BE">
        <w:rPr>
          <w:rFonts w:ascii="Book Antiqua" w:eastAsia="Calibri" w:hAnsi="Book Antiqua" w:cstheme="majorHAnsi"/>
          <w:sz w:val="22"/>
          <w:szCs w:val="22"/>
        </w:rPr>
        <w:t xml:space="preserve"> nějž je uzavřena tato S</w:t>
      </w:r>
      <w:r w:rsidRPr="00E302BE">
        <w:rPr>
          <w:rFonts w:ascii="Book Antiqua" w:eastAsia="Calibri" w:hAnsi="Book Antiqua" w:cstheme="majorHAnsi"/>
          <w:sz w:val="22"/>
          <w:szCs w:val="22"/>
        </w:rPr>
        <w:t>mlouva.</w:t>
      </w:r>
    </w:p>
    <w:p w14:paraId="67C85E36" w14:textId="6AC15E82" w:rsidR="0022337E" w:rsidRPr="00E302BE" w:rsidRDefault="005B1E6D" w:rsidP="005B1E6D">
      <w:pPr>
        <w:pStyle w:val="Nadpis1"/>
        <w:spacing w:before="0" w:after="0" w:line="240" w:lineRule="atLeast"/>
        <w:ind w:hanging="284"/>
        <w:rPr>
          <w:rFonts w:ascii="Book Antiqua" w:eastAsia="Calibri" w:hAnsi="Book Antiqua" w:cstheme="majorHAnsi"/>
          <w:sz w:val="24"/>
        </w:rPr>
      </w:pPr>
      <w:bookmarkStart w:id="12" w:name="_Toc28355145"/>
      <w:r w:rsidRPr="00E302BE">
        <w:rPr>
          <w:rFonts w:ascii="Book Antiqua" w:eastAsia="Calibri" w:hAnsi="Book Antiqua" w:cstheme="majorHAnsi"/>
          <w:b w:val="0"/>
          <w:bCs/>
          <w:i w:val="0"/>
          <w:iCs/>
          <w:szCs w:val="20"/>
        </w:rPr>
        <w:t>3.20.</w:t>
      </w:r>
      <w:r w:rsidRPr="00E302BE">
        <w:rPr>
          <w:rFonts w:ascii="Book Antiqua" w:eastAsia="Calibri" w:hAnsi="Book Antiqua" w:cstheme="majorHAnsi"/>
          <w:b w:val="0"/>
          <w:bCs/>
          <w:i w:val="0"/>
          <w:iCs/>
          <w:szCs w:val="20"/>
        </w:rPr>
        <w:tab/>
        <w:t>Bez kterékoliv uvedené náležitosti je faktura neplatná</w:t>
      </w:r>
      <w:r w:rsidRPr="00E302BE">
        <w:rPr>
          <w:rFonts w:ascii="Book Antiqua" w:eastAsia="Calibri" w:hAnsi="Book Antiqua" w:cstheme="majorHAnsi"/>
          <w:sz w:val="24"/>
        </w:rPr>
        <w:t>.</w:t>
      </w:r>
    </w:p>
    <w:p w14:paraId="1A5FC7DC" w14:textId="59E7CA0E" w:rsidR="0022337E" w:rsidRPr="00E302BE" w:rsidRDefault="0022337E" w:rsidP="0022337E">
      <w:pPr>
        <w:rPr>
          <w:rFonts w:ascii="Book Antiqua" w:eastAsia="Calibri" w:hAnsi="Book Antiqua"/>
        </w:rPr>
      </w:pPr>
    </w:p>
    <w:p w14:paraId="2C3F69FB" w14:textId="77777777" w:rsidR="005B1E6D" w:rsidRPr="00E302BE" w:rsidRDefault="005B1E6D" w:rsidP="0022337E">
      <w:pPr>
        <w:rPr>
          <w:rFonts w:ascii="Book Antiqua" w:eastAsia="Calibri" w:hAnsi="Book Antiqua"/>
        </w:rPr>
      </w:pPr>
    </w:p>
    <w:p w14:paraId="7D474158" w14:textId="13F637D3" w:rsidR="001C60FB" w:rsidRPr="00E302BE" w:rsidRDefault="006D55DC" w:rsidP="0022337E">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OBECNÁ PRAVIDLA PRO PLNĚNÍ SMLOUVY</w:t>
      </w:r>
      <w:bookmarkEnd w:id="12"/>
    </w:p>
    <w:p w14:paraId="31A2CF59" w14:textId="72201DC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V případě interpretačních různic </w:t>
      </w:r>
      <w:r w:rsidR="00EE7F0C" w:rsidRPr="00E302BE">
        <w:rPr>
          <w:rFonts w:ascii="Book Antiqua" w:eastAsia="Calibri" w:hAnsi="Book Antiqua" w:cstheme="majorHAnsi"/>
          <w:sz w:val="22"/>
          <w:szCs w:val="22"/>
        </w:rPr>
        <w:t xml:space="preserve">smluvních stran vyplývajících ze </w:t>
      </w:r>
      <w:r w:rsidR="00B21551"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se smluvní strany doh</w:t>
      </w:r>
      <w:r w:rsidR="00B21551" w:rsidRPr="00E302BE">
        <w:rPr>
          <w:rFonts w:ascii="Book Antiqua" w:eastAsia="Calibri" w:hAnsi="Book Antiqua" w:cstheme="majorHAnsi"/>
          <w:sz w:val="22"/>
          <w:szCs w:val="22"/>
        </w:rPr>
        <w:t>odly, že bude při interpretaci S</w:t>
      </w:r>
      <w:r w:rsidRPr="00E302BE">
        <w:rPr>
          <w:rFonts w:ascii="Book Antiqua" w:eastAsia="Calibri" w:hAnsi="Book Antiqua" w:cstheme="majorHAnsi"/>
          <w:sz w:val="22"/>
          <w:szCs w:val="22"/>
        </w:rPr>
        <w:t xml:space="preserve">mlouvy užito </w:t>
      </w:r>
      <w:r w:rsidR="002A1412" w:rsidRPr="00E302BE">
        <w:rPr>
          <w:rFonts w:ascii="Book Antiqua" w:eastAsia="Calibri" w:hAnsi="Book Antiqua" w:cstheme="majorHAnsi"/>
          <w:sz w:val="22"/>
          <w:szCs w:val="22"/>
        </w:rPr>
        <w:t xml:space="preserve">znění </w:t>
      </w:r>
      <w:r w:rsidRPr="00E302BE">
        <w:rPr>
          <w:rFonts w:ascii="Book Antiqua" w:eastAsia="Calibri" w:hAnsi="Book Antiqua" w:cstheme="majorHAnsi"/>
          <w:sz w:val="22"/>
          <w:szCs w:val="22"/>
        </w:rPr>
        <w:t>zadávací</w:t>
      </w:r>
      <w:r w:rsidR="002A1412" w:rsidRPr="00E302BE">
        <w:rPr>
          <w:rFonts w:ascii="Book Antiqua" w:eastAsia="Calibri" w:hAnsi="Book Antiqua" w:cstheme="majorHAnsi"/>
          <w:sz w:val="22"/>
          <w:szCs w:val="22"/>
        </w:rPr>
        <w:t xml:space="preserve"> dokumentace.</w:t>
      </w:r>
    </w:p>
    <w:p w14:paraId="4DF94A72" w14:textId="72E8FF3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případě rozporu mezi soupisem stavebních prací, dodávek a služeb s Položkovým soupisem prací vč. soupisu vedlejších a ostatních nákladů a DPS, mají přednost údaje uvedené v Položkovém soupisu prací vč. soupisu vedlejších a ostatních nákladů</w:t>
      </w:r>
      <w:r w:rsidR="00A45CB5" w:rsidRPr="00E302BE">
        <w:rPr>
          <w:rFonts w:ascii="Book Antiqua" w:eastAsia="Calibri" w:hAnsi="Book Antiqua" w:cstheme="majorHAnsi"/>
          <w:sz w:val="22"/>
          <w:szCs w:val="22"/>
        </w:rPr>
        <w:t xml:space="preserve"> </w:t>
      </w:r>
      <w:r w:rsidRPr="00E302BE">
        <w:rPr>
          <w:rFonts w:ascii="Book Antiqua" w:eastAsia="Calibri" w:hAnsi="Book Antiqua" w:cstheme="majorHAnsi"/>
          <w:sz w:val="22"/>
          <w:szCs w:val="22"/>
        </w:rPr>
        <w:t>a zhotovitel je povinen ostatní dokumenty uvést do souladu.</w:t>
      </w:r>
    </w:p>
    <w:p w14:paraId="6FA9CB55"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postupuje při provádění díla samostatně. Objednatel se zavazuje poskytnout zhotoviteli při provádění díla nezbytnou součinnost.</w:t>
      </w:r>
    </w:p>
    <w:p w14:paraId="5FEA6680" w14:textId="6F2D3A94" w:rsidR="001C60FB" w:rsidRPr="00E302BE" w:rsidRDefault="00153FC8"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Přílohy S</w:t>
      </w:r>
      <w:r w:rsidR="006D55DC" w:rsidRPr="00E302BE">
        <w:rPr>
          <w:rFonts w:ascii="Book Antiqua" w:eastAsia="Calibri" w:hAnsi="Book Antiqua" w:cstheme="majorHAnsi"/>
          <w:sz w:val="22"/>
          <w:szCs w:val="22"/>
        </w:rPr>
        <w:t>mlouvy (ať pevně spoje</w:t>
      </w:r>
      <w:r w:rsidRPr="00E302BE">
        <w:rPr>
          <w:rFonts w:ascii="Book Antiqua" w:eastAsia="Calibri" w:hAnsi="Book Antiqua" w:cstheme="majorHAnsi"/>
          <w:sz w:val="22"/>
          <w:szCs w:val="22"/>
        </w:rPr>
        <w:t>né či oddělitelné, na něž tato S</w:t>
      </w:r>
      <w:r w:rsidR="006D55DC" w:rsidRPr="00E302BE">
        <w:rPr>
          <w:rFonts w:ascii="Book Antiqua" w:eastAsia="Calibri" w:hAnsi="Book Antiqua" w:cstheme="majorHAnsi"/>
          <w:sz w:val="22"/>
          <w:szCs w:val="22"/>
        </w:rPr>
        <w:t>mlouv</w:t>
      </w:r>
      <w:r w:rsidR="00EE7F0C" w:rsidRPr="00E302BE">
        <w:rPr>
          <w:rFonts w:ascii="Book Antiqua" w:eastAsia="Calibri" w:hAnsi="Book Antiqua" w:cstheme="majorHAnsi"/>
          <w:sz w:val="22"/>
          <w:szCs w:val="22"/>
        </w:rPr>
        <w:t>a odkazuje) tvoří součást</w:t>
      </w:r>
      <w:r w:rsidRPr="00E302BE">
        <w:rPr>
          <w:rFonts w:ascii="Book Antiqua" w:eastAsia="Calibri" w:hAnsi="Book Antiqua" w:cstheme="majorHAnsi"/>
          <w:sz w:val="22"/>
          <w:szCs w:val="22"/>
        </w:rPr>
        <w:t xml:space="preserve"> S</w:t>
      </w:r>
      <w:r w:rsidR="006D55DC" w:rsidRPr="00E302BE">
        <w:rPr>
          <w:rFonts w:ascii="Book Antiqua" w:eastAsia="Calibri" w:hAnsi="Book Antiqua" w:cstheme="majorHAnsi"/>
          <w:sz w:val="22"/>
          <w:szCs w:val="22"/>
        </w:rPr>
        <w:t>mlouvy. T</w:t>
      </w:r>
      <w:r w:rsidRPr="00E302BE">
        <w:rPr>
          <w:rFonts w:ascii="Book Antiqua" w:eastAsia="Calibri" w:hAnsi="Book Antiqua" w:cstheme="majorHAnsi"/>
          <w:sz w:val="22"/>
          <w:szCs w:val="22"/>
        </w:rPr>
        <w:t>outo Smlouvou se vždy rozumí tato S</w:t>
      </w:r>
      <w:r w:rsidR="006D55DC" w:rsidRPr="00E302BE">
        <w:rPr>
          <w:rFonts w:ascii="Book Antiqua" w:eastAsia="Calibri" w:hAnsi="Book Antiqua" w:cstheme="majorHAnsi"/>
          <w:sz w:val="22"/>
          <w:szCs w:val="22"/>
        </w:rPr>
        <w:t xml:space="preserve">mlouva včetně příloh (ať pevně spojených či oddělitelných). </w:t>
      </w:r>
    </w:p>
    <w:p w14:paraId="3E6B289F" w14:textId="1DCA0731" w:rsidR="001C60FB" w:rsidRPr="00E302BE" w:rsidRDefault="00153FC8"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3" w:name="_3rdcrjn" w:colFirst="0" w:colLast="0"/>
      <w:bookmarkEnd w:id="13"/>
      <w:r w:rsidRPr="00E302BE">
        <w:rPr>
          <w:rFonts w:ascii="Book Antiqua" w:eastAsia="Calibri" w:hAnsi="Book Antiqua" w:cstheme="majorHAnsi"/>
          <w:sz w:val="22"/>
          <w:szCs w:val="22"/>
        </w:rPr>
        <w:t>Při plnění S</w:t>
      </w:r>
      <w:r w:rsidR="006D55DC" w:rsidRPr="00E302BE">
        <w:rPr>
          <w:rFonts w:ascii="Book Antiqua" w:eastAsia="Calibri" w:hAnsi="Book Antiqua" w:cstheme="majorHAnsi"/>
          <w:sz w:val="22"/>
          <w:szCs w:val="22"/>
        </w:rPr>
        <w:t xml:space="preserve">mlouvy je </w:t>
      </w:r>
      <w:r w:rsidR="00AC606D" w:rsidRPr="00E302BE">
        <w:rPr>
          <w:rFonts w:ascii="Book Antiqua" w:eastAsia="Calibri" w:hAnsi="Book Antiqua" w:cstheme="majorHAnsi"/>
          <w:sz w:val="22"/>
          <w:szCs w:val="22"/>
        </w:rPr>
        <w:t>z</w:t>
      </w:r>
      <w:r w:rsidR="006D55DC" w:rsidRPr="00E302BE">
        <w:rPr>
          <w:rFonts w:ascii="Book Antiqua" w:eastAsia="Calibri" w:hAnsi="Book Antiqua" w:cstheme="majorHAnsi"/>
          <w:sz w:val="22"/>
          <w:szCs w:val="22"/>
        </w:rPr>
        <w:t xml:space="preserve">hotovitel povinen řídit se pokyny </w:t>
      </w:r>
      <w:r w:rsidR="00AC606D" w:rsidRPr="00E302BE">
        <w:rPr>
          <w:rFonts w:ascii="Book Antiqua" w:eastAsia="Calibri" w:hAnsi="Book Antiqua" w:cstheme="majorHAnsi"/>
          <w:sz w:val="22"/>
          <w:szCs w:val="22"/>
        </w:rPr>
        <w:t>o</w:t>
      </w:r>
      <w:r w:rsidR="006D55DC" w:rsidRPr="00E302BE">
        <w:rPr>
          <w:rFonts w:ascii="Book Antiqua" w:eastAsia="Calibri" w:hAnsi="Book Antiqua" w:cstheme="majorHAnsi"/>
          <w:sz w:val="22"/>
          <w:szCs w:val="22"/>
        </w:rPr>
        <w:t>bj</w:t>
      </w:r>
      <w:r w:rsidR="00DF540E" w:rsidRPr="00E302BE">
        <w:rPr>
          <w:rFonts w:ascii="Book Antiqua" w:eastAsia="Calibri" w:hAnsi="Book Antiqua" w:cstheme="majorHAnsi"/>
          <w:sz w:val="22"/>
          <w:szCs w:val="22"/>
        </w:rPr>
        <w:t>ednatele, včetně pokynů TD</w:t>
      </w:r>
      <w:r w:rsidR="00DD514F"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 xml:space="preserve">. Pokud by pokyny objednatele, </w:t>
      </w:r>
      <w:r w:rsidR="00DF540E" w:rsidRPr="00E302BE">
        <w:rPr>
          <w:rFonts w:ascii="Book Antiqua" w:eastAsia="Calibri" w:hAnsi="Book Antiqua" w:cstheme="majorHAnsi"/>
          <w:sz w:val="22"/>
          <w:szCs w:val="22"/>
        </w:rPr>
        <w:t xml:space="preserve">nebo </w:t>
      </w:r>
      <w:r w:rsidR="006D55DC"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 xml:space="preserve"> představovaly změnu </w:t>
      </w:r>
      <w:r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 xml:space="preserve">mlouvy, vypracuje </w:t>
      </w:r>
      <w:r w:rsidR="00AC606D" w:rsidRPr="00E302BE">
        <w:rPr>
          <w:rFonts w:ascii="Book Antiqua" w:eastAsia="Calibri" w:hAnsi="Book Antiqua" w:cstheme="majorHAnsi"/>
          <w:sz w:val="22"/>
          <w:szCs w:val="22"/>
        </w:rPr>
        <w:t>z</w:t>
      </w:r>
      <w:r w:rsidR="006D55DC" w:rsidRPr="00E302BE">
        <w:rPr>
          <w:rFonts w:ascii="Book Antiqua" w:eastAsia="Calibri" w:hAnsi="Book Antiqua" w:cstheme="majorHAnsi"/>
          <w:sz w:val="22"/>
          <w:szCs w:val="22"/>
        </w:rPr>
        <w:t>hotovitel příslušný změnový l</w:t>
      </w:r>
      <w:r w:rsidRPr="00E302BE">
        <w:rPr>
          <w:rFonts w:ascii="Book Antiqua" w:eastAsia="Calibri" w:hAnsi="Book Antiqua" w:cstheme="majorHAnsi"/>
          <w:sz w:val="22"/>
          <w:szCs w:val="22"/>
        </w:rPr>
        <w:t>ist postupem podle čl. 7. S</w:t>
      </w:r>
      <w:r w:rsidR="006D55DC" w:rsidRPr="00E302BE">
        <w:rPr>
          <w:rFonts w:ascii="Book Antiqua" w:eastAsia="Calibri" w:hAnsi="Book Antiqua" w:cstheme="majorHAnsi"/>
          <w:sz w:val="22"/>
          <w:szCs w:val="22"/>
        </w:rPr>
        <w:t xml:space="preserve">mlouvy. </w:t>
      </w:r>
    </w:p>
    <w:p w14:paraId="300239B9" w14:textId="23BE263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4" w:name="_26in1rg" w:colFirst="0" w:colLast="0"/>
      <w:bookmarkEnd w:id="14"/>
      <w:r w:rsidRPr="00E302BE">
        <w:rPr>
          <w:rFonts w:ascii="Book Antiqua" w:eastAsia="Calibri" w:hAnsi="Book Antiqua" w:cstheme="majorHAnsi"/>
          <w:sz w:val="22"/>
          <w:szCs w:val="22"/>
        </w:rPr>
        <w:t xml:space="preserve">Zhotovitel v souladu s § 2594 </w:t>
      </w:r>
      <w:r w:rsidR="00A5463F" w:rsidRPr="00E302BE">
        <w:rPr>
          <w:rFonts w:ascii="Book Antiqua" w:eastAsia="Calibri" w:hAnsi="Book Antiqua" w:cstheme="majorHAnsi"/>
          <w:sz w:val="22"/>
          <w:szCs w:val="22"/>
        </w:rPr>
        <w:t xml:space="preserve">občanského </w:t>
      </w:r>
      <w:r w:rsidRPr="00E302BE">
        <w:rPr>
          <w:rFonts w:ascii="Book Antiqua" w:eastAsia="Calibri" w:hAnsi="Book Antiqua" w:cstheme="majorHAnsi"/>
          <w:sz w:val="22"/>
          <w:szCs w:val="22"/>
        </w:rPr>
        <w:t>zákon</w:t>
      </w:r>
      <w:r w:rsidR="00C24ACA" w:rsidRPr="00E302BE">
        <w:rPr>
          <w:rFonts w:ascii="Book Antiqua" w:eastAsia="Calibri" w:hAnsi="Book Antiqua" w:cstheme="majorHAnsi"/>
          <w:sz w:val="22"/>
          <w:szCs w:val="22"/>
        </w:rPr>
        <w:t>íku</w:t>
      </w:r>
      <w:r w:rsidRPr="00E302BE">
        <w:rPr>
          <w:rFonts w:ascii="Book Antiqua" w:eastAsia="Calibri" w:hAnsi="Book Antiqua" w:cstheme="majorHAnsi"/>
          <w:sz w:val="22"/>
          <w:szCs w:val="22"/>
        </w:rPr>
        <w:t xml:space="preserve"> je povinen objednatele bez zbytečného odkladu písemně upozornit na nevhodnost jeho pokynů a důvody </w:t>
      </w:r>
      <w:r w:rsidRPr="00E302BE">
        <w:rPr>
          <w:rFonts w:ascii="Book Antiqua" w:eastAsia="Calibri" w:hAnsi="Book Antiqua" w:cstheme="majorHAnsi"/>
          <w:sz w:val="22"/>
          <w:szCs w:val="22"/>
        </w:rPr>
        <w:lastRenderedPageBreak/>
        <w:t>nevhodnosti specifikovat. K</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upozornění zhotovitele je objednatel povinen se vyjádřit do pěti (5) pracovních dnů, nebude-li dohodnuta jiná doba. Pokud bude objednatel na splnění pokynu přes upozornění na jeho nevhodnost trvat, je zhotovitel povinen pokyn objednatele splnit. </w:t>
      </w:r>
    </w:p>
    <w:p w14:paraId="606D3F81" w14:textId="306FA096"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Je-li v průběhu provádění díla ohrožena bezpečnost provádění stavby, život nebo zdraví osob nebo hrozí-li jiné vážné škody, nebo je-</w:t>
      </w:r>
      <w:r w:rsidR="00153FC8" w:rsidRPr="00E302BE">
        <w:rPr>
          <w:rFonts w:ascii="Book Antiqua" w:eastAsia="Calibri" w:hAnsi="Book Antiqua" w:cstheme="majorHAnsi"/>
          <w:sz w:val="22"/>
          <w:szCs w:val="22"/>
        </w:rPr>
        <w:t>li dílo prováděno v rozporu se S</w:t>
      </w:r>
      <w:r w:rsidRPr="00E302BE">
        <w:rPr>
          <w:rFonts w:ascii="Book Antiqua" w:eastAsia="Calibri" w:hAnsi="Book Antiqua" w:cstheme="majorHAnsi"/>
          <w:sz w:val="22"/>
          <w:szCs w:val="22"/>
        </w:rPr>
        <w:t>mlouvou, je objednatel,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či koordinátor BOZP prostřednictvím objednatele stavby oprávněn, pokud to okolnosti vyžadují, zhotoviteli přikázat přerušení prací na nezbytně nutnou dobu a v nezbytném rozsahu. </w:t>
      </w:r>
    </w:p>
    <w:p w14:paraId="5A2A14C6" w14:textId="15E5D14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Přerušení provádění díla z dů</w:t>
      </w:r>
      <w:r w:rsidR="00704A29" w:rsidRPr="00E302BE">
        <w:rPr>
          <w:rFonts w:ascii="Book Antiqua" w:eastAsia="Calibri" w:hAnsi="Book Antiqua" w:cstheme="majorHAnsi"/>
          <w:sz w:val="22"/>
          <w:szCs w:val="22"/>
        </w:rPr>
        <w:t>vodů uvedených v čl. 4.7</w:t>
      </w:r>
      <w:r w:rsidR="00787E7B" w:rsidRPr="00E302BE">
        <w:rPr>
          <w:rFonts w:ascii="Book Antiqua" w:eastAsia="Calibri" w:hAnsi="Book Antiqua" w:cstheme="majorHAnsi"/>
          <w:sz w:val="22"/>
          <w:szCs w:val="22"/>
        </w:rPr>
        <w:t xml:space="preserv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musí být zapsáno do stavebního deníku a nemá vliv na běh sjednaných dob plnění ani nezakládá nárok zhotovitele na úhradu nákladů nebo škody, které mu tímto přerušením vzniknou. </w:t>
      </w:r>
    </w:p>
    <w:p w14:paraId="1B6BD2C3" w14:textId="1EABB671" w:rsidR="001C60FB" w:rsidRPr="00E302BE" w:rsidRDefault="00DF540E"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 TD</w:t>
      </w:r>
      <w:r w:rsidR="00DD514F" w:rsidRPr="00E302BE">
        <w:rPr>
          <w:rFonts w:ascii="Book Antiqua" w:eastAsia="Calibri" w:hAnsi="Book Antiqua" w:cstheme="majorHAnsi"/>
          <w:sz w:val="22"/>
          <w:szCs w:val="22"/>
        </w:rPr>
        <w:t>S</w:t>
      </w:r>
      <w:r w:rsidR="00E70691" w:rsidRPr="00E302BE">
        <w:rPr>
          <w:rFonts w:ascii="Book Antiqua" w:eastAsia="Calibri" w:hAnsi="Book Antiqua" w:cstheme="majorHAnsi"/>
          <w:sz w:val="22"/>
          <w:szCs w:val="22"/>
        </w:rPr>
        <w:t xml:space="preserve"> i kontrola </w:t>
      </w:r>
      <w:r w:rsidR="00116823" w:rsidRPr="00E302BE">
        <w:rPr>
          <w:rFonts w:ascii="Book Antiqua" w:eastAsia="Calibri" w:hAnsi="Book Antiqua" w:cstheme="majorHAnsi"/>
          <w:sz w:val="22"/>
          <w:szCs w:val="22"/>
        </w:rPr>
        <w:t>BOZP</w:t>
      </w:r>
      <w:r w:rsidR="006D55DC" w:rsidRPr="00E302BE">
        <w:rPr>
          <w:rFonts w:ascii="Book Antiqua" w:eastAsia="Calibri" w:hAnsi="Book Antiqua" w:cstheme="majorHAnsi"/>
          <w:sz w:val="22"/>
          <w:szCs w:val="22"/>
        </w:rPr>
        <w:t xml:space="preserve"> mají právo kontrolovat, jak je dílo zhotovitelem, případně prostřednictvím jeho poddodavatelů, prováděno. Za účelem kontroly je zhotovitel povinen umožnit pověřeným pracovníkům objednatele, nebo jimi písemně pověřeným osobám přístup na stavbu a staveniště 24 hodin denně, a to i ve dny pracovního klidu. V pracovní dny od 0</w:t>
      </w:r>
      <w:r w:rsidR="00BD6D2A" w:rsidRPr="00E302BE">
        <w:rPr>
          <w:rFonts w:ascii="Book Antiqua" w:eastAsia="Calibri" w:hAnsi="Book Antiqua" w:cstheme="majorHAnsi"/>
          <w:sz w:val="22"/>
          <w:szCs w:val="22"/>
        </w:rPr>
        <w:t>7</w:t>
      </w:r>
      <w:r w:rsidR="006D55DC" w:rsidRPr="00E302BE">
        <w:rPr>
          <w:rFonts w:ascii="Book Antiqua" w:eastAsia="Calibri" w:hAnsi="Book Antiqua" w:cstheme="majorHAnsi"/>
          <w:sz w:val="22"/>
          <w:szCs w:val="22"/>
        </w:rPr>
        <w:t>:00 hod. do 1</w:t>
      </w:r>
      <w:r w:rsidR="00D6287C" w:rsidRPr="00E302BE">
        <w:rPr>
          <w:rFonts w:ascii="Book Antiqua" w:eastAsia="Calibri" w:hAnsi="Book Antiqua" w:cstheme="majorHAnsi"/>
          <w:sz w:val="22"/>
          <w:szCs w:val="22"/>
        </w:rPr>
        <w:t>8</w:t>
      </w:r>
      <w:r w:rsidR="006D55DC" w:rsidRPr="00E302BE">
        <w:rPr>
          <w:rFonts w:ascii="Book Antiqua" w:eastAsia="Calibri" w:hAnsi="Book Antiqua" w:cstheme="majorHAnsi"/>
          <w:sz w:val="22"/>
          <w:szCs w:val="22"/>
        </w:rPr>
        <w:t xml:space="preserve">:00 hod. je zhotovitel povinen zajistit přístup na veškerá další místa, kde jsou plněny povinnosti související s touto </w:t>
      </w:r>
      <w:r w:rsidR="00153FC8"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mlouvou, včetně provozoven poddodavatelů. Tato kontrola nezbavuje zhotovitele plné odpovědnosti za plněn</w:t>
      </w:r>
      <w:r w:rsidR="00153FC8" w:rsidRPr="00E302BE">
        <w:rPr>
          <w:rFonts w:ascii="Book Antiqua" w:eastAsia="Calibri" w:hAnsi="Book Antiqua" w:cstheme="majorHAnsi"/>
          <w:sz w:val="22"/>
          <w:szCs w:val="22"/>
        </w:rPr>
        <w:t>í povinností v souladu s touto S</w:t>
      </w:r>
      <w:r w:rsidR="006D55DC" w:rsidRPr="00E302BE">
        <w:rPr>
          <w:rFonts w:ascii="Book Antiqua" w:eastAsia="Calibri" w:hAnsi="Book Antiqua" w:cstheme="majorHAnsi"/>
          <w:sz w:val="22"/>
          <w:szCs w:val="22"/>
        </w:rPr>
        <w:t>mlouvou.</w:t>
      </w:r>
    </w:p>
    <w:p w14:paraId="12814CB9" w14:textId="32C4ECD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5" w:name="_lnxbz9" w:colFirst="0" w:colLast="0"/>
      <w:bookmarkEnd w:id="15"/>
      <w:r w:rsidRPr="00E302BE">
        <w:rPr>
          <w:rFonts w:ascii="Book Antiqua" w:eastAsia="Calibri" w:hAnsi="Book Antiqua" w:cstheme="majorHAnsi"/>
          <w:sz w:val="22"/>
          <w:szCs w:val="22"/>
        </w:rPr>
        <w:t xml:space="preserve">Zhotovitel je povinen plnit povinnosti dle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tak, aby nevznikla škoda. Zhotovitel je povinen objednateli neprodleně oznámit, že vznikla nebo bezprostředně hrozí vznik škody, a včas přijmout takové opatření, aby škodu odvrátil; současně je povinen navrhnout objednateli opatření směřující k zamezení škod. Zhotovitel je povinen takové skutečnosti objednateli oznámit ihned, nejpozději do jedné hodiny od okamžiku, kdy se o nich dozví, a to telefonicky na číslo kontaktních o</w:t>
      </w:r>
      <w:r w:rsidR="00134886" w:rsidRPr="00E302BE">
        <w:rPr>
          <w:rFonts w:ascii="Book Antiqua" w:eastAsia="Calibri" w:hAnsi="Book Antiqua" w:cstheme="majorHAnsi"/>
          <w:sz w:val="22"/>
          <w:szCs w:val="22"/>
        </w:rPr>
        <w:t xml:space="preserve">sob uvedených v čl. </w:t>
      </w:r>
      <w:r w:rsidR="00B917D1" w:rsidRPr="00E302BE">
        <w:rPr>
          <w:rFonts w:ascii="Book Antiqua" w:hAnsi="Book Antiqua"/>
          <w:sz w:val="22"/>
        </w:rPr>
        <w:t>18</w:t>
      </w:r>
      <w:r w:rsidR="00153FC8" w:rsidRPr="00E302BE">
        <w:rPr>
          <w:rFonts w:ascii="Book Antiqua" w:hAnsi="Book Antiqua"/>
          <w:sz w:val="22"/>
        </w:rPr>
        <w:t xml:space="preserve">.6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a v případě nedostupnosti takové osoby jiným osobám oprávněným jednat z</w:t>
      </w:r>
      <w:r w:rsidR="00134886" w:rsidRPr="00E302BE">
        <w:rPr>
          <w:rFonts w:ascii="Book Antiqua" w:eastAsia="Calibri" w:hAnsi="Book Antiqua" w:cstheme="majorHAnsi"/>
          <w:sz w:val="22"/>
          <w:szCs w:val="22"/>
        </w:rPr>
        <w:t>a objednatele dle čl. </w:t>
      </w:r>
      <w:r w:rsidR="00B917D1" w:rsidRPr="00E302BE">
        <w:rPr>
          <w:rFonts w:ascii="Book Antiqua" w:eastAsia="Calibri" w:hAnsi="Book Antiqua" w:cstheme="majorHAnsi"/>
          <w:sz w:val="22"/>
          <w:szCs w:val="22"/>
        </w:rPr>
        <w:t>18</w:t>
      </w:r>
      <w:r w:rsidR="00153FC8" w:rsidRPr="00E302BE">
        <w:rPr>
          <w:rFonts w:ascii="Book Antiqua" w:eastAsia="Calibri" w:hAnsi="Book Antiqua" w:cstheme="majorHAnsi"/>
          <w:sz w:val="22"/>
          <w:szCs w:val="22"/>
        </w:rPr>
        <w:t>. S</w:t>
      </w:r>
      <w:r w:rsidRPr="00E302BE">
        <w:rPr>
          <w:rFonts w:ascii="Book Antiqua" w:eastAsia="Calibri" w:hAnsi="Book Antiqua" w:cstheme="majorHAnsi"/>
          <w:sz w:val="22"/>
          <w:szCs w:val="22"/>
        </w:rPr>
        <w:t>mlouvy. V případě porušení této povinnosti odpovídá zhotovitel objednateli za škody, které mu tím vzniknou.</w:t>
      </w:r>
    </w:p>
    <w:p w14:paraId="05690C6F"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6" w:name="_35nkun2" w:colFirst="0" w:colLast="0"/>
      <w:bookmarkEnd w:id="16"/>
      <w:r w:rsidRPr="00E302BE">
        <w:rPr>
          <w:rFonts w:ascii="Book Antiqua" w:eastAsia="Calibri" w:hAnsi="Book Antiqua" w:cstheme="majorHAnsi"/>
          <w:sz w:val="22"/>
          <w:szCs w:val="22"/>
        </w:rPr>
        <w:t xml:space="preserve">Zhotovitel odpovídá objednateli i třetím osobám za veškerou škodu, která jim vznikne v důsledku jednání zhotovitele. </w:t>
      </w:r>
    </w:p>
    <w:p w14:paraId="2A0EACC8" w14:textId="2E8E0B59"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7" w:name="_1ksv4uv" w:colFirst="0" w:colLast="0"/>
      <w:bookmarkEnd w:id="17"/>
      <w:r w:rsidRPr="00E302BE">
        <w:rPr>
          <w:rFonts w:ascii="Book Antiqua" w:eastAsia="Calibri" w:hAnsi="Book Antiqua" w:cstheme="majorHAnsi"/>
          <w:sz w:val="22"/>
          <w:szCs w:val="22"/>
        </w:rPr>
        <w:t>Zhotovitel je povinen dodržovat mlčenlivost o všech skutečnostech, o nichž se dozvědě</w:t>
      </w:r>
      <w:r w:rsidR="00153FC8" w:rsidRPr="00E302BE">
        <w:rPr>
          <w:rFonts w:ascii="Book Antiqua" w:eastAsia="Calibri" w:hAnsi="Book Antiqua" w:cstheme="majorHAnsi"/>
          <w:sz w:val="22"/>
          <w:szCs w:val="22"/>
        </w:rPr>
        <w:t>l v souvislosti s plněním S</w:t>
      </w:r>
      <w:r w:rsidRPr="00E302BE">
        <w:rPr>
          <w:rFonts w:ascii="Book Antiqua" w:eastAsia="Calibri" w:hAnsi="Book Antiqua" w:cstheme="majorHAnsi"/>
          <w:sz w:val="22"/>
          <w:szCs w:val="22"/>
        </w:rPr>
        <w:t>mlouvy.</w:t>
      </w:r>
    </w:p>
    <w:p w14:paraId="10073FD0"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objednatele neprodleně, nejpozději však do 5 pracovních dnů od vzniku níže uvedené skutečnosti, písemně informovat o tom, že:</w:t>
      </w:r>
    </w:p>
    <w:p w14:paraId="0127C929" w14:textId="5C82B69E"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bookmarkStart w:id="18" w:name="_44sinio" w:colFirst="0" w:colLast="0"/>
      <w:bookmarkEnd w:id="18"/>
      <w:r w:rsidRPr="00E302BE">
        <w:rPr>
          <w:rFonts w:ascii="Book Antiqua" w:eastAsia="Calibri" w:hAnsi="Book Antiqua" w:cstheme="majorHAnsi"/>
        </w:rPr>
        <w:t>zhotovitel přestal plnit svoje splatné peněžní závazky vůči svým poddodavatelům</w:t>
      </w:r>
      <w:r w:rsidR="00153FC8" w:rsidRPr="00E302BE">
        <w:rPr>
          <w:rFonts w:ascii="Book Antiqua" w:eastAsia="Calibri" w:hAnsi="Book Antiqua" w:cstheme="majorHAnsi"/>
        </w:rPr>
        <w:t xml:space="preserve"> podílejícím se na plnění S</w:t>
      </w:r>
      <w:r w:rsidRPr="00E302BE">
        <w:rPr>
          <w:rFonts w:ascii="Book Antiqua" w:eastAsia="Calibri" w:hAnsi="Book Antiqua" w:cstheme="majorHAnsi"/>
        </w:rPr>
        <w:t xml:space="preserve">mlouvy, </w:t>
      </w:r>
    </w:p>
    <w:p w14:paraId="6E5CDF04"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se stal subjektem, na nějž byl podán návrh na zahájení insolvenčního řízení,</w:t>
      </w:r>
    </w:p>
    <w:p w14:paraId="7BE49456"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bylo rozhodnuto o tom, že zhotovitel vstupuje do likvidace,</w:t>
      </w:r>
    </w:p>
    <w:p w14:paraId="0B1BA49A" w14:textId="2545D460"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přestal být oprávněn provozovat některou z čin</w:t>
      </w:r>
      <w:r w:rsidR="00153FC8" w:rsidRPr="00E302BE">
        <w:rPr>
          <w:rFonts w:ascii="Book Antiqua" w:eastAsia="Calibri" w:hAnsi="Book Antiqua" w:cstheme="majorHAnsi"/>
        </w:rPr>
        <w:t>ností, která je předmětem S</w:t>
      </w:r>
      <w:r w:rsidRPr="00E302BE">
        <w:rPr>
          <w:rFonts w:ascii="Book Antiqua" w:eastAsia="Calibri" w:hAnsi="Book Antiqua" w:cstheme="majorHAnsi"/>
        </w:rPr>
        <w:t>mlouvy, anebo</w:t>
      </w:r>
    </w:p>
    <w:p w14:paraId="3E865713" w14:textId="69E56AEF"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je jinak závažným způsobem omezena nebo ohrožena schopnost zhotovitele plnit povinnos</w:t>
      </w:r>
      <w:r w:rsidR="00153FC8" w:rsidRPr="00E302BE">
        <w:rPr>
          <w:rFonts w:ascii="Book Antiqua" w:eastAsia="Calibri" w:hAnsi="Book Antiqua" w:cstheme="majorHAnsi"/>
        </w:rPr>
        <w:t>ti podle S</w:t>
      </w:r>
      <w:r w:rsidRPr="00E302BE">
        <w:rPr>
          <w:rFonts w:ascii="Book Antiqua" w:eastAsia="Calibri" w:hAnsi="Book Antiqua" w:cstheme="majorHAnsi"/>
        </w:rPr>
        <w:t>mlouvy.</w:t>
      </w:r>
    </w:p>
    <w:p w14:paraId="42C75768" w14:textId="48B0D2B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19" w:name="_2jxsxqh" w:colFirst="0" w:colLast="0"/>
      <w:bookmarkEnd w:id="19"/>
      <w:r w:rsidRPr="00E302BE">
        <w:rPr>
          <w:rFonts w:ascii="Book Antiqua" w:eastAsia="Calibri" w:hAnsi="Book Antiqua" w:cstheme="majorHAnsi"/>
          <w:sz w:val="22"/>
          <w:szCs w:val="22"/>
        </w:rPr>
        <w:t>Zhotovitel prohlašuje, že je v souladu s právními předpisy oprávněn provádět veškeré činno</w:t>
      </w:r>
      <w:r w:rsidR="00787E7B" w:rsidRPr="00E302BE">
        <w:rPr>
          <w:rFonts w:ascii="Book Antiqua" w:eastAsia="Calibri" w:hAnsi="Book Antiqua" w:cstheme="majorHAnsi"/>
          <w:sz w:val="22"/>
          <w:szCs w:val="22"/>
        </w:rPr>
        <w:t>sti, které jsou předmětem</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mlouvy, a že je k nim plně odborně způsobilý a dostatečně kapacitně, materiálově i technicky vybavený. </w:t>
      </w:r>
    </w:p>
    <w:p w14:paraId="74711302" w14:textId="5431611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se zavazuje</w:t>
      </w:r>
      <w:r w:rsidR="00DF540E" w:rsidRPr="00E302BE">
        <w:rPr>
          <w:rFonts w:ascii="Book Antiqua" w:eastAsia="Calibri" w:hAnsi="Book Antiqua" w:cstheme="majorHAnsi"/>
          <w:sz w:val="22"/>
          <w:szCs w:val="22"/>
        </w:rPr>
        <w:t xml:space="preserve"> zejména poskytovat objednateli a</w:t>
      </w:r>
      <w:r w:rsidRPr="00E302BE">
        <w:rPr>
          <w:rFonts w:ascii="Book Antiqua" w:eastAsia="Calibri" w:hAnsi="Book Antiqua" w:cstheme="majorHAnsi"/>
          <w:sz w:val="22"/>
          <w:szCs w:val="22"/>
        </w:rPr>
        <w:t xml:space="preserve">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na jejich ústní nebo písemné vyžádání, nejpozději však do pěti (5) pracovních dnů od uplatnění požadavku, požadované informace, vysvětlení a konzulta</w:t>
      </w:r>
      <w:r w:rsidR="00153FC8" w:rsidRPr="00E302BE">
        <w:rPr>
          <w:rFonts w:ascii="Book Antiqua" w:eastAsia="Calibri" w:hAnsi="Book Antiqua" w:cstheme="majorHAnsi"/>
          <w:sz w:val="22"/>
          <w:szCs w:val="22"/>
        </w:rPr>
        <w:t>ce vztahující se k plnění S</w:t>
      </w:r>
      <w:r w:rsidRPr="00E302BE">
        <w:rPr>
          <w:rFonts w:ascii="Book Antiqua" w:eastAsia="Calibri" w:hAnsi="Book Antiqua" w:cstheme="majorHAnsi"/>
          <w:sz w:val="22"/>
          <w:szCs w:val="22"/>
        </w:rPr>
        <w:t>mlouvy.</w:t>
      </w:r>
    </w:p>
    <w:p w14:paraId="30F338F3" w14:textId="6686101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Pokud není</w:t>
      </w:r>
      <w:r w:rsidR="00153FC8" w:rsidRPr="00E302BE">
        <w:rPr>
          <w:rFonts w:ascii="Book Antiqua" w:eastAsia="Calibri" w:hAnsi="Book Antiqua" w:cstheme="majorHAnsi"/>
          <w:sz w:val="22"/>
          <w:szCs w:val="22"/>
        </w:rPr>
        <w:t xml:space="preserve"> ve S</w:t>
      </w:r>
      <w:r w:rsidRPr="00E302BE">
        <w:rPr>
          <w:rFonts w:ascii="Book Antiqua" w:eastAsia="Calibri" w:hAnsi="Book Antiqua" w:cstheme="majorHAnsi"/>
          <w:sz w:val="22"/>
          <w:szCs w:val="22"/>
        </w:rPr>
        <w:t>mlouvě stanoveno jinak, pak aktuálně platné technické normy (dle Věstníku Úřadu pro technickou normalizaci, metrologii a státní zkušebnictví</w:t>
      </w:r>
      <w:r w:rsidR="00E44FAC" w:rsidRPr="00E302BE">
        <w:rPr>
          <w:rFonts w:ascii="Book Antiqua" w:eastAsia="Calibri" w:hAnsi="Book Antiqua" w:cstheme="majorHAnsi"/>
          <w:sz w:val="22"/>
          <w:szCs w:val="22"/>
        </w:rPr>
        <w:t xml:space="preserve"> a případně další technické normy</w:t>
      </w:r>
      <w:r w:rsidRPr="00E302BE">
        <w:rPr>
          <w:rFonts w:ascii="Book Antiqua" w:eastAsia="Calibri" w:hAnsi="Book Antiqua" w:cstheme="majorHAnsi"/>
          <w:sz w:val="22"/>
          <w:szCs w:val="22"/>
        </w:rPr>
        <w:t xml:space="preserve">) jsou pro zhotovitele závazné v tom smyslu, že stanovují minimální požadavky na realizaci díla. </w:t>
      </w:r>
    </w:p>
    <w:p w14:paraId="7DDC9A9D"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Pokud nebude dohodnuto jinak, je pracovní doba zhotovitele na staveništi ze strany objednatele omezena příslušnými hygienickými právními předpisy a normami.</w:t>
      </w:r>
    </w:p>
    <w:p w14:paraId="13247F29" w14:textId="06C86AA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době do předání díla odstraní zhotovitel na své náklady všechny materiály a zařízení využívané pro účely dočasné dodávky médií. Veškeré náklady na zřízení a za odběry médií nese zhotovitel, resp. jsou zahrnuty do ceny díla.</w:t>
      </w:r>
    </w:p>
    <w:p w14:paraId="7A2F00C3"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Další povinnosti zhotovitele:</w:t>
      </w:r>
    </w:p>
    <w:p w14:paraId="783D33DE" w14:textId="359FB7CE"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bude jednat tak, aby zajistil dodávky materiálu a služeb pro objednatele v</w:t>
      </w:r>
      <w:r w:rsidR="001362AB" w:rsidRPr="00E302BE">
        <w:rPr>
          <w:rFonts w:ascii="Book Antiqua" w:eastAsia="Calibri" w:hAnsi="Book Antiqua" w:cstheme="majorHAnsi"/>
        </w:rPr>
        <w:t> </w:t>
      </w:r>
      <w:r w:rsidRPr="00E302BE">
        <w:rPr>
          <w:rFonts w:ascii="Book Antiqua" w:eastAsia="Calibri" w:hAnsi="Book Antiqua" w:cstheme="majorHAnsi"/>
        </w:rPr>
        <w:t>kvalitě odpovídající požadavkům vyplývajícím ze závazných podkladů stavby, technických norem a</w:t>
      </w:r>
      <w:r w:rsidR="00D41043" w:rsidRPr="00E302BE">
        <w:rPr>
          <w:rFonts w:ascii="Book Antiqua" w:eastAsia="Calibri" w:hAnsi="Book Antiqua" w:cstheme="majorHAnsi"/>
        </w:rPr>
        <w:t> </w:t>
      </w:r>
      <w:r w:rsidRPr="00E302BE">
        <w:rPr>
          <w:rFonts w:ascii="Book Antiqua" w:eastAsia="Calibri" w:hAnsi="Book Antiqua" w:cstheme="majorHAnsi"/>
        </w:rPr>
        <w:t>obecně závazných právních předpisů,</w:t>
      </w:r>
    </w:p>
    <w:p w14:paraId="5EFBD5BD"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nese v plném rozsahu odpovědnost za vlastní řízení postupu prací, za sledování dodržování předpisů o bezpečnosti práce, ochraně zdraví při práci a zachování pořádku na staveništi,</w:t>
      </w:r>
    </w:p>
    <w:p w14:paraId="7E43AADE"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vedoucí realizačního týmu zhotovitele nebo jiná zhotovitelem pověřená odborná osoba musí být jako zástupce zhotovitele po celou dobu provádění prací, montáží a zkoušek díla přítomna v místě stavby a musí být vybavena všemi pravomocemi jednat jménem zhotovitele a přijímat oznámení objednatele,</w:t>
      </w:r>
    </w:p>
    <w:p w14:paraId="04FF067B"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je povinen označit pracovní oděvy svých zaměstnanců vlastním logem a zabezpečit označení pracovních oděvů zaměstnanců poddodavatelů logem příslušného poddodavatele,</w:t>
      </w:r>
    </w:p>
    <w:p w14:paraId="46A84BAA"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rPr>
      </w:pPr>
      <w:r w:rsidRPr="00E302BE">
        <w:rPr>
          <w:rFonts w:ascii="Book Antiqua" w:eastAsia="Calibri" w:hAnsi="Book Antiqua"/>
        </w:rPr>
        <w:t>zhotovitel při provádění díla v rámci předaného staveniště zajistí vlastními opatřeními hygienické zázemí pro pracovníky vlastní i pracovníky poddodavatelů,</w:t>
      </w:r>
    </w:p>
    <w:p w14:paraId="416B8E53"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se zavazuje, že zaplatí v době splatnosti oprávněné faktury poddodavatelů, které zhotovitel pro provedení díla využil,</w:t>
      </w:r>
    </w:p>
    <w:p w14:paraId="563FF0A0"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nesmí bez předchozího písemného souhlasu objednatele nakládat s jeho majetkem ani povolit takové nakládání s majetkem, který má objednatel ve svém držení, úschově či pod svou kontrolou,</w:t>
      </w:r>
    </w:p>
    <w:p w14:paraId="6DFF083C"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bude řádně nakládat a pečovat o zařízení a stroje převzaté od objednatele po dobu jejich užívání,</w:t>
      </w:r>
    </w:p>
    <w:p w14:paraId="6BEBC507"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se zavazuje, že nebude poskytovat výhody zaměstnancům ani zástupcům objednatele, ani osobám označeným těmito zaměstnanci či zástupci, nebude poskytovat dárky ani pohoštění nezanedbatelné ceny či hodnoty, ani služby nebo zboží za menší než tržní hodnotu,</w:t>
      </w:r>
    </w:p>
    <w:p w14:paraId="4EF298A6"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zajišťuje dopravu, vykládku a skladování věcí souvisejících s výstavbou v místě stavby na své náklady,</w:t>
      </w:r>
    </w:p>
    <w:p w14:paraId="4BD702ED" w14:textId="4B5B310D"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se zavazuje, že bude respektovat pravidla bezpečnosti práce, požární ochrany a</w:t>
      </w:r>
      <w:r w:rsidR="00D41043" w:rsidRPr="00E302BE">
        <w:rPr>
          <w:rFonts w:ascii="Book Antiqua" w:eastAsia="Calibri" w:hAnsi="Book Antiqua" w:cstheme="majorHAnsi"/>
        </w:rPr>
        <w:t> </w:t>
      </w:r>
      <w:r w:rsidRPr="00E302BE">
        <w:rPr>
          <w:rFonts w:ascii="Book Antiqua" w:eastAsia="Calibri" w:hAnsi="Book Antiqua" w:cstheme="majorHAnsi"/>
        </w:rPr>
        <w:t>ostatní pravidla platná v areálu objednatele, která byla zhotoviteli předána,</w:t>
      </w:r>
    </w:p>
    <w:p w14:paraId="12982A26"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je povinen na své náklady označit stavbu a staveniště ve smyslu účinných příslušných technických a právních norem,</w:t>
      </w:r>
    </w:p>
    <w:p w14:paraId="7295A46E"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je povinen umožnit pověřeným zástupcům objednatele a příslušným veřejnoprávním orgánům provádět inspekci na stavbě z hlediska bezpečnosti práce, kvality, dodržování technické dokumentace harmonogramu prací a udržování pořádku na převzatém staveništi,</w:t>
      </w:r>
    </w:p>
    <w:p w14:paraId="71D20BBD" w14:textId="0475AA0D"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jestliže během inspekce objednatel zjistí, že činnosti zhotovitele prováděné na </w:t>
      </w:r>
      <w:r w:rsidR="00153FC8" w:rsidRPr="00E302BE">
        <w:rPr>
          <w:rFonts w:ascii="Book Antiqua" w:eastAsia="Calibri" w:hAnsi="Book Antiqua" w:cstheme="majorHAnsi"/>
        </w:rPr>
        <w:t>stavbě nejsou v souladu se S</w:t>
      </w:r>
      <w:r w:rsidRPr="00E302BE">
        <w:rPr>
          <w:rFonts w:ascii="Book Antiqua" w:eastAsia="Calibri" w:hAnsi="Book Antiqua" w:cstheme="majorHAnsi"/>
        </w:rPr>
        <w:t xml:space="preserve">mlouvou, bezpečnostními předpisy nebo závaznými podklady stavby, je povinen o svých výhradách informovat </w:t>
      </w:r>
      <w:r w:rsidRPr="00E302BE">
        <w:rPr>
          <w:rFonts w:ascii="Book Antiqua" w:eastAsia="Calibri" w:hAnsi="Book Antiqua" w:cstheme="majorHAnsi"/>
        </w:rPr>
        <w:lastRenderedPageBreak/>
        <w:t>zhotovitele písemně zápisem do stavebního deníku. Zhotovitel je povinen oprávněné připomínky přijmout a ihned zjednat nápra</w:t>
      </w:r>
      <w:r w:rsidR="00153FC8" w:rsidRPr="00E302BE">
        <w:rPr>
          <w:rFonts w:ascii="Book Antiqua" w:eastAsia="Calibri" w:hAnsi="Book Antiqua" w:cstheme="majorHAnsi"/>
        </w:rPr>
        <w:t>vu v souladu se S</w:t>
      </w:r>
      <w:r w:rsidRPr="00E302BE">
        <w:rPr>
          <w:rFonts w:ascii="Book Antiqua" w:eastAsia="Calibri" w:hAnsi="Book Antiqua" w:cstheme="majorHAnsi"/>
        </w:rPr>
        <w:t>mlouvou a závaznými podklady stavby. Oprávněné připomínky objednatele, které se týkají bezpečného provozu ostatního zařízení, nebo bezpečnosti pracujících bude zhotovitel odstraňovat okamžitě. V případě vážných závad je oprávněný zástupce objednatele oprávněn okamžitě přerušit prováděnou činnost zhotovitele až do jejich odstranění. Přerušení provádění díla z důvodů uvedených v tomto článku musí být zapsáno do stavebního deníku a</w:t>
      </w:r>
      <w:r w:rsidR="00D41043" w:rsidRPr="00E302BE">
        <w:rPr>
          <w:rFonts w:ascii="Book Antiqua" w:eastAsia="Calibri" w:hAnsi="Book Antiqua" w:cstheme="majorHAnsi"/>
        </w:rPr>
        <w:t> </w:t>
      </w:r>
      <w:r w:rsidRPr="00E302BE">
        <w:rPr>
          <w:rFonts w:ascii="Book Antiqua" w:eastAsia="Calibri" w:hAnsi="Book Antiqua" w:cstheme="majorHAnsi"/>
        </w:rPr>
        <w:t>nemá vliv na běh sjednaných dob plnění ani nezakládá nárok zhotovitele na úhradu nákladů nebo škody, které mu tímto přerušením vzniknou,</w:t>
      </w:r>
    </w:p>
    <w:p w14:paraId="7AFAA89B" w14:textId="5968CCBB"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je povinen objednateli umožnit přístup a poskytnout součinnost k nastěhování nábytku a strojového a přístrojového vybavení, které nejsou součástí plnění zhotovitele, do místa stavby, v rozsahu a v termínech dle dohody smluvních stran</w:t>
      </w:r>
      <w:r w:rsidR="001C78F1" w:rsidRPr="00E302BE">
        <w:rPr>
          <w:rFonts w:ascii="Book Antiqua" w:eastAsia="Calibri" w:hAnsi="Book Antiqua" w:cstheme="majorHAnsi"/>
        </w:rPr>
        <w:t>.</w:t>
      </w:r>
    </w:p>
    <w:p w14:paraId="1DC30DF1" w14:textId="5EFA9D6E" w:rsidR="0022337E" w:rsidRPr="00E302BE" w:rsidRDefault="0022337E" w:rsidP="0022337E">
      <w:pPr>
        <w:pStyle w:val="Nadpis1"/>
        <w:tabs>
          <w:tab w:val="left" w:pos="1134"/>
        </w:tabs>
        <w:spacing w:before="0" w:after="0" w:line="240" w:lineRule="atLeast"/>
        <w:ind w:hanging="284"/>
        <w:rPr>
          <w:rFonts w:ascii="Book Antiqua" w:eastAsia="Calibri" w:hAnsi="Book Antiqua" w:cstheme="majorHAnsi"/>
          <w:sz w:val="24"/>
        </w:rPr>
      </w:pPr>
      <w:bookmarkStart w:id="20" w:name="_Toc28355146"/>
    </w:p>
    <w:p w14:paraId="4F767EB8" w14:textId="77777777" w:rsidR="0022337E" w:rsidRPr="00E302BE" w:rsidRDefault="0022337E" w:rsidP="0022337E">
      <w:pPr>
        <w:rPr>
          <w:rFonts w:ascii="Book Antiqua" w:eastAsia="Calibri" w:hAnsi="Book Antiqua"/>
        </w:rPr>
      </w:pPr>
    </w:p>
    <w:p w14:paraId="7D234A9A" w14:textId="549CC875" w:rsidR="001C60FB" w:rsidRPr="00E302BE" w:rsidRDefault="006D55DC" w:rsidP="0022337E">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PODDODAVATELÉ A PRACOVNÍCI ZHOTOVITELE</w:t>
      </w:r>
      <w:bookmarkEnd w:id="20"/>
    </w:p>
    <w:p w14:paraId="4DF1F64C" w14:textId="7E55B5EE"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Jakákoli změna v osobách rozhodných poddodavatelů oproti těm deklarovaným v</w:t>
      </w:r>
      <w:r w:rsidR="002A1412"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nabídce</w:t>
      </w:r>
      <w:r w:rsidR="002A1412" w:rsidRPr="00E302BE">
        <w:rPr>
          <w:rFonts w:ascii="Book Antiqua" w:eastAsia="Calibri" w:hAnsi="Book Antiqua" w:cstheme="majorHAnsi"/>
          <w:sz w:val="22"/>
          <w:szCs w:val="22"/>
        </w:rPr>
        <w:t xml:space="preserve"> zhotovitele</w:t>
      </w:r>
      <w:r w:rsidRPr="00E302BE">
        <w:rPr>
          <w:rFonts w:ascii="Book Antiqua" w:eastAsia="Calibri" w:hAnsi="Book Antiqua" w:cstheme="majorHAnsi"/>
          <w:sz w:val="22"/>
          <w:szCs w:val="22"/>
        </w:rPr>
        <w:t xml:space="preserve"> </w:t>
      </w:r>
      <w:r w:rsidR="001362AB" w:rsidRPr="00E302BE">
        <w:rPr>
          <w:rFonts w:ascii="Book Antiqua" w:eastAsia="Calibri" w:hAnsi="Book Antiqua" w:cstheme="majorHAnsi"/>
          <w:sz w:val="22"/>
          <w:szCs w:val="22"/>
        </w:rPr>
        <w:t xml:space="preserve">musí </w:t>
      </w:r>
      <w:r w:rsidRPr="00E302BE">
        <w:rPr>
          <w:rFonts w:ascii="Book Antiqua" w:eastAsia="Calibri" w:hAnsi="Book Antiqua" w:cstheme="majorHAnsi"/>
          <w:sz w:val="22"/>
          <w:szCs w:val="22"/>
        </w:rPr>
        <w:t>být předem objednatelem písemně odsouhlasena. Za účelem změny v osobách rozhodných poddodavatelů není tře</w:t>
      </w:r>
      <w:r w:rsidR="00787E7B" w:rsidRPr="00E302BE">
        <w:rPr>
          <w:rFonts w:ascii="Book Antiqua" w:eastAsia="Calibri" w:hAnsi="Book Antiqua" w:cstheme="majorHAnsi"/>
          <w:sz w:val="22"/>
          <w:szCs w:val="22"/>
        </w:rPr>
        <w:t>ba vypracovávat dodatek k</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mlouvě. </w:t>
      </w:r>
    </w:p>
    <w:p w14:paraId="5682A14B"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odpovídá za plnění poddodavatele, jako by plnil sám. </w:t>
      </w:r>
    </w:p>
    <w:p w14:paraId="6C72925C" w14:textId="0792111E"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je povinen po celou dobu trvání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disponovat způsobilostí a kvalifikací prováděnou prostředn</w:t>
      </w:r>
      <w:r w:rsidR="002A1412" w:rsidRPr="00E302BE">
        <w:rPr>
          <w:rFonts w:ascii="Book Antiqua" w:eastAsia="Calibri" w:hAnsi="Book Antiqua" w:cstheme="majorHAnsi"/>
          <w:sz w:val="22"/>
          <w:szCs w:val="22"/>
        </w:rPr>
        <w:t>ictvím osob uvedených v nabídce</w:t>
      </w:r>
      <w:r w:rsidR="00BB22AE" w:rsidRPr="00E302BE">
        <w:rPr>
          <w:rFonts w:ascii="Book Antiqua" w:eastAsia="Calibri" w:hAnsi="Book Antiqua" w:cstheme="majorHAnsi"/>
          <w:sz w:val="22"/>
          <w:szCs w:val="22"/>
        </w:rPr>
        <w:t>,</w:t>
      </w:r>
      <w:r w:rsidR="0040505C" w:rsidRPr="00E302BE">
        <w:rPr>
          <w:rFonts w:ascii="Book Antiqua" w:eastAsia="Calibri" w:hAnsi="Book Antiqua" w:cstheme="majorHAnsi"/>
          <w:sz w:val="22"/>
          <w:szCs w:val="22"/>
        </w:rPr>
        <w:t xml:space="preserve"> a zároveň se </w:t>
      </w:r>
      <w:r w:rsidR="002A1412" w:rsidRPr="00E302BE">
        <w:rPr>
          <w:rFonts w:ascii="Book Antiqua" w:eastAsia="Calibri" w:hAnsi="Book Antiqua" w:cstheme="majorHAnsi"/>
          <w:sz w:val="22"/>
          <w:szCs w:val="22"/>
        </w:rPr>
        <w:t>tyto</w:t>
      </w:r>
      <w:r w:rsidR="0040505C" w:rsidRPr="00E302BE">
        <w:rPr>
          <w:rFonts w:ascii="Book Antiqua" w:eastAsia="Calibri" w:hAnsi="Book Antiqua" w:cstheme="majorHAnsi"/>
          <w:sz w:val="22"/>
          <w:szCs w:val="22"/>
        </w:rPr>
        <w:t xml:space="preserve"> vym</w:t>
      </w:r>
      <w:r w:rsidR="00BB22AE" w:rsidRPr="00E302BE">
        <w:rPr>
          <w:rFonts w:ascii="Book Antiqua" w:eastAsia="Calibri" w:hAnsi="Book Antiqua" w:cstheme="majorHAnsi"/>
          <w:sz w:val="22"/>
          <w:szCs w:val="22"/>
        </w:rPr>
        <w:t>e</w:t>
      </w:r>
      <w:r w:rsidR="0040505C" w:rsidRPr="00E302BE">
        <w:rPr>
          <w:rFonts w:ascii="Book Antiqua" w:eastAsia="Calibri" w:hAnsi="Book Antiqua" w:cstheme="majorHAnsi"/>
          <w:sz w:val="22"/>
          <w:szCs w:val="22"/>
        </w:rPr>
        <w:t>zené osoby bu</w:t>
      </w:r>
      <w:r w:rsidR="00153FC8" w:rsidRPr="00E302BE">
        <w:rPr>
          <w:rFonts w:ascii="Book Antiqua" w:eastAsia="Calibri" w:hAnsi="Book Antiqua" w:cstheme="majorHAnsi"/>
          <w:sz w:val="22"/>
          <w:szCs w:val="22"/>
        </w:rPr>
        <w:t>dou na provádění díla dle S</w:t>
      </w:r>
      <w:r w:rsidR="0040505C" w:rsidRPr="00E302BE">
        <w:rPr>
          <w:rFonts w:ascii="Book Antiqua" w:eastAsia="Calibri" w:hAnsi="Book Antiqua" w:cstheme="majorHAnsi"/>
          <w:sz w:val="22"/>
          <w:szCs w:val="22"/>
        </w:rPr>
        <w:t xml:space="preserve">mlouvy skutečně podílet po celou dobu provádění </w:t>
      </w:r>
      <w:r w:rsidR="00732D57" w:rsidRPr="00E302BE">
        <w:rPr>
          <w:rFonts w:ascii="Book Antiqua" w:eastAsia="Calibri" w:hAnsi="Book Antiqua" w:cstheme="majorHAnsi"/>
          <w:sz w:val="22"/>
          <w:szCs w:val="22"/>
        </w:rPr>
        <w:t>díla,</w:t>
      </w:r>
      <w:r w:rsidR="0040505C" w:rsidRPr="00E302BE">
        <w:rPr>
          <w:rFonts w:ascii="Book Antiqua" w:eastAsia="Calibri" w:hAnsi="Book Antiqua" w:cstheme="majorHAnsi"/>
          <w:sz w:val="22"/>
          <w:szCs w:val="22"/>
        </w:rPr>
        <w:t xml:space="preserve"> resp. trvání tohoto závazku. Nesplnění uvedené povinnosti z tohoto článku vyplývající bude posuzováno jako závažná okolnost mající za </w:t>
      </w:r>
      <w:r w:rsidR="00153FC8" w:rsidRPr="00E302BE">
        <w:rPr>
          <w:rFonts w:ascii="Book Antiqua" w:eastAsia="Calibri" w:hAnsi="Book Antiqua" w:cstheme="majorHAnsi"/>
          <w:sz w:val="22"/>
          <w:szCs w:val="22"/>
        </w:rPr>
        <w:t>následek možnost odstoupení od S</w:t>
      </w:r>
      <w:r w:rsidR="00AC606D" w:rsidRPr="00E302BE">
        <w:rPr>
          <w:rFonts w:ascii="Book Antiqua" w:eastAsia="Calibri" w:hAnsi="Book Antiqua" w:cstheme="majorHAnsi"/>
          <w:sz w:val="22"/>
          <w:szCs w:val="22"/>
        </w:rPr>
        <w:t xml:space="preserve">mlouvy </w:t>
      </w:r>
      <w:r w:rsidR="00732D57" w:rsidRPr="00E302BE">
        <w:rPr>
          <w:rFonts w:ascii="Book Antiqua" w:eastAsia="Calibri" w:hAnsi="Book Antiqua" w:cstheme="majorHAnsi"/>
          <w:sz w:val="22"/>
          <w:szCs w:val="22"/>
        </w:rPr>
        <w:t>objednatelem,</w:t>
      </w:r>
      <w:r w:rsidR="0040505C" w:rsidRPr="00E302BE">
        <w:rPr>
          <w:rFonts w:ascii="Book Antiqua" w:eastAsia="Calibri" w:hAnsi="Book Antiqua" w:cstheme="majorHAnsi"/>
          <w:sz w:val="22"/>
          <w:szCs w:val="22"/>
        </w:rPr>
        <w:t xml:space="preserve"> a to i bez jakýchkoliv předchozích úkonů upozornění učiněných objednatelem vůči zhotoviteli. Smluvní strany se dohodly, že jakákoliv změna v osobách, jimiž zhotovitel prokazoval splnění kvalifikačních požadavků ve veřejné zakázce, z níž vzešel tento závazek</w:t>
      </w:r>
      <w:r w:rsidR="00BB22AE" w:rsidRPr="00E302BE">
        <w:rPr>
          <w:rFonts w:ascii="Book Antiqua" w:eastAsia="Calibri" w:hAnsi="Book Antiqua" w:cstheme="majorHAnsi"/>
          <w:sz w:val="22"/>
          <w:szCs w:val="22"/>
        </w:rPr>
        <w:t>,</w:t>
      </w:r>
      <w:r w:rsidR="0040505C" w:rsidRPr="00E302BE">
        <w:rPr>
          <w:rFonts w:ascii="Book Antiqua" w:eastAsia="Calibri" w:hAnsi="Book Antiqua" w:cstheme="majorHAnsi"/>
          <w:sz w:val="22"/>
          <w:szCs w:val="22"/>
        </w:rPr>
        <w:t xml:space="preserve"> podléhá předchozímu závaznému schválení zadavatele. </w:t>
      </w:r>
    </w:p>
    <w:p w14:paraId="0265C4A5" w14:textId="080433FF"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zajistit a garantovat přítomnost stavbyvedoucího na staveništi</w:t>
      </w:r>
      <w:r w:rsidR="0040505C" w:rsidRPr="00E302BE">
        <w:rPr>
          <w:rFonts w:ascii="Book Antiqua" w:eastAsia="Calibri" w:hAnsi="Book Antiqua" w:cstheme="majorHAnsi"/>
          <w:sz w:val="22"/>
          <w:szCs w:val="22"/>
        </w:rPr>
        <w:t xml:space="preserve"> nebo jeho zástupce v každém okamžiku provádění díla (výstavby) a na všech kontrolních dnech</w:t>
      </w:r>
      <w:r w:rsidRPr="00E302BE">
        <w:rPr>
          <w:rFonts w:ascii="Book Antiqua" w:eastAsia="Calibri" w:hAnsi="Book Antiqua" w:cstheme="majorHAnsi"/>
          <w:sz w:val="22"/>
          <w:szCs w:val="22"/>
        </w:rPr>
        <w:t>, který bude splňovat poža</w:t>
      </w:r>
      <w:r w:rsidR="00153FC8" w:rsidRPr="00E302BE">
        <w:rPr>
          <w:rFonts w:ascii="Book Antiqua" w:eastAsia="Calibri" w:hAnsi="Book Antiqua" w:cstheme="majorHAnsi"/>
          <w:sz w:val="22"/>
          <w:szCs w:val="22"/>
        </w:rPr>
        <w:t xml:space="preserve">davky </w:t>
      </w:r>
      <w:r w:rsidR="0028583F" w:rsidRPr="00E302BE">
        <w:rPr>
          <w:rFonts w:ascii="Book Antiqua" w:eastAsia="Calibri" w:hAnsi="Book Antiqua" w:cstheme="majorHAnsi"/>
          <w:sz w:val="22"/>
          <w:szCs w:val="22"/>
        </w:rPr>
        <w:t>dle zadávací dokumentace</w:t>
      </w:r>
      <w:r w:rsidRPr="00E302BE">
        <w:rPr>
          <w:rFonts w:ascii="Book Antiqua" w:eastAsia="Calibri" w:hAnsi="Book Antiqua" w:cstheme="majorHAnsi"/>
          <w:sz w:val="22"/>
          <w:szCs w:val="22"/>
        </w:rPr>
        <w:t>.</w:t>
      </w:r>
      <w:r w:rsidR="0040505C" w:rsidRPr="00E302BE">
        <w:rPr>
          <w:rFonts w:ascii="Book Antiqua" w:eastAsia="Calibri" w:hAnsi="Book Antiqua" w:cstheme="majorHAnsi"/>
          <w:sz w:val="22"/>
          <w:szCs w:val="22"/>
        </w:rPr>
        <w:t xml:space="preserve"> Nesplnění uvedené povinnosti z tohoto článku vyplývající bude posuzováno jako závažná okolnost mající za následek možnost odstoupení od </w:t>
      </w:r>
      <w:r w:rsidR="00153FC8" w:rsidRPr="00E302BE">
        <w:rPr>
          <w:rFonts w:ascii="Book Antiqua" w:eastAsia="Calibri" w:hAnsi="Book Antiqua" w:cstheme="majorHAnsi"/>
          <w:sz w:val="22"/>
          <w:szCs w:val="22"/>
        </w:rPr>
        <w:t>S</w:t>
      </w:r>
      <w:r w:rsidR="00AC606D" w:rsidRPr="00E302BE">
        <w:rPr>
          <w:rFonts w:ascii="Book Antiqua" w:eastAsia="Calibri" w:hAnsi="Book Antiqua" w:cstheme="majorHAnsi"/>
          <w:sz w:val="22"/>
          <w:szCs w:val="22"/>
        </w:rPr>
        <w:t xml:space="preserve">mlouvy </w:t>
      </w:r>
      <w:r w:rsidR="00732D57" w:rsidRPr="00E302BE">
        <w:rPr>
          <w:rFonts w:ascii="Book Antiqua" w:eastAsia="Calibri" w:hAnsi="Book Antiqua" w:cstheme="majorHAnsi"/>
          <w:sz w:val="22"/>
          <w:szCs w:val="22"/>
        </w:rPr>
        <w:t>objednatelem,</w:t>
      </w:r>
      <w:r w:rsidR="0040505C" w:rsidRPr="00E302BE">
        <w:rPr>
          <w:rFonts w:ascii="Book Antiqua" w:eastAsia="Calibri" w:hAnsi="Book Antiqua" w:cstheme="majorHAnsi"/>
          <w:sz w:val="22"/>
          <w:szCs w:val="22"/>
        </w:rPr>
        <w:t xml:space="preserve"> a to i bez jakýchkoliv předchozích úkonů upozornění učiněných </w:t>
      </w:r>
      <w:r w:rsidR="00AC606D" w:rsidRPr="00E302BE">
        <w:rPr>
          <w:rFonts w:ascii="Book Antiqua" w:eastAsia="Calibri" w:hAnsi="Book Antiqua" w:cstheme="majorHAnsi"/>
          <w:sz w:val="22"/>
          <w:szCs w:val="22"/>
        </w:rPr>
        <w:t>o</w:t>
      </w:r>
      <w:r w:rsidR="00153FC8" w:rsidRPr="00E302BE">
        <w:rPr>
          <w:rFonts w:ascii="Book Antiqua" w:eastAsia="Calibri" w:hAnsi="Book Antiqua" w:cstheme="majorHAnsi"/>
          <w:sz w:val="22"/>
          <w:szCs w:val="22"/>
        </w:rPr>
        <w:t xml:space="preserve">bjednatelem vůči </w:t>
      </w:r>
      <w:r w:rsidR="00AC606D" w:rsidRPr="00E302BE">
        <w:rPr>
          <w:rFonts w:ascii="Book Antiqua" w:eastAsia="Calibri" w:hAnsi="Book Antiqua" w:cstheme="majorHAnsi"/>
          <w:sz w:val="22"/>
          <w:szCs w:val="22"/>
        </w:rPr>
        <w:t>z</w:t>
      </w:r>
      <w:r w:rsidR="0040505C" w:rsidRPr="00E302BE">
        <w:rPr>
          <w:rFonts w:ascii="Book Antiqua" w:eastAsia="Calibri" w:hAnsi="Book Antiqua" w:cstheme="majorHAnsi"/>
          <w:sz w:val="22"/>
          <w:szCs w:val="22"/>
        </w:rPr>
        <w:t>hotoviteli.</w:t>
      </w:r>
    </w:p>
    <w:p w14:paraId="15358CBD"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se zavazuje,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předloženo, nebo bude shledáno jako nedostatečné, musí zhotovitel na požádání objednatele takového pracovníka odvolat a nahradit.</w:t>
      </w:r>
    </w:p>
    <w:p w14:paraId="4264FB3D"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 je oprávněn s uvedením důvodů požadovat ukončení spolupráce s jakýmkoli poddodavatelem zhotovitele, který neprovádí dílo v souladu se závaznými podklady stavby. Zhotovitel je povinen na výzvu objednatele s takovým poddodavatelem bezodkladně ukončit spolupráci a vyloučit ho z účasti na provádění díla. Vyloučený poddodavatel je povinen bezodkladně opustit místo provádění díla včetně vyklizení staveniště.</w:t>
      </w:r>
    </w:p>
    <w:p w14:paraId="2AB1FB06" w14:textId="444977A5"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Zhotovitel je povinen zajistit koordinaci veškerých činností a dodávek potřebných p</w:t>
      </w:r>
      <w:r w:rsidR="00153FC8" w:rsidRPr="00E302BE">
        <w:rPr>
          <w:rFonts w:ascii="Book Antiqua" w:eastAsia="Calibri" w:hAnsi="Book Antiqua" w:cstheme="majorHAnsi"/>
          <w:sz w:val="22"/>
          <w:szCs w:val="22"/>
        </w:rPr>
        <w:t>ro provedení plnění podle S</w:t>
      </w:r>
      <w:r w:rsidRPr="00E302BE">
        <w:rPr>
          <w:rFonts w:ascii="Book Antiqua" w:eastAsia="Calibri" w:hAnsi="Book Antiqua" w:cstheme="majorHAnsi"/>
          <w:sz w:val="22"/>
          <w:szCs w:val="22"/>
        </w:rPr>
        <w:t>mlouvy včetně činností nebo dodávek zajišťovaných poddodavateli, popř. jinými dodavateli a objednatelem tak, aby bylo zajištěno plynulé plnění pov</w:t>
      </w:r>
      <w:r w:rsidR="00153FC8" w:rsidRPr="00E302BE">
        <w:rPr>
          <w:rFonts w:ascii="Book Antiqua" w:eastAsia="Calibri" w:hAnsi="Book Antiqua" w:cstheme="majorHAnsi"/>
          <w:sz w:val="22"/>
          <w:szCs w:val="22"/>
        </w:rPr>
        <w:t>inností zhotovitele podle S</w:t>
      </w:r>
      <w:r w:rsidRPr="00E302BE">
        <w:rPr>
          <w:rFonts w:ascii="Book Antiqua" w:eastAsia="Calibri" w:hAnsi="Book Antiqua" w:cstheme="majorHAnsi"/>
          <w:sz w:val="22"/>
          <w:szCs w:val="22"/>
        </w:rPr>
        <w:t xml:space="preserve">mlouvy. </w:t>
      </w:r>
      <w:bookmarkStart w:id="21" w:name="_3j2qqm3" w:colFirst="0" w:colLast="0"/>
      <w:bookmarkEnd w:id="21"/>
    </w:p>
    <w:p w14:paraId="7F9372B7" w14:textId="56A4C2C0"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22" w:name="_Toc28355147"/>
    </w:p>
    <w:p w14:paraId="09D02BBA" w14:textId="77777777" w:rsidR="001C63E2" w:rsidRPr="00E302BE" w:rsidRDefault="001C63E2" w:rsidP="001C63E2">
      <w:pPr>
        <w:rPr>
          <w:rFonts w:ascii="Book Antiqua" w:eastAsia="Calibri" w:hAnsi="Book Antiqua"/>
        </w:rPr>
      </w:pPr>
    </w:p>
    <w:p w14:paraId="08F7EEA6" w14:textId="26D2C9C6"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PODKLADY PRO PLNĚNÍ</w:t>
      </w:r>
      <w:bookmarkEnd w:id="22"/>
    </w:p>
    <w:p w14:paraId="2A8B0523" w14:textId="31095E89"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23" w:name="_4i7ojhp" w:colFirst="0" w:colLast="0"/>
      <w:bookmarkEnd w:id="23"/>
      <w:r w:rsidRPr="00E302BE">
        <w:rPr>
          <w:rFonts w:ascii="Book Antiqua" w:eastAsia="Calibri" w:hAnsi="Book Antiqua" w:cstheme="majorHAnsi"/>
          <w:sz w:val="22"/>
          <w:szCs w:val="22"/>
        </w:rPr>
        <w:t>Zhotovitel prohlašuje, že se důkladně a s odbornou péčí seznámil se všemi závaznými podklady stavby převzatými od objednatele, zejména s Položkovým soupisem prací vč. soupisu vedlejších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ostatních nákla</w:t>
      </w:r>
      <w:r w:rsidR="0034270F" w:rsidRPr="00E302BE">
        <w:rPr>
          <w:rFonts w:ascii="Book Antiqua" w:eastAsia="Calibri" w:hAnsi="Book Antiqua" w:cstheme="majorHAnsi"/>
          <w:sz w:val="22"/>
          <w:szCs w:val="22"/>
        </w:rPr>
        <w:t>dů</w:t>
      </w:r>
      <w:r w:rsidRPr="00E302BE">
        <w:rPr>
          <w:rFonts w:ascii="Book Antiqua" w:eastAsia="Calibri" w:hAnsi="Book Antiqua" w:cstheme="majorHAnsi"/>
          <w:sz w:val="22"/>
          <w:szCs w:val="22"/>
        </w:rPr>
        <w:t xml:space="preserve">. </w:t>
      </w:r>
    </w:p>
    <w:p w14:paraId="3250D759" w14:textId="6A2BF714"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V případě částí projektové dokumentace a jiných podkladů dodávaných objednatelem po podpisu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je povinností </w:t>
      </w:r>
      <w:r w:rsidR="00AC606D" w:rsidRPr="00E302BE">
        <w:rPr>
          <w:rFonts w:ascii="Book Antiqua" w:eastAsia="Calibri" w:hAnsi="Book Antiqua" w:cstheme="majorHAnsi"/>
          <w:sz w:val="22"/>
          <w:szCs w:val="22"/>
        </w:rPr>
        <w:t>z</w:t>
      </w:r>
      <w:r w:rsidRPr="00E302BE">
        <w:rPr>
          <w:rFonts w:ascii="Book Antiqua" w:eastAsia="Calibri" w:hAnsi="Book Antiqua" w:cstheme="majorHAnsi"/>
          <w:sz w:val="22"/>
          <w:szCs w:val="22"/>
        </w:rPr>
        <w:t xml:space="preserve">hotovitele prověřit předané podklady a písemně objednateli oznámit zjištěné vady a připomínky do deseti </w:t>
      </w:r>
      <w:r w:rsidR="00175BDE" w:rsidRPr="00E302BE">
        <w:rPr>
          <w:rFonts w:ascii="Book Antiqua" w:eastAsia="Calibri" w:hAnsi="Book Antiqua" w:cstheme="majorHAnsi"/>
          <w:sz w:val="22"/>
          <w:szCs w:val="22"/>
        </w:rPr>
        <w:t xml:space="preserve">(10) kalendářních </w:t>
      </w:r>
      <w:r w:rsidRPr="00E302BE">
        <w:rPr>
          <w:rFonts w:ascii="Book Antiqua" w:eastAsia="Calibri" w:hAnsi="Book Antiqua" w:cstheme="majorHAnsi"/>
          <w:sz w:val="22"/>
          <w:szCs w:val="22"/>
        </w:rPr>
        <w:t>dnů po jejich převzetí</w:t>
      </w:r>
      <w:r w:rsidR="00B67339" w:rsidRPr="00E302BE">
        <w:rPr>
          <w:rFonts w:ascii="Book Antiqua" w:eastAsia="Calibri" w:hAnsi="Book Antiqua" w:cstheme="majorHAnsi"/>
          <w:sz w:val="22"/>
          <w:szCs w:val="22"/>
        </w:rPr>
        <w:t>, pokud</w:t>
      </w:r>
      <w:r w:rsidRPr="00E302BE">
        <w:rPr>
          <w:rFonts w:ascii="Book Antiqua" w:eastAsia="Calibri" w:hAnsi="Book Antiqua" w:cstheme="majorHAnsi"/>
          <w:sz w:val="22"/>
          <w:szCs w:val="22"/>
        </w:rPr>
        <w:t xml:space="preserve"> nebude dohodnut jiný termín. Zhotovitel je povinen přesvědčit se před zahájením, resp. provedením svých prací a dodávek, o stavu již realizovaných prací a dodávek na díle, na které jeho plnění navazuje nebo které s jeho výkony souvisejí. Jakékoliv zjištěné nedostatky zhotovitel neprodleně písemně oznámí objednateli spolu s návrhem na jejich odstranění. </w:t>
      </w:r>
    </w:p>
    <w:p w14:paraId="62623DAF" w14:textId="2537A61F"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prohlašuje, že za součinnosti </w:t>
      </w:r>
      <w:r w:rsidR="00153FC8" w:rsidRPr="00E302BE">
        <w:rPr>
          <w:rFonts w:ascii="Book Antiqua" w:eastAsia="Calibri" w:hAnsi="Book Antiqua" w:cstheme="majorHAnsi"/>
          <w:sz w:val="22"/>
          <w:szCs w:val="22"/>
        </w:rPr>
        <w:t>objednatele před podpisem S</w:t>
      </w:r>
      <w:r w:rsidRPr="00E302BE">
        <w:rPr>
          <w:rFonts w:ascii="Book Antiqua" w:eastAsia="Calibri" w:hAnsi="Book Antiqua" w:cstheme="majorHAnsi"/>
          <w:sz w:val="22"/>
          <w:szCs w:val="22"/>
        </w:rPr>
        <w:t>mlouvy řádně prověřil místní podmínky na staveništi, je seznámen s výsledky všech provedený</w:t>
      </w:r>
      <w:r w:rsidR="00AC606D" w:rsidRPr="00E302BE">
        <w:rPr>
          <w:rFonts w:ascii="Book Antiqua" w:eastAsia="Calibri" w:hAnsi="Book Antiqua" w:cstheme="majorHAnsi"/>
          <w:sz w:val="22"/>
          <w:szCs w:val="22"/>
        </w:rPr>
        <w:t>ch průzkumů a měření předaných o</w:t>
      </w:r>
      <w:r w:rsidRPr="00E302BE">
        <w:rPr>
          <w:rFonts w:ascii="Book Antiqua" w:eastAsia="Calibri" w:hAnsi="Book Antiqua" w:cstheme="majorHAnsi"/>
          <w:sz w:val="22"/>
          <w:szCs w:val="22"/>
        </w:rPr>
        <w:t>bjednatelem a vyjasnil si všechny nejasné podmínky pro provedení díla s pověřenými pracovníky objednatele při prohlídce staveniště.</w:t>
      </w:r>
    </w:p>
    <w:p w14:paraId="6DE53FEF" w14:textId="73B6A805"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srozuměn se skutečností, že údaje o stávajících podzemních inženýrských sítích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stavebních objektech nacházejících se na stavebních pozemcích a přiléhajících pozemcích, uvedené v předané dokumentaci, nemusí být přesné a úplné. Zhotovitel provede včas prověření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vytyčení takových inženýrských sítí a stavebních objektů ve spolupráci s</w:t>
      </w:r>
      <w:r w:rsidR="000F1FB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příslušnými správci. Zhotovitel přijme taková opatření, aby nedošlo v rámci následného provádění díla k poškození uvedených inženýrských sítí. </w:t>
      </w:r>
    </w:p>
    <w:p w14:paraId="406EAF09" w14:textId="48775454"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Při nálezu funkční sítě, která není s</w:t>
      </w:r>
      <w:r w:rsidR="00AC606D" w:rsidRPr="00E302BE">
        <w:rPr>
          <w:rFonts w:ascii="Book Antiqua" w:eastAsia="Calibri" w:hAnsi="Book Antiqua" w:cstheme="majorHAnsi"/>
          <w:sz w:val="22"/>
          <w:szCs w:val="22"/>
        </w:rPr>
        <w:t>oučástí předaných podkladů, je z</w:t>
      </w:r>
      <w:r w:rsidRPr="00E302BE">
        <w:rPr>
          <w:rFonts w:ascii="Book Antiqua" w:eastAsia="Calibri" w:hAnsi="Book Antiqua" w:cstheme="majorHAnsi"/>
          <w:sz w:val="22"/>
          <w:szCs w:val="22"/>
        </w:rPr>
        <w:t>hot</w:t>
      </w:r>
      <w:r w:rsidR="00AC606D" w:rsidRPr="00E302BE">
        <w:rPr>
          <w:rFonts w:ascii="Book Antiqua" w:eastAsia="Calibri" w:hAnsi="Book Antiqua" w:cstheme="majorHAnsi"/>
          <w:sz w:val="22"/>
          <w:szCs w:val="22"/>
        </w:rPr>
        <w:t>ovitel povinen ve spolupráci s o</w:t>
      </w:r>
      <w:r w:rsidRPr="00E302BE">
        <w:rPr>
          <w:rFonts w:ascii="Book Antiqua" w:eastAsia="Calibri" w:hAnsi="Book Antiqua" w:cstheme="majorHAnsi"/>
          <w:sz w:val="22"/>
          <w:szCs w:val="22"/>
        </w:rPr>
        <w:t>bjednatelem tuto síť identifikovat, ochránit, následně geodeticky zaměřit a zakreslit do dokumentace skutečného provedení stavby.</w:t>
      </w:r>
      <w:bookmarkStart w:id="24" w:name="_2xcytpi" w:colFirst="0" w:colLast="0"/>
      <w:bookmarkEnd w:id="24"/>
    </w:p>
    <w:p w14:paraId="15F012D9" w14:textId="0B70F79D"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25" w:name="_Toc28355148"/>
    </w:p>
    <w:p w14:paraId="07D7F357" w14:textId="77777777" w:rsidR="001C63E2" w:rsidRPr="00E302BE" w:rsidRDefault="001C63E2" w:rsidP="001C63E2">
      <w:pPr>
        <w:rPr>
          <w:rFonts w:ascii="Book Antiqua" w:eastAsia="Calibri" w:hAnsi="Book Antiqua"/>
        </w:rPr>
      </w:pPr>
    </w:p>
    <w:p w14:paraId="713DD312" w14:textId="5683B628"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ZMĚNA DÍLA</w:t>
      </w:r>
      <w:bookmarkEnd w:id="25"/>
    </w:p>
    <w:p w14:paraId="6BD73B78" w14:textId="4158B271"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26" w:name="_3whwml4" w:colFirst="0" w:colLast="0"/>
      <w:bookmarkEnd w:id="26"/>
      <w:r w:rsidRPr="00E302BE">
        <w:rPr>
          <w:rFonts w:ascii="Book Antiqua" w:eastAsia="Calibri" w:hAnsi="Book Antiqua" w:cstheme="majorHAnsi"/>
          <w:sz w:val="22"/>
          <w:szCs w:val="22"/>
        </w:rPr>
        <w:t>Objednatel je oprávněn omezit nebo navýšit rozsah díla, nebo požadovat jinou kvalitu prací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dodávek souvisejících s dílem (dále jen „změna díla“) na základě </w:t>
      </w:r>
      <w:proofErr w:type="spellStart"/>
      <w:r w:rsidRPr="00E302BE">
        <w:rPr>
          <w:rFonts w:ascii="Book Antiqua" w:eastAsia="Calibri" w:hAnsi="Book Antiqua" w:cstheme="majorHAnsi"/>
          <w:sz w:val="22"/>
          <w:szCs w:val="22"/>
        </w:rPr>
        <w:t>ust</w:t>
      </w:r>
      <w:proofErr w:type="spellEnd"/>
      <w:r w:rsidRPr="00E302BE">
        <w:rPr>
          <w:rFonts w:ascii="Book Antiqua" w:eastAsia="Calibri" w:hAnsi="Book Antiqua" w:cstheme="majorHAnsi"/>
          <w:sz w:val="22"/>
          <w:szCs w:val="22"/>
        </w:rPr>
        <w:t>. § 222 a souv</w:t>
      </w:r>
      <w:r w:rsidR="00897590" w:rsidRPr="00E302BE">
        <w:rPr>
          <w:rFonts w:ascii="Book Antiqua" w:eastAsia="Calibri" w:hAnsi="Book Antiqua" w:cstheme="majorHAnsi"/>
          <w:sz w:val="22"/>
          <w:szCs w:val="22"/>
        </w:rPr>
        <w:t>isející</w:t>
      </w:r>
      <w:r w:rsidR="004A2ED5" w:rsidRPr="00E302BE">
        <w:rPr>
          <w:rFonts w:ascii="Book Antiqua" w:eastAsia="Calibri" w:hAnsi="Book Antiqua" w:cstheme="majorHAnsi"/>
          <w:sz w:val="22"/>
          <w:szCs w:val="22"/>
        </w:rPr>
        <w:t>ch</w:t>
      </w:r>
      <w:r w:rsidR="00607E69" w:rsidRPr="00E302BE">
        <w:rPr>
          <w:rFonts w:ascii="Book Antiqua" w:eastAsia="Calibri" w:hAnsi="Book Antiqua" w:cstheme="majorHAnsi"/>
          <w:sz w:val="22"/>
          <w:szCs w:val="22"/>
        </w:rPr>
        <w:t xml:space="preserve"> ustanovení</w:t>
      </w:r>
      <w:r w:rsidRPr="00E302BE">
        <w:rPr>
          <w:rFonts w:ascii="Book Antiqua" w:eastAsia="Calibri" w:hAnsi="Book Antiqua" w:cstheme="majorHAnsi"/>
          <w:sz w:val="22"/>
          <w:szCs w:val="22"/>
        </w:rPr>
        <w:t xml:space="preserve"> ZZVZ, a za tím účelem vydat zhotoviteli návrh změnového listu, který požadovanou změnu díla popisuje. Zhotovitel je povinen na základě požadavku objednatele přistoupit na změnu rozsahu díla, která dílo omezuje.</w:t>
      </w:r>
    </w:p>
    <w:p w14:paraId="3B115405"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27" w:name="_2bn6wsx" w:colFirst="0" w:colLast="0"/>
      <w:bookmarkEnd w:id="27"/>
      <w:r w:rsidRPr="00E302BE">
        <w:rPr>
          <w:rFonts w:ascii="Book Antiqua" w:eastAsia="Calibri" w:hAnsi="Book Antiqua" w:cstheme="majorHAnsi"/>
          <w:sz w:val="22"/>
          <w:szCs w:val="22"/>
        </w:rPr>
        <w:t>Návrh změnového listu musí obsahovat zejména následující údaje:</w:t>
      </w:r>
    </w:p>
    <w:p w14:paraId="22D10D2C" w14:textId="4DAB308F"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pořadové číslo</w:t>
      </w:r>
      <w:r w:rsidR="00D82EAA" w:rsidRPr="00E302BE">
        <w:rPr>
          <w:rFonts w:ascii="Book Antiqua" w:eastAsia="Calibri" w:hAnsi="Book Antiqua" w:cstheme="majorHAnsi"/>
        </w:rPr>
        <w:t>,</w:t>
      </w:r>
    </w:p>
    <w:p w14:paraId="48F32428"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identifikaci plnění, které má být změnou dotčeno,</w:t>
      </w:r>
    </w:p>
    <w:p w14:paraId="32BEDDD6"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identifikaci prostoru, který má být změnou dotčen,</w:t>
      </w:r>
    </w:p>
    <w:p w14:paraId="5F512345"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popis změny včetně výkresové dokumentace,</w:t>
      </w:r>
    </w:p>
    <w:p w14:paraId="46C307AD"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kalkulaci snížení ceny,</w:t>
      </w:r>
    </w:p>
    <w:p w14:paraId="430A4A1E"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změnu standardu plnění,</w:t>
      </w:r>
    </w:p>
    <w:p w14:paraId="7CCA4BAB"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změnu ceny plnění.</w:t>
      </w:r>
    </w:p>
    <w:p w14:paraId="77C5D91A" w14:textId="77777777" w:rsidR="001C60FB" w:rsidRPr="00E302BE" w:rsidRDefault="006D55DC" w:rsidP="0022337E">
      <w:pPr>
        <w:tabs>
          <w:tab w:val="left" w:pos="1134"/>
        </w:tabs>
        <w:spacing w:line="240" w:lineRule="atLeast"/>
        <w:ind w:left="567"/>
        <w:jc w:val="both"/>
        <w:rPr>
          <w:rFonts w:ascii="Book Antiqua" w:eastAsia="Calibri" w:hAnsi="Book Antiqua" w:cstheme="majorHAnsi"/>
          <w:sz w:val="22"/>
          <w:szCs w:val="22"/>
        </w:rPr>
      </w:pPr>
      <w:r w:rsidRPr="00E302BE">
        <w:rPr>
          <w:rFonts w:ascii="Book Antiqua" w:eastAsia="Calibri" w:hAnsi="Book Antiqua" w:cstheme="majorHAnsi"/>
          <w:sz w:val="22"/>
          <w:szCs w:val="22"/>
        </w:rPr>
        <w:t xml:space="preserve">Pokud by změna díla znamenala i změnu dodržení dílčí doby plnění, musí návrh obsahovat změnu doby plnění tím dotčených uzlových bodů; v případě návrhu změny </w:t>
      </w:r>
      <w:r w:rsidRPr="00E302BE">
        <w:rPr>
          <w:rFonts w:ascii="Book Antiqua" w:eastAsia="Calibri" w:hAnsi="Book Antiqua" w:cstheme="majorHAnsi"/>
          <w:sz w:val="22"/>
          <w:szCs w:val="22"/>
        </w:rPr>
        <w:lastRenderedPageBreak/>
        <w:t>doby předání stavby musí být současně přesně uvedeny i nové navrhované doby splnění veškerých ještě nedokončených uzlových bodů.</w:t>
      </w:r>
    </w:p>
    <w:p w14:paraId="7C26AF8E" w14:textId="3D857516"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28" w:name="_qsh70q" w:colFirst="0" w:colLast="0"/>
      <w:bookmarkEnd w:id="28"/>
      <w:r w:rsidRPr="00E302BE">
        <w:rPr>
          <w:rFonts w:ascii="Book Antiqua" w:eastAsia="Calibri" w:hAnsi="Book Antiqua" w:cstheme="majorHAnsi"/>
          <w:sz w:val="22"/>
          <w:szCs w:val="22"/>
        </w:rPr>
        <w:t xml:space="preserve">Změnové listy budou vzestupně číslovány a vydávány ve dvou </w:t>
      </w:r>
      <w:r w:rsidR="006B727B" w:rsidRPr="00E302BE">
        <w:rPr>
          <w:rFonts w:ascii="Book Antiqua" w:eastAsia="Calibri" w:hAnsi="Book Antiqua" w:cstheme="majorHAnsi"/>
          <w:sz w:val="22"/>
          <w:szCs w:val="22"/>
        </w:rPr>
        <w:t>v</w:t>
      </w:r>
      <w:r w:rsidRPr="00E302BE">
        <w:rPr>
          <w:rFonts w:ascii="Book Antiqua" w:eastAsia="Calibri" w:hAnsi="Book Antiqua" w:cstheme="majorHAnsi"/>
          <w:sz w:val="22"/>
          <w:szCs w:val="22"/>
        </w:rPr>
        <w:t>yhotoveních, z nichž jedno vyhotovení obdrží objednatel a jedno zhotovitel. Evidenci a archivaci změnových listů povede objednatel.</w:t>
      </w:r>
    </w:p>
    <w:p w14:paraId="7329D730"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Drobná změna a upřesnění díla, která nemá vliv na cenu, termín plnění ani výsledné užitné vlastnosti díla, může být potvrzena pověřeným pracovníkem objednatele na stavbě zápisem do stavebního deníku. V takovém případě se nevyžaduje oboustranné potvrzení změnového listu. </w:t>
      </w:r>
    </w:p>
    <w:p w14:paraId="27314F57" w14:textId="02C25ED0"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Na základě návrhu změnového listu zhotovitel zpracuje a předloží objednateli ocenění změny ve formě položkového rozpisu ceny do deseti </w:t>
      </w:r>
      <w:r w:rsidR="00B95307" w:rsidRPr="00E302BE">
        <w:rPr>
          <w:rFonts w:ascii="Book Antiqua" w:eastAsia="Calibri" w:hAnsi="Book Antiqua" w:cstheme="majorHAnsi"/>
          <w:sz w:val="22"/>
          <w:szCs w:val="22"/>
        </w:rPr>
        <w:t xml:space="preserve">(10) </w:t>
      </w:r>
      <w:r w:rsidRPr="00E302BE">
        <w:rPr>
          <w:rFonts w:ascii="Book Antiqua" w:eastAsia="Calibri" w:hAnsi="Book Antiqua" w:cstheme="majorHAnsi"/>
          <w:sz w:val="22"/>
          <w:szCs w:val="22"/>
        </w:rPr>
        <w:t>pracovních dnů od obdržení návrhu změnového listu, pokud nebude dohodnuto jinak. Ocenění změn</w:t>
      </w:r>
      <w:r w:rsidR="0034270F" w:rsidRPr="00E302BE">
        <w:rPr>
          <w:rFonts w:ascii="Book Antiqua" w:eastAsia="Calibri" w:hAnsi="Book Antiqua" w:cstheme="majorHAnsi"/>
          <w:sz w:val="22"/>
          <w:szCs w:val="22"/>
        </w:rPr>
        <w:t xml:space="preserve">y bude vycházet z rozpisu ceny, tj. </w:t>
      </w:r>
      <w:r w:rsidRPr="00E302BE">
        <w:rPr>
          <w:rFonts w:ascii="Book Antiqua" w:eastAsia="Calibri" w:hAnsi="Book Antiqua" w:cstheme="majorHAnsi"/>
          <w:sz w:val="22"/>
          <w:szCs w:val="22"/>
        </w:rPr>
        <w:t>oceněného Položkového sou</w:t>
      </w:r>
      <w:r w:rsidR="0034270F" w:rsidRPr="00E302BE">
        <w:rPr>
          <w:rFonts w:ascii="Book Antiqua" w:eastAsia="Calibri" w:hAnsi="Book Antiqua" w:cstheme="majorHAnsi"/>
          <w:sz w:val="22"/>
          <w:szCs w:val="22"/>
        </w:rPr>
        <w:t>pisu prací</w:t>
      </w:r>
      <w:r w:rsidRPr="00E302BE">
        <w:rPr>
          <w:rFonts w:ascii="Book Antiqua" w:eastAsia="Calibri" w:hAnsi="Book Antiqua" w:cstheme="majorHAnsi"/>
          <w:sz w:val="22"/>
          <w:szCs w:val="22"/>
        </w:rPr>
        <w:t xml:space="preserve">. V případě </w:t>
      </w:r>
      <w:r w:rsidR="00732D57" w:rsidRPr="00E302BE">
        <w:rPr>
          <w:rFonts w:ascii="Book Antiqua" w:eastAsia="Calibri" w:hAnsi="Book Antiqua" w:cstheme="majorHAnsi"/>
          <w:sz w:val="22"/>
          <w:szCs w:val="22"/>
        </w:rPr>
        <w:t>druhů,</w:t>
      </w:r>
      <w:r w:rsidRPr="00E302BE">
        <w:rPr>
          <w:rFonts w:ascii="Book Antiqua" w:eastAsia="Calibri" w:hAnsi="Book Antiqua" w:cstheme="majorHAnsi"/>
          <w:sz w:val="22"/>
          <w:szCs w:val="22"/>
        </w:rPr>
        <w:t xml:space="preserve"> resp. jakosti prací a dodávek v rozpisu ceny neuvedených, bude ocenění změny vycházet z cen obvyklých v čase a místě pro dané práce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dodávky, vycházet se bude v rozpisu ceny dle </w:t>
      </w:r>
      <w:r w:rsidR="008D03C8" w:rsidRPr="00E302BE">
        <w:rPr>
          <w:rFonts w:ascii="Book Antiqua" w:eastAsia="Calibri" w:hAnsi="Book Antiqua" w:cstheme="majorHAnsi"/>
          <w:sz w:val="22"/>
          <w:szCs w:val="22"/>
        </w:rPr>
        <w:t xml:space="preserve">Cenové soustavy </w:t>
      </w:r>
      <w:r w:rsidR="00105A98" w:rsidRPr="00E302BE">
        <w:rPr>
          <w:rFonts w:ascii="Book Antiqua" w:eastAsia="Calibri" w:hAnsi="Book Antiqua" w:cstheme="majorHAnsi"/>
          <w:sz w:val="22"/>
          <w:szCs w:val="22"/>
        </w:rPr>
        <w:t>RTS B</w:t>
      </w:r>
      <w:r w:rsidR="00647D41" w:rsidRPr="00E302BE">
        <w:rPr>
          <w:rFonts w:ascii="Book Antiqua" w:eastAsia="Calibri" w:hAnsi="Book Antiqua" w:cstheme="majorHAnsi"/>
          <w:sz w:val="22"/>
          <w:szCs w:val="22"/>
        </w:rPr>
        <w:t>r</w:t>
      </w:r>
      <w:r w:rsidR="00105A98" w:rsidRPr="00E302BE">
        <w:rPr>
          <w:rFonts w:ascii="Book Antiqua" w:eastAsia="Calibri" w:hAnsi="Book Antiqua" w:cstheme="majorHAnsi"/>
          <w:sz w:val="22"/>
          <w:szCs w:val="22"/>
        </w:rPr>
        <w:t>no</w:t>
      </w:r>
      <w:r w:rsidR="006B727B" w:rsidRPr="00E302BE">
        <w:rPr>
          <w:rFonts w:ascii="Book Antiqua" w:eastAsia="Calibri" w:hAnsi="Book Antiqua" w:cstheme="majorHAnsi"/>
          <w:sz w:val="22"/>
          <w:szCs w:val="22"/>
        </w:rPr>
        <w:t xml:space="preserve">, </w:t>
      </w:r>
      <w:r w:rsidRPr="00E302BE">
        <w:rPr>
          <w:rFonts w:ascii="Book Antiqua" w:eastAsia="Calibri" w:hAnsi="Book Antiqua" w:cstheme="majorHAnsi"/>
          <w:sz w:val="22"/>
          <w:szCs w:val="22"/>
        </w:rPr>
        <w:t>v aktuální cenové ú</w:t>
      </w:r>
      <w:r w:rsidR="00B67339" w:rsidRPr="00E302BE">
        <w:rPr>
          <w:rFonts w:ascii="Book Antiqua" w:eastAsia="Calibri" w:hAnsi="Book Antiqua" w:cstheme="majorHAnsi"/>
          <w:sz w:val="22"/>
          <w:szCs w:val="22"/>
        </w:rPr>
        <w:t>rovni v době ocenění snížené o 5</w:t>
      </w:r>
      <w:r w:rsidR="000F1FB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 nedohodnou-li se smluvní strany jinak. Pokud charakter víceprací nebude možné ocenit ani položkami dle </w:t>
      </w:r>
      <w:r w:rsidR="008D03C8" w:rsidRPr="00E302BE">
        <w:rPr>
          <w:rFonts w:ascii="Book Antiqua" w:eastAsia="Calibri" w:hAnsi="Book Antiqua" w:cstheme="majorHAnsi"/>
          <w:sz w:val="22"/>
          <w:szCs w:val="22"/>
        </w:rPr>
        <w:t>Cenové soustavy ÚRS Praha</w:t>
      </w:r>
      <w:r w:rsidR="006B727B" w:rsidRPr="00E302BE">
        <w:rPr>
          <w:rFonts w:ascii="Book Antiqua" w:eastAsia="Calibri" w:hAnsi="Book Antiqua" w:cstheme="majorHAnsi"/>
          <w:sz w:val="22"/>
          <w:szCs w:val="22"/>
        </w:rPr>
        <w:t xml:space="preserve">, </w:t>
      </w:r>
      <w:r w:rsidRPr="00E302BE">
        <w:rPr>
          <w:rFonts w:ascii="Book Antiqua" w:eastAsia="Calibri" w:hAnsi="Book Antiqua" w:cstheme="majorHAnsi"/>
          <w:sz w:val="22"/>
          <w:szCs w:val="22"/>
        </w:rPr>
        <w:t>je zhotovitel povinen vycházet z cen obvyklých v čase a místě pro dané práce a dodávky.</w:t>
      </w:r>
    </w:p>
    <w:p w14:paraId="29BD7CAC" w14:textId="37EC612C"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K návrhu změnového listu a k jeho ocenění musí být přiloženo písemné vyjádření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w:t>
      </w:r>
    </w:p>
    <w:p w14:paraId="65649192"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K ocenění změny dle předchozího bodu je objednatel povinen předat svoje písemné stanovisko zhotoviteli do deseti (10) pracovních dnů od obdržení ocenění změny, nebude-li smluvními stranami písemně dohodnuta jiná doba. </w:t>
      </w:r>
    </w:p>
    <w:p w14:paraId="5E318BFE" w14:textId="1D93F935"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Pokud objednatel souhlasí s návrhem na ocenění změny, příp. úpravou harmonogramu, změnový list potvrdí. Nedohodnou-li se smluvní strany na změně, je rozhodující písemné stanovisko objednatele doplněné vyjádřením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Bez potvrzeného změnového listu není zhotovitel povinen ani oprávněn změnu díla provést.</w:t>
      </w:r>
    </w:p>
    <w:p w14:paraId="2DD47614" w14:textId="6ECC6870"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Změnový list, potvrzený osobami oprávněnými činit jménem smluvní strany nebo za ni veškeré právní jednání, se stane podkladem</w:t>
      </w:r>
      <w:r w:rsidR="00EE7F0C" w:rsidRPr="00E302BE">
        <w:rPr>
          <w:rFonts w:ascii="Book Antiqua" w:eastAsia="Calibri" w:hAnsi="Book Antiqua" w:cstheme="majorHAnsi"/>
          <w:sz w:val="22"/>
          <w:szCs w:val="22"/>
        </w:rPr>
        <w:t xml:space="preserve"> pro uzavření dodatku ke</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mlouvě a je pro obě smluvní strany závazný. Zhotovitel je povinen na základě oboustranně potvrzeného změnového listu </w:t>
      </w:r>
      <w:r w:rsidR="00153FC8" w:rsidRPr="00E302BE">
        <w:rPr>
          <w:rFonts w:ascii="Book Antiqua" w:eastAsia="Calibri" w:hAnsi="Book Antiqua" w:cstheme="majorHAnsi"/>
          <w:sz w:val="22"/>
          <w:szCs w:val="22"/>
        </w:rPr>
        <w:t>zpracovat návrh dodatku k</w:t>
      </w:r>
      <w:r w:rsidR="00EE7F0C" w:rsidRPr="00E302BE">
        <w:rPr>
          <w:rFonts w:ascii="Book Antiqua" w:eastAsia="Calibri" w:hAnsi="Book Antiqua" w:cstheme="majorHAnsi"/>
          <w:sz w:val="22"/>
          <w:szCs w:val="22"/>
        </w:rPr>
        <w:t xml:space="preserve">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mlouvě. Dodatek může být vyhotoven jako souborný za více změnových listů. Smluvní strany se z</w:t>
      </w:r>
      <w:r w:rsidR="00EE7F0C" w:rsidRPr="00E302BE">
        <w:rPr>
          <w:rFonts w:ascii="Book Antiqua" w:eastAsia="Calibri" w:hAnsi="Book Antiqua" w:cstheme="majorHAnsi"/>
          <w:sz w:val="22"/>
          <w:szCs w:val="22"/>
        </w:rPr>
        <w:t xml:space="preserve">avazují uzavřít dodatek ke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mlouvě, který odpovídá oběma smluvními stranami potvrzenému změnovému listu. Dodatek má však deklaratorní charakter, zhotovitel je oprávněn provést změnu díla na základě řádně odsouhlaseného změnového listu na základ</w:t>
      </w:r>
      <w:r w:rsidR="00153FC8" w:rsidRPr="00E302BE">
        <w:rPr>
          <w:rFonts w:ascii="Book Antiqua" w:eastAsia="Calibri" w:hAnsi="Book Antiqua" w:cstheme="majorHAnsi"/>
          <w:sz w:val="22"/>
          <w:szCs w:val="22"/>
        </w:rPr>
        <w:t>ě relevantních ustanovení S</w:t>
      </w:r>
      <w:r w:rsidRPr="00E302BE">
        <w:rPr>
          <w:rFonts w:ascii="Book Antiqua" w:eastAsia="Calibri" w:hAnsi="Book Antiqua" w:cstheme="majorHAnsi"/>
          <w:sz w:val="22"/>
          <w:szCs w:val="22"/>
        </w:rPr>
        <w:t>mlouvy.</w:t>
      </w:r>
    </w:p>
    <w:p w14:paraId="266E0CBB" w14:textId="413EE4DE"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Pokud zhotovitel nesplní své povinnosti stanovené v tomto článku po uzavření dohody o</w:t>
      </w:r>
      <w:r w:rsidR="00FF3F5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změnovém listu ani po výzvě objednatele zapsané do stavebního deníku, je objednatel oprávněn zajistit splnění těchto povinností prostřednictvím třetí osoby, která bude odpovídat za vady jí provedené části díla a poskytne za ni záruku za jakost požadovanou objednatelem; v tomto případě uhradí zhotovitel objednateli všechny vynaložené náklady.</w:t>
      </w:r>
    </w:p>
    <w:p w14:paraId="2C6908E7" w14:textId="54874948"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29" w:name="_Toc28355149"/>
    </w:p>
    <w:p w14:paraId="651324F2" w14:textId="77777777" w:rsidR="001C63E2" w:rsidRPr="00E302BE" w:rsidRDefault="001C63E2" w:rsidP="001C63E2">
      <w:pPr>
        <w:rPr>
          <w:rFonts w:ascii="Book Antiqua" w:eastAsia="Calibri" w:hAnsi="Book Antiqua"/>
        </w:rPr>
      </w:pPr>
    </w:p>
    <w:p w14:paraId="66EB243E" w14:textId="029F1804"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DOKUMENTACE ZAJIŠŤOVANÁ ZHOTOVITELEM</w:t>
      </w:r>
      <w:bookmarkEnd w:id="29"/>
    </w:p>
    <w:p w14:paraId="65DA5535"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0" w:name="_1pxezwc" w:colFirst="0" w:colLast="0"/>
      <w:bookmarkEnd w:id="30"/>
      <w:r w:rsidRPr="00E302BE">
        <w:rPr>
          <w:rFonts w:ascii="Book Antiqua" w:eastAsia="Calibri" w:hAnsi="Book Antiqua" w:cstheme="majorHAnsi"/>
          <w:sz w:val="22"/>
          <w:szCs w:val="22"/>
        </w:rPr>
        <w:t>V rámci provádění díla je zhotovitel povinen vypracovat a předat objednateli zejména:</w:t>
      </w:r>
    </w:p>
    <w:p w14:paraId="0403C7AC" w14:textId="49B83B32" w:rsidR="001C60FB" w:rsidRPr="00E302BE" w:rsidRDefault="006D55DC"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dokumentaci skutečného provedení stavby ve třech (3) tištěných pare a dvě (2) elektronická vyhotovení na CD/DVD</w:t>
      </w:r>
      <w:r w:rsidR="00116823" w:rsidRPr="00E302BE">
        <w:rPr>
          <w:rFonts w:ascii="Book Antiqua" w:eastAsia="Calibri" w:hAnsi="Book Antiqua" w:cstheme="majorHAnsi"/>
        </w:rPr>
        <w:t xml:space="preserve"> ve formátu .</w:t>
      </w:r>
      <w:proofErr w:type="spellStart"/>
      <w:r w:rsidR="00116823" w:rsidRPr="00E302BE">
        <w:rPr>
          <w:rFonts w:ascii="Book Antiqua" w:eastAsia="Calibri" w:hAnsi="Book Antiqua" w:cstheme="majorHAnsi"/>
        </w:rPr>
        <w:t>pdf</w:t>
      </w:r>
      <w:proofErr w:type="spellEnd"/>
      <w:r w:rsidR="008D03C8" w:rsidRPr="00E302BE">
        <w:rPr>
          <w:rFonts w:ascii="Book Antiqua" w:eastAsia="Calibri" w:hAnsi="Book Antiqua" w:cstheme="majorHAnsi"/>
        </w:rPr>
        <w:t xml:space="preserve">, popř. </w:t>
      </w:r>
      <w:r w:rsidR="00116823" w:rsidRPr="00E302BE">
        <w:rPr>
          <w:rFonts w:ascii="Book Antiqua" w:eastAsia="Calibri" w:hAnsi="Book Antiqua" w:cstheme="majorHAnsi"/>
        </w:rPr>
        <w:t>ve formátu .</w:t>
      </w:r>
      <w:proofErr w:type="spellStart"/>
      <w:r w:rsidR="00116823" w:rsidRPr="00E302BE">
        <w:rPr>
          <w:rFonts w:ascii="Book Antiqua" w:eastAsia="Calibri" w:hAnsi="Book Antiqua" w:cstheme="majorHAnsi"/>
        </w:rPr>
        <w:t>dwg</w:t>
      </w:r>
      <w:proofErr w:type="spellEnd"/>
      <w:r w:rsidR="00116823" w:rsidRPr="00E302BE">
        <w:rPr>
          <w:rFonts w:ascii="Book Antiqua" w:eastAsia="Calibri" w:hAnsi="Book Antiqua" w:cstheme="majorHAnsi"/>
        </w:rPr>
        <w:t xml:space="preserve"> verze 2014</w:t>
      </w:r>
      <w:r w:rsidR="008D03C8" w:rsidRPr="00E302BE">
        <w:rPr>
          <w:rFonts w:ascii="Book Antiqua" w:eastAsia="Calibri" w:hAnsi="Book Antiqua" w:cstheme="majorHAnsi"/>
        </w:rPr>
        <w:t>.</w:t>
      </w:r>
      <w:r w:rsidR="00134886" w:rsidRPr="00E302BE">
        <w:rPr>
          <w:rFonts w:ascii="Book Antiqua" w:eastAsia="Calibri" w:hAnsi="Book Antiqua" w:cstheme="majorHAnsi"/>
        </w:rPr>
        <w:t xml:space="preserve"> v souladu s</w:t>
      </w:r>
      <w:r w:rsidR="00D41043" w:rsidRPr="00E302BE">
        <w:rPr>
          <w:rFonts w:ascii="Book Antiqua" w:eastAsia="Calibri" w:hAnsi="Book Antiqua" w:cstheme="majorHAnsi"/>
        </w:rPr>
        <w:t> </w:t>
      </w:r>
      <w:r w:rsidR="00134886" w:rsidRPr="00E302BE">
        <w:rPr>
          <w:rFonts w:ascii="Book Antiqua" w:eastAsia="Calibri" w:hAnsi="Book Antiqua" w:cstheme="majorHAnsi"/>
        </w:rPr>
        <w:t>čl. </w:t>
      </w:r>
      <w:r w:rsidRPr="00E302BE">
        <w:rPr>
          <w:rFonts w:ascii="Book Antiqua" w:eastAsia="Calibri" w:hAnsi="Book Antiqua" w:cstheme="majorHAnsi"/>
        </w:rPr>
        <w:t>1.</w:t>
      </w:r>
      <w:r w:rsidR="00B917D1" w:rsidRPr="00E302BE">
        <w:rPr>
          <w:rFonts w:ascii="Book Antiqua" w:eastAsia="Calibri" w:hAnsi="Book Antiqua" w:cstheme="majorHAnsi"/>
        </w:rPr>
        <w:t>11</w:t>
      </w:r>
      <w:r w:rsidRPr="00E302BE">
        <w:rPr>
          <w:rFonts w:ascii="Book Antiqua" w:eastAsia="Calibri" w:hAnsi="Book Antiqua" w:cstheme="majorHAnsi"/>
        </w:rPr>
        <w:t>.</w:t>
      </w:r>
      <w:r w:rsidR="009A2501" w:rsidRPr="00E302BE">
        <w:rPr>
          <w:rFonts w:ascii="Book Antiqua" w:eastAsia="Calibri" w:hAnsi="Book Antiqua" w:cstheme="majorHAnsi"/>
        </w:rPr>
        <w:t xml:space="preserve"> </w:t>
      </w:r>
      <w:r w:rsidR="00787E7B" w:rsidRPr="00E302BE">
        <w:rPr>
          <w:rFonts w:ascii="Book Antiqua" w:eastAsia="Calibri" w:hAnsi="Book Antiqua" w:cstheme="majorHAnsi"/>
        </w:rPr>
        <w:t>S</w:t>
      </w:r>
      <w:r w:rsidR="009A2501" w:rsidRPr="00E302BE">
        <w:rPr>
          <w:rFonts w:ascii="Book Antiqua" w:eastAsia="Calibri" w:hAnsi="Book Antiqua" w:cstheme="majorHAnsi"/>
        </w:rPr>
        <w:t>mlouvy</w:t>
      </w:r>
      <w:r w:rsidR="006B727B" w:rsidRPr="00E302BE">
        <w:rPr>
          <w:rFonts w:ascii="Book Antiqua" w:eastAsia="Calibri" w:hAnsi="Book Antiqua" w:cstheme="majorHAnsi"/>
        </w:rPr>
        <w:t>,</w:t>
      </w:r>
      <w:r w:rsidR="006B727B" w:rsidRPr="00E302BE" w:rsidDel="006B727B">
        <w:rPr>
          <w:rFonts w:ascii="Book Antiqua" w:eastAsia="Calibri" w:hAnsi="Book Antiqua" w:cstheme="majorHAnsi"/>
        </w:rPr>
        <w:t xml:space="preserve"> </w:t>
      </w:r>
    </w:p>
    <w:p w14:paraId="15E49B7C" w14:textId="3BC3BAB7" w:rsidR="001C60FB" w:rsidRPr="00E302BE" w:rsidRDefault="006D55DC"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další podklady, doklady a ostatní dokumenty potřebné pro řádný průběh plnění, předání a</w:t>
      </w:r>
      <w:r w:rsidR="00D41043" w:rsidRPr="00E302BE">
        <w:rPr>
          <w:rFonts w:ascii="Book Antiqua" w:eastAsia="Calibri" w:hAnsi="Book Antiqua" w:cstheme="majorHAnsi"/>
        </w:rPr>
        <w:t> </w:t>
      </w:r>
      <w:r w:rsidRPr="00E302BE">
        <w:rPr>
          <w:rFonts w:ascii="Book Antiqua" w:eastAsia="Calibri" w:hAnsi="Book Antiqua" w:cstheme="majorHAnsi"/>
        </w:rPr>
        <w:t>převzetí díla, jejichž seznam zpracuje zhotovitel do jednoho (1</w:t>
      </w:r>
      <w:r w:rsidR="00153FC8" w:rsidRPr="00E302BE">
        <w:rPr>
          <w:rFonts w:ascii="Book Antiqua" w:eastAsia="Calibri" w:hAnsi="Book Antiqua" w:cstheme="majorHAnsi"/>
        </w:rPr>
        <w:t xml:space="preserve">) měsíce </w:t>
      </w:r>
      <w:r w:rsidR="00153FC8" w:rsidRPr="00E302BE">
        <w:rPr>
          <w:rFonts w:ascii="Book Antiqua" w:eastAsia="Calibri" w:hAnsi="Book Antiqua" w:cstheme="majorHAnsi"/>
        </w:rPr>
        <w:lastRenderedPageBreak/>
        <w:t>ode dne uzavření S</w:t>
      </w:r>
      <w:r w:rsidRPr="00E302BE">
        <w:rPr>
          <w:rFonts w:ascii="Book Antiqua" w:eastAsia="Calibri" w:hAnsi="Book Antiqua" w:cstheme="majorHAnsi"/>
        </w:rPr>
        <w:t>mlouvy a který musí být odsouhlasen objednatelem (po tomto schválení se seznam stává pro zhotovitele závazný); zhotovitel je povinen zapracovat případné oprávněné připomínky objednatele. V případě, že zhotovitel nepředloží seznam dalších podkladů, dokladů a</w:t>
      </w:r>
      <w:r w:rsidR="00D41043" w:rsidRPr="00E302BE">
        <w:rPr>
          <w:rFonts w:ascii="Book Antiqua" w:eastAsia="Calibri" w:hAnsi="Book Antiqua" w:cstheme="majorHAnsi"/>
        </w:rPr>
        <w:t> </w:t>
      </w:r>
      <w:r w:rsidRPr="00E302BE">
        <w:rPr>
          <w:rFonts w:ascii="Book Antiqua" w:eastAsia="Calibri" w:hAnsi="Book Antiqua" w:cstheme="majorHAnsi"/>
        </w:rPr>
        <w:t>ostatních dokumentů ve stanovené době, je objednatel oprávněn vypracovat tento seznam na náklady zhotovitele a tento mu oznámit; oznámením se seznam stává pro zhotovitele závazný</w:t>
      </w:r>
      <w:r w:rsidR="006B727B" w:rsidRPr="00E302BE">
        <w:rPr>
          <w:rFonts w:ascii="Book Antiqua" w:eastAsia="Calibri" w:hAnsi="Book Antiqua" w:cstheme="majorHAnsi"/>
        </w:rPr>
        <w:t>,</w:t>
      </w:r>
    </w:p>
    <w:p w14:paraId="7E2DA2AF" w14:textId="31455D0C" w:rsidR="001C60FB" w:rsidRPr="00E302BE" w:rsidRDefault="006D55DC"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technologické postupy / technologické předpisy závazné pro prováděné práce</w:t>
      </w:r>
      <w:r w:rsidR="006B727B" w:rsidRPr="00E302BE">
        <w:rPr>
          <w:rFonts w:ascii="Book Antiqua" w:eastAsia="Calibri" w:hAnsi="Book Antiqua" w:cstheme="majorHAnsi"/>
        </w:rPr>
        <w:t>,</w:t>
      </w:r>
    </w:p>
    <w:p w14:paraId="37C70E15" w14:textId="77777777" w:rsidR="001C60FB" w:rsidRPr="00E302BE" w:rsidRDefault="006D55DC"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doklady o kvalitě zabudovaných materiálů (prohlášení o shodě, certifikát) v souladu se zákonem č. 22/1997 Sb., o technických požadavcích na výrobky a o změně a doplnění některých zákonů, ve znění pozdějších předpisů, a souvisejícími obecně závaznými právními předpisy.</w:t>
      </w:r>
    </w:p>
    <w:p w14:paraId="6A7414DE" w14:textId="35A2A029"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1" w:name="_49x2ik5" w:colFirst="0" w:colLast="0"/>
      <w:bookmarkEnd w:id="31"/>
      <w:r w:rsidRPr="00E302BE">
        <w:rPr>
          <w:rFonts w:ascii="Book Antiqua" w:eastAsia="Calibri" w:hAnsi="Book Antiqua" w:cstheme="majorHAnsi"/>
          <w:sz w:val="22"/>
          <w:szCs w:val="22"/>
        </w:rPr>
        <w:t xml:space="preserve">V elektronických vyhotoveních budou textové a tabulkové části pouze v programu MS Word, resp. MS Excel. Veškeré dokumenty, které má zhotovitel povinnost </w:t>
      </w:r>
      <w:r w:rsidR="00153FC8" w:rsidRPr="00E302BE">
        <w:rPr>
          <w:rFonts w:ascii="Book Antiqua" w:eastAsia="Calibri" w:hAnsi="Book Antiqua" w:cstheme="majorHAnsi"/>
          <w:sz w:val="22"/>
          <w:szCs w:val="22"/>
        </w:rPr>
        <w:t>předávat v souvislosti s touto S</w:t>
      </w:r>
      <w:r w:rsidRPr="00E302BE">
        <w:rPr>
          <w:rFonts w:ascii="Book Antiqua" w:eastAsia="Calibri" w:hAnsi="Book Antiqua" w:cstheme="majorHAnsi"/>
          <w:sz w:val="22"/>
          <w:szCs w:val="22"/>
        </w:rPr>
        <w:t>mlouvou, musí být vyhotoveny v českém jazyce nebo opatřeny správným, úplným a úředně ověřeným překladem do českého jazyka.</w:t>
      </w:r>
    </w:p>
    <w:p w14:paraId="02516F4E" w14:textId="44E0D71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2" w:name="_2p2csry" w:colFirst="0" w:colLast="0"/>
      <w:bookmarkEnd w:id="32"/>
      <w:r w:rsidRPr="00E302BE">
        <w:rPr>
          <w:rFonts w:ascii="Book Antiqua" w:eastAsia="Calibri" w:hAnsi="Book Antiqua" w:cstheme="majorHAnsi"/>
          <w:sz w:val="22"/>
          <w:szCs w:val="22"/>
        </w:rPr>
        <w:t>Písemné připomínky k DPS zjištěné v průběhu realizace díla předá zhotovitel objednateli,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do deseti (10) pracovních dnů po jejich zjištění. Objednatel v době deseti (10) pracovních dnů od předání připomínek rozhodne o připomínkách formou návrhu změnového listu.</w:t>
      </w:r>
    </w:p>
    <w:p w14:paraId="0927B0F9" w14:textId="670D1ADC"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3" w:name="_147n2zr" w:colFirst="0" w:colLast="0"/>
      <w:bookmarkEnd w:id="33"/>
      <w:r w:rsidRPr="00E302BE">
        <w:rPr>
          <w:rFonts w:ascii="Book Antiqua" w:eastAsia="Calibri" w:hAnsi="Book Antiqua" w:cstheme="majorHAnsi"/>
          <w:sz w:val="22"/>
          <w:szCs w:val="22"/>
        </w:rPr>
        <w:t>Dokumentaci skutečného provedení stavby je zhotovitel povinen zpracovat v členění podle jednotlivých SO a PS. Dokumentace skutečného provedení stavby bude barevně zakreslovat veškeré odchylky od DPS dle oboustranně potvrzených změnových listů a zápisů ve stavebním deníku schvalujících drobné odchylky.</w:t>
      </w:r>
    </w:p>
    <w:p w14:paraId="33B679B6" w14:textId="452592C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4" w:name="_3o7alnk" w:colFirst="0" w:colLast="0"/>
      <w:bookmarkStart w:id="35" w:name="_23ckvvd" w:colFirst="0" w:colLast="0"/>
      <w:bookmarkEnd w:id="34"/>
      <w:bookmarkEnd w:id="35"/>
      <w:r w:rsidRPr="00E302BE">
        <w:rPr>
          <w:rFonts w:ascii="Book Antiqua" w:eastAsia="Calibri" w:hAnsi="Book Antiqua" w:cstheme="majorHAnsi"/>
          <w:sz w:val="22"/>
          <w:szCs w:val="22"/>
        </w:rPr>
        <w:t>Zhotovitel je povinen ke každému technologickému zařízení použitému při provádění díla zajistit od výrobce, případně ve výjimečných případech sám zhotovit, návod k obsluze či údržbě a nejpozději s oznámením o provádění individuální zkoušky a po jedné pracovní kopii návodu k obsluze či údržbě předat objednateli a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w:t>
      </w:r>
    </w:p>
    <w:p w14:paraId="7A67FA21" w14:textId="0D79DA22"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6" w:name="_ihv636" w:colFirst="0" w:colLast="0"/>
      <w:bookmarkEnd w:id="36"/>
      <w:r w:rsidRPr="00E302BE">
        <w:rPr>
          <w:rFonts w:ascii="Book Antiqua" w:eastAsia="Calibri" w:hAnsi="Book Antiqua" w:cstheme="majorHAnsi"/>
          <w:sz w:val="22"/>
          <w:szCs w:val="22"/>
        </w:rPr>
        <w:t>Zhotovitel je povinen doručit podklady pro dokumentaci skutečného provedení stavby a provozní dokum</w:t>
      </w:r>
      <w:r w:rsidR="00DF540E" w:rsidRPr="00E302BE">
        <w:rPr>
          <w:rFonts w:ascii="Book Antiqua" w:eastAsia="Calibri" w:hAnsi="Book Antiqua" w:cstheme="majorHAnsi"/>
          <w:sz w:val="22"/>
          <w:szCs w:val="22"/>
        </w:rPr>
        <w:t xml:space="preserve">entaci k vyjádření objednateli a </w:t>
      </w:r>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Dokumentaci skutečného provedení stavby je zhotovitel povinen předat objednateli</w:t>
      </w:r>
      <w:r w:rsidR="008D22B0">
        <w:rPr>
          <w:rFonts w:ascii="Book Antiqua" w:eastAsia="Calibri" w:hAnsi="Book Antiqua" w:cstheme="majorHAnsi"/>
          <w:sz w:val="22"/>
          <w:szCs w:val="22"/>
        </w:rPr>
        <w:t xml:space="preserve"> </w:t>
      </w:r>
      <w:r w:rsidR="008D22B0" w:rsidRPr="00647C42">
        <w:rPr>
          <w:rFonts w:ascii="Book Antiqua" w:eastAsia="Calibri" w:hAnsi="Book Antiqua" w:cstheme="majorHAnsi"/>
          <w:sz w:val="22"/>
          <w:szCs w:val="22"/>
        </w:rPr>
        <w:t>nejpozději při předání stavby</w:t>
      </w:r>
      <w:r w:rsidR="00647C42">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w:t>
      </w:r>
    </w:p>
    <w:p w14:paraId="01F3BAFB" w14:textId="5665594C"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37" w:name="_32hioqz" w:colFirst="0" w:colLast="0"/>
      <w:bookmarkEnd w:id="37"/>
      <w:r w:rsidRPr="00E302BE">
        <w:rPr>
          <w:rFonts w:ascii="Book Antiqua" w:eastAsia="Calibri" w:hAnsi="Book Antiqua" w:cstheme="majorHAnsi"/>
          <w:sz w:val="22"/>
          <w:szCs w:val="22"/>
        </w:rPr>
        <w:t>Pokud se v průběhu komplexních zkoušek nebo závěrečné celkové zkoušky vyskytne potřeba upravit provozní dokumentaci nebo dokumentaci skutečného provedení stavby, je zhotovitel povinen navrhnout úp</w:t>
      </w:r>
      <w:r w:rsidR="00DF540E" w:rsidRPr="00E302BE">
        <w:rPr>
          <w:rFonts w:ascii="Book Antiqua" w:eastAsia="Calibri" w:hAnsi="Book Antiqua" w:cstheme="majorHAnsi"/>
          <w:sz w:val="22"/>
          <w:szCs w:val="22"/>
        </w:rPr>
        <w:t xml:space="preserve">ravu a tuto předat objednateli a </w:t>
      </w:r>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ke schválení a následně po odsouhlasení zapracovat a předat. </w:t>
      </w:r>
    </w:p>
    <w:p w14:paraId="2FCBE3CC" w14:textId="5A2218A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Ustanoveními tohoto článku není dotčena povinnost zhotovitele zajistit a předat objednatel jiné dokumenty požadované platnými právními pře</w:t>
      </w:r>
      <w:r w:rsidR="001C275E" w:rsidRPr="00E302BE">
        <w:rPr>
          <w:rFonts w:ascii="Book Antiqua" w:eastAsia="Calibri" w:hAnsi="Book Antiqua" w:cstheme="majorHAnsi"/>
          <w:sz w:val="22"/>
          <w:szCs w:val="22"/>
        </w:rPr>
        <w:t>dpisy nebo objednatelem v</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mlouvě.</w:t>
      </w:r>
    </w:p>
    <w:p w14:paraId="727AF572" w14:textId="77777777" w:rsidR="00422535" w:rsidRPr="00E302BE" w:rsidRDefault="00422535" w:rsidP="00422535">
      <w:pPr>
        <w:rPr>
          <w:rFonts w:ascii="Book Antiqua" w:hAnsi="Book Antiqua"/>
        </w:rPr>
      </w:pPr>
    </w:p>
    <w:p w14:paraId="5D6E01AB" w14:textId="77777777" w:rsidR="00422535" w:rsidRPr="00E302BE" w:rsidRDefault="00422535" w:rsidP="00422535">
      <w:pPr>
        <w:rPr>
          <w:rFonts w:ascii="Book Antiqua" w:hAnsi="Book Antiqua"/>
        </w:rPr>
      </w:pPr>
    </w:p>
    <w:p w14:paraId="3BEEE6B2" w14:textId="77777777"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bookmarkStart w:id="38" w:name="_Toc28355150"/>
      <w:r w:rsidRPr="00E302BE">
        <w:rPr>
          <w:rFonts w:ascii="Book Antiqua" w:eastAsia="Calibri" w:hAnsi="Book Antiqua" w:cstheme="majorHAnsi"/>
          <w:i w:val="0"/>
          <w:sz w:val="24"/>
        </w:rPr>
        <w:t>STAVEBNÍ DENÍK</w:t>
      </w:r>
      <w:bookmarkEnd w:id="38"/>
    </w:p>
    <w:p w14:paraId="57150F7B"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vést o provádění stavby a o postupu prací stavební deník v souladu s právními předpisy, zejména správně a úplně uvádět denní teploty, stav počasí a zapisovat stručný popis veškerých prací provedených na stavbě v příslušném dni v členění po ucelených prostorech stavby.</w:t>
      </w:r>
    </w:p>
    <w:p w14:paraId="5DFFD333"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w:t>
      </w:r>
    </w:p>
    <w:p w14:paraId="3A562C7C" w14:textId="1B6495E6"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První průpis denních zápisů ve stavebním deníku bude zhotovitel předávat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následující pracovní den do 09.00 hodin. Druhý průpis denních zápisů ve stavebním deníku je zhotovitel povinen uložit odděleně od originálu stavebního deníku tak, aby byl k dispozici v případě ztráty nebo zničení originálu.</w:t>
      </w:r>
    </w:p>
    <w:p w14:paraId="16F56C8A" w14:textId="5EDED83E"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zajistit trvalou přístupnost stavebního deníku na staveništi. Zápisy vztahující se k provádění stavby může do deníku provádět orgán státního stavebního dohledu,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pověření pracovníci smluvních stran. </w:t>
      </w:r>
    </w:p>
    <w:p w14:paraId="34D929B3" w14:textId="2118206D"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Jestliže zhotovitel s provedeným zápisem nesouhlasí, je povinen svoje vyjádření k zápisu připojit nejpozději do tří (3) pracovních dnů. V opačném případě se má za to, že s obsahem takového zápisu souhlasí. Stejné pravidlo p</w:t>
      </w:r>
      <w:r w:rsidR="00DF540E" w:rsidRPr="00E302BE">
        <w:rPr>
          <w:rFonts w:ascii="Book Antiqua" w:eastAsia="Calibri" w:hAnsi="Book Antiqua" w:cstheme="majorHAnsi"/>
          <w:sz w:val="22"/>
          <w:szCs w:val="22"/>
        </w:rPr>
        <w:t xml:space="preserve">latí pro případ, že objednatel </w:t>
      </w:r>
      <w:r w:rsidRPr="00E302BE">
        <w:rPr>
          <w:rFonts w:ascii="Book Antiqua" w:eastAsia="Calibri" w:hAnsi="Book Antiqua" w:cstheme="majorHAnsi"/>
          <w:sz w:val="22"/>
          <w:szCs w:val="22"/>
        </w:rPr>
        <w:t>nebo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nesouhlasí se záznamem zhotovitele.</w:t>
      </w:r>
    </w:p>
    <w:p w14:paraId="5E07153C" w14:textId="50C67D22"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39" w:name="_Toc28355151"/>
    </w:p>
    <w:p w14:paraId="69BB4F20" w14:textId="77777777" w:rsidR="001C63E2" w:rsidRPr="00E302BE" w:rsidRDefault="001C63E2" w:rsidP="001C63E2">
      <w:pPr>
        <w:rPr>
          <w:rFonts w:ascii="Book Antiqua" w:eastAsia="Calibri" w:hAnsi="Book Antiqua"/>
        </w:rPr>
      </w:pPr>
    </w:p>
    <w:p w14:paraId="0A218E80" w14:textId="4836166C"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VZORKY</w:t>
      </w:r>
      <w:bookmarkEnd w:id="39"/>
    </w:p>
    <w:p w14:paraId="44646924" w14:textId="62335740"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bude v průběhu provádění díla předkládat, nejméně deset (10) pracovních </w:t>
      </w:r>
      <w:r w:rsidR="00F34368" w:rsidRPr="00E302BE">
        <w:rPr>
          <w:rFonts w:ascii="Book Antiqua" w:eastAsia="Calibri" w:hAnsi="Book Antiqua" w:cstheme="majorHAnsi"/>
          <w:sz w:val="22"/>
          <w:szCs w:val="22"/>
        </w:rPr>
        <w:t xml:space="preserve">dnů </w:t>
      </w:r>
      <w:r w:rsidRPr="00E302BE">
        <w:rPr>
          <w:rFonts w:ascii="Book Antiqua" w:eastAsia="Calibri" w:hAnsi="Book Antiqua" w:cstheme="majorHAnsi"/>
          <w:sz w:val="22"/>
          <w:szCs w:val="22"/>
        </w:rPr>
        <w:t xml:space="preserve">před zahájením příslušné práce nebo montáže, objednateli k odsouhlasení vzorky materiálů, výrobků či zařízení stavby (dále jen „prvků“), které mají vliv na výsledný vzhled interiéru a exteriéru stavby, zejména materiály vnitřních povrchových úprav (obklady, dlažby, podlahy, podhledy), viditelné koncové prvky (svítidla, zásuvky, vypínače, čidla, vodovodní baterie, kování aj.), zařizovací předměty (umyvadla, záchodové mísy, dřezy), výplně otvorů (okna, dveře, prosklené stěny, revizní dvířka aj.), montované dělící konstrukce (lehké příčky) a prvky vnějšího pláště (zejména prvky montovaného obvodového pláště, kontaktního zateplení obvodového pláště a střešních krytin). </w:t>
      </w:r>
    </w:p>
    <w:p w14:paraId="5B225D19"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Pokud se smluvní strany v určitém případě nedohodnou jinak, budou vzorky objednateli předkládány na staveništi a bude k nim připojen protokol s následujícími údaji:</w:t>
      </w:r>
    </w:p>
    <w:p w14:paraId="505A6BD0" w14:textId="4D0F57E5"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materiál (název, popis, obchodní značka)</w:t>
      </w:r>
      <w:r w:rsidR="00056886" w:rsidRPr="00E302BE">
        <w:rPr>
          <w:rFonts w:ascii="Book Antiqua" w:eastAsia="Calibri" w:hAnsi="Book Antiqua" w:cstheme="majorHAnsi"/>
        </w:rPr>
        <w:t>,</w:t>
      </w:r>
    </w:p>
    <w:p w14:paraId="37E6DB56" w14:textId="60ABD16B"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výrobce, dodavatel</w:t>
      </w:r>
      <w:r w:rsidR="00056886" w:rsidRPr="00E302BE">
        <w:rPr>
          <w:rFonts w:ascii="Book Antiqua" w:eastAsia="Calibri" w:hAnsi="Book Antiqua" w:cstheme="majorHAnsi"/>
        </w:rPr>
        <w:t>,</w:t>
      </w:r>
    </w:p>
    <w:p w14:paraId="2E7944BD" w14:textId="3A8DDEEC"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datum předložení</w:t>
      </w:r>
      <w:r w:rsidR="00056886" w:rsidRPr="00E302BE">
        <w:rPr>
          <w:rFonts w:ascii="Book Antiqua" w:eastAsia="Calibri" w:hAnsi="Book Antiqua" w:cstheme="majorHAnsi"/>
        </w:rPr>
        <w:t>,</w:t>
      </w:r>
    </w:p>
    <w:p w14:paraId="7D4EDFF9" w14:textId="77777777"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místo pro odsouhlasení vzorku objednatelem (podpis a datum).</w:t>
      </w:r>
    </w:p>
    <w:p w14:paraId="55F34113" w14:textId="28458171"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Objednatel do deseti (10) </w:t>
      </w:r>
      <w:r w:rsidR="00F34368"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dn</w:t>
      </w:r>
      <w:r w:rsidR="00F34368" w:rsidRPr="00E302BE">
        <w:rPr>
          <w:rFonts w:ascii="Book Antiqua" w:eastAsia="Calibri" w:hAnsi="Book Antiqua" w:cstheme="majorHAnsi"/>
          <w:sz w:val="22"/>
          <w:szCs w:val="22"/>
        </w:rPr>
        <w:t>ů</w:t>
      </w:r>
      <w:r w:rsidRPr="00E302BE">
        <w:rPr>
          <w:rFonts w:ascii="Book Antiqua" w:eastAsia="Calibri" w:hAnsi="Book Antiqua" w:cstheme="majorHAnsi"/>
          <w:sz w:val="22"/>
          <w:szCs w:val="22"/>
        </w:rPr>
        <w:t xml:space="preserve"> od předložení vzorků jeden z předložených vzorků odsouhlasí, nebo všechny předložené vzorky s písemným odůvodněným odmítne a vrátí zhotoviteli. Ve lhůtě stanovené objednatelem je zhotovitel povinen předložit, a to i opakovaně, ke schválení jiný vzorek, odpovídající závazným podkladům stavby v</w:t>
      </w:r>
      <w:r w:rsidR="00E16E77"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rozsahu zhotovitelem kalkulovaných cen v položkovém rozpočtu. </w:t>
      </w:r>
    </w:p>
    <w:p w14:paraId="70146C36"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Objednatel je oprávněn odmítnout příslušné vzorky pouze z hlediska nedodržení uživatelského, technického či estetického standardu. </w:t>
      </w:r>
    </w:p>
    <w:p w14:paraId="39ED9DA8" w14:textId="261AB398"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uchovávat protokoly o schválených či objednatelem určených vzorcích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datech schválení. Protokol bude obsahovat rozhodnutí objednatele nebo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jak má být se vzorkem naloženo. </w:t>
      </w:r>
    </w:p>
    <w:p w14:paraId="2ED8DA04" w14:textId="77777777" w:rsidR="00647C42" w:rsidRPr="00647C42" w:rsidRDefault="00647C42" w:rsidP="00647C42">
      <w:pPr>
        <w:pStyle w:val="Nadpis1"/>
        <w:spacing w:before="0" w:after="0" w:line="240" w:lineRule="atLeast"/>
        <w:ind w:left="567" w:firstLine="0"/>
        <w:rPr>
          <w:rFonts w:ascii="Book Antiqua" w:eastAsia="Calibri" w:hAnsi="Book Antiqua" w:cstheme="majorHAnsi"/>
          <w:sz w:val="24"/>
        </w:rPr>
      </w:pPr>
      <w:bookmarkStart w:id="40" w:name="_Toc28355152"/>
    </w:p>
    <w:p w14:paraId="70991596" w14:textId="77777777" w:rsidR="00647C42" w:rsidRPr="00647C42" w:rsidRDefault="00647C42" w:rsidP="00647C42">
      <w:pPr>
        <w:pStyle w:val="Nadpis1"/>
        <w:spacing w:before="0" w:after="0" w:line="240" w:lineRule="atLeast"/>
        <w:ind w:left="567" w:firstLine="0"/>
        <w:rPr>
          <w:rFonts w:ascii="Book Antiqua" w:eastAsia="Calibri" w:hAnsi="Book Antiqua" w:cstheme="majorHAnsi"/>
          <w:sz w:val="24"/>
        </w:rPr>
      </w:pPr>
    </w:p>
    <w:p w14:paraId="6BC6071A" w14:textId="50308632"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PROVÁDĚNÍ STAVBY</w:t>
      </w:r>
      <w:bookmarkEnd w:id="40"/>
    </w:p>
    <w:p w14:paraId="270B5ED1" w14:textId="16B1F9EF" w:rsidR="001C60FB" w:rsidRPr="00647C42"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647C42">
        <w:rPr>
          <w:rFonts w:ascii="Book Antiqua" w:eastAsia="Calibri" w:hAnsi="Book Antiqua" w:cstheme="majorHAnsi"/>
          <w:sz w:val="22"/>
          <w:szCs w:val="22"/>
        </w:rPr>
        <w:t>Objednatel je povinen předat zhotoviteli staveniště nejpozději do</w:t>
      </w:r>
      <w:r w:rsidR="00414586" w:rsidRPr="00647C42">
        <w:rPr>
          <w:rFonts w:ascii="Book Antiqua" w:eastAsia="Calibri" w:hAnsi="Book Antiqua" w:cstheme="majorHAnsi"/>
          <w:sz w:val="22"/>
          <w:szCs w:val="22"/>
        </w:rPr>
        <w:t xml:space="preserve"> sedmi kalendářních dnů od účinnosti Smlouvy</w:t>
      </w:r>
      <w:r w:rsidRPr="00647C42">
        <w:rPr>
          <w:rFonts w:ascii="Book Antiqua" w:eastAsia="Calibri" w:hAnsi="Book Antiqua" w:cstheme="majorHAnsi"/>
          <w:sz w:val="22"/>
          <w:szCs w:val="22"/>
        </w:rPr>
        <w:t>. O předání a převzetí staveniště vyhotoví TD</w:t>
      </w:r>
      <w:r w:rsidR="00DD514F" w:rsidRPr="00647C42">
        <w:rPr>
          <w:rFonts w:ascii="Book Antiqua" w:eastAsia="Calibri" w:hAnsi="Book Antiqua" w:cstheme="majorHAnsi"/>
          <w:sz w:val="22"/>
          <w:szCs w:val="22"/>
        </w:rPr>
        <w:t>S</w:t>
      </w:r>
      <w:r w:rsidRPr="00647C42">
        <w:rPr>
          <w:rFonts w:ascii="Book Antiqua" w:eastAsia="Calibri" w:hAnsi="Book Antiqua" w:cstheme="majorHAnsi"/>
          <w:sz w:val="22"/>
          <w:szCs w:val="22"/>
        </w:rPr>
        <w:t xml:space="preserve"> zápis.</w:t>
      </w:r>
    </w:p>
    <w:p w14:paraId="7A4140D4" w14:textId="2B2FE6E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provést dílo v souladu se závaznými podklady stavby a pokyny objednatele, včetně pokynů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w:t>
      </w:r>
      <w:r w:rsidR="00153FC8" w:rsidRPr="00E302BE">
        <w:rPr>
          <w:rFonts w:ascii="Book Antiqua" w:eastAsia="Calibri" w:hAnsi="Book Antiqua" w:cstheme="majorHAnsi"/>
          <w:sz w:val="22"/>
          <w:szCs w:val="22"/>
        </w:rPr>
        <w:t>vydanými v souladu s touto S</w:t>
      </w:r>
      <w:r w:rsidRPr="00E302BE">
        <w:rPr>
          <w:rFonts w:ascii="Book Antiqua" w:eastAsia="Calibri" w:hAnsi="Book Antiqua" w:cstheme="majorHAnsi"/>
          <w:sz w:val="22"/>
          <w:szCs w:val="22"/>
        </w:rPr>
        <w:t xml:space="preserve">mlouvou a v jejích mezích, a dále v souladu s principy projektového řízení. </w:t>
      </w:r>
    </w:p>
    <w:p w14:paraId="3460FB1B" w14:textId="6968855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V rámci provedení stavby je zhotovitel povinen dodat a provést veškeré stavební objekty (SO)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provozní soubory (PS).</w:t>
      </w:r>
    </w:p>
    <w:p w14:paraId="078DF87A" w14:textId="50CDFE80"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 je oprávněn a Zhotovitel je povinen průběžně kontrolovat, zda je Dílo prováděno v</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souladu s harmonogramem. V případě zjištění prodlení oproti termí</w:t>
      </w:r>
      <w:r w:rsidR="00AC606D" w:rsidRPr="00E302BE">
        <w:rPr>
          <w:rFonts w:ascii="Book Antiqua" w:eastAsia="Calibri" w:hAnsi="Book Antiqua" w:cstheme="majorHAnsi"/>
          <w:sz w:val="22"/>
          <w:szCs w:val="22"/>
        </w:rPr>
        <w:t>nům uvedeným v harmonogramu je z</w:t>
      </w:r>
      <w:r w:rsidRPr="00E302BE">
        <w:rPr>
          <w:rFonts w:ascii="Book Antiqua" w:eastAsia="Calibri" w:hAnsi="Book Antiqua" w:cstheme="majorHAnsi"/>
          <w:sz w:val="22"/>
          <w:szCs w:val="22"/>
        </w:rPr>
        <w:t>hotovitel povinen provést opatření vedoucí k odstranění časového prodlení.</w:t>
      </w:r>
    </w:p>
    <w:p w14:paraId="6C82269A"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organizovat a řídit časový i věcný postup provádění stavby. Zhotovitel je povinen po celou dobu provádění stavby řídit tuto stavbu svými zaměstnanci minimálně v tomto složení:</w:t>
      </w:r>
    </w:p>
    <w:p w14:paraId="6DF28C1F" w14:textId="77777777" w:rsidR="001C275E" w:rsidRPr="00E302BE" w:rsidRDefault="003C7F00"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j</w:t>
      </w:r>
      <w:r w:rsidR="006D55DC" w:rsidRPr="00E302BE">
        <w:rPr>
          <w:rFonts w:ascii="Book Antiqua" w:eastAsia="Calibri" w:hAnsi="Book Antiqua" w:cstheme="majorHAnsi"/>
        </w:rPr>
        <w:t>ede</w:t>
      </w:r>
      <w:r w:rsidR="00AA6EA3" w:rsidRPr="00E302BE">
        <w:rPr>
          <w:rFonts w:ascii="Book Antiqua" w:eastAsia="Calibri" w:hAnsi="Book Antiqua" w:cstheme="majorHAnsi"/>
        </w:rPr>
        <w:t>n hlavní stavbyvedoucí dle čl. 4</w:t>
      </w:r>
      <w:r w:rsidR="001015A2" w:rsidRPr="00E302BE">
        <w:rPr>
          <w:rFonts w:ascii="Book Antiqua" w:eastAsia="Calibri" w:hAnsi="Book Antiqua" w:cstheme="majorHAnsi"/>
        </w:rPr>
        <w:t>.3.</w:t>
      </w:r>
      <w:r w:rsidR="001C275E" w:rsidRPr="00E302BE">
        <w:rPr>
          <w:rFonts w:ascii="Book Antiqua" w:eastAsia="Calibri" w:hAnsi="Book Antiqua" w:cstheme="majorHAnsi"/>
        </w:rPr>
        <w:t xml:space="preserve"> písm. </w:t>
      </w:r>
      <w:r w:rsidR="001015A2" w:rsidRPr="00E302BE">
        <w:rPr>
          <w:rFonts w:ascii="Book Antiqua" w:eastAsia="Calibri" w:hAnsi="Book Antiqua" w:cstheme="majorHAnsi"/>
        </w:rPr>
        <w:t>b)</w:t>
      </w:r>
      <w:r w:rsidR="001C275E" w:rsidRPr="00E302BE">
        <w:rPr>
          <w:rFonts w:ascii="Book Antiqua" w:eastAsia="Calibri" w:hAnsi="Book Antiqua" w:cstheme="majorHAnsi"/>
        </w:rPr>
        <w:t xml:space="preserve"> bod 1) </w:t>
      </w:r>
      <w:r w:rsidR="009A2501" w:rsidRPr="00E302BE">
        <w:rPr>
          <w:rFonts w:ascii="Book Antiqua" w:eastAsia="Calibri" w:hAnsi="Book Antiqua" w:cstheme="majorHAnsi"/>
        </w:rPr>
        <w:t>zadávacích podmínek</w:t>
      </w:r>
      <w:r w:rsidR="006D55DC" w:rsidRPr="00E302BE">
        <w:rPr>
          <w:rFonts w:ascii="Book Antiqua" w:eastAsia="Calibri" w:hAnsi="Book Antiqua" w:cstheme="majorHAnsi"/>
        </w:rPr>
        <w:t>, odpovídající seznamu osob v</w:t>
      </w:r>
      <w:r w:rsidR="009A2501" w:rsidRPr="00E302BE">
        <w:rPr>
          <w:rFonts w:ascii="Book Antiqua" w:eastAsia="Calibri" w:hAnsi="Book Antiqua" w:cstheme="majorHAnsi"/>
        </w:rPr>
        <w:t> </w:t>
      </w:r>
      <w:r w:rsidR="006D55DC" w:rsidRPr="00E302BE">
        <w:rPr>
          <w:rFonts w:ascii="Book Antiqua" w:eastAsia="Calibri" w:hAnsi="Book Antiqua" w:cstheme="majorHAnsi"/>
        </w:rPr>
        <w:t>rámci nabídky</w:t>
      </w:r>
      <w:r w:rsidR="009A2501" w:rsidRPr="00E302BE">
        <w:rPr>
          <w:rFonts w:ascii="Book Antiqua" w:eastAsia="Calibri" w:hAnsi="Book Antiqua" w:cstheme="majorHAnsi"/>
        </w:rPr>
        <w:t xml:space="preserve"> zhotovitele</w:t>
      </w:r>
      <w:r w:rsidR="001C275E" w:rsidRPr="00E302BE">
        <w:rPr>
          <w:rFonts w:ascii="Book Antiqua" w:eastAsia="Calibri" w:hAnsi="Book Antiqua" w:cstheme="majorHAnsi"/>
        </w:rPr>
        <w:t>;</w:t>
      </w:r>
    </w:p>
    <w:p w14:paraId="5438FB40" w14:textId="77777777" w:rsidR="001C275E" w:rsidRPr="00E302BE" w:rsidRDefault="001C275E"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hAnsi="Book Antiqua" w:cstheme="majorHAnsi"/>
        </w:rPr>
        <w:t xml:space="preserve">jeden vedoucí elektromontážních prací dle čl. </w:t>
      </w:r>
      <w:r w:rsidRPr="00E302BE">
        <w:rPr>
          <w:rFonts w:ascii="Book Antiqua" w:eastAsia="Calibri" w:hAnsi="Book Antiqua" w:cstheme="majorHAnsi"/>
        </w:rPr>
        <w:t>4.3. písm. b) bod 2) zadávacích podmínek, odpovídající seznamu osob v rámci nabídky zhotovitele;</w:t>
      </w:r>
    </w:p>
    <w:p w14:paraId="12F6E16A" w14:textId="18120A99" w:rsidR="001C275E" w:rsidRPr="00E302BE" w:rsidRDefault="001C275E"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pracovník odpovědný za zpracování dokumentace skutečného provedení stavby a návrhu provozních předpisů dle Smlouvy;</w:t>
      </w:r>
    </w:p>
    <w:p w14:paraId="19834FE5" w14:textId="37D57504" w:rsidR="001C275E" w:rsidRPr="00E302BE" w:rsidRDefault="001C275E" w:rsidP="0022337E">
      <w:pPr>
        <w:pStyle w:val="Nadpis3"/>
        <w:numPr>
          <w:ilvl w:val="2"/>
          <w:numId w:val="4"/>
        </w:numPr>
        <w:tabs>
          <w:tab w:val="left" w:pos="567"/>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pracovník pověřený koordinací dodávek/poddodávek a kompletací Díla;</w:t>
      </w:r>
    </w:p>
    <w:p w14:paraId="268C6D22" w14:textId="4F2020AE" w:rsidR="001C275E" w:rsidRPr="00E302BE" w:rsidRDefault="001C275E" w:rsidP="0022337E">
      <w:pPr>
        <w:pStyle w:val="Odstavecseseznamem"/>
        <w:numPr>
          <w:ilvl w:val="2"/>
          <w:numId w:val="4"/>
        </w:numPr>
        <w:spacing w:line="240" w:lineRule="atLeast"/>
        <w:ind w:hanging="283"/>
        <w:rPr>
          <w:rFonts w:ascii="Book Antiqua" w:hAnsi="Book Antiqua" w:cstheme="majorHAnsi"/>
          <w:sz w:val="22"/>
          <w:szCs w:val="22"/>
        </w:rPr>
      </w:pPr>
      <w:r w:rsidRPr="00E302BE">
        <w:rPr>
          <w:rFonts w:ascii="Book Antiqua" w:eastAsia="Calibri" w:hAnsi="Book Antiqua" w:cstheme="majorHAnsi"/>
          <w:sz w:val="22"/>
          <w:szCs w:val="22"/>
        </w:rPr>
        <w:t xml:space="preserve">pracovník odpovědný za vedení a zasílání účetních dokladů vůči zadavateli. </w:t>
      </w:r>
    </w:p>
    <w:p w14:paraId="79F71FC0" w14:textId="59E9348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41" w:name="_vx1227" w:colFirst="0" w:colLast="0"/>
      <w:bookmarkEnd w:id="41"/>
      <w:r w:rsidRPr="00E302BE">
        <w:rPr>
          <w:rFonts w:ascii="Book Antiqua" w:eastAsia="Calibri" w:hAnsi="Book Antiqua" w:cstheme="majorHAnsi"/>
          <w:sz w:val="22"/>
          <w:szCs w:val="22"/>
        </w:rPr>
        <w:t>Zhotovitel je povinen vybudovat, provozovat a následně odstranit zařízení staveniště. Na zařízení staveniště je povinen si obstarat veškerá potřebná úřední povolení, vyžadují-li se podle účinných právních předpisů, a předložit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jejich kopii do</w:t>
      </w:r>
      <w:r w:rsidR="00231D32" w:rsidRPr="00E302BE">
        <w:rPr>
          <w:rFonts w:ascii="Book Antiqua" w:eastAsia="Calibri" w:hAnsi="Book Antiqua" w:cstheme="majorHAnsi"/>
          <w:sz w:val="22"/>
          <w:szCs w:val="22"/>
        </w:rPr>
        <w:t xml:space="preserve"> pěti</w:t>
      </w:r>
      <w:r w:rsidRPr="00E302BE">
        <w:rPr>
          <w:rFonts w:ascii="Book Antiqua" w:eastAsia="Calibri" w:hAnsi="Book Antiqua" w:cstheme="majorHAnsi"/>
          <w:sz w:val="22"/>
          <w:szCs w:val="22"/>
        </w:rPr>
        <w:t xml:space="preserve"> </w:t>
      </w:r>
      <w:r w:rsidR="00231D32"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5</w:t>
      </w:r>
      <w:r w:rsidR="00231D32"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dnů od nabytí právní moci takových povolení. Bez potřebných úředních povolení není zhotovitel oprávněn zařízení staveniště vybudovat, případně provozovat.</w:t>
      </w:r>
    </w:p>
    <w:p w14:paraId="188A0296" w14:textId="1091393A"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42" w:name="_3fwokq0" w:colFirst="0" w:colLast="0"/>
      <w:bookmarkEnd w:id="42"/>
      <w:r w:rsidRPr="00E302BE">
        <w:rPr>
          <w:rFonts w:ascii="Book Antiqua" w:eastAsia="Calibri" w:hAnsi="Book Antiqua" w:cstheme="majorHAnsi"/>
          <w:sz w:val="22"/>
          <w:szCs w:val="22"/>
        </w:rPr>
        <w:t>Zhotovitel bude udržovat staveniště přiměřeně volné od všech překážek. Zhotovitel je povinen provádět</w:t>
      </w:r>
      <w:r w:rsidR="004F2502" w:rsidRPr="00E302BE">
        <w:rPr>
          <w:rFonts w:ascii="Book Antiqua" w:eastAsia="Calibri" w:hAnsi="Book Antiqua" w:cstheme="majorHAnsi"/>
          <w:sz w:val="22"/>
          <w:szCs w:val="22"/>
        </w:rPr>
        <w:t xml:space="preserve"> denní a</w:t>
      </w:r>
      <w:r w:rsidRPr="00E302BE">
        <w:rPr>
          <w:rFonts w:ascii="Book Antiqua" w:eastAsia="Calibri" w:hAnsi="Book Antiqua" w:cstheme="majorHAnsi"/>
          <w:sz w:val="22"/>
          <w:szCs w:val="22"/>
        </w:rPr>
        <w:t xml:space="preserve"> průběžný úklid staveniště umožňující plynulé provádění stavby a průběžný úklid přístupových komunikací a okolí stavebních pozemků od znečištění způsobeného prováděním stavby. Komunikace budou uklízeny bez zbytečného odkladu po jejich znečištění zhotovitelem. Před podáním výzvy k převzetí stavby je zhotovitel povinen provést závěrečný úklid staveniště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stavby, jímž zhotovitel zcela vyčistí staveniště a v návaznosti na to uvede stavbu a její okolí do stavu umožňujícího jejich užívání v souladu s </w:t>
      </w:r>
      <w:r w:rsidR="00153FC8" w:rsidRPr="00E302BE">
        <w:rPr>
          <w:rFonts w:ascii="Book Antiqua" w:eastAsia="Calibri" w:hAnsi="Book Antiqua" w:cstheme="majorHAnsi"/>
          <w:sz w:val="22"/>
          <w:szCs w:val="22"/>
        </w:rPr>
        <w:t>účelem S</w:t>
      </w:r>
      <w:r w:rsidRPr="00E302BE">
        <w:rPr>
          <w:rFonts w:ascii="Book Antiqua" w:eastAsia="Calibri" w:hAnsi="Book Antiqua" w:cstheme="majorHAnsi"/>
          <w:sz w:val="22"/>
          <w:szCs w:val="22"/>
        </w:rPr>
        <w:t>mlouvy. Do potvrzení zápisu o předání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převzetí stavby je zhotovitel oprávněn ponechat na staveništi věci, které mohou být potřeba pro účely přejímacího řízení; tyto věci je zhotovitel povinen odstranit nejpozději do </w:t>
      </w:r>
      <w:r w:rsidR="00635B49" w:rsidRPr="00E302BE">
        <w:rPr>
          <w:rFonts w:ascii="Book Antiqua" w:eastAsia="Calibri" w:hAnsi="Book Antiqua" w:cstheme="majorHAnsi"/>
          <w:sz w:val="22"/>
          <w:szCs w:val="22"/>
        </w:rPr>
        <w:t>pěti (</w:t>
      </w:r>
      <w:r w:rsidRPr="00E302BE">
        <w:rPr>
          <w:rFonts w:ascii="Book Antiqua" w:eastAsia="Calibri" w:hAnsi="Book Antiqua" w:cstheme="majorHAnsi"/>
          <w:sz w:val="22"/>
          <w:szCs w:val="22"/>
        </w:rPr>
        <w:t>5</w:t>
      </w:r>
      <w:r w:rsidR="00635B49"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pracovních dnů ode dne potvrzení zápisu o předání a převzetí stavby.</w:t>
      </w:r>
    </w:p>
    <w:p w14:paraId="71CAEB44" w14:textId="77777777" w:rsidR="007A6711"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Skladování vlastních dodávek během realizace díla na staveništi nebo jiném místě zajistí zhotovitel na své náklady a vlastní nebezpečí.</w:t>
      </w:r>
      <w:bookmarkStart w:id="43" w:name="_Hlk68464918"/>
    </w:p>
    <w:p w14:paraId="68DDEFC0" w14:textId="2CAC872F" w:rsidR="007A6711" w:rsidRPr="00E302BE" w:rsidRDefault="007A6711"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hAnsi="Book Antiqua"/>
          <w:sz w:val="22"/>
          <w:szCs w:val="22"/>
        </w:rPr>
        <w:t>Závazek dodavatele k ochraně životního prostředí:</w:t>
      </w:r>
    </w:p>
    <w:p w14:paraId="254399EE" w14:textId="2E4D1DDB"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Odpad vniklý na stavbě bude odvezen a uložen výhradně v zařízeních, které jsou k nakládání s</w:t>
      </w:r>
      <w:r w:rsidR="00BD3A73" w:rsidRPr="00E302BE">
        <w:rPr>
          <w:rFonts w:ascii="Book Antiqua" w:hAnsi="Book Antiqua"/>
          <w:bCs/>
          <w:sz w:val="22"/>
          <w:szCs w:val="22"/>
        </w:rPr>
        <w:t> </w:t>
      </w:r>
      <w:r w:rsidRPr="00E302BE">
        <w:rPr>
          <w:rFonts w:ascii="Book Antiqua" w:hAnsi="Book Antiqua"/>
          <w:bCs/>
          <w:sz w:val="22"/>
          <w:szCs w:val="22"/>
        </w:rPr>
        <w:t xml:space="preserve">odpady určeny, případně ekologicky recyklován. Původcem odpadů je zhotovitel stavby, jehož povinnosti jsou jednoznačně stanoveny zákonem </w:t>
      </w:r>
      <w:bookmarkStart w:id="44" w:name="_Hlk68463406"/>
      <w:r w:rsidRPr="00E302BE">
        <w:rPr>
          <w:rFonts w:ascii="Book Antiqua" w:hAnsi="Book Antiqua"/>
          <w:bCs/>
          <w:sz w:val="22"/>
          <w:szCs w:val="22"/>
        </w:rPr>
        <w:t>č. 541/2020 Sb., o odpadech</w:t>
      </w:r>
      <w:bookmarkEnd w:id="44"/>
      <w:r w:rsidRPr="00E302BE">
        <w:rPr>
          <w:rFonts w:ascii="Book Antiqua" w:hAnsi="Book Antiqua"/>
          <w:bCs/>
          <w:sz w:val="22"/>
          <w:szCs w:val="22"/>
        </w:rPr>
        <w:t xml:space="preserve">.   </w:t>
      </w:r>
    </w:p>
    <w:p w14:paraId="2D74F8A2" w14:textId="62907E39"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 xml:space="preserve">Evidence odpadů bude vedena podle zákona č. 541/2020 Sb., o odpadech. Takto vedená evidence odpadů, včetně doložení způsobu nakládání (využití, odstranění), bude předložena při </w:t>
      </w:r>
      <w:r w:rsidR="00181E22" w:rsidRPr="00E302BE">
        <w:rPr>
          <w:rFonts w:ascii="Book Antiqua" w:hAnsi="Book Antiqua"/>
          <w:bCs/>
          <w:sz w:val="22"/>
          <w:szCs w:val="22"/>
        </w:rPr>
        <w:t xml:space="preserve">předání staveniště </w:t>
      </w:r>
      <w:r w:rsidRPr="00E302BE">
        <w:rPr>
          <w:rFonts w:ascii="Book Antiqua" w:hAnsi="Book Antiqua"/>
          <w:bCs/>
          <w:sz w:val="22"/>
          <w:szCs w:val="22"/>
        </w:rPr>
        <w:t>a na OŽP městského příslušného úřadu s rozšířenou působností.</w:t>
      </w:r>
    </w:p>
    <w:p w14:paraId="7B732907" w14:textId="0C2D4EE2" w:rsidR="007A6711" w:rsidRPr="00E302BE" w:rsidRDefault="007A6711" w:rsidP="0022337E">
      <w:pPr>
        <w:pStyle w:val="Zkladntext"/>
        <w:tabs>
          <w:tab w:val="clear" w:pos="540"/>
          <w:tab w:val="left" w:pos="708"/>
        </w:tabs>
        <w:spacing w:line="240" w:lineRule="atLeast"/>
        <w:ind w:left="567"/>
        <w:rPr>
          <w:rFonts w:ascii="Book Antiqua" w:hAnsi="Book Antiqua" w:cs="Tahoma"/>
          <w:sz w:val="22"/>
          <w:szCs w:val="22"/>
        </w:rPr>
      </w:pPr>
      <w:r w:rsidRPr="00E302BE">
        <w:rPr>
          <w:rFonts w:ascii="Book Antiqua" w:hAnsi="Book Antiqua" w:cs="Tahoma"/>
          <w:sz w:val="22"/>
          <w:szCs w:val="22"/>
        </w:rPr>
        <w:t xml:space="preserve">Zhotovitel předloží doklady o likvidaci a naložení odpadů dle zákona č. 541/2020 Sb., o odpadech, včetně dokladů o uhrazení poplatků, doklady budou označeny názvem stavby – </w:t>
      </w:r>
      <w:r w:rsidRPr="00E302BE">
        <w:rPr>
          <w:rFonts w:ascii="Book Antiqua" w:hAnsi="Book Antiqua"/>
          <w:sz w:val="22"/>
        </w:rPr>
        <w:t>„</w:t>
      </w:r>
      <w:r w:rsidR="00AE7274" w:rsidRPr="00AE7274">
        <w:rPr>
          <w:rFonts w:ascii="Book Antiqua" w:hAnsi="Book Antiqua"/>
          <w:sz w:val="22"/>
        </w:rPr>
        <w:t>Nová MŠ Sobín</w:t>
      </w:r>
      <w:r w:rsidRPr="00E302BE">
        <w:rPr>
          <w:rFonts w:ascii="Book Antiqua" w:hAnsi="Book Antiqua"/>
          <w:sz w:val="22"/>
        </w:rPr>
        <w:t>“</w:t>
      </w:r>
      <w:r w:rsidRPr="00E302BE">
        <w:rPr>
          <w:rFonts w:ascii="Book Antiqua" w:hAnsi="Book Antiqua" w:cs="Tahoma"/>
          <w:sz w:val="22"/>
          <w:szCs w:val="22"/>
        </w:rPr>
        <w:t xml:space="preserve"> a dále budou doklady obsahovat: </w:t>
      </w:r>
    </w:p>
    <w:p w14:paraId="0BF9EB01"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název příjemce odpadu včetně IČO;</w:t>
      </w:r>
    </w:p>
    <w:p w14:paraId="0DB949C7"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název původce odpadu;</w:t>
      </w:r>
    </w:p>
    <w:p w14:paraId="1850048D"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datum a čas uložení odpadu;</w:t>
      </w:r>
    </w:p>
    <w:p w14:paraId="50CB63F9"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registrační značka auta, které odpad přivezlo;</w:t>
      </w:r>
    </w:p>
    <w:p w14:paraId="25C71DA0"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lastRenderedPageBreak/>
        <w:t>hmotnost (příjezd, odjezd – výpočet hmotnosti (rozdíl hmotností);</w:t>
      </w:r>
    </w:p>
    <w:p w14:paraId="62C8589E"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původ odpadu (název stavby);</w:t>
      </w:r>
    </w:p>
    <w:p w14:paraId="3AFC88E7"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název odpadu;</w:t>
      </w:r>
    </w:p>
    <w:p w14:paraId="051CE827"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kód odpadu;</w:t>
      </w:r>
    </w:p>
    <w:p w14:paraId="4102D8AA"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název či místo provozovny, kde se odpad ukládá;</w:t>
      </w:r>
    </w:p>
    <w:p w14:paraId="253EC9F3"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kdo odpad převzal;</w:t>
      </w:r>
    </w:p>
    <w:p w14:paraId="74D64119" w14:textId="77777777" w:rsidR="007A6711" w:rsidRPr="00E302BE" w:rsidRDefault="007A6711" w:rsidP="0022337E">
      <w:pPr>
        <w:pStyle w:val="Zkladntext"/>
        <w:numPr>
          <w:ilvl w:val="0"/>
          <w:numId w:val="22"/>
        </w:numPr>
        <w:tabs>
          <w:tab w:val="clear" w:pos="540"/>
          <w:tab w:val="clear" w:pos="851"/>
          <w:tab w:val="clear" w:pos="1260"/>
          <w:tab w:val="clear" w:pos="1980"/>
          <w:tab w:val="clear" w:pos="3960"/>
        </w:tabs>
        <w:spacing w:line="240" w:lineRule="atLeast"/>
        <w:ind w:hanging="284"/>
        <w:rPr>
          <w:rFonts w:ascii="Book Antiqua" w:hAnsi="Book Antiqua" w:cs="Tahoma"/>
          <w:sz w:val="22"/>
          <w:szCs w:val="22"/>
        </w:rPr>
      </w:pPr>
      <w:r w:rsidRPr="00E302BE">
        <w:rPr>
          <w:rFonts w:ascii="Book Antiqua" w:hAnsi="Book Antiqua" w:cs="Tahoma"/>
          <w:sz w:val="22"/>
          <w:szCs w:val="22"/>
        </w:rPr>
        <w:t>kdo odpad odevzdal.</w:t>
      </w:r>
    </w:p>
    <w:p w14:paraId="5A8C4368" w14:textId="7C32FD92"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sz w:val="22"/>
          <w:szCs w:val="22"/>
        </w:rPr>
        <w:t>Objednatel je oprávněn kontrolovat provádění díla během činnosti zhotovitele na stavbě z</w:t>
      </w:r>
      <w:r w:rsidR="00BD3A73" w:rsidRPr="00E302BE">
        <w:rPr>
          <w:rFonts w:ascii="Book Antiqua" w:hAnsi="Book Antiqua"/>
          <w:sz w:val="22"/>
          <w:szCs w:val="22"/>
        </w:rPr>
        <w:t> </w:t>
      </w:r>
      <w:r w:rsidRPr="00E302BE">
        <w:rPr>
          <w:rFonts w:ascii="Book Antiqua" w:hAnsi="Book Antiqua"/>
          <w:sz w:val="22"/>
          <w:szCs w:val="22"/>
        </w:rPr>
        <w:t xml:space="preserve">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TDI. </w:t>
      </w:r>
    </w:p>
    <w:p w14:paraId="5202D934" w14:textId="4B36BF3A"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w:t>
      </w:r>
      <w:r w:rsidR="00D41043" w:rsidRPr="00E302BE">
        <w:rPr>
          <w:rFonts w:ascii="Book Antiqua" w:hAnsi="Book Antiqua"/>
          <w:bCs/>
          <w:sz w:val="22"/>
          <w:szCs w:val="22"/>
        </w:rPr>
        <w:t> </w:t>
      </w:r>
      <w:r w:rsidRPr="00E302BE">
        <w:rPr>
          <w:rFonts w:ascii="Book Antiqua" w:hAnsi="Book Antiqua"/>
          <w:bCs/>
          <w:sz w:val="22"/>
          <w:szCs w:val="22"/>
        </w:rPr>
        <w:t>realizací stavby.</w:t>
      </w:r>
    </w:p>
    <w:p w14:paraId="5253735C" w14:textId="0E52F136"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Zhotovitel se zavazuje postupovat v potřebné součinnosti a poskytnout potřebné doklady a</w:t>
      </w:r>
      <w:r w:rsidR="00BD3A73" w:rsidRPr="00E302BE">
        <w:rPr>
          <w:rFonts w:ascii="Book Antiqua" w:hAnsi="Book Antiqua"/>
          <w:bCs/>
          <w:sz w:val="22"/>
          <w:szCs w:val="22"/>
        </w:rPr>
        <w:t> </w:t>
      </w:r>
      <w:r w:rsidRPr="00E302BE">
        <w:rPr>
          <w:rFonts w:ascii="Book Antiqua" w:hAnsi="Book Antiqua"/>
          <w:bCs/>
          <w:sz w:val="22"/>
          <w:szCs w:val="22"/>
        </w:rPr>
        <w:t>dokumentaci prokazující dodržení závazku.</w:t>
      </w:r>
    </w:p>
    <w:p w14:paraId="667D7799" w14:textId="77777777"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766206FD" w14:textId="77777777"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O případných poruchách a haváriích na staveništi, spojených s únikem závadných látek, pořídí zápis, jehož jedno vyhotovení zašle technickému dozoru objednatele.</w:t>
      </w:r>
    </w:p>
    <w:p w14:paraId="29B31305" w14:textId="77777777"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V případě, že některou část díla bude zajišťovat poddodávkou, zavazuje se uplatnit ustanovení závazku dodavatele v potřebném rozsahu také u svých poddodavatelů.</w:t>
      </w:r>
    </w:p>
    <w:p w14:paraId="55ED6B13" w14:textId="1EFC4FA1" w:rsidR="007A6711" w:rsidRPr="00E302BE" w:rsidRDefault="007A6711" w:rsidP="0022337E">
      <w:pPr>
        <w:pStyle w:val="Smlouva-slo"/>
        <w:snapToGrid w:val="0"/>
        <w:spacing w:before="0"/>
        <w:ind w:left="567"/>
        <w:rPr>
          <w:rFonts w:ascii="Book Antiqua" w:hAnsi="Book Antiqua"/>
          <w:bCs/>
          <w:sz w:val="22"/>
          <w:szCs w:val="22"/>
        </w:rPr>
      </w:pPr>
      <w:r w:rsidRPr="00E302BE">
        <w:rPr>
          <w:rFonts w:ascii="Book Antiqua" w:hAnsi="Book Antiqua"/>
          <w:bCs/>
          <w:sz w:val="22"/>
          <w:szCs w:val="22"/>
        </w:rPr>
        <w:t>Zhotovitel se zavazuje udržovat pořádek na staveništi a v jeho okolí. Stavební materiály, stroje a</w:t>
      </w:r>
      <w:r w:rsidR="00D41043" w:rsidRPr="00E302BE">
        <w:rPr>
          <w:rFonts w:ascii="Book Antiqua" w:hAnsi="Book Antiqua"/>
          <w:bCs/>
          <w:sz w:val="22"/>
          <w:szCs w:val="22"/>
        </w:rPr>
        <w:t> </w:t>
      </w:r>
      <w:r w:rsidRPr="00E302BE">
        <w:rPr>
          <w:rFonts w:ascii="Book Antiqua" w:hAnsi="Book Antiqua"/>
          <w:bCs/>
          <w:sz w:val="22"/>
          <w:szCs w:val="22"/>
        </w:rPr>
        <w:t>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bookmarkEnd w:id="43"/>
    <w:p w14:paraId="7E50F367" w14:textId="718FBEE6"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zajistí včas veškerá média nezbytná pro řádné provádění a dokončení díla. </w:t>
      </w:r>
    </w:p>
    <w:p w14:paraId="0296B2CE" w14:textId="50879101"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povinen zajistit na svůj náklad ostrahu staveniště a zabezpečení stavby proti neoprávněnému vstupu osob a proti neoprávněným zásahům, zajistit kontrolu osob vstupujících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vozidel vjíždějících do prostoru staveniště, stejně jako osob a vozidel opouštějících staveniště a dodržování případných dalších bezpečnostních požadavků objednatele. </w:t>
      </w:r>
    </w:p>
    <w:p w14:paraId="72A4215D" w14:textId="1F9E8233"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Pracovníci zhotovitele a osoby pro něj činné („pracovníci“) jsou povinni dodržo</w:t>
      </w:r>
      <w:r w:rsidR="007F10DB" w:rsidRPr="00E302BE">
        <w:rPr>
          <w:rFonts w:ascii="Book Antiqua" w:eastAsia="Calibri" w:hAnsi="Book Antiqua" w:cstheme="majorHAnsi"/>
          <w:sz w:val="22"/>
          <w:szCs w:val="22"/>
        </w:rPr>
        <w:t>vat povinnosti stanovené</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mlouvou, jinak je objednatel,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nebo koordinátor BOZP oprávněn vyžadovat výměnu pracovníků zhotovitele, kteří uvedené povinnosti neplní. Zhotovitel se zavazuje odvolat tyto pracovníky ze stavby okamžitě po uplatnění požadavku objednatele a následující pracovní den je nahradit jinými vhodnými pracovníky. Stejná oprávnění má objednatel i vůči pracovníkům poddodavatelů a osobám pro ně činným. </w:t>
      </w:r>
    </w:p>
    <w:p w14:paraId="4D86D1FF" w14:textId="0344BBFC" w:rsidR="00DB77FE" w:rsidRPr="00E302BE" w:rsidRDefault="00DB77FE" w:rsidP="00DB77FE">
      <w:pPr>
        <w:ind w:left="567" w:hanging="567"/>
        <w:jc w:val="both"/>
        <w:rPr>
          <w:rFonts w:ascii="Book Antiqua" w:hAnsi="Book Antiqua"/>
          <w:sz w:val="22"/>
          <w:szCs w:val="22"/>
        </w:rPr>
      </w:pPr>
      <w:r w:rsidRPr="00E302BE">
        <w:rPr>
          <w:rFonts w:ascii="Book Antiqua" w:hAnsi="Book Antiqua"/>
          <w:sz w:val="22"/>
          <w:szCs w:val="22"/>
        </w:rPr>
        <w:t>11.16.</w:t>
      </w:r>
      <w:r w:rsidRPr="00E302BE">
        <w:rPr>
          <w:rFonts w:ascii="Book Antiqua" w:hAnsi="Book Antiqua"/>
          <w:sz w:val="22"/>
          <w:szCs w:val="22"/>
        </w:rPr>
        <w:tab/>
        <w:t xml:space="preserve">Zhotovitel je povinen při realizaci díla použil nejméně 70 % (hmotnostních) stavebního a demoličního odpadu neklasifikovaného jako nebezpečný (s výjimkou v přírodě se vyskytujících materiálů uvedených v kategorii 17 05 04 v Evropském seznamu odpadů </w:t>
      </w:r>
      <w:r w:rsidRPr="00E302BE">
        <w:rPr>
          <w:rFonts w:ascii="Book Antiqua" w:hAnsi="Book Antiqua"/>
          <w:sz w:val="22"/>
          <w:szCs w:val="22"/>
        </w:rPr>
        <w:lastRenderedPageBreak/>
        <w:t>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48C43F47" w14:textId="48330AD0" w:rsidR="00DB77FE" w:rsidRPr="00E302BE" w:rsidRDefault="00DB77FE" w:rsidP="00DB77FE">
      <w:pPr>
        <w:ind w:left="567"/>
        <w:jc w:val="both"/>
        <w:rPr>
          <w:rFonts w:ascii="Book Antiqua" w:hAnsi="Book Antiqua"/>
          <w:sz w:val="22"/>
          <w:szCs w:val="22"/>
        </w:rPr>
      </w:pPr>
      <w:r w:rsidRPr="00E302BE">
        <w:rPr>
          <w:rFonts w:ascii="Book Antiqua" w:hAnsi="Book Antiqua"/>
          <w:sz w:val="22"/>
          <w:szCs w:val="22"/>
        </w:rPr>
        <w:t>V případě, že by demoliční odpad byl použit pro případnou sanaci podloží platí, že tento materiál má vyhovující parametry dle ČSN 73 6133 Návrh a provádění zemního tělesa pozemních komunikací a TKP 4 Zemní práce, a to jako parametry vhodné pro přímé použití v aktivní zóně komunikace. Výše uvedené Zhotovitel doloží před zabudováním materiálu průkazní a kontrolní zkouškou provedenou laboratoří s příslušnou způsobilostí.</w:t>
      </w:r>
    </w:p>
    <w:p w14:paraId="61DDE0F7" w14:textId="180C4D75"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45" w:name="_Toc28355153"/>
    </w:p>
    <w:p w14:paraId="2B04404C" w14:textId="77777777" w:rsidR="001C63E2" w:rsidRPr="00E302BE" w:rsidRDefault="001C63E2" w:rsidP="001C63E2">
      <w:pPr>
        <w:rPr>
          <w:rFonts w:ascii="Book Antiqua" w:eastAsia="Calibri" w:hAnsi="Book Antiqua"/>
        </w:rPr>
      </w:pPr>
    </w:p>
    <w:p w14:paraId="1DA0EFFD" w14:textId="73E98D47"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KONTROLNÍ DNY</w:t>
      </w:r>
      <w:bookmarkEnd w:id="45"/>
    </w:p>
    <w:p w14:paraId="4223727C" w14:textId="7BD2B212"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Smluvní strany se dohodly, že vzájemný kontrolní styk budou až do podpisu zápisu o předání a</w:t>
      </w:r>
      <w:r w:rsidR="00BD3A7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převzetí stavby přednostně soustřeďovat </w:t>
      </w:r>
      <w:r w:rsidR="00153FC8" w:rsidRPr="00E302BE">
        <w:rPr>
          <w:rFonts w:ascii="Book Antiqua" w:eastAsia="Calibri" w:hAnsi="Book Antiqua" w:cstheme="majorHAnsi"/>
          <w:sz w:val="22"/>
          <w:szCs w:val="22"/>
        </w:rPr>
        <w:t>do kontrolních dnů, pokud S</w:t>
      </w:r>
      <w:r w:rsidRPr="00E302BE">
        <w:rPr>
          <w:rFonts w:ascii="Book Antiqua" w:eastAsia="Calibri" w:hAnsi="Book Antiqua" w:cstheme="majorHAnsi"/>
          <w:sz w:val="22"/>
          <w:szCs w:val="22"/>
        </w:rPr>
        <w:t xml:space="preserve">mlouva nestanoví jinak. </w:t>
      </w:r>
    </w:p>
    <w:p w14:paraId="64EBD403" w14:textId="6597BFB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46" w:name="_4f1mdlm" w:colFirst="0" w:colLast="0"/>
      <w:bookmarkEnd w:id="46"/>
      <w:r w:rsidRPr="00E302BE">
        <w:rPr>
          <w:rFonts w:ascii="Book Antiqua" w:eastAsia="Calibri" w:hAnsi="Book Antiqua" w:cstheme="majorHAnsi"/>
          <w:sz w:val="22"/>
          <w:szCs w:val="22"/>
        </w:rPr>
        <w:t xml:space="preserve">Nebude-li smluvními stranami dohodnuto jinak, kontrolní dny svolává </w:t>
      </w:r>
      <w:bookmarkStart w:id="47" w:name="_Hlk23100522"/>
      <w:r w:rsidRPr="00E302BE">
        <w:rPr>
          <w:rFonts w:ascii="Book Antiqua" w:eastAsia="Calibri" w:hAnsi="Book Antiqua" w:cstheme="majorHAnsi"/>
          <w:sz w:val="22"/>
          <w:szCs w:val="22"/>
        </w:rPr>
        <w:t>pravidelně, nejméně však jednou za týden,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Kontrolní dny se budou konat v prostorách staveniště. Zhotovitel i</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objednatel jsou oprávněni obrátit se na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s požadavkem, aby svolal mimořádný kontrolní den.</w:t>
      </w:r>
      <w:bookmarkEnd w:id="47"/>
      <w:r w:rsidRPr="00E302BE">
        <w:rPr>
          <w:rFonts w:ascii="Book Antiqua" w:eastAsia="Calibri" w:hAnsi="Book Antiqua" w:cstheme="majorHAnsi"/>
          <w:sz w:val="22"/>
          <w:szCs w:val="22"/>
        </w:rPr>
        <w:t xml:space="preserve"> </w:t>
      </w:r>
    </w:p>
    <w:p w14:paraId="4631768B" w14:textId="75B5232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48" w:name="_2u6wntf" w:colFirst="0" w:colLast="0"/>
      <w:bookmarkEnd w:id="48"/>
      <w:r w:rsidRPr="00E302BE">
        <w:rPr>
          <w:rFonts w:ascii="Book Antiqua" w:eastAsia="Calibri" w:hAnsi="Book Antiqua" w:cstheme="majorHAnsi"/>
          <w:sz w:val="22"/>
          <w:szCs w:val="22"/>
        </w:rPr>
        <w:t>Za zhotovitele i za objednatele jsou povinni účastnit se kontrolních dnů zástupci, kteří jsou oprávněni rozhodovat ve věcech technických a realizačních</w:t>
      </w:r>
      <w:r w:rsidR="00134886" w:rsidRPr="00E302BE">
        <w:rPr>
          <w:rFonts w:ascii="Book Antiqua" w:eastAsia="Calibri" w:hAnsi="Book Antiqua" w:cstheme="majorHAnsi"/>
          <w:sz w:val="22"/>
          <w:szCs w:val="22"/>
        </w:rPr>
        <w:t xml:space="preserve"> (zejména osoby uvedené v čl. </w:t>
      </w:r>
      <w:r w:rsidR="00DC2278" w:rsidRPr="00E302BE">
        <w:rPr>
          <w:rFonts w:ascii="Book Antiqua" w:hAnsi="Book Antiqua"/>
          <w:sz w:val="22"/>
        </w:rPr>
        <w:t>18</w:t>
      </w:r>
      <w:r w:rsidR="00134886" w:rsidRPr="00E302BE">
        <w:rPr>
          <w:rFonts w:ascii="Book Antiqua" w:hAnsi="Book Antiqua"/>
          <w:sz w:val="22"/>
        </w:rPr>
        <w:t>.6. a</w:t>
      </w:r>
      <w:r w:rsidR="00BD3A73" w:rsidRPr="00E302BE">
        <w:rPr>
          <w:rFonts w:ascii="Book Antiqua" w:hAnsi="Book Antiqua"/>
          <w:sz w:val="22"/>
        </w:rPr>
        <w:t> </w:t>
      </w:r>
      <w:r w:rsidR="00DC2278" w:rsidRPr="00E302BE">
        <w:rPr>
          <w:rFonts w:ascii="Book Antiqua" w:hAnsi="Book Antiqua"/>
          <w:sz w:val="22"/>
        </w:rPr>
        <w:t>18</w:t>
      </w:r>
      <w:r w:rsidRPr="00E302BE">
        <w:rPr>
          <w:rFonts w:ascii="Book Antiqua" w:hAnsi="Book Antiqua"/>
          <w:sz w:val="22"/>
        </w:rPr>
        <w:t>.7.</w:t>
      </w:r>
      <w:r w:rsidR="00270215" w:rsidRPr="00E302BE">
        <w:rPr>
          <w:rFonts w:ascii="Book Antiqua" w:hAnsi="Book Antiqua"/>
          <w:sz w:val="22"/>
        </w:rPr>
        <w:t xml:space="preserve"> </w:t>
      </w:r>
      <w:r w:rsidR="00153FC8" w:rsidRPr="00E302BE">
        <w:rPr>
          <w:rFonts w:ascii="Book Antiqua" w:hAnsi="Book Antiqua"/>
          <w:sz w:val="22"/>
        </w:rPr>
        <w:t>S</w:t>
      </w:r>
      <w:r w:rsidRPr="00E302BE">
        <w:rPr>
          <w:rFonts w:ascii="Book Antiqua" w:hAnsi="Book Antiqua"/>
          <w:sz w:val="22"/>
        </w:rPr>
        <w:t>mlouvy</w:t>
      </w:r>
      <w:r w:rsidRPr="00E302BE">
        <w:rPr>
          <w:rFonts w:ascii="Book Antiqua" w:eastAsia="Calibri" w:hAnsi="Book Antiqua" w:cstheme="majorHAnsi"/>
          <w:sz w:val="22"/>
          <w:szCs w:val="22"/>
        </w:rPr>
        <w:t>).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je oprávněn vyžádat si na jednotlivém kontrolním dni nebo na kontrolních dnech určitého druhu i přítomnost dalších osob; v případě, že jde o osoby na straně zhotovitele (včetně jeho poddodavatelů), je zhotovitel v případě žádosti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povinen jejich účast zajistit. </w:t>
      </w:r>
    </w:p>
    <w:p w14:paraId="729D8B35" w14:textId="553CB3B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Neodůvodněná neúčast pracovníků zhotovitele, jejichž účast na kontrolním dni je povinná nebo jejichž účast si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vyžádal v oznámení o konání kontrolního dne, se považuje za porušení povinnosti zhotovitele poskytnout objednateli součinnost.</w:t>
      </w:r>
    </w:p>
    <w:p w14:paraId="20F272DB" w14:textId="2EE7D5FE"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písemně oznámí den, hodinu a místo konání kontrolních dnů, stejně jako osoby, jejichž účast na jednotlivých kontrolních dnech požaduje.</w:t>
      </w:r>
    </w:p>
    <w:p w14:paraId="102D061E" w14:textId="1B7653E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pořídí z každého kontrolního dne písemný zápis, který v jednom vyhotovení obdrží objednatel,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a zhotovitel.</w:t>
      </w:r>
    </w:p>
    <w:p w14:paraId="67044643" w14:textId="1FF691FA"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Zápisem z kontrolního dne nelze m</w:t>
      </w:r>
      <w:r w:rsidR="007F10DB" w:rsidRPr="00E302BE">
        <w:rPr>
          <w:rFonts w:ascii="Book Antiqua" w:eastAsia="Calibri" w:hAnsi="Book Antiqua" w:cstheme="majorHAnsi"/>
          <w:sz w:val="22"/>
          <w:szCs w:val="22"/>
        </w:rPr>
        <w:t xml:space="preserve">ěnit ujednání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Dohodnuté termíny a ostatní ujednání podepsaná v zápisu z kontrolního dne jsou pro obě strany závazné, pokud nej</w:t>
      </w:r>
      <w:r w:rsidR="00153FC8" w:rsidRPr="00E302BE">
        <w:rPr>
          <w:rFonts w:ascii="Book Antiqua" w:eastAsia="Calibri" w:hAnsi="Book Antiqua" w:cstheme="majorHAnsi"/>
          <w:sz w:val="22"/>
          <w:szCs w:val="22"/>
        </w:rPr>
        <w:t>sou v</w:t>
      </w:r>
      <w:r w:rsidR="006D510C" w:rsidRPr="00E302BE">
        <w:rPr>
          <w:rFonts w:ascii="Book Antiqua" w:eastAsia="Calibri" w:hAnsi="Book Antiqua" w:cstheme="majorHAnsi"/>
          <w:sz w:val="22"/>
          <w:szCs w:val="22"/>
        </w:rPr>
        <w:t> </w:t>
      </w:r>
      <w:r w:rsidR="00153FC8" w:rsidRPr="00E302BE">
        <w:rPr>
          <w:rFonts w:ascii="Book Antiqua" w:eastAsia="Calibri" w:hAnsi="Book Antiqua" w:cstheme="majorHAnsi"/>
          <w:sz w:val="22"/>
          <w:szCs w:val="22"/>
        </w:rPr>
        <w:t>rozporu nebo nemění tuto S</w:t>
      </w:r>
      <w:r w:rsidRPr="00E302BE">
        <w:rPr>
          <w:rFonts w:ascii="Book Antiqua" w:eastAsia="Calibri" w:hAnsi="Book Antiqua" w:cstheme="majorHAnsi"/>
          <w:sz w:val="22"/>
          <w:szCs w:val="22"/>
        </w:rPr>
        <w:t>mlouvu, jinak je třeba post</w:t>
      </w:r>
      <w:r w:rsidR="007F10DB" w:rsidRPr="00E302BE">
        <w:rPr>
          <w:rFonts w:ascii="Book Antiqua" w:eastAsia="Calibri" w:hAnsi="Book Antiqua" w:cstheme="majorHAnsi"/>
          <w:sz w:val="22"/>
          <w:szCs w:val="22"/>
        </w:rPr>
        <w:t xml:space="preserve">upovat v souladu s čl. </w:t>
      </w:r>
      <w:r w:rsidR="00C4079C" w:rsidRPr="00E302BE">
        <w:rPr>
          <w:rFonts w:ascii="Book Antiqua" w:hAnsi="Book Antiqua"/>
          <w:sz w:val="22"/>
        </w:rPr>
        <w:t>2</w:t>
      </w:r>
      <w:r w:rsidR="007F10DB" w:rsidRPr="00E302BE">
        <w:rPr>
          <w:rFonts w:ascii="Book Antiqua" w:eastAsia="Calibri" w:hAnsi="Book Antiqua" w:cstheme="majorHAnsi"/>
          <w:sz w:val="22"/>
          <w:szCs w:val="22"/>
        </w:rPr>
        <w:t>.</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w:t>
      </w:r>
    </w:p>
    <w:p w14:paraId="07999E16" w14:textId="2B526672"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49" w:name="_Toc28355154"/>
    </w:p>
    <w:p w14:paraId="1330DC96" w14:textId="77777777" w:rsidR="001C63E2" w:rsidRPr="00E302BE" w:rsidRDefault="001C63E2" w:rsidP="001C63E2">
      <w:pPr>
        <w:rPr>
          <w:rFonts w:ascii="Book Antiqua" w:eastAsia="Calibri" w:hAnsi="Book Antiqua"/>
        </w:rPr>
      </w:pPr>
    </w:p>
    <w:p w14:paraId="2A086D3B" w14:textId="3E9C2739"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KONTROLA PROVÁDĚNÍ DÍLA</w:t>
      </w:r>
      <w:bookmarkEnd w:id="49"/>
    </w:p>
    <w:p w14:paraId="4FBF9C76" w14:textId="4BF64773"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se zavazuje vyzvat TD</w:t>
      </w:r>
      <w:r w:rsidR="00DD514F" w:rsidRPr="00E302BE">
        <w:rPr>
          <w:rFonts w:ascii="Book Antiqua" w:eastAsia="Calibri" w:hAnsi="Book Antiqua" w:cstheme="majorHAnsi"/>
          <w:sz w:val="22"/>
          <w:szCs w:val="22"/>
        </w:rPr>
        <w:t xml:space="preserve">S </w:t>
      </w:r>
      <w:r w:rsidRPr="00E302BE">
        <w:rPr>
          <w:rFonts w:ascii="Book Antiqua" w:eastAsia="Calibri" w:hAnsi="Book Antiqua" w:cstheme="majorHAnsi"/>
          <w:sz w:val="22"/>
          <w:szCs w:val="22"/>
        </w:rPr>
        <w:t>zápisem ve stavebním deníku ke kontrole všech prací, které mají být zabudované nebo se stanou nepřístupné, a to nejméně tři (3) pracovní dny před jejich zakrytím. Pokud se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nedostaví a nevykoná kontrolu těchto prací, je zhotovitel oprávněn v práci pokračovat. Pokud bude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dodatečně požadovat odkrytí těchto prací, je zhotovitel povinen tento požadavek splnit na náklady objednatele, za předpokladu, že tyto práce byly řádně provedeny. Nevyzve-li zhotovitel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ke kontrole těchto prací, je zhotovitel povinen na písemnou žádost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ve stavebním deníku tyto práce odkrýt a znovu zakrýt a nést veškeré náklady s tím spojené, a to i v případě, že tyto práce byly řádně provedeny.</w:t>
      </w:r>
    </w:p>
    <w:p w14:paraId="7391667E" w14:textId="55CAD1AB"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V případě, že kterákoli kontrola jakosti neprokáže splnění vše</w:t>
      </w:r>
      <w:r w:rsidR="00153FC8" w:rsidRPr="00E302BE">
        <w:rPr>
          <w:rFonts w:ascii="Book Antiqua" w:eastAsia="Calibri" w:hAnsi="Book Antiqua" w:cstheme="majorHAnsi"/>
          <w:sz w:val="22"/>
          <w:szCs w:val="22"/>
        </w:rPr>
        <w:t>ch parametrů stanovených touto S</w:t>
      </w:r>
      <w:r w:rsidRPr="00E302BE">
        <w:rPr>
          <w:rFonts w:ascii="Book Antiqua" w:eastAsia="Calibri" w:hAnsi="Book Antiqua" w:cstheme="majorHAnsi"/>
          <w:sz w:val="22"/>
          <w:szCs w:val="22"/>
        </w:rPr>
        <w:t>mlouvou pro předmět kontroly nebo měření, zejména pokud provedená kontrola jakosti prokáže rozpor s předanou dokumentací nebo jinými pravidly závaznými pro zhotovitele, případně rozpor s</w:t>
      </w:r>
      <w:r w:rsidR="00D4104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požadavky na bezpečný provoz v provozních, poruchových a havarijních režimech zadaných v</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předané dokumentaci, je zhotovitel povinen odstranit důvod nesplnění těchto parametrů nebo požadavků a kontrolu na vlastní náklady ve stejném rozsahu a za stejných podmínek kontrolu jakosti zopakovat, a to i opakovaně až do okamžiku prokázání splnění.</w:t>
      </w:r>
    </w:p>
    <w:p w14:paraId="51909705" w14:textId="32FE89C9"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50" w:name="_2dlolyb" w:colFirst="0" w:colLast="0"/>
      <w:bookmarkStart w:id="51" w:name="_Toc28355156"/>
      <w:bookmarkEnd w:id="50"/>
    </w:p>
    <w:p w14:paraId="69F8BE3B" w14:textId="77777777" w:rsidR="001C63E2" w:rsidRPr="00E302BE" w:rsidRDefault="001C63E2" w:rsidP="001C63E2">
      <w:pPr>
        <w:rPr>
          <w:rFonts w:ascii="Book Antiqua" w:eastAsia="Calibri" w:hAnsi="Book Antiqua"/>
        </w:rPr>
      </w:pPr>
    </w:p>
    <w:p w14:paraId="663E897A" w14:textId="4AE1C007"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PŘEDÁNÍ A PŘEVZETÍ STAVBY</w:t>
      </w:r>
      <w:bookmarkEnd w:id="51"/>
      <w:r w:rsidRPr="00E302BE">
        <w:rPr>
          <w:rFonts w:ascii="Book Antiqua" w:eastAsia="Calibri" w:hAnsi="Book Antiqua" w:cstheme="majorHAnsi"/>
          <w:i w:val="0"/>
          <w:sz w:val="24"/>
        </w:rPr>
        <w:t xml:space="preserve"> </w:t>
      </w:r>
    </w:p>
    <w:p w14:paraId="082CF6F9" w14:textId="4077332C"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52" w:name="_3cqmetx" w:colFirst="0" w:colLast="0"/>
      <w:bookmarkEnd w:id="52"/>
      <w:r w:rsidRPr="00E302BE">
        <w:rPr>
          <w:rFonts w:ascii="Book Antiqua" w:eastAsia="Calibri" w:hAnsi="Book Antiqua" w:cstheme="majorHAnsi"/>
          <w:sz w:val="22"/>
          <w:szCs w:val="22"/>
        </w:rPr>
        <w:t>O předání a převzetí stavby (dále také jen „přejímací řízení“) vyhotoví zhotovitel samostatný zápis, který obě smluvní strany a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w:t>
      </w:r>
      <w:r w:rsidR="00732D57" w:rsidRPr="00E302BE">
        <w:rPr>
          <w:rFonts w:ascii="Book Antiqua" w:eastAsia="Calibri" w:hAnsi="Book Antiqua" w:cstheme="majorHAnsi"/>
          <w:sz w:val="22"/>
          <w:szCs w:val="22"/>
        </w:rPr>
        <w:t>podepíšou</w:t>
      </w:r>
      <w:r w:rsidRPr="00E302BE">
        <w:rPr>
          <w:rFonts w:ascii="Book Antiqua" w:eastAsia="Calibri" w:hAnsi="Book Antiqua" w:cstheme="majorHAnsi"/>
          <w:sz w:val="22"/>
          <w:szCs w:val="22"/>
        </w:rPr>
        <w:t xml:space="preserve">. </w:t>
      </w:r>
    </w:p>
    <w:p w14:paraId="400B6647" w14:textId="2B9F5C2C"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53" w:name="_1rvwp1q" w:colFirst="0" w:colLast="0"/>
      <w:bookmarkEnd w:id="53"/>
      <w:r w:rsidRPr="00E302BE">
        <w:rPr>
          <w:rFonts w:ascii="Book Antiqua" w:eastAsia="Calibri" w:hAnsi="Book Antiqua" w:cstheme="majorHAnsi"/>
          <w:sz w:val="22"/>
          <w:szCs w:val="22"/>
        </w:rPr>
        <w:t>Výzvu k předání a převzetí stavby, včetně náv</w:t>
      </w:r>
      <w:r w:rsidR="00153FC8" w:rsidRPr="00E302BE">
        <w:rPr>
          <w:rFonts w:ascii="Book Antiqua" w:eastAsia="Calibri" w:hAnsi="Book Antiqua" w:cstheme="majorHAnsi"/>
          <w:sz w:val="22"/>
          <w:szCs w:val="22"/>
        </w:rPr>
        <w:t xml:space="preserve">rhu zápisu </w:t>
      </w:r>
      <w:r w:rsidR="00D01C59" w:rsidRPr="00E302BE">
        <w:rPr>
          <w:rFonts w:ascii="Book Antiqua" w:hAnsi="Book Antiqua"/>
          <w:sz w:val="22"/>
        </w:rPr>
        <w:t xml:space="preserve">dle čl. </w:t>
      </w:r>
      <w:r w:rsidR="002B4767" w:rsidRPr="00E302BE">
        <w:rPr>
          <w:rFonts w:ascii="Book Antiqua" w:hAnsi="Book Antiqua"/>
          <w:sz w:val="22"/>
        </w:rPr>
        <w:t>14</w:t>
      </w:r>
      <w:r w:rsidR="00D01C59" w:rsidRPr="00E302BE">
        <w:rPr>
          <w:rFonts w:ascii="Book Antiqua" w:hAnsi="Book Antiqua"/>
          <w:sz w:val="22"/>
        </w:rPr>
        <w:t>.</w:t>
      </w:r>
      <w:r w:rsidR="00153FC8" w:rsidRPr="00E302BE">
        <w:rPr>
          <w:rFonts w:ascii="Book Antiqua" w:hAnsi="Book Antiqua"/>
          <w:sz w:val="22"/>
        </w:rPr>
        <w:t xml:space="preserve"> 1</w:t>
      </w:r>
      <w:r w:rsidR="00153FC8" w:rsidRPr="00E302BE">
        <w:rPr>
          <w:rFonts w:ascii="Book Antiqua" w:eastAsia="Calibri" w:hAnsi="Book Antiqua" w:cstheme="majorHAnsi"/>
          <w:sz w:val="22"/>
          <w:szCs w:val="22"/>
        </w:rPr>
        <w:t>. S</w:t>
      </w:r>
      <w:r w:rsidRPr="00E302BE">
        <w:rPr>
          <w:rFonts w:ascii="Book Antiqua" w:eastAsia="Calibri" w:hAnsi="Book Antiqua" w:cstheme="majorHAnsi"/>
          <w:sz w:val="22"/>
          <w:szCs w:val="22"/>
        </w:rPr>
        <w:t>mlouvy, je zhotovitel povinen doručit obje</w:t>
      </w:r>
      <w:r w:rsidR="00BB22AE" w:rsidRPr="00E302BE">
        <w:rPr>
          <w:rFonts w:ascii="Book Antiqua" w:eastAsia="Calibri" w:hAnsi="Book Antiqua" w:cstheme="majorHAnsi"/>
          <w:sz w:val="22"/>
          <w:szCs w:val="22"/>
        </w:rPr>
        <w:t>dnateli a TD</w:t>
      </w:r>
      <w:r w:rsidR="00DD514F" w:rsidRPr="00E302BE">
        <w:rPr>
          <w:rFonts w:ascii="Book Antiqua" w:eastAsia="Calibri" w:hAnsi="Book Antiqua" w:cstheme="majorHAnsi"/>
          <w:sz w:val="22"/>
          <w:szCs w:val="22"/>
        </w:rPr>
        <w:t>S</w:t>
      </w:r>
      <w:r w:rsidR="00BB22AE" w:rsidRPr="00E302BE">
        <w:rPr>
          <w:rFonts w:ascii="Book Antiqua" w:eastAsia="Calibri" w:hAnsi="Book Antiqua" w:cstheme="majorHAnsi"/>
          <w:sz w:val="22"/>
          <w:szCs w:val="22"/>
        </w:rPr>
        <w:t xml:space="preserve"> nejpozději </w:t>
      </w:r>
      <w:r w:rsidR="00A12182" w:rsidRPr="00E302BE">
        <w:rPr>
          <w:rFonts w:ascii="Book Antiqua" w:eastAsia="Calibri" w:hAnsi="Book Antiqua" w:cstheme="majorHAnsi"/>
          <w:sz w:val="22"/>
          <w:szCs w:val="22"/>
        </w:rPr>
        <w:t>pět</w:t>
      </w:r>
      <w:r w:rsidR="00BB22AE" w:rsidRPr="00E302BE">
        <w:rPr>
          <w:rFonts w:ascii="Book Antiqua" w:eastAsia="Calibri" w:hAnsi="Book Antiqua" w:cstheme="majorHAnsi"/>
          <w:sz w:val="22"/>
          <w:szCs w:val="22"/>
        </w:rPr>
        <w:t xml:space="preserve"> </w:t>
      </w:r>
      <w:r w:rsidR="00A12182" w:rsidRPr="00E302BE">
        <w:rPr>
          <w:rFonts w:ascii="Book Antiqua" w:eastAsia="Calibri" w:hAnsi="Book Antiqua" w:cstheme="majorHAnsi"/>
          <w:sz w:val="22"/>
          <w:szCs w:val="22"/>
        </w:rPr>
        <w:t>(5</w:t>
      </w:r>
      <w:r w:rsidRPr="00E302BE">
        <w:rPr>
          <w:rFonts w:ascii="Book Antiqua" w:eastAsia="Calibri" w:hAnsi="Book Antiqua" w:cstheme="majorHAnsi"/>
          <w:sz w:val="22"/>
          <w:szCs w:val="22"/>
        </w:rPr>
        <w:t>) pracovních dn</w:t>
      </w:r>
      <w:r w:rsidR="00F34368" w:rsidRPr="00E302BE">
        <w:rPr>
          <w:rFonts w:ascii="Book Antiqua" w:eastAsia="Calibri" w:hAnsi="Book Antiqua" w:cstheme="majorHAnsi"/>
          <w:sz w:val="22"/>
          <w:szCs w:val="22"/>
        </w:rPr>
        <w:t>ů</w:t>
      </w:r>
      <w:r w:rsidRPr="00E302BE">
        <w:rPr>
          <w:rFonts w:ascii="Book Antiqua" w:eastAsia="Calibri" w:hAnsi="Book Antiqua" w:cstheme="majorHAnsi"/>
          <w:sz w:val="22"/>
          <w:szCs w:val="22"/>
        </w:rPr>
        <w:t xml:space="preserve"> před navrženým termínem přejímacího řízení uvedeným ve výzvě. Ve výzvě k přejímacímu řízení zhotovitel prohlásí, že spl</w:t>
      </w:r>
      <w:r w:rsidR="00153FC8" w:rsidRPr="00E302BE">
        <w:rPr>
          <w:rFonts w:ascii="Book Antiqua" w:eastAsia="Calibri" w:hAnsi="Book Antiqua" w:cstheme="majorHAnsi"/>
          <w:sz w:val="22"/>
          <w:szCs w:val="22"/>
        </w:rPr>
        <w:t>nil veškeré podmínky stanovené S</w:t>
      </w:r>
      <w:r w:rsidRPr="00E302BE">
        <w:rPr>
          <w:rFonts w:ascii="Book Antiqua" w:eastAsia="Calibri" w:hAnsi="Book Antiqua" w:cstheme="majorHAnsi"/>
          <w:sz w:val="22"/>
          <w:szCs w:val="22"/>
        </w:rPr>
        <w:t>mlouvou. Objednatel není povinen se k přejímacímu řízení v</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uvedený termín dostavit, pokud zhoto</w:t>
      </w:r>
      <w:r w:rsidR="00153FC8" w:rsidRPr="00E302BE">
        <w:rPr>
          <w:rFonts w:ascii="Book Antiqua" w:eastAsia="Calibri" w:hAnsi="Book Antiqua" w:cstheme="majorHAnsi"/>
          <w:sz w:val="22"/>
          <w:szCs w:val="22"/>
        </w:rPr>
        <w:t>vitel podmínky stanovené touto S</w:t>
      </w:r>
      <w:r w:rsidRPr="00E302BE">
        <w:rPr>
          <w:rFonts w:ascii="Book Antiqua" w:eastAsia="Calibri" w:hAnsi="Book Antiqua" w:cstheme="majorHAnsi"/>
          <w:sz w:val="22"/>
          <w:szCs w:val="22"/>
        </w:rPr>
        <w:t>mlouvou nesplnil; tuto skutečnost, s uvedením důvodu, objednatel do termínu přejímacího řízení písemně oznámí zhotoviteli.</w:t>
      </w:r>
    </w:p>
    <w:p w14:paraId="105F9800"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54" w:name="_4bvk7pj" w:colFirst="0" w:colLast="0"/>
      <w:bookmarkEnd w:id="54"/>
      <w:r w:rsidRPr="00E302BE">
        <w:rPr>
          <w:rFonts w:ascii="Book Antiqua" w:eastAsia="Calibri" w:hAnsi="Book Antiqua" w:cstheme="majorHAnsi"/>
          <w:sz w:val="22"/>
          <w:szCs w:val="22"/>
        </w:rPr>
        <w:t>Zhotovitel je oprávněn objednatele vyzvat k předání a převzetí stavby doručením písemné výzvy objednateli, pokud:</w:t>
      </w:r>
    </w:p>
    <w:p w14:paraId="3E56E22F" w14:textId="60DA7AAA" w:rsidR="001C60FB" w:rsidRPr="00E302BE" w:rsidRDefault="006D55DC" w:rsidP="0022337E">
      <w:pPr>
        <w:pStyle w:val="Nadpis3"/>
        <w:numPr>
          <w:ilvl w:val="2"/>
          <w:numId w:val="4"/>
        </w:numPr>
        <w:tabs>
          <w:tab w:val="left" w:pos="1276"/>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dílo nemá žádné faktické vady (vyjma ojedinělých drobných vad, které samy o sobě ani ve spojení s jinými nebrání užívání stavby funkčně nebo esteticky, ani její užívání podstatným způsobem neomezují a nedodělků nebránících řádnému užívání díla – „drobné vady a</w:t>
      </w:r>
      <w:r w:rsidR="00BD3A73" w:rsidRPr="00E302BE">
        <w:rPr>
          <w:rFonts w:ascii="Book Antiqua" w:eastAsia="Calibri" w:hAnsi="Book Antiqua" w:cstheme="majorHAnsi"/>
        </w:rPr>
        <w:t> </w:t>
      </w:r>
      <w:r w:rsidRPr="00E302BE">
        <w:rPr>
          <w:rFonts w:ascii="Book Antiqua" w:eastAsia="Calibri" w:hAnsi="Book Antiqua" w:cstheme="majorHAnsi"/>
        </w:rPr>
        <w:t>nedodělky nebránící řádnému užívání díla“), bylo řádně provedeno a dokončeno v souladu se závaznými podkla</w:t>
      </w:r>
      <w:r w:rsidR="00DF540E" w:rsidRPr="00E302BE">
        <w:rPr>
          <w:rFonts w:ascii="Book Antiqua" w:eastAsia="Calibri" w:hAnsi="Book Antiqua" w:cstheme="majorHAnsi"/>
        </w:rPr>
        <w:t xml:space="preserve">dy stavby a pokyny objednatele a </w:t>
      </w:r>
      <w:r w:rsidRPr="00E302BE">
        <w:rPr>
          <w:rFonts w:ascii="Book Antiqua" w:eastAsia="Calibri" w:hAnsi="Book Antiqua" w:cstheme="majorHAnsi"/>
        </w:rPr>
        <w:t>TD</w:t>
      </w:r>
      <w:r w:rsidR="00DD514F" w:rsidRPr="00E302BE">
        <w:rPr>
          <w:rFonts w:ascii="Book Antiqua" w:eastAsia="Calibri" w:hAnsi="Book Antiqua" w:cstheme="majorHAnsi"/>
        </w:rPr>
        <w:t>S</w:t>
      </w:r>
      <w:r w:rsidRPr="00E302BE">
        <w:rPr>
          <w:rFonts w:ascii="Book Antiqua" w:eastAsia="Calibri" w:hAnsi="Book Antiqua" w:cstheme="majorHAnsi"/>
        </w:rPr>
        <w:t xml:space="preserve"> </w:t>
      </w:r>
      <w:r w:rsidR="00153FC8" w:rsidRPr="00E302BE">
        <w:rPr>
          <w:rFonts w:ascii="Book Antiqua" w:eastAsia="Calibri" w:hAnsi="Book Antiqua" w:cstheme="majorHAnsi"/>
        </w:rPr>
        <w:t>vydanými v souladu s touto S</w:t>
      </w:r>
      <w:r w:rsidRPr="00E302BE">
        <w:rPr>
          <w:rFonts w:ascii="Book Antiqua" w:eastAsia="Calibri" w:hAnsi="Book Antiqua" w:cstheme="majorHAnsi"/>
        </w:rPr>
        <w:t>mlouvou</w:t>
      </w:r>
      <w:r w:rsidR="00F61D38" w:rsidRPr="00E302BE">
        <w:rPr>
          <w:rFonts w:ascii="Book Antiqua" w:eastAsia="Calibri" w:hAnsi="Book Antiqua" w:cstheme="majorHAnsi"/>
        </w:rPr>
        <w:t>,</w:t>
      </w:r>
    </w:p>
    <w:p w14:paraId="26300908" w14:textId="24DC41C6" w:rsidR="001C60FB" w:rsidRPr="00E302BE" w:rsidRDefault="006D55DC" w:rsidP="0022337E">
      <w:pPr>
        <w:pStyle w:val="Nadpis3"/>
        <w:numPr>
          <w:ilvl w:val="2"/>
          <w:numId w:val="4"/>
        </w:numPr>
        <w:tabs>
          <w:tab w:val="left" w:pos="1276"/>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zhotovitel splnil veškeré</w:t>
      </w:r>
      <w:r w:rsidR="00EE7F0C" w:rsidRPr="00E302BE">
        <w:rPr>
          <w:rFonts w:ascii="Book Antiqua" w:eastAsia="Calibri" w:hAnsi="Book Antiqua" w:cstheme="majorHAnsi"/>
        </w:rPr>
        <w:t xml:space="preserve"> povinnosti vyplývající z</w:t>
      </w:r>
      <w:r w:rsidR="0063660C" w:rsidRPr="00E302BE">
        <w:rPr>
          <w:rFonts w:ascii="Book Antiqua" w:eastAsia="Calibri" w:hAnsi="Book Antiqua" w:cstheme="majorHAnsi"/>
        </w:rPr>
        <w:t>e</w:t>
      </w:r>
      <w:r w:rsidR="00153FC8" w:rsidRPr="00E302BE">
        <w:rPr>
          <w:rFonts w:ascii="Book Antiqua" w:eastAsia="Calibri" w:hAnsi="Book Antiqua" w:cstheme="majorHAnsi"/>
        </w:rPr>
        <w:t xml:space="preserve"> S</w:t>
      </w:r>
      <w:r w:rsidRPr="00E302BE">
        <w:rPr>
          <w:rFonts w:ascii="Book Antiqua" w:eastAsia="Calibri" w:hAnsi="Book Antiqua" w:cstheme="majorHAnsi"/>
        </w:rPr>
        <w:t>mlouvy, objednatel předal dokumenty vztahující se k dílu, úspěšně provedl zkoušky, měření a revize</w:t>
      </w:r>
      <w:r w:rsidR="00F61D38" w:rsidRPr="00E302BE">
        <w:rPr>
          <w:rFonts w:ascii="Book Antiqua" w:eastAsia="Calibri" w:hAnsi="Book Antiqua" w:cstheme="majorHAnsi"/>
        </w:rPr>
        <w:t>,</w:t>
      </w:r>
    </w:p>
    <w:p w14:paraId="1BD73739" w14:textId="77777777" w:rsidR="001C60FB" w:rsidRPr="00E302BE" w:rsidRDefault="006D55DC" w:rsidP="0022337E">
      <w:pPr>
        <w:pStyle w:val="Nadpis3"/>
        <w:numPr>
          <w:ilvl w:val="2"/>
          <w:numId w:val="4"/>
        </w:numPr>
        <w:tabs>
          <w:tab w:val="left" w:pos="851"/>
          <w:tab w:val="left" w:pos="1276"/>
        </w:tabs>
        <w:spacing w:before="0" w:after="0" w:line="240" w:lineRule="atLeast"/>
        <w:ind w:hanging="283"/>
        <w:jc w:val="both"/>
        <w:rPr>
          <w:rFonts w:ascii="Book Antiqua" w:eastAsia="Calibri" w:hAnsi="Book Antiqua" w:cstheme="majorHAnsi"/>
        </w:rPr>
      </w:pPr>
      <w:bookmarkStart w:id="55" w:name="_2r0uhxc" w:colFirst="0" w:colLast="0"/>
      <w:bookmarkEnd w:id="55"/>
      <w:r w:rsidRPr="00E302BE">
        <w:rPr>
          <w:rFonts w:ascii="Book Antiqua" w:eastAsia="Calibri" w:hAnsi="Book Antiqua" w:cstheme="majorHAnsi"/>
        </w:rPr>
        <w:t>dílo nemá žádné právní vady a v souvislosti s ním nejsou vedeny žádné právní spory, které by mohly zpochybnit nebo omezit vlastnictví nebo jiná práva objednatele k dílu.</w:t>
      </w:r>
    </w:p>
    <w:p w14:paraId="2A6E4BD7" w14:textId="38A0BB07" w:rsidR="001C60FB" w:rsidRPr="00E302BE" w:rsidRDefault="006D55DC" w:rsidP="0022337E">
      <w:pPr>
        <w:pStyle w:val="Nadpis2"/>
        <w:numPr>
          <w:ilvl w:val="1"/>
          <w:numId w:val="4"/>
        </w:numPr>
        <w:tabs>
          <w:tab w:val="clear" w:pos="1134"/>
          <w:tab w:val="left" w:pos="567"/>
          <w:tab w:val="left" w:pos="851"/>
        </w:tabs>
        <w:spacing w:before="0" w:after="0" w:line="240" w:lineRule="atLeast"/>
        <w:ind w:left="567" w:hanging="567"/>
        <w:rPr>
          <w:rFonts w:ascii="Book Antiqua" w:hAnsi="Book Antiqua" w:cstheme="majorHAnsi"/>
          <w:sz w:val="22"/>
          <w:szCs w:val="22"/>
        </w:rPr>
      </w:pPr>
      <w:bookmarkStart w:id="56" w:name="_1664s55" w:colFirst="0" w:colLast="0"/>
      <w:bookmarkEnd w:id="56"/>
      <w:r w:rsidRPr="00E302BE">
        <w:rPr>
          <w:rFonts w:ascii="Book Antiqua" w:hAnsi="Book Antiqua" w:cstheme="majorHAnsi"/>
          <w:sz w:val="22"/>
          <w:szCs w:val="22"/>
        </w:rPr>
        <w:t>Tyto podmínky nemusí být před výzvou k přejímacímu řízení splněny pouze v případech a</w:t>
      </w:r>
      <w:r w:rsidR="00BD3A73" w:rsidRPr="00E302BE">
        <w:rPr>
          <w:rFonts w:ascii="Book Antiqua" w:hAnsi="Book Antiqua" w:cstheme="majorHAnsi"/>
          <w:sz w:val="22"/>
          <w:szCs w:val="22"/>
        </w:rPr>
        <w:t> </w:t>
      </w:r>
      <w:r w:rsidRPr="00E302BE">
        <w:rPr>
          <w:rFonts w:ascii="Book Antiqua" w:hAnsi="Book Antiqua" w:cstheme="majorHAnsi"/>
          <w:sz w:val="22"/>
          <w:szCs w:val="22"/>
        </w:rPr>
        <w:t>v rozsahu,</w:t>
      </w:r>
      <w:r w:rsidR="00153FC8" w:rsidRPr="00E302BE">
        <w:rPr>
          <w:rFonts w:ascii="Book Antiqua" w:hAnsi="Book Antiqua" w:cstheme="majorHAnsi"/>
          <w:sz w:val="22"/>
          <w:szCs w:val="22"/>
        </w:rPr>
        <w:t xml:space="preserve"> kdy tak výslovně stanoví tato S</w:t>
      </w:r>
      <w:r w:rsidRPr="00E302BE">
        <w:rPr>
          <w:rFonts w:ascii="Book Antiqua" w:hAnsi="Book Antiqua" w:cstheme="majorHAnsi"/>
          <w:sz w:val="22"/>
          <w:szCs w:val="22"/>
        </w:rPr>
        <w:t>mlouva. Před zahájením přejímacího řízení je zhotovitel povinen připravit nezbytné doklady a následně je objednateli předat, a to zejména:</w:t>
      </w:r>
    </w:p>
    <w:p w14:paraId="6460518B" w14:textId="08E6CE2B"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zápisy a osvědčení o provedených zkouškách a revizích,</w:t>
      </w:r>
    </w:p>
    <w:p w14:paraId="5E25248D"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protokoly o provedených měřeních, geometrické zaměření, geometrické plány pro vklad nezbytných věcných břemen do katastru nemovitostí,</w:t>
      </w:r>
    </w:p>
    <w:p w14:paraId="73D9F49B" w14:textId="3BDE0B23" w:rsidR="007A6711"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stavební deník,</w:t>
      </w:r>
      <w:r w:rsidR="007A6711" w:rsidRPr="00E302BE">
        <w:rPr>
          <w:rFonts w:ascii="Book Antiqua" w:eastAsia="Calibri" w:hAnsi="Book Antiqua" w:cstheme="majorHAnsi"/>
        </w:rPr>
        <w:t xml:space="preserve"> </w:t>
      </w:r>
    </w:p>
    <w:p w14:paraId="51F81402" w14:textId="6A5AEE53" w:rsidR="001C60FB" w:rsidRPr="00E302BE" w:rsidRDefault="007A6711"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dokumentaci související s prováděním díla, certifikáty (vše v</w:t>
      </w:r>
      <w:r w:rsidR="0087264D" w:rsidRPr="00E302BE">
        <w:rPr>
          <w:rFonts w:ascii="Book Antiqua" w:eastAsia="Calibri" w:hAnsi="Book Antiqua" w:cstheme="majorHAnsi"/>
        </w:rPr>
        <w:t> </w:t>
      </w:r>
      <w:r w:rsidRPr="00E302BE">
        <w:rPr>
          <w:rFonts w:ascii="Book Antiqua" w:eastAsia="Calibri" w:hAnsi="Book Antiqua" w:cstheme="majorHAnsi"/>
        </w:rPr>
        <w:t>českém jazyce a podle platných předpisů v ČR, pokud nebude s objednatelem dohodnuto jinak)</w:t>
      </w:r>
    </w:p>
    <w:p w14:paraId="6ADA26DA" w14:textId="77777777" w:rsidR="007A6711"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nezbytnou dokumentaci potřebnou pro zprovoznění díla (záruční listy, certifikáty, návody k obsluze, atesty, prohlášení o shodě apod.),</w:t>
      </w:r>
      <w:r w:rsidR="007A6711" w:rsidRPr="00E302BE">
        <w:rPr>
          <w:rFonts w:ascii="Book Antiqua" w:eastAsia="Calibri" w:hAnsi="Book Antiqua" w:cstheme="majorHAnsi"/>
        </w:rPr>
        <w:t xml:space="preserve"> </w:t>
      </w:r>
    </w:p>
    <w:p w14:paraId="352461F3" w14:textId="4970FB26" w:rsidR="001C60FB" w:rsidRPr="00E302BE" w:rsidRDefault="007A6711"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doklady o zajištění likvidace odpadů vzniklých stavebními pracemi na Díle v souladu se zákonem č. 541/2020 Sb., o odpadech, označené názvem stavby a dále budou doklady obsahovat:</w:t>
      </w:r>
    </w:p>
    <w:p w14:paraId="6AC80D73"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název příjemce odpadu včetně IČO;</w:t>
      </w:r>
    </w:p>
    <w:p w14:paraId="17B8EBFE"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název původce odpadu;</w:t>
      </w:r>
    </w:p>
    <w:p w14:paraId="2C422273"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lastRenderedPageBreak/>
        <w:t>datum a čas uložení odpadu;</w:t>
      </w:r>
    </w:p>
    <w:p w14:paraId="003071F2"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registrační značka auta, které odpad přivezlo;</w:t>
      </w:r>
    </w:p>
    <w:p w14:paraId="5D8FEE0F"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hmotnost (příjezd, odjezd – výpočet hmotnosti (rozdíl hmotností);</w:t>
      </w:r>
    </w:p>
    <w:p w14:paraId="75ACA88A"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původ odpadu (název stavby);</w:t>
      </w:r>
    </w:p>
    <w:p w14:paraId="7BCA9E5B"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název odpadu;</w:t>
      </w:r>
    </w:p>
    <w:p w14:paraId="2729FC60"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kód odpadu;</w:t>
      </w:r>
    </w:p>
    <w:p w14:paraId="10C3B755"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název či místo provozovny, kde se odpad ukládá;</w:t>
      </w:r>
    </w:p>
    <w:p w14:paraId="3F5D0428" w14:textId="77777777"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kdo odpad převzal;</w:t>
      </w:r>
    </w:p>
    <w:p w14:paraId="349A7F2D" w14:textId="6E7548EC" w:rsidR="007A6711" w:rsidRPr="00E302BE" w:rsidRDefault="007A6711" w:rsidP="0022337E">
      <w:pPr>
        <w:pStyle w:val="Odstavecseseznamem"/>
        <w:numPr>
          <w:ilvl w:val="0"/>
          <w:numId w:val="23"/>
        </w:numPr>
        <w:spacing w:line="240" w:lineRule="atLeast"/>
        <w:ind w:left="1418" w:hanging="284"/>
        <w:rPr>
          <w:rFonts w:ascii="Book Antiqua" w:eastAsia="Calibri" w:hAnsi="Book Antiqua"/>
          <w:sz w:val="22"/>
          <w:szCs w:val="22"/>
        </w:rPr>
      </w:pPr>
      <w:r w:rsidRPr="00E302BE">
        <w:rPr>
          <w:rFonts w:ascii="Book Antiqua" w:eastAsia="Calibri" w:hAnsi="Book Antiqua"/>
          <w:sz w:val="22"/>
          <w:szCs w:val="22"/>
        </w:rPr>
        <w:t>kdo odpad odevzdal.</w:t>
      </w:r>
    </w:p>
    <w:p w14:paraId="77677BE1" w14:textId="77777777" w:rsidR="00085FDA" w:rsidRPr="00E302BE" w:rsidRDefault="006D55DC" w:rsidP="00085FDA">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 xml:space="preserve">ostatní doklady potřebné pro řádné provozování díla nebo části Díla, zejména pokud vyplývají z obecně </w:t>
      </w:r>
      <w:r w:rsidR="00153FC8" w:rsidRPr="00E302BE">
        <w:rPr>
          <w:rFonts w:ascii="Book Antiqua" w:eastAsia="Calibri" w:hAnsi="Book Antiqua" w:cstheme="majorHAnsi"/>
        </w:rPr>
        <w:t>závazných předpisů nebo z</w:t>
      </w:r>
      <w:r w:rsidR="00EE7F0C" w:rsidRPr="00E302BE">
        <w:rPr>
          <w:rFonts w:ascii="Book Antiqua" w:eastAsia="Calibri" w:hAnsi="Book Antiqua" w:cstheme="majorHAnsi"/>
        </w:rPr>
        <w:t>e</w:t>
      </w:r>
      <w:r w:rsidR="00153FC8" w:rsidRPr="00E302BE">
        <w:rPr>
          <w:rFonts w:ascii="Book Antiqua" w:eastAsia="Calibri" w:hAnsi="Book Antiqua" w:cstheme="majorHAnsi"/>
        </w:rPr>
        <w:t xml:space="preserve"> S</w:t>
      </w:r>
      <w:r w:rsidRPr="00E302BE">
        <w:rPr>
          <w:rFonts w:ascii="Book Antiqua" w:eastAsia="Calibri" w:hAnsi="Book Antiqua" w:cstheme="majorHAnsi"/>
        </w:rPr>
        <w:t>mlouvy.</w:t>
      </w:r>
    </w:p>
    <w:p w14:paraId="53590B1D" w14:textId="32A17738" w:rsidR="00085FDA" w:rsidRPr="00E302BE" w:rsidRDefault="00085FDA" w:rsidP="00085FDA">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geodetické zaměření a geometrický plán v 6 vytaveních.</w:t>
      </w:r>
    </w:p>
    <w:p w14:paraId="795F911C" w14:textId="3D6CAB2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57" w:name="_3q5sasy" w:colFirst="0" w:colLast="0"/>
      <w:bookmarkEnd w:id="57"/>
      <w:r w:rsidRPr="00E302BE">
        <w:rPr>
          <w:rFonts w:ascii="Book Antiqua" w:eastAsia="Calibri" w:hAnsi="Book Antiqua" w:cstheme="majorHAnsi"/>
          <w:sz w:val="22"/>
          <w:szCs w:val="22"/>
        </w:rPr>
        <w:t>Pokud jsou splněny všechny podmínky pro podání výzvy k převzetí stavby, dílo bylo objednatelem a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zkontrolováno, nemá faktické vady (vyjma ojedinělých drobných vad, které samy o sobě ani ve spojení s jinými nebrání užívání stavby funkčně nebo esteticky, ani její užívání podstatným způsobem neomezují, a nedodělků nebránících řádnému užívání díla), ani právní vady, je provedeno řádně a včas, potvrdí objednatel,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a zhotovitel zápis o předání a převzetí díla. Zápis o předání a</w:t>
      </w:r>
      <w:r w:rsidR="00D4104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převzetí bude obsahovat:</w:t>
      </w:r>
    </w:p>
    <w:p w14:paraId="624EE6A4"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identifikační údaje o účastnících přejímacího řízení s datem a místem konání,</w:t>
      </w:r>
    </w:p>
    <w:p w14:paraId="07F30B02"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identifikační údaje o díle,</w:t>
      </w:r>
    </w:p>
    <w:p w14:paraId="11F9EEA5" w14:textId="5C7AE7DA" w:rsidR="001C60FB" w:rsidRPr="00E302BE" w:rsidRDefault="00153FC8"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konec záruční doby dle S</w:t>
      </w:r>
      <w:r w:rsidR="006D55DC" w:rsidRPr="00E302BE">
        <w:rPr>
          <w:rFonts w:ascii="Book Antiqua" w:eastAsia="Calibri" w:hAnsi="Book Antiqua" w:cstheme="majorHAnsi"/>
        </w:rPr>
        <w:t>mlouvy,</w:t>
      </w:r>
    </w:p>
    <w:p w14:paraId="3D89E6DE" w14:textId="0CEE5EE5"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soupis ojedinělých drobných vad, které samy o sobě ani ve spojení s jinými nebrání užívání stavby funkčně nebo esteticky, ani její užívání podstatným způsobem neomezují, a</w:t>
      </w:r>
      <w:r w:rsidR="0087264D" w:rsidRPr="00E302BE">
        <w:rPr>
          <w:rFonts w:ascii="Book Antiqua" w:eastAsia="Calibri" w:hAnsi="Book Antiqua" w:cstheme="majorHAnsi"/>
        </w:rPr>
        <w:t> </w:t>
      </w:r>
      <w:r w:rsidRPr="00E302BE">
        <w:rPr>
          <w:rFonts w:ascii="Book Antiqua" w:eastAsia="Calibri" w:hAnsi="Book Antiqua" w:cstheme="majorHAnsi"/>
        </w:rPr>
        <w:t>nedodělků nebránících řádnému užívání díla platný k datu přejímacího řízení, s popisem, jak se projevují a s uvedením způsobu a termínu jejich odstranění,</w:t>
      </w:r>
    </w:p>
    <w:p w14:paraId="6E6A9ACD"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případnou dohodu o slevě z ceny díla, pokud bude uzavřena,</w:t>
      </w:r>
    </w:p>
    <w:p w14:paraId="0AC1A79B"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zhodnocení jakosti díla nebo jeho části,</w:t>
      </w:r>
    </w:p>
    <w:p w14:paraId="4247A5F9"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soupis příloh.</w:t>
      </w:r>
    </w:p>
    <w:p w14:paraId="51B711EE" w14:textId="4ED78D4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Sepsání a podpis zápisu o předání a převzetí stavby nemá vliv na odpovědnost zhotovitele za vady plnění.</w:t>
      </w:r>
    </w:p>
    <w:p w14:paraId="2F126337" w14:textId="06EEECD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je povinen vyklidit staveniště a uvést prostor staveniště do původního stavu do </w:t>
      </w:r>
      <w:r w:rsidR="00DD4F37" w:rsidRPr="00E302BE">
        <w:rPr>
          <w:rFonts w:ascii="Book Antiqua" w:eastAsia="Calibri" w:hAnsi="Book Antiqua" w:cstheme="majorHAnsi"/>
          <w:sz w:val="22"/>
          <w:szCs w:val="22"/>
        </w:rPr>
        <w:t xml:space="preserve">deseti </w:t>
      </w:r>
      <w:r w:rsidR="001F1FCB" w:rsidRPr="00E302BE">
        <w:rPr>
          <w:rFonts w:ascii="Book Antiqua" w:eastAsia="Calibri" w:hAnsi="Book Antiqua" w:cstheme="majorHAnsi"/>
          <w:sz w:val="22"/>
          <w:szCs w:val="22"/>
        </w:rPr>
        <w:t xml:space="preserve">(10) </w:t>
      </w:r>
      <w:r w:rsidR="00DD4F37" w:rsidRPr="00E302BE">
        <w:rPr>
          <w:rFonts w:ascii="Book Antiqua" w:eastAsia="Calibri" w:hAnsi="Book Antiqua" w:cstheme="majorHAnsi"/>
          <w:sz w:val="22"/>
          <w:szCs w:val="22"/>
        </w:rPr>
        <w:t>pracovních dnů</w:t>
      </w:r>
      <w:r w:rsidRPr="00E302BE">
        <w:rPr>
          <w:rFonts w:ascii="Book Antiqua" w:eastAsia="Calibri" w:hAnsi="Book Antiqua" w:cstheme="majorHAnsi"/>
          <w:sz w:val="22"/>
          <w:szCs w:val="22"/>
        </w:rPr>
        <w:t xml:space="preserve"> ode dne předání a převzetí </w:t>
      </w:r>
      <w:r w:rsidR="00DD4F37" w:rsidRPr="00E302BE">
        <w:rPr>
          <w:rFonts w:ascii="Book Antiqua" w:eastAsia="Calibri" w:hAnsi="Book Antiqua" w:cstheme="majorHAnsi"/>
          <w:sz w:val="22"/>
          <w:szCs w:val="22"/>
        </w:rPr>
        <w:t>díla</w:t>
      </w:r>
      <w:r w:rsidRPr="00E302BE">
        <w:rPr>
          <w:rFonts w:ascii="Book Antiqua" w:eastAsia="Calibri" w:hAnsi="Book Antiqua" w:cstheme="majorHAnsi"/>
          <w:sz w:val="22"/>
          <w:szCs w:val="22"/>
        </w:rPr>
        <w:t>.</w:t>
      </w:r>
    </w:p>
    <w:p w14:paraId="2763A545" w14:textId="34C81791" w:rsidR="001C63E2" w:rsidRPr="00E302BE" w:rsidRDefault="001C63E2" w:rsidP="001C63E2">
      <w:pPr>
        <w:pStyle w:val="Nadpis1"/>
        <w:spacing w:before="0" w:after="0" w:line="240" w:lineRule="atLeast"/>
        <w:ind w:left="851" w:firstLine="0"/>
        <w:rPr>
          <w:rFonts w:ascii="Book Antiqua" w:eastAsia="Calibri" w:hAnsi="Book Antiqua" w:cstheme="majorHAnsi"/>
          <w:i w:val="0"/>
          <w:sz w:val="24"/>
        </w:rPr>
      </w:pPr>
      <w:bookmarkStart w:id="58" w:name="_Toc28355157"/>
    </w:p>
    <w:p w14:paraId="7B3CE4CC" w14:textId="77777777" w:rsidR="001C63E2" w:rsidRPr="00E302BE" w:rsidRDefault="001C63E2" w:rsidP="001C63E2">
      <w:pPr>
        <w:rPr>
          <w:rFonts w:ascii="Book Antiqua" w:eastAsia="Calibri" w:hAnsi="Book Antiqua"/>
        </w:rPr>
      </w:pPr>
    </w:p>
    <w:p w14:paraId="6F74FABC" w14:textId="369C5B34"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PŘECHOD VLASTNICKÉHO PRÁVA A NEBEZPEČÍ ŠKODY</w:t>
      </w:r>
      <w:bookmarkEnd w:id="58"/>
    </w:p>
    <w:p w14:paraId="75C4029E" w14:textId="5C1B2F97" w:rsidR="001C60FB" w:rsidRPr="00E302BE" w:rsidRDefault="006D55DC" w:rsidP="0022337E">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bookmarkStart w:id="59" w:name="_kgcv8k" w:colFirst="0" w:colLast="0"/>
      <w:bookmarkEnd w:id="59"/>
      <w:r w:rsidRPr="00E302BE">
        <w:rPr>
          <w:rFonts w:ascii="Book Antiqua" w:eastAsia="Calibri" w:hAnsi="Book Antiqua" w:cstheme="majorHAnsi"/>
          <w:sz w:val="22"/>
          <w:szCs w:val="22"/>
        </w:rPr>
        <w:t xml:space="preserve">Vlastníkem budovy a dalších nemovitostí tvořících součást stavby je objednatel v souladu s ustanovením § 2599 odst. 1 </w:t>
      </w:r>
      <w:r w:rsidR="00A5463F" w:rsidRPr="00E302BE">
        <w:rPr>
          <w:rFonts w:ascii="Book Antiqua" w:eastAsia="Calibri" w:hAnsi="Book Antiqua" w:cstheme="majorHAnsi"/>
          <w:sz w:val="22"/>
          <w:szCs w:val="22"/>
        </w:rPr>
        <w:t xml:space="preserve">občanského </w:t>
      </w:r>
      <w:r w:rsidR="00C24ACA" w:rsidRPr="00E302BE">
        <w:rPr>
          <w:rFonts w:ascii="Book Antiqua" w:eastAsia="Calibri" w:hAnsi="Book Antiqua" w:cstheme="majorHAnsi"/>
          <w:sz w:val="22"/>
          <w:szCs w:val="22"/>
        </w:rPr>
        <w:t>zákoníku</w:t>
      </w:r>
      <w:r w:rsidRPr="00E302BE">
        <w:rPr>
          <w:rFonts w:ascii="Book Antiqua" w:eastAsia="Calibri" w:hAnsi="Book Antiqua" w:cstheme="majorHAnsi"/>
          <w:sz w:val="22"/>
          <w:szCs w:val="22"/>
        </w:rPr>
        <w:t xml:space="preserve">. </w:t>
      </w:r>
    </w:p>
    <w:p w14:paraId="7BA55F35" w14:textId="2FBB305D" w:rsidR="001C60FB" w:rsidRPr="00E302BE" w:rsidRDefault="006D55DC" w:rsidP="0022337E">
      <w:pPr>
        <w:pStyle w:val="Nadpis2"/>
        <w:numPr>
          <w:ilvl w:val="1"/>
          <w:numId w:val="4"/>
        </w:numPr>
        <w:tabs>
          <w:tab w:val="clear" w:pos="1134"/>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Nebezpečí škody na stavbě a na jiných věcech, jež má zhotovitel povinnost</w:t>
      </w:r>
      <w:r w:rsidR="00153FC8" w:rsidRPr="00E302BE">
        <w:rPr>
          <w:rFonts w:ascii="Book Antiqua" w:eastAsia="Calibri" w:hAnsi="Book Antiqua" w:cstheme="majorHAnsi"/>
          <w:sz w:val="22"/>
          <w:szCs w:val="22"/>
        </w:rPr>
        <w:t xml:space="preserve"> předat objednateli podle S</w:t>
      </w:r>
      <w:r w:rsidRPr="00E302BE">
        <w:rPr>
          <w:rFonts w:ascii="Book Antiqua" w:eastAsia="Calibri" w:hAnsi="Book Antiqua" w:cstheme="majorHAnsi"/>
          <w:sz w:val="22"/>
          <w:szCs w:val="22"/>
        </w:rPr>
        <w:t>mlouvy, nese zhotovitel ode dne převzetí staveniště v souladu s ustanovením §</w:t>
      </w:r>
      <w:r w:rsidR="001F1FCB"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2624</w:t>
      </w:r>
      <w:r w:rsidR="00A5463F" w:rsidRPr="00E302BE">
        <w:rPr>
          <w:rFonts w:ascii="Book Antiqua" w:eastAsia="Calibri" w:hAnsi="Book Antiqua" w:cstheme="majorHAnsi"/>
          <w:sz w:val="22"/>
          <w:szCs w:val="22"/>
        </w:rPr>
        <w:t xml:space="preserve"> občanského</w:t>
      </w:r>
      <w:r w:rsidRPr="00E302BE">
        <w:rPr>
          <w:rFonts w:ascii="Book Antiqua" w:eastAsia="Calibri" w:hAnsi="Book Antiqua" w:cstheme="majorHAnsi"/>
          <w:sz w:val="22"/>
          <w:szCs w:val="22"/>
        </w:rPr>
        <w:t xml:space="preserve"> z</w:t>
      </w:r>
      <w:r w:rsidR="00A5463F" w:rsidRPr="00E302BE">
        <w:rPr>
          <w:rFonts w:ascii="Book Antiqua" w:eastAsia="Calibri" w:hAnsi="Book Antiqua" w:cstheme="majorHAnsi"/>
          <w:sz w:val="22"/>
          <w:szCs w:val="22"/>
        </w:rPr>
        <w:t>ákoníku</w:t>
      </w:r>
      <w:r w:rsidRPr="00E302BE">
        <w:rPr>
          <w:rFonts w:ascii="Book Antiqua" w:eastAsia="Calibri" w:hAnsi="Book Antiqua" w:cstheme="majorHAnsi"/>
          <w:sz w:val="22"/>
          <w:szCs w:val="22"/>
        </w:rPr>
        <w:t>. Nebezpečí škody na stavbě (tedy včetně budovy a dalších nemovitostí, jež tvoří součást stavby, včetně věc</w:t>
      </w:r>
      <w:r w:rsidR="00153FC8" w:rsidRPr="00E302BE">
        <w:rPr>
          <w:rFonts w:ascii="Book Antiqua" w:eastAsia="Calibri" w:hAnsi="Book Antiqua" w:cstheme="majorHAnsi"/>
          <w:sz w:val="22"/>
          <w:szCs w:val="22"/>
        </w:rPr>
        <w:t>í, jimiž mají být v souladu se S</w:t>
      </w:r>
      <w:r w:rsidRPr="00E302BE">
        <w:rPr>
          <w:rFonts w:ascii="Book Antiqua" w:eastAsia="Calibri" w:hAnsi="Book Antiqua" w:cstheme="majorHAnsi"/>
          <w:sz w:val="22"/>
          <w:szCs w:val="22"/>
        </w:rPr>
        <w:t>mlouvou vybaveny tyto nemovitosti, ačkoli se tyto věci nestanou zabudováním součástí předmětných nemovitostí) přechází na objednatele teprve potvrzením zápisu o předání a převzetí stavby oběma smluvními stranami a</w:t>
      </w:r>
      <w:r w:rsidR="0087264D"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Nebezpečí škody na jiných věcech, jež má zhotovitel povinnost</w:t>
      </w:r>
      <w:r w:rsidR="00EE7F0C" w:rsidRPr="00E302BE">
        <w:rPr>
          <w:rFonts w:ascii="Book Antiqua" w:eastAsia="Calibri" w:hAnsi="Book Antiqua" w:cstheme="majorHAnsi"/>
          <w:sz w:val="22"/>
          <w:szCs w:val="22"/>
        </w:rPr>
        <w:t xml:space="preserve"> předat objednateli podle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přechází na objednatele okamžikem jejich předání objednateli.</w:t>
      </w:r>
    </w:p>
    <w:p w14:paraId="12425F2E"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odpovídá za újmu a škody způsobené objednateli nebo třetí straně vadným plněním díla. Zhotovitel je zodpovědný za:</w:t>
      </w:r>
    </w:p>
    <w:p w14:paraId="174A22FB" w14:textId="3B3B29F7"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lastRenderedPageBreak/>
        <w:t>jakékoliv škody a újmu způsobené třetím osobám v přímé souvislosti s prováděním díla a</w:t>
      </w:r>
      <w:r w:rsidR="0087264D" w:rsidRPr="00E302BE">
        <w:rPr>
          <w:rFonts w:ascii="Book Antiqua" w:eastAsia="Calibri" w:hAnsi="Book Antiqua" w:cstheme="majorHAnsi"/>
        </w:rPr>
        <w:t> </w:t>
      </w:r>
      <w:r w:rsidRPr="00E302BE">
        <w:rPr>
          <w:rFonts w:ascii="Book Antiqua" w:eastAsia="Calibri" w:hAnsi="Book Antiqua" w:cstheme="majorHAnsi"/>
        </w:rPr>
        <w:t>s</w:t>
      </w:r>
      <w:r w:rsidR="0049296A" w:rsidRPr="00E302BE">
        <w:rPr>
          <w:rFonts w:ascii="Book Antiqua" w:eastAsia="Calibri" w:hAnsi="Book Antiqua" w:cstheme="majorHAnsi"/>
        </w:rPr>
        <w:t> </w:t>
      </w:r>
      <w:r w:rsidRPr="00E302BE">
        <w:rPr>
          <w:rFonts w:ascii="Book Antiqua" w:eastAsia="Calibri" w:hAnsi="Book Antiqua" w:cstheme="majorHAnsi"/>
        </w:rPr>
        <w:t>provedeným dílem,</w:t>
      </w:r>
    </w:p>
    <w:p w14:paraId="122CC4AA" w14:textId="77777777"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všechna zranění, včetně nemocí a úmrtí všech osob, která budou zapříčiněna nebo vztažena ke kvalitě provedeného díla nebo budou vycházet z chyb provedeného díla.</w:t>
      </w:r>
    </w:p>
    <w:p w14:paraId="2F6DD8A0" w14:textId="1889013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Nároky na náhradu škody bude objednatel uplatňovat v souladu s právními předpisy s tím, že smluvní strany ve smyslu § 630 </w:t>
      </w:r>
      <w:r w:rsidR="00A5463F" w:rsidRPr="00E302BE">
        <w:rPr>
          <w:rFonts w:ascii="Book Antiqua" w:eastAsia="Calibri" w:hAnsi="Book Antiqua" w:cstheme="majorHAnsi"/>
          <w:sz w:val="22"/>
          <w:szCs w:val="22"/>
        </w:rPr>
        <w:t>občanského zákoníku</w:t>
      </w:r>
      <w:r w:rsidRPr="00E302BE">
        <w:rPr>
          <w:rFonts w:ascii="Book Antiqua" w:eastAsia="Calibri" w:hAnsi="Book Antiqua" w:cstheme="majorHAnsi"/>
          <w:sz w:val="22"/>
          <w:szCs w:val="22"/>
        </w:rPr>
        <w:t xml:space="preserve"> sjednávají prodloužení promlčecí lhůty práva objednatele na náhradu škody způsobené zhotov</w:t>
      </w:r>
      <w:r w:rsidR="00153FC8" w:rsidRPr="00E302BE">
        <w:rPr>
          <w:rFonts w:ascii="Book Antiqua" w:eastAsia="Calibri" w:hAnsi="Book Antiqua" w:cstheme="majorHAnsi"/>
          <w:sz w:val="22"/>
          <w:szCs w:val="22"/>
        </w:rPr>
        <w:t>itelem v souvislosti s plněním S</w:t>
      </w:r>
      <w:r w:rsidRPr="00E302BE">
        <w:rPr>
          <w:rFonts w:ascii="Book Antiqua" w:eastAsia="Calibri" w:hAnsi="Book Antiqua" w:cstheme="majorHAnsi"/>
          <w:sz w:val="22"/>
          <w:szCs w:val="22"/>
        </w:rPr>
        <w:t>mlouvy. Objednatel je oprávněn uplatnit nárok na náhradu škody způsobené zhotovitelem ve lhůtě deset (10) let ode dne, kdy se dozvěděl nebo měl a mohl dozvědět o škodě a o tom, kdo je povinen k její náhradě, ne však později než uplynutím deseti (10) let ode dne, kdy došlo k porušení povinnosti.</w:t>
      </w:r>
    </w:p>
    <w:p w14:paraId="79892980" w14:textId="1E0A1D12"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sz w:val="24"/>
        </w:rPr>
      </w:pPr>
      <w:bookmarkStart w:id="60" w:name="_Toc28355158"/>
    </w:p>
    <w:p w14:paraId="050A01E7" w14:textId="77777777" w:rsidR="001C63E2" w:rsidRPr="00E302BE" w:rsidRDefault="001C63E2" w:rsidP="001C63E2">
      <w:pPr>
        <w:rPr>
          <w:rFonts w:ascii="Book Antiqua" w:eastAsia="Calibri" w:hAnsi="Book Antiqua"/>
        </w:rPr>
      </w:pPr>
    </w:p>
    <w:p w14:paraId="241C4F43" w14:textId="047E3A24"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sz w:val="24"/>
        </w:rPr>
      </w:pPr>
      <w:r w:rsidRPr="00E302BE">
        <w:rPr>
          <w:rFonts w:ascii="Book Antiqua" w:eastAsia="Calibri" w:hAnsi="Book Antiqua" w:cstheme="majorHAnsi"/>
          <w:i w:val="0"/>
          <w:sz w:val="24"/>
        </w:rPr>
        <w:t>ZÁRUKY ZA JAKOST</w:t>
      </w:r>
      <w:bookmarkEnd w:id="60"/>
      <w:r w:rsidRPr="00E302BE">
        <w:rPr>
          <w:rFonts w:ascii="Book Antiqua" w:eastAsia="Calibri" w:hAnsi="Book Antiqua" w:cstheme="majorHAnsi"/>
          <w:i w:val="0"/>
          <w:sz w:val="24"/>
        </w:rPr>
        <w:t xml:space="preserve"> </w:t>
      </w:r>
    </w:p>
    <w:p w14:paraId="6D198EB6" w14:textId="4D0C962A"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1" w:name="_1jlao46" w:colFirst="0" w:colLast="0"/>
      <w:bookmarkEnd w:id="61"/>
      <w:r w:rsidRPr="00E302BE">
        <w:rPr>
          <w:rFonts w:ascii="Book Antiqua" w:eastAsia="Calibri" w:hAnsi="Book Antiqua" w:cstheme="majorHAnsi"/>
          <w:sz w:val="22"/>
          <w:szCs w:val="22"/>
        </w:rPr>
        <w:t>Zhotovitel poskytuje objednateli až do uplynutí záruční doby záruku za jakost díla, tedy přejímá závazek, že dílo bude v průběhu deklarovaných záručních dob, uvedených ve vztahu k jednotlivým SO a PS, odpo</w:t>
      </w:r>
      <w:r w:rsidR="00153FC8" w:rsidRPr="00E302BE">
        <w:rPr>
          <w:rFonts w:ascii="Book Antiqua" w:eastAsia="Calibri" w:hAnsi="Book Antiqua" w:cstheme="majorHAnsi"/>
          <w:sz w:val="22"/>
          <w:szCs w:val="22"/>
        </w:rPr>
        <w:t>vídat výsledku určenému v</w:t>
      </w:r>
      <w:r w:rsidR="00EE7F0C" w:rsidRPr="00E302BE">
        <w:rPr>
          <w:rFonts w:ascii="Book Antiqua" w:eastAsia="Calibri" w:hAnsi="Book Antiqua" w:cstheme="majorHAnsi"/>
          <w:sz w:val="22"/>
          <w:szCs w:val="22"/>
        </w:rPr>
        <w:t>e</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mlouvě, a předané dokumentaci. </w:t>
      </w:r>
    </w:p>
    <w:p w14:paraId="0884C000"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Záruční doba za jakost stavby, za kvalitu použitých materiálů, a stejně tak i za odborné provedení, které zaručuje správnou funkci a výkon dodaného díla, začínají běžet ode dne podpisu zápisu o předání a převzetí stavby.</w:t>
      </w:r>
    </w:p>
    <w:p w14:paraId="67C6786B" w14:textId="24C81A9B" w:rsidR="001C60FB" w:rsidRPr="00E302BE" w:rsidRDefault="00F15745"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2" w:name="_43ky6rz" w:colFirst="0" w:colLast="0"/>
      <w:bookmarkEnd w:id="62"/>
      <w:r w:rsidRPr="00E302BE">
        <w:rPr>
          <w:rFonts w:ascii="Book Antiqua" w:eastAsia="Calibri" w:hAnsi="Book Antiqua" w:cstheme="majorHAnsi"/>
          <w:sz w:val="22"/>
          <w:szCs w:val="22"/>
        </w:rPr>
        <w:t>Záruční doba na stavební práce činí 60 měsíců. Záruční doba na dodaný spotřební materiál a</w:t>
      </w:r>
      <w:r w:rsidR="0087264D"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zařízení netvořící součást souboru stavebních a technologických provozních celků činí 24 měsíců, nestanoví-li výrobce takovéhoto materiálu anebo zařízení záruční dobu delší; v takovémto případě pak zhotovitel přebírá tuto záruční dobu </w:t>
      </w:r>
      <w:r w:rsidR="00732D57" w:rsidRPr="00E302BE">
        <w:rPr>
          <w:rFonts w:ascii="Book Antiqua" w:eastAsia="Calibri" w:hAnsi="Book Antiqua" w:cstheme="majorHAnsi"/>
          <w:sz w:val="22"/>
          <w:szCs w:val="22"/>
        </w:rPr>
        <w:t>delší. V</w:t>
      </w:r>
      <w:r w:rsidR="006D55DC" w:rsidRPr="00E302BE">
        <w:rPr>
          <w:rFonts w:ascii="Book Antiqua" w:eastAsia="Calibri" w:hAnsi="Book Antiqua" w:cstheme="majorHAnsi"/>
          <w:sz w:val="22"/>
          <w:szCs w:val="22"/>
        </w:rPr>
        <w:t> případě opravy nebo výměny vadných dílů zařízení nebo technologie se prodlužuje záruční doba o dobu, po kterou nebylo možné předmětné části zařízení v důsledku zjištěného nedostatku provozovat. Pro vyměněné nebo nově dodané díly poskytne zhotovitel záruku v původním rozsahu dle tohoto článku, která začne platit ode dne výměny nebo odstranění reklamované vady.</w:t>
      </w:r>
    </w:p>
    <w:p w14:paraId="44069875"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3" w:name="_2iq8gzs" w:colFirst="0" w:colLast="0"/>
      <w:bookmarkEnd w:id="63"/>
      <w:r w:rsidRPr="00E302BE">
        <w:rPr>
          <w:rFonts w:ascii="Book Antiqua" w:eastAsia="Calibri" w:hAnsi="Book Antiqua" w:cstheme="majorHAnsi"/>
          <w:sz w:val="22"/>
          <w:szCs w:val="22"/>
        </w:rPr>
        <w:t xml:space="preserve">Platnost a účinnost záruky za jakost díla není a nebude podmíněna uzavřením servisních smluv na provádění běžné údržby zhotovitelem nebo jeho poddodavateli. </w:t>
      </w:r>
    </w:p>
    <w:p w14:paraId="4C139672" w14:textId="1C0B2F9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4" w:name="_xvir7l" w:colFirst="0" w:colLast="0"/>
      <w:bookmarkEnd w:id="64"/>
      <w:r w:rsidRPr="00E302BE">
        <w:rPr>
          <w:rFonts w:ascii="Book Antiqua" w:eastAsia="Calibri" w:hAnsi="Book Antiqua" w:cstheme="majorHAnsi"/>
          <w:sz w:val="22"/>
          <w:szCs w:val="22"/>
        </w:rPr>
        <w:t>V případě, že se v průběhu záruční doby vyskytne vada díla, má objednatel právo na její bezplatné odstranění. Vada bude u zhotovitele reklamována písemně, formou protokolu o</w:t>
      </w:r>
      <w:r w:rsidR="00B70D85"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nahlášení vady. Protokoly o nahlášení vady objednatel zašle zhotoviteli elektronickými prostředky opatřenými zaručeným elektronickým podpisem, nebo písemně na adresu určenou zhotovitelem v zápisu o</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předání a převzetí stavby. </w:t>
      </w:r>
    </w:p>
    <w:p w14:paraId="267F7A5E" w14:textId="2BB1664E"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originálu protokolu o nahlášení vady smluvní strany potvrdí dobu pro odstranění vady a</w:t>
      </w:r>
      <w:r w:rsidR="0087264D"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následně rovněž den, kdy je vada skutečně odstraněna.</w:t>
      </w:r>
    </w:p>
    <w:p w14:paraId="038631A8" w14:textId="2231DC5C"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Bez ohledu na to, zda</w:t>
      </w:r>
      <w:r w:rsidR="00153FC8" w:rsidRPr="00E302BE">
        <w:rPr>
          <w:rFonts w:ascii="Book Antiqua" w:eastAsia="Calibri" w:hAnsi="Book Antiqua" w:cstheme="majorHAnsi"/>
          <w:sz w:val="22"/>
          <w:szCs w:val="22"/>
        </w:rPr>
        <w:t xml:space="preserve"> je vzniklou vadou S</w:t>
      </w:r>
      <w:r w:rsidRPr="00E302BE">
        <w:rPr>
          <w:rFonts w:ascii="Book Antiqua" w:eastAsia="Calibri" w:hAnsi="Book Antiqua" w:cstheme="majorHAnsi"/>
          <w:sz w:val="22"/>
          <w:szCs w:val="22"/>
        </w:rPr>
        <w:t>mlouva porušena podstatným nebo nepodstatným způsobem, má objednatel v protokolu o nahlášení vady dle svého uvážení právo požadovat:</w:t>
      </w:r>
    </w:p>
    <w:p w14:paraId="4E2BB4C6" w14:textId="66034632" w:rsidR="001C60FB" w:rsidRPr="00E302BE" w:rsidRDefault="006D55DC" w:rsidP="0022337E">
      <w:pPr>
        <w:pStyle w:val="Nadpis3"/>
        <w:numPr>
          <w:ilvl w:val="2"/>
          <w:numId w:val="4"/>
        </w:numPr>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odstranění vad dodáním náhradního plnění nebo požadovat dodání chybějící části díla,</w:t>
      </w:r>
    </w:p>
    <w:p w14:paraId="7DC2F95A" w14:textId="77777777" w:rsidR="001C60FB" w:rsidRPr="00E302BE" w:rsidRDefault="006D55DC"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r w:rsidRPr="00E302BE">
        <w:rPr>
          <w:rFonts w:ascii="Book Antiqua" w:eastAsia="Calibri" w:hAnsi="Book Antiqua" w:cstheme="majorHAnsi"/>
        </w:rPr>
        <w:t>odstranění vad opravou vadné části díla, jestliže vady jsou opravitelné, nebo</w:t>
      </w:r>
    </w:p>
    <w:p w14:paraId="3BE4E157" w14:textId="5401EC0A" w:rsidR="001C60FB" w:rsidRPr="00E302BE" w:rsidRDefault="00C02B72" w:rsidP="0022337E">
      <w:pPr>
        <w:pStyle w:val="Nadpis3"/>
        <w:numPr>
          <w:ilvl w:val="2"/>
          <w:numId w:val="4"/>
        </w:numPr>
        <w:tabs>
          <w:tab w:val="left" w:pos="1134"/>
        </w:tabs>
        <w:spacing w:before="0" w:after="0" w:line="240" w:lineRule="atLeast"/>
        <w:ind w:hanging="283"/>
        <w:jc w:val="both"/>
        <w:rPr>
          <w:rFonts w:ascii="Book Antiqua" w:eastAsia="Calibri" w:hAnsi="Book Antiqua" w:cstheme="majorHAnsi"/>
        </w:rPr>
      </w:pPr>
      <w:bookmarkStart w:id="65" w:name="_3hv69ve" w:colFirst="0" w:colLast="0"/>
      <w:bookmarkEnd w:id="65"/>
      <w:r w:rsidRPr="00E302BE">
        <w:rPr>
          <w:rFonts w:ascii="Book Antiqua" w:eastAsia="Calibri" w:hAnsi="Book Antiqua" w:cstheme="majorHAnsi"/>
        </w:rPr>
        <w:t>přiměřenou slevu z ceny díla</w:t>
      </w:r>
    </w:p>
    <w:p w14:paraId="56A592F5" w14:textId="77777777" w:rsidR="001C60FB" w:rsidRPr="00E302BE" w:rsidRDefault="006D55DC" w:rsidP="0022337E">
      <w:pPr>
        <w:tabs>
          <w:tab w:val="left" w:pos="567"/>
        </w:tabs>
        <w:spacing w:line="240" w:lineRule="atLeast"/>
        <w:ind w:left="567"/>
        <w:jc w:val="both"/>
        <w:rPr>
          <w:rFonts w:ascii="Book Antiqua" w:eastAsia="Calibri" w:hAnsi="Book Antiqua" w:cstheme="majorHAnsi"/>
          <w:sz w:val="22"/>
          <w:szCs w:val="22"/>
        </w:rPr>
      </w:pPr>
      <w:r w:rsidRPr="00E302BE">
        <w:rPr>
          <w:rFonts w:ascii="Book Antiqua" w:eastAsia="Calibri" w:hAnsi="Book Antiqua" w:cstheme="majorHAnsi"/>
          <w:sz w:val="22"/>
          <w:szCs w:val="22"/>
        </w:rPr>
        <w:t>a zhotovitel má povinnost tyto vady požadovaným způsobem a ve stanovené nebo dohodnuté lhůtě, vždy však v přiměřené době odstranit.</w:t>
      </w:r>
    </w:p>
    <w:p w14:paraId="29039E5E" w14:textId="576F8C5F"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6" w:name="_1x0gk37" w:colFirst="0" w:colLast="0"/>
      <w:bookmarkEnd w:id="66"/>
      <w:r w:rsidRPr="00E302BE">
        <w:rPr>
          <w:rFonts w:ascii="Book Antiqua" w:eastAsia="Calibri" w:hAnsi="Book Antiqua" w:cstheme="majorHAnsi"/>
          <w:sz w:val="22"/>
          <w:szCs w:val="22"/>
        </w:rPr>
        <w:t xml:space="preserve">V případě, že objednatel uplatní v záruční době nárok z odpovědnosti za vady, zahájí zhotovitel práce na odstranění vad nebránících užívání díla do dvou (2) pracovních dnů </w:t>
      </w:r>
      <w:r w:rsidRPr="00E302BE">
        <w:rPr>
          <w:rFonts w:ascii="Book Antiqua" w:eastAsia="Calibri" w:hAnsi="Book Antiqua" w:cstheme="majorHAnsi"/>
          <w:sz w:val="22"/>
          <w:szCs w:val="22"/>
        </w:rPr>
        <w:lastRenderedPageBreak/>
        <w:t xml:space="preserve">od písemného oznámení vad a práce provede do patnácti (15) </w:t>
      </w:r>
      <w:r w:rsidR="004C6903" w:rsidRPr="00E302BE">
        <w:rPr>
          <w:rFonts w:ascii="Book Antiqua" w:eastAsia="Calibri" w:hAnsi="Book Antiqua" w:cstheme="majorHAnsi"/>
          <w:sz w:val="22"/>
          <w:szCs w:val="22"/>
        </w:rPr>
        <w:t xml:space="preserve">pracovních </w:t>
      </w:r>
      <w:r w:rsidRPr="00E302BE">
        <w:rPr>
          <w:rFonts w:ascii="Book Antiqua" w:eastAsia="Calibri" w:hAnsi="Book Antiqua" w:cstheme="majorHAnsi"/>
          <w:sz w:val="22"/>
          <w:szCs w:val="22"/>
        </w:rPr>
        <w:t xml:space="preserve">dnů ode dne </w:t>
      </w:r>
      <w:r w:rsidR="00A12182" w:rsidRPr="00E302BE">
        <w:rPr>
          <w:rFonts w:ascii="Book Antiqua" w:eastAsia="Calibri" w:hAnsi="Book Antiqua" w:cstheme="majorHAnsi"/>
          <w:sz w:val="22"/>
          <w:szCs w:val="22"/>
        </w:rPr>
        <w:t xml:space="preserve">písemného oznámení objednatelem, nedohodnou-li se smluvní strany jinak. </w:t>
      </w:r>
      <w:r w:rsidRPr="00E302BE">
        <w:rPr>
          <w:rFonts w:ascii="Book Antiqua" w:eastAsia="Calibri" w:hAnsi="Book Antiqua" w:cstheme="majorHAnsi"/>
          <w:sz w:val="22"/>
          <w:szCs w:val="22"/>
        </w:rPr>
        <w:t>V případě, že zhotovitel prokáže, že dobu pro odstranění vad nelze s ohledem na technologické postupy, klimatické podmínky apod. objektivně dodržet, dohodnou obě strany doby náhradní.</w:t>
      </w:r>
    </w:p>
    <w:p w14:paraId="0ADF3C11" w14:textId="491BA16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V případě, že se bude jednat o vady bránící řádnému užívání díla nebo jeho části nebo ohrožující provoz díla nebo jeho části, včetně technologií (dále jen „havarijní vady“), zahájí zhotovitel práce nejpozději do </w:t>
      </w:r>
      <w:r w:rsidR="00A12182" w:rsidRPr="00E302BE">
        <w:rPr>
          <w:rFonts w:ascii="Book Antiqua" w:eastAsia="Calibri" w:hAnsi="Book Antiqua" w:cstheme="majorHAnsi"/>
          <w:sz w:val="22"/>
          <w:szCs w:val="22"/>
        </w:rPr>
        <w:t>dvanácti (12</w:t>
      </w:r>
      <w:r w:rsidRPr="00E302BE">
        <w:rPr>
          <w:rFonts w:ascii="Book Antiqua" w:eastAsia="Calibri" w:hAnsi="Book Antiqua" w:cstheme="majorHAnsi"/>
          <w:sz w:val="22"/>
          <w:szCs w:val="22"/>
        </w:rPr>
        <w:t>) hodin po písemném oznámení havarijní vady, resp. po oznámení havarijní vady způsobem uvedeným</w:t>
      </w:r>
      <w:r w:rsidR="00647C42">
        <w:rPr>
          <w:rFonts w:ascii="Book Antiqua" w:eastAsia="Calibri" w:hAnsi="Book Antiqua" w:cstheme="majorHAnsi"/>
          <w:sz w:val="22"/>
          <w:szCs w:val="22"/>
        </w:rPr>
        <w:t xml:space="preserve"> čl. </w:t>
      </w:r>
      <w:r w:rsidR="00647C42" w:rsidRPr="00946AFE">
        <w:rPr>
          <w:rFonts w:ascii="Book Antiqua" w:eastAsia="Calibri" w:hAnsi="Book Antiqua" w:cstheme="majorHAnsi"/>
          <w:sz w:val="22"/>
          <w:szCs w:val="22"/>
        </w:rPr>
        <w:t>16.8.</w:t>
      </w:r>
      <w:r w:rsidRPr="00946AFE">
        <w:rPr>
          <w:rFonts w:ascii="Book Antiqua" w:eastAsia="Calibri" w:hAnsi="Book Antiqua" w:cstheme="majorHAnsi"/>
          <w:sz w:val="22"/>
          <w:szCs w:val="22"/>
        </w:rPr>
        <w:t xml:space="preserv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a práce provede v</w:t>
      </w:r>
      <w:r w:rsidR="00B70D85"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 xml:space="preserve">době stanovené dohodou obou smluvních stran, vždy však v co nejkratším termínu, nejpozději v přiměřené době odpovídající charakteru vady. </w:t>
      </w:r>
    </w:p>
    <w:p w14:paraId="31100954"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Zhotovitel se zavazuje, že zahájené odstraňování vady nebude bez vážných důvodů přerušovat a bude v něm pokračovat až do úplného odstranění vady. </w:t>
      </w:r>
    </w:p>
    <w:p w14:paraId="4F42BB59"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4E1A2B62" w14:textId="7777777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7" w:name="_4h042r0" w:colFirst="0" w:colLast="0"/>
      <w:bookmarkEnd w:id="67"/>
      <w:r w:rsidRPr="00E302BE">
        <w:rPr>
          <w:rFonts w:ascii="Book Antiqua" w:eastAsia="Calibri" w:hAnsi="Book Antiqua" w:cstheme="majorHAnsi"/>
          <w:sz w:val="22"/>
          <w:szCs w:val="22"/>
        </w:rPr>
        <w:t xml:space="preserve">Nenastoupí-li zhotovitel na odstranění vady bezodkladně nebo ve sjednané době, nebo neodstraní-li zhotovitel oznámené vady v době s ním písemně dohodnuté, nebo oznámí-li před jejím uplynutím, že vady v této době neodstraní, je objednatel oprávněn sám zajistit provedení odstranění vady; nárok na smluvní pokutu a záruka zhotovitele za jakost není tímto postupem objednatele nijak dotčena a zhotovitel je povinen nahradit objednateli náklady s tím spojené. </w:t>
      </w:r>
    </w:p>
    <w:p w14:paraId="4603EE99" w14:textId="48844B1D"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bookmarkStart w:id="68" w:name="_2w5ecyt" w:colFirst="0" w:colLast="0"/>
      <w:bookmarkEnd w:id="68"/>
      <w:r w:rsidRPr="00E302BE">
        <w:rPr>
          <w:rFonts w:ascii="Book Antiqua" w:eastAsia="Calibri" w:hAnsi="Book Antiqua" w:cstheme="majorHAnsi"/>
          <w:sz w:val="22"/>
          <w:szCs w:val="22"/>
        </w:rPr>
        <w:t>Nároky z vad plnění se nedotýkají práv objednatele na náhradu škody vzniklé objednateli v důsledku vady ani na smluvní pokutu vážící se na porušení povinnosti, jež vedlo ke vzniku vady.</w:t>
      </w:r>
    </w:p>
    <w:p w14:paraId="0A2B0A5B" w14:textId="30390B6B"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i w:val="0"/>
          <w:sz w:val="24"/>
        </w:rPr>
      </w:pPr>
      <w:bookmarkStart w:id="69" w:name="_Toc28355159"/>
    </w:p>
    <w:p w14:paraId="1777D0DB" w14:textId="77777777" w:rsidR="001C63E2" w:rsidRPr="00E302BE" w:rsidRDefault="001C63E2" w:rsidP="001C63E2">
      <w:pPr>
        <w:rPr>
          <w:rFonts w:ascii="Book Antiqua" w:eastAsia="Calibri" w:hAnsi="Book Antiqua"/>
        </w:rPr>
      </w:pPr>
    </w:p>
    <w:p w14:paraId="1FE54883" w14:textId="1A0D455F"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POJIŠTĚNÍ</w:t>
      </w:r>
      <w:bookmarkEnd w:id="69"/>
    </w:p>
    <w:p w14:paraId="50F663D9" w14:textId="7A132B17" w:rsidR="00F15745" w:rsidRPr="00E302BE" w:rsidRDefault="00F15745" w:rsidP="003F6362">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bookmarkStart w:id="70" w:name="_3vac5uf" w:colFirst="0" w:colLast="0"/>
      <w:bookmarkEnd w:id="70"/>
      <w:r w:rsidRPr="00E302BE">
        <w:rPr>
          <w:rFonts w:ascii="Book Antiqua" w:eastAsia="Calibri" w:hAnsi="Book Antiqua" w:cstheme="majorHAnsi"/>
          <w:sz w:val="22"/>
          <w:szCs w:val="22"/>
        </w:rPr>
        <w:t xml:space="preserve">Zhotovitel je povinen mít sjednáno pojištění odpovědnosti za škodu způsobenou zhotovitelem jeho provozní činností třetí osobě v době realizace díla, včetně možných škod způsobených jeho pracovníky (včetně podzhotovitelů) třetí osobě, ve výši pojistného plnění minimálně ve výši celkové ceny díla bez DPH dle čl. </w:t>
      </w:r>
      <w:r w:rsidR="00A60BC1" w:rsidRPr="00E302BE">
        <w:rPr>
          <w:rFonts w:ascii="Book Antiqua" w:eastAsia="Calibri" w:hAnsi="Book Antiqua" w:cstheme="majorHAnsi"/>
          <w:sz w:val="22"/>
          <w:szCs w:val="22"/>
        </w:rPr>
        <w:t>3.</w:t>
      </w:r>
      <w:r w:rsidRPr="00E302BE">
        <w:rPr>
          <w:rFonts w:ascii="Book Antiqua" w:eastAsia="Calibri" w:hAnsi="Book Antiqua" w:cstheme="majorHAnsi"/>
          <w:sz w:val="22"/>
          <w:szCs w:val="22"/>
        </w:rPr>
        <w:t>1</w:t>
      </w:r>
      <w:r w:rsidR="00A60BC1"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této smlouvy. Pojištění bude sjednáno na krytí rizik odpovídajících charakteru díla, tj. zejména stavby a jejímu okolí, zejména pak na krytí rizik poškození, případně zničení budovaného díla. </w:t>
      </w:r>
    </w:p>
    <w:p w14:paraId="036A470B" w14:textId="77777777" w:rsidR="00F15745" w:rsidRPr="00E302BE" w:rsidRDefault="00F15745" w:rsidP="003F6362">
      <w:pPr>
        <w:pStyle w:val="Nadpis2"/>
        <w:numPr>
          <w:ilvl w:val="1"/>
          <w:numId w:val="4"/>
        </w:numPr>
        <w:tabs>
          <w:tab w:val="clear" w:pos="1134"/>
        </w:tabs>
        <w:spacing w:before="0" w:after="0" w:line="240" w:lineRule="atLeast"/>
        <w:ind w:left="567" w:hanging="567"/>
        <w:rPr>
          <w:rFonts w:ascii="Book Antiqua" w:eastAsia="Calibri" w:hAnsi="Book Antiqua" w:cstheme="majorHAnsi"/>
        </w:rPr>
      </w:pPr>
      <w:r w:rsidRPr="00E302BE">
        <w:rPr>
          <w:rFonts w:ascii="Book Antiqua" w:eastAsia="Calibri" w:hAnsi="Book Antiqua" w:cstheme="majorHAnsi"/>
          <w:sz w:val="22"/>
          <w:szCs w:val="22"/>
        </w:rPr>
        <w:t xml:space="preserve">Dále bude zhotovitel povinen mít sjednáno pojištění stavebně montážní, uzavřené ve prospěch objednatele, odpovídající minimální výši celkové ceny díla bez DPH dle čl. III. odst. 1 této smlouvy. Pojištění bude sjednáno na krytí všech možných rizik poškození, případně zničení budovaného díla systémem „ALL RISK“. Toto pojištění zahrnuje zejména pojistná nebezpečí provozní (např. pády částí díla nebo předmětů montážní výstroje, škody při manipulaci s břemeny, zřícení montážních lešení, stožárů, jeřábů a stavebních strojů, poškození nedbalostí a nešikovností pracovníků atd.). </w:t>
      </w:r>
    </w:p>
    <w:p w14:paraId="25C62CB9" w14:textId="4EFFC2EF" w:rsidR="001C60FB" w:rsidRPr="00E302BE" w:rsidRDefault="00F15745" w:rsidP="003F6362">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Kopie pojistných smluv byly zhotovitelem objednateli předány v rámci zadávacího řízení před podpisem této smlouvy.</w:t>
      </w:r>
    </w:p>
    <w:p w14:paraId="686A16A9" w14:textId="46C9679E" w:rsidR="00F15745" w:rsidRPr="00E302BE" w:rsidRDefault="00F15745" w:rsidP="003F6362">
      <w:pPr>
        <w:pStyle w:val="Odstavecseseznamem"/>
        <w:numPr>
          <w:ilvl w:val="1"/>
          <w:numId w:val="4"/>
        </w:numPr>
        <w:tabs>
          <w:tab w:val="left" w:pos="1134"/>
        </w:tabs>
        <w:spacing w:line="240" w:lineRule="atLeast"/>
        <w:ind w:left="567" w:hanging="567"/>
        <w:jc w:val="both"/>
        <w:rPr>
          <w:rFonts w:ascii="Book Antiqua" w:eastAsia="Calibri" w:hAnsi="Book Antiqua" w:cstheme="majorHAnsi"/>
          <w:sz w:val="22"/>
          <w:szCs w:val="22"/>
        </w:rPr>
      </w:pPr>
      <w:r w:rsidRPr="00E302BE">
        <w:rPr>
          <w:rFonts w:ascii="Book Antiqua" w:eastAsia="Calibri" w:hAnsi="Book Antiqua" w:cstheme="majorHAnsi"/>
          <w:sz w:val="22"/>
          <w:szCs w:val="22"/>
        </w:rPr>
        <w:t>Případné další doklady o shora uvedených sjednaných pojištěních a trvání těchto pojištěních v průběhu realizace díla je zhotovitel vždy povinen na požádání předložit objednateli. Při vzniku pojistné události zabezpečuje veškeré úkony vůči pojistiteli zhotovitel. Objednatel je povinen poskytnout v souvislosti s pojistnou událostí zhotoviteli veškerou potřebnou součinnost. Náklady na pojištění nese zhotovitel.</w:t>
      </w:r>
    </w:p>
    <w:p w14:paraId="4437D024" w14:textId="362534F3" w:rsidR="001C60FB" w:rsidRPr="00E302BE" w:rsidRDefault="006D55DC" w:rsidP="003F6362">
      <w:pPr>
        <w:pStyle w:val="Odstavecseseznamem"/>
        <w:numPr>
          <w:ilvl w:val="1"/>
          <w:numId w:val="4"/>
        </w:numPr>
        <w:tabs>
          <w:tab w:val="left" w:pos="1134"/>
        </w:tabs>
        <w:spacing w:line="240" w:lineRule="atLeast"/>
        <w:ind w:left="567" w:hanging="567"/>
        <w:jc w:val="both"/>
        <w:rPr>
          <w:rFonts w:ascii="Book Antiqua" w:eastAsia="Calibri" w:hAnsi="Book Antiqua" w:cstheme="majorHAnsi"/>
          <w:sz w:val="22"/>
          <w:szCs w:val="22"/>
        </w:rPr>
      </w:pPr>
      <w:r w:rsidRPr="00E302BE">
        <w:rPr>
          <w:rFonts w:ascii="Book Antiqua" w:eastAsia="Calibri" w:hAnsi="Book Antiqua" w:cstheme="majorHAnsi"/>
          <w:sz w:val="22"/>
          <w:szCs w:val="22"/>
        </w:rPr>
        <w:t xml:space="preserve">Pojištění nesmí obsahovat podmínku, podle které pojištění zaniká v důsledku vzniku pojistné události, ledaže v důsledku takové pojistné události dojde k vyčerpání výše uvedené horní hranice pojistného plnění pro příslušné období uvedené výše. Pokud je </w:t>
      </w:r>
      <w:r w:rsidRPr="00E302BE">
        <w:rPr>
          <w:rFonts w:ascii="Book Antiqua" w:eastAsia="Calibri" w:hAnsi="Book Antiqua" w:cstheme="majorHAnsi"/>
          <w:sz w:val="22"/>
          <w:szCs w:val="22"/>
        </w:rPr>
        <w:lastRenderedPageBreak/>
        <w:t>ve vztahu k pojištění škody na stavbě, stavebních pozemcích nebo jiném majetku objednatele nacházejícím se na staveništi podle odrážky a) výše uveden zhotovitel jako oprávněná osoba, které v důsledku pojistné události vznikne právo na pojistné plnění, musí</w:t>
      </w:r>
      <w:r w:rsidR="00153FC8" w:rsidRPr="00E302BE">
        <w:rPr>
          <w:rFonts w:ascii="Book Antiqua" w:eastAsia="Calibri" w:hAnsi="Book Antiqua" w:cstheme="majorHAnsi"/>
          <w:sz w:val="22"/>
          <w:szCs w:val="22"/>
        </w:rPr>
        <w:t xml:space="preserve"> být zhotovitel podle pojistné s</w:t>
      </w:r>
      <w:r w:rsidRPr="00E302BE">
        <w:rPr>
          <w:rFonts w:ascii="Book Antiqua" w:eastAsia="Calibri" w:hAnsi="Book Antiqua" w:cstheme="majorHAnsi"/>
          <w:sz w:val="22"/>
          <w:szCs w:val="22"/>
        </w:rPr>
        <w:t>mlouvy povinen použít pojistné plnění na uvedení poškozeného majetku objednatele do původního stavu.</w:t>
      </w:r>
    </w:p>
    <w:p w14:paraId="2C38DEA7" w14:textId="75EC568B" w:rsidR="001C60FB" w:rsidRPr="00E302BE" w:rsidRDefault="00647C42" w:rsidP="003F6362">
      <w:pPr>
        <w:tabs>
          <w:tab w:val="left" w:pos="1134"/>
        </w:tabs>
        <w:spacing w:line="240" w:lineRule="atLeast"/>
        <w:ind w:left="567" w:hanging="567"/>
        <w:jc w:val="both"/>
        <w:rPr>
          <w:rFonts w:ascii="Book Antiqua" w:eastAsia="Calibri" w:hAnsi="Book Antiqua" w:cstheme="majorHAnsi"/>
          <w:sz w:val="22"/>
          <w:szCs w:val="22"/>
        </w:rPr>
      </w:pPr>
      <w:r>
        <w:rPr>
          <w:rFonts w:ascii="Book Antiqua" w:eastAsia="Calibri" w:hAnsi="Book Antiqua" w:cstheme="majorHAnsi"/>
          <w:sz w:val="22"/>
          <w:szCs w:val="22"/>
        </w:rPr>
        <w:tab/>
      </w:r>
      <w:r w:rsidR="006D55DC" w:rsidRPr="00E302BE">
        <w:rPr>
          <w:rFonts w:ascii="Book Antiqua" w:eastAsia="Calibri" w:hAnsi="Book Antiqua" w:cstheme="majorHAnsi"/>
          <w:sz w:val="22"/>
          <w:szCs w:val="22"/>
        </w:rPr>
        <w:t>Pojištění nesmí obsahovat žádné výluky nad rámec výluk, které jsou v obdobných případech standardně používány, a dále ve vztahu k pojištění odpovědnosti zhotovitele za škodu podle odrážky b) žádné výluky, které by jakkoli omezovaly právo objednatele nebo třetích osob na náhradu škody způsobené zhotovitele</w:t>
      </w:r>
      <w:r w:rsidR="00153FC8" w:rsidRPr="00E302BE">
        <w:rPr>
          <w:rFonts w:ascii="Book Antiqua" w:eastAsia="Calibri" w:hAnsi="Book Antiqua" w:cstheme="majorHAnsi"/>
          <w:sz w:val="22"/>
          <w:szCs w:val="22"/>
        </w:rPr>
        <w:t>m v souvislosti s plněním S</w:t>
      </w:r>
      <w:r w:rsidR="006D55DC" w:rsidRPr="00E302BE">
        <w:rPr>
          <w:rFonts w:ascii="Book Antiqua" w:eastAsia="Calibri" w:hAnsi="Book Antiqua" w:cstheme="majorHAnsi"/>
          <w:sz w:val="22"/>
          <w:szCs w:val="22"/>
        </w:rPr>
        <w:t xml:space="preserve">mlouvy. </w:t>
      </w:r>
    </w:p>
    <w:p w14:paraId="1CC283E3" w14:textId="33F99053" w:rsidR="001C60FB" w:rsidRPr="00E302BE" w:rsidRDefault="00647C42" w:rsidP="003F6362">
      <w:pPr>
        <w:tabs>
          <w:tab w:val="left" w:pos="1134"/>
        </w:tabs>
        <w:spacing w:line="240" w:lineRule="atLeast"/>
        <w:ind w:left="567" w:hanging="567"/>
        <w:jc w:val="both"/>
        <w:rPr>
          <w:rFonts w:ascii="Book Antiqua" w:eastAsia="Calibri" w:hAnsi="Book Antiqua" w:cstheme="majorHAnsi"/>
          <w:sz w:val="22"/>
          <w:szCs w:val="22"/>
        </w:rPr>
      </w:pPr>
      <w:r>
        <w:rPr>
          <w:rFonts w:ascii="Book Antiqua" w:eastAsia="Calibri" w:hAnsi="Book Antiqua" w:cstheme="majorHAnsi"/>
          <w:sz w:val="22"/>
          <w:szCs w:val="22"/>
        </w:rPr>
        <w:tab/>
      </w:r>
      <w:r w:rsidR="006D55DC" w:rsidRPr="00E302BE">
        <w:rPr>
          <w:rFonts w:ascii="Book Antiqua" w:eastAsia="Calibri" w:hAnsi="Book Antiqua" w:cstheme="majorHAnsi"/>
          <w:sz w:val="22"/>
          <w:szCs w:val="22"/>
        </w:rPr>
        <w:t>Povinnost mít uzavřeno pojištění může zhotovitel splnit i uzavřením více pojistných smluv; povinnost mít uzavřeno pojištění může zhotovitel splnit úplně nebo částečně i uzavřením pojištění, které se kromě pro</w:t>
      </w:r>
      <w:r w:rsidR="00153FC8" w:rsidRPr="00E302BE">
        <w:rPr>
          <w:rFonts w:ascii="Book Antiqua" w:eastAsia="Calibri" w:hAnsi="Book Antiqua" w:cstheme="majorHAnsi"/>
          <w:sz w:val="22"/>
          <w:szCs w:val="22"/>
        </w:rPr>
        <w:t>vádění stavby podle S</w:t>
      </w:r>
      <w:r w:rsidR="006D55DC" w:rsidRPr="00E302BE">
        <w:rPr>
          <w:rFonts w:ascii="Book Antiqua" w:eastAsia="Calibri" w:hAnsi="Book Antiqua" w:cstheme="majorHAnsi"/>
          <w:sz w:val="22"/>
          <w:szCs w:val="22"/>
        </w:rPr>
        <w:t>mlouvy vztahuje i k provádění jiných staveb, pokud jsou splněny ostatní podmínky tohoto článku. Za porušení povinnosti mít uzavřeno pojištění podle tohoto článku se považuje i nezajištění dalšího p</w:t>
      </w:r>
      <w:r w:rsidR="00134886" w:rsidRPr="00E302BE">
        <w:rPr>
          <w:rFonts w:ascii="Book Antiqua" w:eastAsia="Calibri" w:hAnsi="Book Antiqua" w:cstheme="majorHAnsi"/>
          <w:sz w:val="22"/>
          <w:szCs w:val="22"/>
        </w:rPr>
        <w:t xml:space="preserve">ojištění </w:t>
      </w:r>
      <w:r w:rsidR="00134886" w:rsidRPr="00585AEB">
        <w:rPr>
          <w:rFonts w:ascii="Book Antiqua" w:eastAsia="Calibri" w:hAnsi="Book Antiqua" w:cstheme="majorHAnsi"/>
          <w:sz w:val="22"/>
          <w:szCs w:val="22"/>
        </w:rPr>
        <w:t>podle</w:t>
      </w:r>
      <w:r w:rsidRPr="00585AEB">
        <w:rPr>
          <w:rFonts w:ascii="Book Antiqua" w:eastAsia="Calibri" w:hAnsi="Book Antiqua" w:cstheme="majorHAnsi"/>
          <w:sz w:val="22"/>
          <w:szCs w:val="22"/>
        </w:rPr>
        <w:t xml:space="preserve"> č. 17.2.</w:t>
      </w:r>
      <w:r w:rsidR="00153FC8" w:rsidRPr="00585AEB">
        <w:rPr>
          <w:rFonts w:ascii="Book Antiqua" w:eastAsia="Calibri" w:hAnsi="Book Antiqua" w:cstheme="majorHAnsi"/>
          <w:sz w:val="22"/>
          <w:szCs w:val="22"/>
        </w:rPr>
        <w:t xml:space="preserve"> </w:t>
      </w:r>
      <w:r w:rsidR="00153FC8"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mlouvy v době tam stanovené.</w:t>
      </w:r>
    </w:p>
    <w:p w14:paraId="6D4A5F6C" w14:textId="490EA0F5" w:rsidR="001C60FB" w:rsidRPr="00E302BE" w:rsidRDefault="006D55DC" w:rsidP="003F6362">
      <w:pPr>
        <w:pStyle w:val="Nadpis2"/>
        <w:numPr>
          <w:ilvl w:val="1"/>
          <w:numId w:val="4"/>
        </w:numPr>
        <w:spacing w:before="0" w:after="0" w:line="240" w:lineRule="atLeast"/>
        <w:ind w:left="567" w:hanging="567"/>
        <w:rPr>
          <w:rFonts w:ascii="Book Antiqua" w:hAnsi="Book Antiqua" w:cstheme="majorHAnsi"/>
          <w:sz w:val="22"/>
          <w:szCs w:val="22"/>
        </w:rPr>
      </w:pPr>
      <w:bookmarkStart w:id="71" w:name="_2afmg28" w:colFirst="0" w:colLast="0"/>
      <w:bookmarkEnd w:id="71"/>
      <w:r w:rsidRPr="00E302BE">
        <w:rPr>
          <w:rFonts w:ascii="Book Antiqua" w:eastAsia="Calibri" w:hAnsi="Book Antiqua" w:cstheme="majorHAnsi"/>
          <w:sz w:val="22"/>
          <w:szCs w:val="22"/>
        </w:rPr>
        <w:t xml:space="preserve">Pro vyloučení jakýchkoliv pochybností se smluvní strany dohodly, že zhotovitel je povinen pojistit vlastní zaměstnance pro případ jejich tělesné újmy nebo smrti, které vznikly v souvislosti s plněním závazků zhotovitele dle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w:t>
      </w:r>
    </w:p>
    <w:p w14:paraId="593BA8C5" w14:textId="3F6DCEA0" w:rsidR="001C60FB" w:rsidRPr="00E302BE" w:rsidRDefault="006D55DC" w:rsidP="003F6362">
      <w:pPr>
        <w:pStyle w:val="Nadpis2"/>
        <w:numPr>
          <w:ilvl w:val="1"/>
          <w:numId w:val="4"/>
        </w:numPr>
        <w:spacing w:before="0" w:after="0" w:line="240" w:lineRule="atLeast"/>
        <w:ind w:left="567" w:hanging="567"/>
        <w:rPr>
          <w:rFonts w:ascii="Book Antiqua" w:hAnsi="Book Antiqua" w:cstheme="majorHAnsi"/>
          <w:sz w:val="22"/>
          <w:szCs w:val="22"/>
        </w:rPr>
      </w:pPr>
      <w:bookmarkStart w:id="72" w:name="_pkwqa1" w:colFirst="0" w:colLast="0"/>
      <w:bookmarkEnd w:id="72"/>
      <w:r w:rsidRPr="00E302BE">
        <w:rPr>
          <w:rFonts w:ascii="Book Antiqua" w:eastAsia="Calibri" w:hAnsi="Book Antiqua" w:cstheme="majorHAnsi"/>
          <w:sz w:val="22"/>
          <w:szCs w:val="22"/>
        </w:rPr>
        <w:t>V případě, že v důsledku jiné události než pojistné události ve vztahu ke stavbě poklesne nebo je důvodná obava, že by v důsledku takové události mohla poklesnout horní hranice pojistného plnění z pojištění uzav</w:t>
      </w:r>
      <w:r w:rsidR="00134886" w:rsidRPr="00E302BE">
        <w:rPr>
          <w:rFonts w:ascii="Book Antiqua" w:eastAsia="Calibri" w:hAnsi="Book Antiqua" w:cstheme="majorHAnsi"/>
          <w:sz w:val="22"/>
          <w:szCs w:val="22"/>
        </w:rPr>
        <w:t xml:space="preserve">řeného zhotovitelem podle čl. </w:t>
      </w:r>
      <w:r w:rsidR="00134886" w:rsidRPr="00E302BE">
        <w:rPr>
          <w:rFonts w:ascii="Book Antiqua" w:hAnsi="Book Antiqua"/>
          <w:sz w:val="22"/>
        </w:rPr>
        <w:t>1</w:t>
      </w:r>
      <w:r w:rsidR="00C4079C" w:rsidRPr="00E302BE">
        <w:rPr>
          <w:rFonts w:ascii="Book Antiqua" w:hAnsi="Book Antiqua"/>
          <w:sz w:val="22"/>
        </w:rPr>
        <w:t>7</w:t>
      </w:r>
      <w:r w:rsidRPr="00E302BE">
        <w:rPr>
          <w:rFonts w:ascii="Book Antiqua" w:hAnsi="Book Antiqua"/>
          <w:sz w:val="22"/>
        </w:rPr>
        <w:t>.1.</w:t>
      </w:r>
      <w:r w:rsidR="00BB22AE" w:rsidRPr="00E302BE">
        <w:rPr>
          <w:rFonts w:ascii="Book Antiqua" w:hAnsi="Book Antiqua"/>
          <w:sz w:val="22"/>
        </w:rPr>
        <w:t xml:space="preserv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(ať jednou či více pojistnými smlouvami) pod úroveň určenou ve vztahu k přísl</w:t>
      </w:r>
      <w:r w:rsidR="00134886" w:rsidRPr="00E302BE">
        <w:rPr>
          <w:rFonts w:ascii="Book Antiqua" w:eastAsia="Calibri" w:hAnsi="Book Antiqua" w:cstheme="majorHAnsi"/>
          <w:sz w:val="22"/>
          <w:szCs w:val="22"/>
        </w:rPr>
        <w:t xml:space="preserve">ušnému období v čl. </w:t>
      </w:r>
      <w:r w:rsidR="00134886" w:rsidRPr="00E302BE">
        <w:rPr>
          <w:rFonts w:ascii="Book Antiqua" w:hAnsi="Book Antiqua"/>
          <w:sz w:val="22"/>
        </w:rPr>
        <w:t>1</w:t>
      </w:r>
      <w:r w:rsidR="00C4079C" w:rsidRPr="00E302BE">
        <w:rPr>
          <w:rFonts w:ascii="Book Antiqua" w:hAnsi="Book Antiqua"/>
          <w:sz w:val="22"/>
        </w:rPr>
        <w:t>7</w:t>
      </w:r>
      <w:r w:rsidR="00153FC8" w:rsidRPr="00E302BE">
        <w:rPr>
          <w:rFonts w:ascii="Book Antiqua" w:hAnsi="Book Antiqua"/>
          <w:sz w:val="22"/>
        </w:rPr>
        <w:t>.1.</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(případně pod stávající úroveň, poklesla-li již dříve taková celková horní hranice pojistného plnění pod úroveň určenou ve vztahu k přísl</w:t>
      </w:r>
      <w:r w:rsidR="00153FC8" w:rsidRPr="00E302BE">
        <w:rPr>
          <w:rFonts w:ascii="Book Antiqua" w:eastAsia="Calibri" w:hAnsi="Book Antiqua" w:cstheme="majorHAnsi"/>
          <w:sz w:val="22"/>
          <w:szCs w:val="22"/>
        </w:rPr>
        <w:t>ušnému obd</w:t>
      </w:r>
      <w:r w:rsidR="00134886" w:rsidRPr="00E302BE">
        <w:rPr>
          <w:rFonts w:ascii="Book Antiqua" w:eastAsia="Calibri" w:hAnsi="Book Antiqua" w:cstheme="majorHAnsi"/>
          <w:sz w:val="22"/>
          <w:szCs w:val="22"/>
        </w:rPr>
        <w:t xml:space="preserve">obí v čl. </w:t>
      </w:r>
      <w:r w:rsidR="00134886" w:rsidRPr="00E302BE">
        <w:rPr>
          <w:rFonts w:ascii="Book Antiqua" w:hAnsi="Book Antiqua"/>
          <w:sz w:val="22"/>
        </w:rPr>
        <w:t>1</w:t>
      </w:r>
      <w:r w:rsidR="00C4079C" w:rsidRPr="00E302BE">
        <w:rPr>
          <w:rFonts w:ascii="Book Antiqua" w:hAnsi="Book Antiqua"/>
          <w:sz w:val="22"/>
        </w:rPr>
        <w:t>7</w:t>
      </w:r>
      <w:r w:rsidR="00153FC8" w:rsidRPr="00E302BE">
        <w:rPr>
          <w:rFonts w:ascii="Book Antiqua" w:hAnsi="Book Antiqua"/>
          <w:sz w:val="22"/>
        </w:rPr>
        <w:t>.1.</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z důvodu pojistné události nebo událostí vztahu</w:t>
      </w:r>
      <w:r w:rsidR="00153FC8" w:rsidRPr="00E302BE">
        <w:rPr>
          <w:rFonts w:ascii="Book Antiqua" w:eastAsia="Calibri" w:hAnsi="Book Antiqua" w:cstheme="majorHAnsi"/>
          <w:sz w:val="22"/>
          <w:szCs w:val="22"/>
        </w:rPr>
        <w:t>jících se ke stavbě podle S</w:t>
      </w:r>
      <w:r w:rsidRPr="00E302BE">
        <w:rPr>
          <w:rFonts w:ascii="Book Antiqua" w:eastAsia="Calibri" w:hAnsi="Book Antiqua" w:cstheme="majorHAnsi"/>
          <w:sz w:val="22"/>
          <w:szCs w:val="22"/>
        </w:rPr>
        <w:t xml:space="preserve">mlouvy), je zhotovitel povinen na své náklady do čtyřiceti pěti (45) </w:t>
      </w:r>
      <w:r w:rsidR="00F34368"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dn</w:t>
      </w:r>
      <w:r w:rsidR="00F34368" w:rsidRPr="00E302BE">
        <w:rPr>
          <w:rFonts w:ascii="Book Antiqua" w:eastAsia="Calibri" w:hAnsi="Book Antiqua" w:cstheme="majorHAnsi"/>
          <w:sz w:val="22"/>
          <w:szCs w:val="22"/>
        </w:rPr>
        <w:t>ů</w:t>
      </w:r>
      <w:r w:rsidRPr="00E302BE">
        <w:rPr>
          <w:rFonts w:ascii="Book Antiqua" w:eastAsia="Calibri" w:hAnsi="Book Antiqua" w:cstheme="majorHAnsi"/>
          <w:sz w:val="22"/>
          <w:szCs w:val="22"/>
        </w:rPr>
        <w:t xml:space="preserve"> od vzniku takové pojistné události zajistit další pojištění tak, aby celková horní hranice pojistného plnění byla navýšena na úroveň uvedenou ve vztahu k přísl</w:t>
      </w:r>
      <w:r w:rsidR="00134886" w:rsidRPr="00E302BE">
        <w:rPr>
          <w:rFonts w:ascii="Book Antiqua" w:eastAsia="Calibri" w:hAnsi="Book Antiqua" w:cstheme="majorHAnsi"/>
          <w:sz w:val="22"/>
          <w:szCs w:val="22"/>
        </w:rPr>
        <w:t xml:space="preserve">ušnému období v čl. </w:t>
      </w:r>
      <w:r w:rsidR="00134886" w:rsidRPr="00E302BE">
        <w:rPr>
          <w:rFonts w:ascii="Book Antiqua" w:hAnsi="Book Antiqua"/>
          <w:sz w:val="22"/>
        </w:rPr>
        <w:t>1</w:t>
      </w:r>
      <w:r w:rsidR="00C4079C" w:rsidRPr="00E302BE">
        <w:rPr>
          <w:rFonts w:ascii="Book Antiqua" w:hAnsi="Book Antiqua"/>
          <w:sz w:val="22"/>
        </w:rPr>
        <w:t>7</w:t>
      </w:r>
      <w:r w:rsidR="00153FC8" w:rsidRPr="00E302BE">
        <w:rPr>
          <w:rFonts w:ascii="Book Antiqua" w:hAnsi="Book Antiqua"/>
          <w:sz w:val="22"/>
        </w:rPr>
        <w:t>.1.</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(případně na stávající úroveň před takovou událostí, poklesla-li již dříve celková horní hranice pojistného plnění z pojištění uzavřeného zho</w:t>
      </w:r>
      <w:r w:rsidR="00134886" w:rsidRPr="00E302BE">
        <w:rPr>
          <w:rFonts w:ascii="Book Antiqua" w:eastAsia="Calibri" w:hAnsi="Book Antiqua" w:cstheme="majorHAnsi"/>
          <w:sz w:val="22"/>
          <w:szCs w:val="22"/>
        </w:rPr>
        <w:t xml:space="preserve">tovitelem podle čl. </w:t>
      </w:r>
      <w:r w:rsidR="00134886" w:rsidRPr="00E302BE">
        <w:rPr>
          <w:rFonts w:ascii="Book Antiqua" w:hAnsi="Book Antiqua"/>
          <w:sz w:val="22"/>
        </w:rPr>
        <w:t>1</w:t>
      </w:r>
      <w:r w:rsidR="00C4079C" w:rsidRPr="00E302BE">
        <w:rPr>
          <w:rFonts w:ascii="Book Antiqua" w:hAnsi="Book Antiqua"/>
          <w:sz w:val="22"/>
        </w:rPr>
        <w:t>7</w:t>
      </w:r>
      <w:r w:rsidR="00153FC8" w:rsidRPr="00E302BE">
        <w:rPr>
          <w:rFonts w:ascii="Book Antiqua" w:hAnsi="Book Antiqua"/>
          <w:sz w:val="22"/>
        </w:rPr>
        <w:t>.1.</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pod úroveň určenou ve vztahu k přísl</w:t>
      </w:r>
      <w:r w:rsidR="00134886" w:rsidRPr="00E302BE">
        <w:rPr>
          <w:rFonts w:ascii="Book Antiqua" w:eastAsia="Calibri" w:hAnsi="Book Antiqua" w:cstheme="majorHAnsi"/>
          <w:sz w:val="22"/>
          <w:szCs w:val="22"/>
        </w:rPr>
        <w:t>ušnému období v čl. </w:t>
      </w:r>
      <w:r w:rsidR="00134886" w:rsidRPr="00E302BE">
        <w:rPr>
          <w:rFonts w:ascii="Book Antiqua" w:hAnsi="Book Antiqua"/>
          <w:sz w:val="22"/>
        </w:rPr>
        <w:t>1</w:t>
      </w:r>
      <w:r w:rsidR="00C4079C" w:rsidRPr="00E302BE">
        <w:rPr>
          <w:rFonts w:ascii="Book Antiqua" w:hAnsi="Book Antiqua"/>
          <w:sz w:val="22"/>
        </w:rPr>
        <w:t>7</w:t>
      </w:r>
      <w:r w:rsidR="00153FC8" w:rsidRPr="00E302BE">
        <w:rPr>
          <w:rFonts w:ascii="Book Antiqua" w:hAnsi="Book Antiqua"/>
          <w:sz w:val="22"/>
        </w:rPr>
        <w:t>.1.</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z důvodu pojistné události nebo událostí vztahu</w:t>
      </w:r>
      <w:r w:rsidR="00153FC8" w:rsidRPr="00E302BE">
        <w:rPr>
          <w:rFonts w:ascii="Book Antiqua" w:eastAsia="Calibri" w:hAnsi="Book Antiqua" w:cstheme="majorHAnsi"/>
          <w:sz w:val="22"/>
          <w:szCs w:val="22"/>
        </w:rPr>
        <w:t>jících se ke stavbě podle S</w:t>
      </w:r>
      <w:r w:rsidRPr="00E302BE">
        <w:rPr>
          <w:rFonts w:ascii="Book Antiqua" w:eastAsia="Calibri" w:hAnsi="Book Antiqua" w:cstheme="majorHAnsi"/>
          <w:sz w:val="22"/>
          <w:szCs w:val="22"/>
        </w:rPr>
        <w:t>mlouvy). Vznik takové události stejně jako opatření přijatá zhotovitelem v souladu s tímto článkem je zhotovitel povinen neprodleně písemně oznámit objednateli. Totéž platí pro případy zvýšení hodnoty díla v důsledku zvětšení rozsahu díla.</w:t>
      </w:r>
    </w:p>
    <w:p w14:paraId="60C67531" w14:textId="113E5A0B" w:rsidR="001C60FB" w:rsidRPr="00647C42" w:rsidRDefault="00647D41" w:rsidP="003F6362">
      <w:pPr>
        <w:pStyle w:val="Nadpis2"/>
        <w:numPr>
          <w:ilvl w:val="1"/>
          <w:numId w:val="4"/>
        </w:numPr>
        <w:spacing w:before="0" w:after="0" w:line="240" w:lineRule="atLeast"/>
        <w:ind w:left="567" w:hanging="567"/>
        <w:rPr>
          <w:rFonts w:ascii="Book Antiqua" w:hAnsi="Book Antiqua" w:cstheme="majorHAnsi"/>
          <w:sz w:val="22"/>
          <w:szCs w:val="22"/>
        </w:rPr>
      </w:pPr>
      <w:bookmarkStart w:id="73" w:name="_39kk8xu" w:colFirst="0" w:colLast="0"/>
      <w:bookmarkEnd w:id="73"/>
      <w:r w:rsidRPr="00E302BE">
        <w:rPr>
          <w:rFonts w:ascii="Book Antiqua" w:eastAsia="Calibri" w:hAnsi="Book Antiqua" w:cstheme="majorHAnsi"/>
          <w:sz w:val="22"/>
          <w:szCs w:val="22"/>
        </w:rPr>
        <w:t>Kopii</w:t>
      </w:r>
      <w:r w:rsidR="006D55DC" w:rsidRPr="00E302BE">
        <w:rPr>
          <w:rFonts w:ascii="Book Antiqua" w:eastAsia="Calibri" w:hAnsi="Book Antiqua" w:cstheme="majorHAnsi"/>
          <w:sz w:val="22"/>
          <w:szCs w:val="22"/>
        </w:rPr>
        <w:t xml:space="preserve"> pojis</w:t>
      </w:r>
      <w:r w:rsidR="00134886" w:rsidRPr="00E302BE">
        <w:rPr>
          <w:rFonts w:ascii="Book Antiqua" w:eastAsia="Calibri" w:hAnsi="Book Antiqua" w:cstheme="majorHAnsi"/>
          <w:sz w:val="22"/>
          <w:szCs w:val="22"/>
        </w:rPr>
        <w:t xml:space="preserve">tné smlouvy či smluv podle čl. </w:t>
      </w:r>
      <w:r w:rsidR="00134886" w:rsidRPr="00E302BE">
        <w:rPr>
          <w:rFonts w:ascii="Book Antiqua" w:hAnsi="Book Antiqua"/>
          <w:sz w:val="22"/>
        </w:rPr>
        <w:t>1</w:t>
      </w:r>
      <w:r w:rsidR="00C4079C" w:rsidRPr="00E302BE">
        <w:rPr>
          <w:rFonts w:ascii="Book Antiqua" w:hAnsi="Book Antiqua"/>
          <w:sz w:val="22"/>
        </w:rPr>
        <w:t>7</w:t>
      </w:r>
      <w:r w:rsidR="006D55DC" w:rsidRPr="00E302BE">
        <w:rPr>
          <w:rFonts w:ascii="Book Antiqua" w:hAnsi="Book Antiqua"/>
          <w:sz w:val="22"/>
        </w:rPr>
        <w:t>.1.</w:t>
      </w:r>
      <w:r w:rsidR="006D55DC" w:rsidRPr="00E302BE">
        <w:rPr>
          <w:rFonts w:ascii="Book Antiqua" w:eastAsia="Calibri" w:hAnsi="Book Antiqua" w:cstheme="majorHAnsi"/>
          <w:sz w:val="22"/>
          <w:szCs w:val="22"/>
        </w:rPr>
        <w:t xml:space="preserve"> </w:t>
      </w:r>
      <w:r w:rsidR="00153FC8"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mlouvy byl zhotovitelem předán</w:t>
      </w:r>
      <w:r w:rsidR="00153FC8" w:rsidRPr="00E302BE">
        <w:rPr>
          <w:rFonts w:ascii="Book Antiqua" w:eastAsia="Calibri" w:hAnsi="Book Antiqua" w:cstheme="majorHAnsi"/>
          <w:sz w:val="22"/>
          <w:szCs w:val="22"/>
        </w:rPr>
        <w:t xml:space="preserve"> objednateli při podpisu S</w:t>
      </w:r>
      <w:r w:rsidR="006D55DC" w:rsidRPr="00E302BE">
        <w:rPr>
          <w:rFonts w:ascii="Book Antiqua" w:eastAsia="Calibri" w:hAnsi="Book Antiqua" w:cstheme="majorHAnsi"/>
          <w:sz w:val="22"/>
          <w:szCs w:val="22"/>
        </w:rPr>
        <w:t xml:space="preserve">mlouvy. Kopie </w:t>
      </w:r>
      <w:r w:rsidR="00153FC8" w:rsidRPr="00E302BE">
        <w:rPr>
          <w:rFonts w:ascii="Book Antiqua" w:eastAsia="Calibri" w:hAnsi="Book Antiqua" w:cstheme="majorHAnsi"/>
          <w:sz w:val="22"/>
          <w:szCs w:val="22"/>
        </w:rPr>
        <w:t>pojistné</w:t>
      </w:r>
      <w:r w:rsidR="006D55DC" w:rsidRPr="00E302BE">
        <w:rPr>
          <w:rFonts w:ascii="Book Antiqua" w:eastAsia="Calibri" w:hAnsi="Book Antiqua" w:cstheme="majorHAnsi"/>
          <w:sz w:val="22"/>
          <w:szCs w:val="22"/>
        </w:rPr>
        <w:t xml:space="preserve"> smlouvy či smluv je souč</w:t>
      </w:r>
      <w:r w:rsidR="00B21551" w:rsidRPr="00E302BE">
        <w:rPr>
          <w:rFonts w:ascii="Book Antiqua" w:eastAsia="Calibri" w:hAnsi="Book Antiqua" w:cstheme="majorHAnsi"/>
          <w:sz w:val="22"/>
          <w:szCs w:val="22"/>
        </w:rPr>
        <w:t>ástí S</w:t>
      </w:r>
      <w:r w:rsidR="009C0368" w:rsidRPr="00E302BE">
        <w:rPr>
          <w:rFonts w:ascii="Book Antiqua" w:eastAsia="Calibri" w:hAnsi="Book Antiqua" w:cstheme="majorHAnsi"/>
          <w:sz w:val="22"/>
          <w:szCs w:val="22"/>
        </w:rPr>
        <w:t xml:space="preserve">mlouvy jako </w:t>
      </w:r>
      <w:r w:rsidR="00153FC8" w:rsidRPr="00E302BE">
        <w:rPr>
          <w:rFonts w:ascii="Book Antiqua" w:eastAsia="Calibri" w:hAnsi="Book Antiqua" w:cstheme="majorHAnsi"/>
          <w:sz w:val="22"/>
          <w:szCs w:val="22"/>
        </w:rPr>
        <w:t xml:space="preserve">její </w:t>
      </w:r>
      <w:r w:rsidR="004C4D0E" w:rsidRPr="00E302BE">
        <w:rPr>
          <w:rFonts w:ascii="Book Antiqua" w:eastAsia="Calibri" w:hAnsi="Book Antiqua" w:cstheme="majorHAnsi"/>
          <w:sz w:val="22"/>
          <w:szCs w:val="22"/>
        </w:rPr>
        <w:t xml:space="preserve">příloha </w:t>
      </w:r>
      <w:r w:rsidR="00732D57" w:rsidRPr="00E302BE">
        <w:rPr>
          <w:rFonts w:ascii="Book Antiqua" w:eastAsia="Calibri" w:hAnsi="Book Antiqua" w:cstheme="majorHAnsi"/>
          <w:sz w:val="22"/>
          <w:szCs w:val="22"/>
        </w:rPr>
        <w:t>3</w:t>
      </w:r>
      <w:r w:rsidR="006D55DC" w:rsidRPr="00E302BE">
        <w:rPr>
          <w:rFonts w:ascii="Book Antiqua" w:eastAsia="Calibri" w:hAnsi="Book Antiqua" w:cstheme="majorHAnsi"/>
          <w:sz w:val="22"/>
          <w:szCs w:val="22"/>
        </w:rPr>
        <w:t xml:space="preserve"> a </w:t>
      </w:r>
      <w:r w:rsidR="00153FC8" w:rsidRPr="00E302BE">
        <w:rPr>
          <w:rFonts w:ascii="Book Antiqua" w:eastAsia="Calibri" w:hAnsi="Book Antiqua" w:cstheme="majorHAnsi"/>
          <w:sz w:val="22"/>
          <w:szCs w:val="22"/>
        </w:rPr>
        <w:t>bude doplněna při podpisu S</w:t>
      </w:r>
      <w:r w:rsidR="006D55DC" w:rsidRPr="00E302BE">
        <w:rPr>
          <w:rFonts w:ascii="Book Antiqua" w:eastAsia="Calibri" w:hAnsi="Book Antiqua" w:cstheme="majorHAnsi"/>
          <w:sz w:val="22"/>
          <w:szCs w:val="22"/>
        </w:rPr>
        <w:t>mlouvy. Kopii smlouvy či smluv, jimiž zajistí další pojišt</w:t>
      </w:r>
      <w:r w:rsidR="00153FC8" w:rsidRPr="00E302BE">
        <w:rPr>
          <w:rFonts w:ascii="Book Antiqua" w:eastAsia="Calibri" w:hAnsi="Book Antiqua" w:cstheme="majorHAnsi"/>
          <w:sz w:val="22"/>
          <w:szCs w:val="22"/>
        </w:rPr>
        <w:t>ění v souladu</w:t>
      </w:r>
      <w:r w:rsidR="00134886" w:rsidRPr="00E302BE">
        <w:rPr>
          <w:rFonts w:ascii="Book Antiqua" w:eastAsia="Calibri" w:hAnsi="Book Antiqua" w:cstheme="majorHAnsi"/>
          <w:sz w:val="22"/>
          <w:szCs w:val="22"/>
        </w:rPr>
        <w:t xml:space="preserve"> </w:t>
      </w:r>
      <w:r w:rsidR="00134886" w:rsidRPr="00585AEB">
        <w:rPr>
          <w:rFonts w:ascii="Book Antiqua" w:eastAsia="Calibri" w:hAnsi="Book Antiqua" w:cstheme="majorHAnsi"/>
          <w:sz w:val="22"/>
          <w:szCs w:val="22"/>
        </w:rPr>
        <w:t xml:space="preserve">s čl. </w:t>
      </w:r>
      <w:r w:rsidR="00134886" w:rsidRPr="00585AEB">
        <w:rPr>
          <w:rFonts w:ascii="Book Antiqua" w:hAnsi="Book Antiqua"/>
          <w:sz w:val="22"/>
        </w:rPr>
        <w:t>1</w:t>
      </w:r>
      <w:r w:rsidR="00C4079C" w:rsidRPr="00585AEB">
        <w:rPr>
          <w:rFonts w:ascii="Book Antiqua" w:hAnsi="Book Antiqua"/>
          <w:sz w:val="22"/>
        </w:rPr>
        <w:t>7</w:t>
      </w:r>
      <w:r w:rsidR="00153FC8" w:rsidRPr="00585AEB">
        <w:rPr>
          <w:rFonts w:ascii="Book Antiqua" w:hAnsi="Book Antiqua"/>
          <w:sz w:val="22"/>
        </w:rPr>
        <w:t>.</w:t>
      </w:r>
      <w:r w:rsidR="00647C42" w:rsidRPr="00585AEB">
        <w:rPr>
          <w:rFonts w:ascii="Book Antiqua" w:hAnsi="Book Antiqua"/>
          <w:sz w:val="22"/>
        </w:rPr>
        <w:t>2</w:t>
      </w:r>
      <w:r w:rsidR="00153FC8" w:rsidRPr="00585AEB">
        <w:rPr>
          <w:rFonts w:ascii="Book Antiqua" w:hAnsi="Book Antiqua"/>
          <w:sz w:val="22"/>
        </w:rPr>
        <w:t>.</w:t>
      </w:r>
      <w:r w:rsidR="00153FC8" w:rsidRPr="00585AEB">
        <w:rPr>
          <w:rFonts w:ascii="Book Antiqua" w:eastAsia="Calibri" w:hAnsi="Book Antiqua" w:cstheme="majorHAnsi"/>
          <w:sz w:val="22"/>
          <w:szCs w:val="22"/>
        </w:rPr>
        <w:t xml:space="preserve"> </w:t>
      </w:r>
      <w:r w:rsidR="00153FC8" w:rsidRPr="00647C42">
        <w:rPr>
          <w:rFonts w:ascii="Book Antiqua" w:eastAsia="Calibri" w:hAnsi="Book Antiqua" w:cstheme="majorHAnsi"/>
          <w:sz w:val="22"/>
          <w:szCs w:val="22"/>
        </w:rPr>
        <w:t>S</w:t>
      </w:r>
      <w:r w:rsidR="006D55DC" w:rsidRPr="00647C42">
        <w:rPr>
          <w:rFonts w:ascii="Book Antiqua" w:eastAsia="Calibri" w:hAnsi="Book Antiqua" w:cstheme="majorHAnsi"/>
          <w:sz w:val="22"/>
          <w:szCs w:val="22"/>
        </w:rPr>
        <w:t xml:space="preserve">mlouvy, je zhotovitel povinen předat objednateli do čtyřiceti pěti (45) </w:t>
      </w:r>
      <w:r w:rsidR="00962D98" w:rsidRPr="00647C42">
        <w:rPr>
          <w:rFonts w:ascii="Book Antiqua" w:eastAsia="Calibri" w:hAnsi="Book Antiqua" w:cstheme="majorHAnsi"/>
          <w:sz w:val="22"/>
          <w:szCs w:val="22"/>
        </w:rPr>
        <w:t xml:space="preserve">kalendářních </w:t>
      </w:r>
      <w:r w:rsidR="006D55DC" w:rsidRPr="00647C42">
        <w:rPr>
          <w:rFonts w:ascii="Book Antiqua" w:eastAsia="Calibri" w:hAnsi="Book Antiqua" w:cstheme="majorHAnsi"/>
          <w:sz w:val="22"/>
          <w:szCs w:val="22"/>
        </w:rPr>
        <w:t>dnů od vzniku události, na niž se váže povinnost zajistit další pojištění.</w:t>
      </w:r>
    </w:p>
    <w:p w14:paraId="388ABAA8" w14:textId="259EA4F4" w:rsidR="001C60FB" w:rsidRPr="00E302BE" w:rsidRDefault="006D55DC" w:rsidP="003F6362">
      <w:pPr>
        <w:pStyle w:val="Nadpis2"/>
        <w:numPr>
          <w:ilvl w:val="1"/>
          <w:numId w:val="4"/>
        </w:numPr>
        <w:spacing w:before="0" w:after="0" w:line="240" w:lineRule="atLeast"/>
        <w:ind w:left="567" w:hanging="567"/>
        <w:rPr>
          <w:rFonts w:ascii="Book Antiqua" w:hAnsi="Book Antiqua" w:cstheme="majorHAnsi"/>
          <w:sz w:val="22"/>
          <w:szCs w:val="22"/>
        </w:rPr>
      </w:pPr>
      <w:bookmarkStart w:id="74" w:name="_1opuj5n" w:colFirst="0" w:colLast="0"/>
      <w:bookmarkEnd w:id="74"/>
      <w:r w:rsidRPr="00E302BE">
        <w:rPr>
          <w:rFonts w:ascii="Book Antiqua" w:eastAsia="Calibri" w:hAnsi="Book Antiqua" w:cstheme="majorHAnsi"/>
          <w:sz w:val="22"/>
          <w:szCs w:val="22"/>
        </w:rPr>
        <w:t>Plnění povinnosti mít uzavřeno pojištění zhotovitel doloží objednateli vždy nejpozději do čtrnácti (14)</w:t>
      </w:r>
      <w:r w:rsidR="00962D98" w:rsidRPr="00E302BE">
        <w:rPr>
          <w:rFonts w:ascii="Book Antiqua" w:eastAsia="Calibri" w:hAnsi="Book Antiqua" w:cstheme="majorHAnsi"/>
          <w:sz w:val="22"/>
          <w:szCs w:val="22"/>
        </w:rPr>
        <w:t xml:space="preserve"> kalendářních</w:t>
      </w:r>
      <w:r w:rsidRPr="00E302BE">
        <w:rPr>
          <w:rFonts w:ascii="Book Antiqua" w:eastAsia="Calibri" w:hAnsi="Book Antiqua" w:cstheme="majorHAnsi"/>
          <w:sz w:val="22"/>
          <w:szCs w:val="22"/>
        </w:rPr>
        <w:t xml:space="preserve"> dnů ode dne splatnosti pojistného podle kterékoli z pojistných smluv, kterými plní svou povinnost mít uzavřeno pojištění, předáním úředně ověřené kopie dokladu o uhrazení pojistného na příslušné pojistné období objednateli.</w:t>
      </w:r>
    </w:p>
    <w:p w14:paraId="1A845E80" w14:textId="71933183" w:rsidR="001C60FB" w:rsidRPr="00E302BE" w:rsidRDefault="006D55DC" w:rsidP="003F6362">
      <w:pPr>
        <w:pStyle w:val="Nadpis2"/>
        <w:numPr>
          <w:ilvl w:val="1"/>
          <w:numId w:val="4"/>
        </w:numPr>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V případě, že zhotovitelem je sdružení dodavatelů, kteří podali společnou nabídku pro veřejnou zakázku a tato jejich společná nabídka byla vybrána jako nejvýhodnější, musí pojistná sm</w:t>
      </w:r>
      <w:r w:rsidR="00134886" w:rsidRPr="00E302BE">
        <w:rPr>
          <w:rFonts w:ascii="Book Antiqua" w:eastAsia="Calibri" w:hAnsi="Book Antiqua" w:cstheme="majorHAnsi"/>
          <w:sz w:val="22"/>
          <w:szCs w:val="22"/>
        </w:rPr>
        <w:t xml:space="preserve">louva či smlouvy podle čl. </w:t>
      </w:r>
      <w:r w:rsidR="00134886" w:rsidRPr="00E302BE">
        <w:rPr>
          <w:rFonts w:ascii="Book Antiqua" w:hAnsi="Book Antiqua"/>
          <w:sz w:val="22"/>
        </w:rPr>
        <w:t>1</w:t>
      </w:r>
      <w:r w:rsidR="00BA1B46" w:rsidRPr="00E302BE">
        <w:rPr>
          <w:rFonts w:ascii="Book Antiqua" w:hAnsi="Book Antiqua"/>
          <w:sz w:val="22"/>
        </w:rPr>
        <w:t>7</w:t>
      </w:r>
      <w:r w:rsidR="00DE281A" w:rsidRPr="00E302BE">
        <w:rPr>
          <w:rFonts w:ascii="Book Antiqua" w:hAnsi="Book Antiqua"/>
          <w:sz w:val="22"/>
        </w:rPr>
        <w:t>.1</w:t>
      </w:r>
      <w:r w:rsidR="00337D26" w:rsidRPr="00E302BE">
        <w:rPr>
          <w:rFonts w:ascii="Book Antiqua" w:hAnsi="Book Antiqua"/>
          <w:sz w:val="22"/>
        </w:rPr>
        <w:t>.</w:t>
      </w:r>
      <w:r w:rsidR="0063660C" w:rsidRPr="00E302BE">
        <w:rPr>
          <w:rFonts w:ascii="Book Antiqua" w:eastAsia="Calibri" w:hAnsi="Book Antiqua" w:cstheme="majorHAnsi"/>
          <w:sz w:val="22"/>
          <w:szCs w:val="22"/>
        </w:rPr>
        <w:t xml:space="preserve"> a</w:t>
      </w:r>
      <w:r w:rsidR="00647C42">
        <w:rPr>
          <w:rFonts w:ascii="Book Antiqua" w:eastAsia="Calibri" w:hAnsi="Book Antiqua" w:cstheme="majorHAnsi"/>
          <w:sz w:val="22"/>
          <w:szCs w:val="22"/>
        </w:rPr>
        <w:t xml:space="preserve"> </w:t>
      </w:r>
      <w:r w:rsidR="00647C42" w:rsidRPr="00585AEB">
        <w:rPr>
          <w:rFonts w:ascii="Book Antiqua" w:eastAsia="Calibri" w:hAnsi="Book Antiqua" w:cstheme="majorHAnsi"/>
          <w:sz w:val="22"/>
          <w:szCs w:val="22"/>
        </w:rPr>
        <w:t>17.2.</w:t>
      </w:r>
      <w:r w:rsidRPr="00585AEB">
        <w:rPr>
          <w:rFonts w:ascii="Book Antiqua" w:eastAsia="Calibri" w:hAnsi="Book Antiqua" w:cstheme="majorHAnsi"/>
          <w:sz w:val="22"/>
          <w:szCs w:val="22"/>
        </w:rPr>
        <w:t xml:space="preserve"> </w:t>
      </w:r>
      <w:r w:rsidR="00B21551"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pokrývat případnou škodu </w:t>
      </w:r>
      <w:r w:rsidRPr="00E302BE">
        <w:rPr>
          <w:rFonts w:ascii="Book Antiqua" w:eastAsia="Calibri" w:hAnsi="Book Antiqua" w:cstheme="majorHAnsi"/>
          <w:sz w:val="22"/>
          <w:szCs w:val="22"/>
        </w:rPr>
        <w:lastRenderedPageBreak/>
        <w:t>způsobenou kterýmkoliv účastníkem v rámci takového sdružení. Tato skutečnost musí jednoznačně z pojistné smlouvy či smluv vyplývat. Objednatel tak bude mít právo na plnou výši pojistn</w:t>
      </w:r>
      <w:r w:rsidR="00EE7F0C" w:rsidRPr="00E302BE">
        <w:rPr>
          <w:rFonts w:ascii="Book Antiqua" w:eastAsia="Calibri" w:hAnsi="Book Antiqua" w:cstheme="majorHAnsi"/>
          <w:sz w:val="22"/>
          <w:szCs w:val="22"/>
        </w:rPr>
        <w:t>ého plnění do výše dle čl. </w:t>
      </w:r>
      <w:r w:rsidR="00134886" w:rsidRPr="00E302BE">
        <w:rPr>
          <w:rFonts w:ascii="Book Antiqua" w:eastAsia="Calibri" w:hAnsi="Book Antiqua" w:cstheme="majorHAnsi"/>
          <w:sz w:val="22"/>
          <w:szCs w:val="22"/>
        </w:rPr>
        <w:t>18</w:t>
      </w:r>
      <w:r w:rsidR="00DE281A" w:rsidRPr="00E302BE">
        <w:rPr>
          <w:rFonts w:ascii="Book Antiqua" w:eastAsia="Calibri" w:hAnsi="Book Antiqua" w:cstheme="majorHAnsi"/>
          <w:sz w:val="22"/>
          <w:szCs w:val="22"/>
        </w:rPr>
        <w:t>.1</w:t>
      </w:r>
      <w:r w:rsidR="00337D26" w:rsidRPr="00E302BE">
        <w:rPr>
          <w:rFonts w:ascii="Book Antiqua" w:eastAsia="Calibri" w:hAnsi="Book Antiqua" w:cstheme="majorHAnsi"/>
          <w:sz w:val="22"/>
          <w:szCs w:val="22"/>
        </w:rPr>
        <w:t>.</w:t>
      </w:r>
      <w:r w:rsidR="00EE7F0C"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Smlouvy v případě škody způsobené kterýmkoliv účastníkem v rámci sdružení. Zhotovitel v</w:t>
      </w:r>
      <w:r w:rsidR="00D4104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tomto článku stanovenou povinnost splní také tak, že každý z účastníků sdružení doloží samostatně uzavřenou pojistnou smlouvu či smlouvy splňující podmínky dl</w:t>
      </w:r>
      <w:r w:rsidR="00134886" w:rsidRPr="00E302BE">
        <w:rPr>
          <w:rFonts w:ascii="Book Antiqua" w:eastAsia="Calibri" w:hAnsi="Book Antiqua" w:cstheme="majorHAnsi"/>
          <w:sz w:val="22"/>
          <w:szCs w:val="22"/>
        </w:rPr>
        <w:t>e čl. 18</w:t>
      </w:r>
      <w:r w:rsidR="00153FC8" w:rsidRPr="00E302BE">
        <w:rPr>
          <w:rFonts w:ascii="Book Antiqua" w:eastAsia="Calibri" w:hAnsi="Book Antiqua" w:cstheme="majorHAnsi"/>
          <w:sz w:val="22"/>
          <w:szCs w:val="22"/>
        </w:rPr>
        <w:t>.1</w:t>
      </w:r>
      <w:r w:rsidR="00337D26" w:rsidRPr="00E302BE">
        <w:rPr>
          <w:rFonts w:ascii="Book Antiqua" w:eastAsia="Calibri" w:hAnsi="Book Antiqua" w:cstheme="majorHAnsi"/>
          <w:sz w:val="22"/>
          <w:szCs w:val="22"/>
        </w:rPr>
        <w:t>.</w:t>
      </w:r>
      <w:r w:rsidR="00153FC8" w:rsidRPr="00E302BE">
        <w:rPr>
          <w:rFonts w:ascii="Book Antiqua" w:eastAsia="Calibri" w:hAnsi="Book Antiqua" w:cstheme="majorHAnsi"/>
          <w:sz w:val="22"/>
          <w:szCs w:val="22"/>
        </w:rPr>
        <w:t xml:space="preserve"> S</w:t>
      </w:r>
      <w:r w:rsidR="00134886" w:rsidRPr="00E302BE">
        <w:rPr>
          <w:rFonts w:ascii="Book Antiqua" w:eastAsia="Calibri" w:hAnsi="Book Antiqua" w:cstheme="majorHAnsi"/>
          <w:sz w:val="22"/>
          <w:szCs w:val="22"/>
        </w:rPr>
        <w:t xml:space="preserve">mlouvy, případně </w:t>
      </w:r>
      <w:r w:rsidR="00EE7F0C" w:rsidRPr="00E302BE">
        <w:rPr>
          <w:rFonts w:ascii="Book Antiqua" w:eastAsia="Calibri" w:hAnsi="Book Antiqua" w:cstheme="majorHAnsi"/>
          <w:sz w:val="22"/>
          <w:szCs w:val="22"/>
        </w:rPr>
        <w:t>čl. </w:t>
      </w:r>
      <w:r w:rsidR="00134886" w:rsidRPr="00E302BE">
        <w:rPr>
          <w:rFonts w:ascii="Book Antiqua" w:eastAsia="Calibri" w:hAnsi="Book Antiqua" w:cstheme="majorHAnsi"/>
          <w:sz w:val="22"/>
          <w:szCs w:val="22"/>
        </w:rPr>
        <w:t>18</w:t>
      </w:r>
      <w:r w:rsidRPr="00E302BE">
        <w:rPr>
          <w:rFonts w:ascii="Book Antiqua" w:eastAsia="Calibri" w:hAnsi="Book Antiqua" w:cstheme="majorHAnsi"/>
          <w:sz w:val="22"/>
          <w:szCs w:val="22"/>
        </w:rPr>
        <w:t>.3</w:t>
      </w:r>
      <w:r w:rsidR="00337D26" w:rsidRPr="00E302BE">
        <w:rPr>
          <w:rFonts w:ascii="Book Antiqua" w:eastAsia="Calibri" w:hAnsi="Book Antiqua" w:cstheme="majorHAnsi"/>
          <w:sz w:val="22"/>
          <w:szCs w:val="22"/>
        </w:rPr>
        <w:t>.</w:t>
      </w:r>
      <w:r w:rsidR="00EE7F0C" w:rsidRPr="00E302BE">
        <w:rPr>
          <w:rFonts w:ascii="Book Antiqua" w:eastAsia="Calibri" w:hAnsi="Book Antiqua" w:cstheme="majorHAnsi"/>
          <w:sz w:val="22"/>
          <w:szCs w:val="22"/>
        </w:rPr>
        <w:t> </w:t>
      </w:r>
      <w:r w:rsidR="00B21551"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w:t>
      </w:r>
    </w:p>
    <w:p w14:paraId="13388B70" w14:textId="77777777" w:rsidR="001D36FC" w:rsidRPr="00E302BE" w:rsidRDefault="001D36FC" w:rsidP="001D36FC">
      <w:pPr>
        <w:rPr>
          <w:rFonts w:ascii="Book Antiqua" w:hAnsi="Book Antiqua"/>
        </w:rPr>
      </w:pPr>
    </w:p>
    <w:p w14:paraId="6040CB69" w14:textId="77777777" w:rsidR="001D36FC" w:rsidRPr="00E302BE" w:rsidRDefault="001D36FC" w:rsidP="001D36FC">
      <w:pPr>
        <w:rPr>
          <w:rFonts w:ascii="Book Antiqua" w:hAnsi="Book Antiqua"/>
        </w:rPr>
      </w:pPr>
    </w:p>
    <w:p w14:paraId="632A2712" w14:textId="1C6FE658"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i w:val="0"/>
          <w:sz w:val="24"/>
        </w:rPr>
      </w:pPr>
      <w:bookmarkStart w:id="75" w:name="_Toc28355160"/>
      <w:r w:rsidRPr="00E302BE">
        <w:rPr>
          <w:rFonts w:ascii="Book Antiqua" w:eastAsia="Calibri" w:hAnsi="Book Antiqua" w:cstheme="majorHAnsi"/>
          <w:i w:val="0"/>
          <w:sz w:val="24"/>
        </w:rPr>
        <w:t>JEDNÁNÍ A KOMUNIKACE SMLUVNÍCH STRAN</w:t>
      </w:r>
      <w:bookmarkEnd w:id="75"/>
    </w:p>
    <w:p w14:paraId="6329BDD2" w14:textId="7B7A82CF" w:rsidR="001C60FB" w:rsidRPr="00E302BE" w:rsidRDefault="006D55DC" w:rsidP="0022337E">
      <w:pPr>
        <w:pStyle w:val="Nadpis2"/>
        <w:numPr>
          <w:ilvl w:val="1"/>
          <w:numId w:val="4"/>
        </w:numPr>
        <w:tabs>
          <w:tab w:val="clear" w:pos="1134"/>
          <w:tab w:val="left" w:pos="284"/>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Výkonem práv a povinností objednatele souvisejících s dozorem na</w:t>
      </w:r>
      <w:r w:rsidR="00153FC8" w:rsidRPr="00E302BE">
        <w:rPr>
          <w:rFonts w:ascii="Book Antiqua" w:eastAsia="Calibri" w:hAnsi="Book Antiqua" w:cstheme="majorHAnsi"/>
          <w:sz w:val="22"/>
          <w:szCs w:val="22"/>
        </w:rPr>
        <w:t>d prováděním plnění podle S</w:t>
      </w:r>
      <w:r w:rsidRPr="00E302BE">
        <w:rPr>
          <w:rFonts w:ascii="Book Antiqua" w:eastAsia="Calibri" w:hAnsi="Book Antiqua" w:cstheme="majorHAnsi"/>
          <w:sz w:val="22"/>
          <w:szCs w:val="22"/>
        </w:rPr>
        <w:t>mlouvy a závazných podkladů stavby, zejména DPS, jsou osoby uve</w:t>
      </w:r>
      <w:r w:rsidR="00134886" w:rsidRPr="00E302BE">
        <w:rPr>
          <w:rFonts w:ascii="Book Antiqua" w:eastAsia="Calibri" w:hAnsi="Book Antiqua" w:cstheme="majorHAnsi"/>
          <w:sz w:val="22"/>
          <w:szCs w:val="22"/>
        </w:rPr>
        <w:t xml:space="preserve">dené v čl. </w:t>
      </w:r>
      <w:r w:rsidR="00134886" w:rsidRPr="00E302BE">
        <w:rPr>
          <w:rFonts w:ascii="Book Antiqua" w:hAnsi="Book Antiqua"/>
          <w:sz w:val="22"/>
        </w:rPr>
        <w:t>1</w:t>
      </w:r>
      <w:r w:rsidR="00BA1B46" w:rsidRPr="00E302BE">
        <w:rPr>
          <w:rFonts w:ascii="Book Antiqua" w:hAnsi="Book Antiqua"/>
          <w:sz w:val="22"/>
        </w:rPr>
        <w:t>8</w:t>
      </w:r>
      <w:r w:rsidR="00DE281A" w:rsidRPr="00E302BE">
        <w:rPr>
          <w:rFonts w:ascii="Book Antiqua" w:hAnsi="Book Antiqua"/>
          <w:sz w:val="22"/>
        </w:rPr>
        <w:t>.</w:t>
      </w:r>
      <w:r w:rsidR="00153FC8" w:rsidRPr="00E302BE">
        <w:rPr>
          <w:rFonts w:ascii="Book Antiqua" w:hAnsi="Book Antiqua"/>
          <w:sz w:val="22"/>
        </w:rPr>
        <w:t>6</w:t>
      </w:r>
      <w:r w:rsidR="00337D26" w:rsidRPr="00E302BE">
        <w:rPr>
          <w:rFonts w:ascii="Book Antiqua" w:hAnsi="Book Antiqua"/>
          <w:sz w:val="22"/>
        </w:rPr>
        <w:t>.</w:t>
      </w:r>
      <w:r w:rsidR="00134886" w:rsidRPr="00E302BE">
        <w:rPr>
          <w:rFonts w:ascii="Book Antiqua" w:hAnsi="Book Antiqua"/>
          <w:sz w:val="22"/>
        </w:rPr>
        <w:t xml:space="preserve"> a 1</w:t>
      </w:r>
      <w:r w:rsidR="00BA1B46" w:rsidRPr="00E302BE">
        <w:rPr>
          <w:rFonts w:ascii="Book Antiqua" w:hAnsi="Book Antiqua"/>
          <w:sz w:val="22"/>
        </w:rPr>
        <w:t>8</w:t>
      </w:r>
      <w:r w:rsidR="00DE281A" w:rsidRPr="00E302BE">
        <w:rPr>
          <w:rFonts w:ascii="Book Antiqua" w:hAnsi="Book Antiqua"/>
          <w:sz w:val="22"/>
        </w:rPr>
        <w:t>.7</w:t>
      </w:r>
      <w:r w:rsidR="00BA1B46" w:rsidRPr="00E302BE">
        <w:rPr>
          <w:rFonts w:ascii="Book Antiqua" w:eastAsia="Calibri" w:hAnsi="Book Antiqua" w:cstheme="majorHAnsi"/>
          <w:sz w:val="22"/>
          <w:szCs w:val="22"/>
        </w:rPr>
        <w:t>.</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Tuto osobu je objednatel oprávněn odvolat, nahradit jinou a písemné oznámení o</w:t>
      </w:r>
      <w:r w:rsidR="0049296A"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takové skutečnosti doručit zhotoviteli. Oznámení jsou za objednatele povinny podepsat osoby oprávněné za něj nebo jeho jménem jednat. Pověření AD výkonem uvedených práv a povinností končí k okamžiku podpisu zápisu o předání a převzetí stavby; od tohoto okamžiku vykonává taková práva pouze objednatel.</w:t>
      </w:r>
    </w:p>
    <w:p w14:paraId="53640ACA" w14:textId="66F4E432"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76" w:name="_2nusc19" w:colFirst="0" w:colLast="0"/>
      <w:bookmarkEnd w:id="76"/>
      <w:r w:rsidRPr="00E302BE">
        <w:rPr>
          <w:rFonts w:ascii="Book Antiqua" w:eastAsia="Calibri" w:hAnsi="Book Antiqua" w:cstheme="majorHAnsi"/>
          <w:sz w:val="22"/>
          <w:szCs w:val="22"/>
        </w:rPr>
        <w:t>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j</w:t>
      </w:r>
      <w:r w:rsidR="00DF540E" w:rsidRPr="00E302BE">
        <w:rPr>
          <w:rFonts w:ascii="Book Antiqua" w:eastAsia="Calibri" w:hAnsi="Book Antiqua" w:cstheme="majorHAnsi"/>
          <w:sz w:val="22"/>
          <w:szCs w:val="22"/>
        </w:rPr>
        <w:t>e oprávněna</w:t>
      </w:r>
      <w:r w:rsidRPr="00E302BE">
        <w:rPr>
          <w:rFonts w:ascii="Book Antiqua" w:eastAsia="Calibri" w:hAnsi="Book Antiqua" w:cstheme="majorHAnsi"/>
          <w:sz w:val="22"/>
          <w:szCs w:val="22"/>
        </w:rPr>
        <w:t xml:space="preserve"> vykonávat jménem objednatele práva a povinnosti, která jsou j</w:t>
      </w:r>
      <w:r w:rsidR="00DF540E" w:rsidRPr="00E302BE">
        <w:rPr>
          <w:rFonts w:ascii="Book Antiqua" w:eastAsia="Calibri" w:hAnsi="Book Antiqua" w:cstheme="majorHAnsi"/>
          <w:sz w:val="22"/>
          <w:szCs w:val="22"/>
        </w:rPr>
        <w:t>í</w:t>
      </w:r>
      <w:r w:rsidRPr="00E302BE">
        <w:rPr>
          <w:rFonts w:ascii="Book Antiqua" w:eastAsia="Calibri" w:hAnsi="Book Antiqua" w:cstheme="majorHAnsi"/>
          <w:sz w:val="22"/>
          <w:szCs w:val="22"/>
        </w:rPr>
        <w:t xml:space="preserve"> vyhrazena,</w:t>
      </w:r>
      <w:r w:rsidR="00B778E2" w:rsidRPr="00E302BE">
        <w:rPr>
          <w:rFonts w:ascii="Book Antiqua" w:eastAsia="Calibri" w:hAnsi="Book Antiqua" w:cstheme="majorHAnsi"/>
          <w:sz w:val="22"/>
          <w:szCs w:val="22"/>
        </w:rPr>
        <w:t xml:space="preserve"> bez ohledu na to, zda to</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mlouva výslovně v souvislosti s určitou záležitostí uvádí. Pro vyloučení pochybností je objednatel vždy oprávněn vykonat veškerá práva a povinnosti sám prostřednictvím </w:t>
      </w:r>
      <w:r w:rsidR="00134886" w:rsidRPr="00E302BE">
        <w:rPr>
          <w:rFonts w:ascii="Book Antiqua" w:eastAsia="Calibri" w:hAnsi="Book Antiqua" w:cstheme="majorHAnsi"/>
          <w:sz w:val="22"/>
          <w:szCs w:val="22"/>
        </w:rPr>
        <w:t xml:space="preserve">osob uvedených v čl. </w:t>
      </w:r>
      <w:r w:rsidR="00134886" w:rsidRPr="00E302BE">
        <w:rPr>
          <w:rFonts w:ascii="Book Antiqua" w:hAnsi="Book Antiqua"/>
          <w:sz w:val="22"/>
        </w:rPr>
        <w:t>1</w:t>
      </w:r>
      <w:r w:rsidR="00BA1B46" w:rsidRPr="00E302BE">
        <w:rPr>
          <w:rFonts w:ascii="Book Antiqua" w:hAnsi="Book Antiqua"/>
          <w:sz w:val="22"/>
        </w:rPr>
        <w:t>8</w:t>
      </w:r>
      <w:r w:rsidR="00153FC8" w:rsidRPr="00E302BE">
        <w:rPr>
          <w:rFonts w:ascii="Book Antiqua" w:hAnsi="Book Antiqua"/>
          <w:sz w:val="22"/>
        </w:rPr>
        <w:t>.7</w:t>
      </w:r>
      <w:r w:rsidR="00337D26" w:rsidRPr="00E302BE">
        <w:rPr>
          <w:rFonts w:ascii="Book Antiqua" w:hAnsi="Book Antiqua"/>
          <w:sz w:val="22"/>
        </w:rPr>
        <w:t>.</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jednání objednatele má vždy přednost před jednáním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Objednatel je oprávněn s okamžitou účinností omezit nebo rozšířit pověření TD</w:t>
      </w:r>
      <w:r w:rsidR="00DD514F"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 písemným oznámením podepsaným jednou z </w:t>
      </w:r>
      <w:r w:rsidR="00134886" w:rsidRPr="00E302BE">
        <w:rPr>
          <w:rFonts w:ascii="Book Antiqua" w:eastAsia="Calibri" w:hAnsi="Book Antiqua" w:cstheme="majorHAnsi"/>
          <w:sz w:val="22"/>
          <w:szCs w:val="22"/>
        </w:rPr>
        <w:t xml:space="preserve">osob uvedených v čl. </w:t>
      </w:r>
      <w:r w:rsidR="00134886" w:rsidRPr="00E302BE">
        <w:rPr>
          <w:rFonts w:ascii="Book Antiqua" w:hAnsi="Book Antiqua"/>
          <w:sz w:val="22"/>
        </w:rPr>
        <w:t>1</w:t>
      </w:r>
      <w:r w:rsidR="00BA1B46" w:rsidRPr="00E302BE">
        <w:rPr>
          <w:rFonts w:ascii="Book Antiqua" w:hAnsi="Book Antiqua"/>
          <w:sz w:val="22"/>
        </w:rPr>
        <w:t>8</w:t>
      </w:r>
      <w:r w:rsidR="00153FC8" w:rsidRPr="00E302BE">
        <w:rPr>
          <w:rFonts w:ascii="Book Antiqua" w:hAnsi="Book Antiqua"/>
          <w:sz w:val="22"/>
        </w:rPr>
        <w:t>.7</w:t>
      </w:r>
      <w:r w:rsidR="00337D26" w:rsidRPr="00E302BE">
        <w:rPr>
          <w:rFonts w:ascii="Book Antiqua" w:hAnsi="Book Antiqua"/>
          <w:sz w:val="22"/>
        </w:rPr>
        <w:t>.</w:t>
      </w:r>
      <w:r w:rsidR="00153FC8" w:rsidRPr="00E302BE">
        <w:rPr>
          <w:rFonts w:ascii="Book Antiqua" w:hAnsi="Book Antiqua"/>
          <w:sz w:val="22"/>
        </w:rPr>
        <w:t xml:space="preserv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nebo statutárním orgánem objednatele a doručeným zhotoviteli. </w:t>
      </w:r>
    </w:p>
    <w:p w14:paraId="3FFEB7A2" w14:textId="2123B6E5"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77" w:name="_1302m92" w:colFirst="0" w:colLast="0"/>
      <w:bookmarkEnd w:id="77"/>
      <w:r w:rsidRPr="00E302BE">
        <w:rPr>
          <w:rFonts w:ascii="Book Antiqua" w:eastAsia="Calibri" w:hAnsi="Book Antiqua" w:cstheme="majorHAnsi"/>
          <w:sz w:val="22"/>
          <w:szCs w:val="22"/>
        </w:rPr>
        <w:t>Fyzick</w:t>
      </w:r>
      <w:r w:rsidR="00153FC8" w:rsidRPr="00E302BE">
        <w:rPr>
          <w:rFonts w:ascii="Book Antiqua" w:eastAsia="Calibri" w:hAnsi="Book Antiqua" w:cstheme="majorHAnsi"/>
          <w:sz w:val="22"/>
          <w:szCs w:val="22"/>
        </w:rPr>
        <w:t>é osoby uvedené v záhlaví S</w:t>
      </w:r>
      <w:r w:rsidRPr="00E302BE">
        <w:rPr>
          <w:rFonts w:ascii="Book Antiqua" w:eastAsia="Calibri" w:hAnsi="Book Antiqua" w:cstheme="majorHAnsi"/>
          <w:sz w:val="22"/>
          <w:szCs w:val="22"/>
        </w:rPr>
        <w:t>mlouvy jsou oprávněny jednat jménem příslušné smluvní strany a činit jménem příslušné smluvní strany veškeré právní jednání ve všech zálež</w:t>
      </w:r>
      <w:r w:rsidR="00153FC8" w:rsidRPr="00E302BE">
        <w:rPr>
          <w:rFonts w:ascii="Book Antiqua" w:eastAsia="Calibri" w:hAnsi="Book Antiqua" w:cstheme="majorHAnsi"/>
          <w:sz w:val="22"/>
          <w:szCs w:val="22"/>
        </w:rPr>
        <w:t>itostech souvisejících s touto S</w:t>
      </w:r>
      <w:r w:rsidRPr="00E302BE">
        <w:rPr>
          <w:rFonts w:ascii="Book Antiqua" w:eastAsia="Calibri" w:hAnsi="Book Antiqua" w:cstheme="majorHAnsi"/>
          <w:sz w:val="22"/>
          <w:szCs w:val="22"/>
        </w:rPr>
        <w:t>mlouvou, zejména potvrzovat</w:t>
      </w:r>
      <w:r w:rsidR="00153FC8" w:rsidRPr="00E302BE">
        <w:rPr>
          <w:rFonts w:ascii="Book Antiqua" w:eastAsia="Calibri" w:hAnsi="Book Antiqua" w:cstheme="majorHAnsi"/>
          <w:sz w:val="22"/>
          <w:szCs w:val="22"/>
        </w:rPr>
        <w:t xml:space="preserve"> protokoly, zápisy, změny S</w:t>
      </w:r>
      <w:r w:rsidRPr="00E302BE">
        <w:rPr>
          <w:rFonts w:ascii="Book Antiqua" w:eastAsia="Calibri" w:hAnsi="Book Antiqua" w:cstheme="majorHAnsi"/>
          <w:sz w:val="22"/>
          <w:szCs w:val="22"/>
        </w:rPr>
        <w:t>mlouvy (změnové l</w:t>
      </w:r>
      <w:r w:rsidR="00153FC8" w:rsidRPr="00E302BE">
        <w:rPr>
          <w:rFonts w:ascii="Book Antiqua" w:eastAsia="Calibri" w:hAnsi="Book Antiqua" w:cstheme="majorHAnsi"/>
          <w:sz w:val="22"/>
          <w:szCs w:val="22"/>
        </w:rPr>
        <w:t>isty nebo dodatky) či ukončení S</w:t>
      </w:r>
      <w:r w:rsidRPr="00E302BE">
        <w:rPr>
          <w:rFonts w:ascii="Book Antiqua" w:eastAsia="Calibri" w:hAnsi="Book Antiqua" w:cstheme="majorHAnsi"/>
          <w:sz w:val="22"/>
          <w:szCs w:val="22"/>
        </w:rPr>
        <w:t xml:space="preserve">mlouvy. </w:t>
      </w:r>
    </w:p>
    <w:p w14:paraId="29D789EF" w14:textId="15D62D3D"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78" w:name="_3mzq4wv" w:colFirst="0" w:colLast="0"/>
      <w:bookmarkEnd w:id="78"/>
      <w:r w:rsidRPr="00E302BE">
        <w:rPr>
          <w:rFonts w:ascii="Book Antiqua" w:eastAsia="Calibri" w:hAnsi="Book Antiqua" w:cstheme="majorHAnsi"/>
          <w:sz w:val="22"/>
          <w:szCs w:val="22"/>
        </w:rPr>
        <w:t xml:space="preserve">Zhotovitel zajistí, aby jeho všeobecně pověření pracovníci byli k dosažení na oznámených mobilních telefonech 24 hodin denně každý den v týdnu pro případ neodkladné potřeby řešení urgentních záležitostí souvisejících s plněním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w:t>
      </w:r>
    </w:p>
    <w:p w14:paraId="4CD3659F" w14:textId="71ACAFF2"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79" w:name="_2250f4o" w:colFirst="0" w:colLast="0"/>
      <w:bookmarkEnd w:id="79"/>
      <w:r w:rsidRPr="00E302BE">
        <w:rPr>
          <w:rFonts w:ascii="Book Antiqua" w:eastAsia="Calibri" w:hAnsi="Book Antiqua" w:cstheme="majorHAnsi"/>
          <w:sz w:val="22"/>
          <w:szCs w:val="22"/>
        </w:rPr>
        <w:t>V provozních záležitostech souvisejících s prováděním díla jsou za smluvní strany oprávněni jednat níže uvedení speciálně pověření pracovníci. Provozními záležitostmi se pro vyloučení pochybností nerozumí předání a převzetí jednotli</w:t>
      </w:r>
      <w:r w:rsidR="00D01C59" w:rsidRPr="00E302BE">
        <w:rPr>
          <w:rFonts w:ascii="Book Antiqua" w:eastAsia="Calibri" w:hAnsi="Book Antiqua" w:cstheme="majorHAnsi"/>
          <w:sz w:val="22"/>
          <w:szCs w:val="22"/>
        </w:rPr>
        <w:t>vých plnění podle čl. 15</w:t>
      </w:r>
      <w:r w:rsidR="00337D26" w:rsidRPr="00E302BE">
        <w:rPr>
          <w:rFonts w:ascii="Book Antiqua" w:eastAsia="Calibri" w:hAnsi="Book Antiqua" w:cstheme="majorHAnsi"/>
          <w:sz w:val="22"/>
          <w:szCs w:val="22"/>
        </w:rPr>
        <w:t>.</w:t>
      </w:r>
      <w:r w:rsidR="00153FC8" w:rsidRPr="00E302BE">
        <w:rPr>
          <w:rFonts w:ascii="Book Antiqua" w:eastAsia="Calibri" w:hAnsi="Book Antiqua" w:cstheme="majorHAnsi"/>
          <w:sz w:val="22"/>
          <w:szCs w:val="22"/>
        </w:rPr>
        <w:t xml:space="preserve"> Smlouvy, změny S</w:t>
      </w:r>
      <w:r w:rsidRPr="00E302BE">
        <w:rPr>
          <w:rFonts w:ascii="Book Antiqua" w:eastAsia="Calibri" w:hAnsi="Book Antiqua" w:cstheme="majorHAnsi"/>
          <w:sz w:val="22"/>
          <w:szCs w:val="22"/>
        </w:rPr>
        <w:t xml:space="preserve">mlouvy (ať změnovými listy nebo jinými dodatky) či její ukončení ani potvrzení protokolu o ukončení </w:t>
      </w:r>
      <w:r w:rsidR="001354A1" w:rsidRPr="00E302BE">
        <w:rPr>
          <w:rFonts w:ascii="Book Antiqua" w:eastAsia="Calibri" w:hAnsi="Book Antiqua" w:cstheme="majorHAnsi"/>
          <w:sz w:val="22"/>
          <w:szCs w:val="22"/>
        </w:rPr>
        <w:t>díla</w:t>
      </w:r>
      <w:r w:rsidRPr="00E302BE">
        <w:rPr>
          <w:rFonts w:ascii="Book Antiqua" w:eastAsia="Calibri" w:hAnsi="Book Antiqua" w:cstheme="majorHAnsi"/>
          <w:sz w:val="22"/>
          <w:szCs w:val="22"/>
        </w:rPr>
        <w:t>. Smluvní strany mohou po</w:t>
      </w:r>
      <w:r w:rsidR="00153FC8" w:rsidRPr="00E302BE">
        <w:rPr>
          <w:rFonts w:ascii="Book Antiqua" w:eastAsia="Calibri" w:hAnsi="Book Antiqua" w:cstheme="majorHAnsi"/>
          <w:sz w:val="22"/>
          <w:szCs w:val="22"/>
        </w:rPr>
        <w:t xml:space="preserve"> uzavření S</w:t>
      </w:r>
      <w:r w:rsidRPr="00E302BE">
        <w:rPr>
          <w:rFonts w:ascii="Book Antiqua" w:eastAsia="Calibri" w:hAnsi="Book Antiqua" w:cstheme="majorHAnsi"/>
          <w:sz w:val="22"/>
          <w:szCs w:val="22"/>
        </w:rPr>
        <w:t xml:space="preserve">mlouvy dodatkem upřesnit jednotlivé oblasti, v nichž jsou speciálně pověření pracovníci příslušné smluvní strany oprávněni jednat. </w:t>
      </w:r>
    </w:p>
    <w:p w14:paraId="64EE6FC2"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80" w:name="_haapch" w:colFirst="0" w:colLast="0"/>
      <w:bookmarkEnd w:id="80"/>
      <w:r w:rsidRPr="00E302BE">
        <w:rPr>
          <w:rFonts w:ascii="Book Antiqua" w:eastAsia="Calibri" w:hAnsi="Book Antiqua" w:cstheme="majorHAnsi"/>
          <w:sz w:val="22"/>
          <w:szCs w:val="22"/>
        </w:rPr>
        <w:t>V provozních záležitostech souvisejících s prováděním díla jsou za zhotovitele oprávněni jednat níže uvedení speciálně pověření pracovníci:</w:t>
      </w:r>
    </w:p>
    <w:p w14:paraId="5A6B606A" w14:textId="72F5BBB6" w:rsidR="0054204D" w:rsidRPr="00E302BE" w:rsidRDefault="001D60B3" w:rsidP="0022337E">
      <w:pPr>
        <w:pStyle w:val="Nadpis3"/>
        <w:numPr>
          <w:ilvl w:val="2"/>
          <w:numId w:val="4"/>
        </w:numPr>
        <w:tabs>
          <w:tab w:val="left" w:pos="1134"/>
        </w:tabs>
        <w:spacing w:before="0" w:after="0" w:line="240" w:lineRule="atLeast"/>
        <w:jc w:val="both"/>
        <w:rPr>
          <w:rFonts w:ascii="Book Antiqua" w:hAnsi="Book Antiqua" w:cstheme="majorHAnsi"/>
        </w:rPr>
      </w:pPr>
      <w:bookmarkStart w:id="81" w:name="_319y80a" w:colFirst="0" w:colLast="0"/>
      <w:bookmarkEnd w:id="81"/>
      <w:r w:rsidRPr="00E302BE">
        <w:rPr>
          <w:rFonts w:ascii="Book Antiqua" w:eastAsia="Calibri" w:hAnsi="Book Antiqua" w:cstheme="majorHAnsi"/>
        </w:rPr>
        <w:t>p</w:t>
      </w:r>
      <w:r w:rsidR="00694F03" w:rsidRPr="00E302BE">
        <w:rPr>
          <w:rFonts w:ascii="Book Antiqua" w:eastAsia="Calibri" w:hAnsi="Book Antiqua" w:cstheme="majorHAnsi"/>
        </w:rPr>
        <w:t>ro jedná</w:t>
      </w:r>
      <w:r w:rsidR="006D55DC" w:rsidRPr="00E302BE">
        <w:rPr>
          <w:rFonts w:ascii="Book Antiqua" w:eastAsia="Calibri" w:hAnsi="Book Antiqua" w:cstheme="majorHAnsi"/>
        </w:rPr>
        <w:t>ní ve vě</w:t>
      </w:r>
      <w:r w:rsidR="0054204D" w:rsidRPr="00E302BE">
        <w:rPr>
          <w:rFonts w:ascii="Book Antiqua" w:eastAsia="Calibri" w:hAnsi="Book Antiqua" w:cstheme="majorHAnsi"/>
        </w:rPr>
        <w:t>cech smluvních</w:t>
      </w:r>
      <w:r w:rsidR="00057E38" w:rsidRPr="00E302BE">
        <w:rPr>
          <w:rFonts w:ascii="Book Antiqua" w:eastAsia="Calibri" w:hAnsi="Book Antiqua" w:cstheme="majorHAnsi"/>
        </w:rPr>
        <w:t>:</w:t>
      </w:r>
    </w:p>
    <w:p w14:paraId="4CB73EC0" w14:textId="789636C0" w:rsidR="001C60FB" w:rsidRPr="00E302BE" w:rsidRDefault="000B797F" w:rsidP="008C7BF5">
      <w:pPr>
        <w:pStyle w:val="Nadpis3"/>
        <w:tabs>
          <w:tab w:val="left" w:pos="1134"/>
        </w:tabs>
        <w:spacing w:before="0" w:after="0" w:line="240" w:lineRule="atLeast"/>
        <w:ind w:left="1134" w:firstLine="0"/>
        <w:rPr>
          <w:rFonts w:ascii="Book Antiqua" w:hAnsi="Book Antiqua" w:cstheme="majorHAnsi"/>
        </w:rPr>
      </w:pPr>
      <w:proofErr w:type="spellStart"/>
      <w:r>
        <w:rPr>
          <w:rFonts w:ascii="Book Antiqua" w:eastAsia="Calibri" w:hAnsi="Book Antiqua" w:cstheme="majorHAnsi"/>
        </w:rPr>
        <w:t>xxxxxxxxxxxxxxxxxxxxxxxxxxxxxxxxxxxxxxxx</w:t>
      </w:r>
      <w:proofErr w:type="spellEnd"/>
      <w:r w:rsidR="008C7BF5">
        <w:rPr>
          <w:rFonts w:ascii="Book Antiqua" w:eastAsia="Calibri" w:hAnsi="Book Antiqua" w:cstheme="majorHAnsi"/>
        </w:rPr>
        <w:t xml:space="preserve">                                                 </w:t>
      </w:r>
      <w:proofErr w:type="spellStart"/>
      <w:r>
        <w:rPr>
          <w:rFonts w:ascii="Book Antiqua" w:eastAsia="Calibri" w:hAnsi="Book Antiqua" w:cstheme="majorHAnsi"/>
        </w:rPr>
        <w:t>xxxxxxxxxxxxxxxxxxxxxxxxxx</w:t>
      </w:r>
      <w:proofErr w:type="spellEnd"/>
    </w:p>
    <w:p w14:paraId="2CEF230B" w14:textId="77777777" w:rsidR="001C60FB" w:rsidRPr="00E302BE" w:rsidRDefault="006D55DC" w:rsidP="0022337E">
      <w:pPr>
        <w:pStyle w:val="Nadpis3"/>
        <w:numPr>
          <w:ilvl w:val="2"/>
          <w:numId w:val="4"/>
        </w:numPr>
        <w:tabs>
          <w:tab w:val="left" w:pos="1134"/>
        </w:tabs>
        <w:spacing w:before="0" w:after="0" w:line="240" w:lineRule="atLeast"/>
        <w:rPr>
          <w:rFonts w:ascii="Book Antiqua" w:eastAsia="Calibri" w:hAnsi="Book Antiqua" w:cstheme="majorHAnsi"/>
        </w:rPr>
      </w:pPr>
      <w:r w:rsidRPr="00E302BE">
        <w:rPr>
          <w:rFonts w:ascii="Book Antiqua" w:eastAsia="Calibri" w:hAnsi="Book Antiqua" w:cstheme="majorHAnsi"/>
        </w:rPr>
        <w:t>pro technická jednání a právní jednání s tím související – hlavní stavbyvedoucí:</w:t>
      </w:r>
    </w:p>
    <w:p w14:paraId="6D2027EC" w14:textId="3CC6B9FA" w:rsidR="001C60FB" w:rsidRDefault="000B797F" w:rsidP="0022337E">
      <w:pPr>
        <w:pStyle w:val="Nadpis3"/>
        <w:tabs>
          <w:tab w:val="left" w:pos="900"/>
          <w:tab w:val="left" w:pos="1134"/>
        </w:tabs>
        <w:spacing w:before="0" w:after="0" w:line="240" w:lineRule="atLeast"/>
        <w:ind w:left="1134" w:firstLine="0"/>
        <w:jc w:val="both"/>
        <w:rPr>
          <w:rFonts w:ascii="Book Antiqua" w:eastAsia="Calibri" w:hAnsi="Book Antiqua" w:cstheme="majorHAnsi"/>
        </w:rPr>
      </w:pPr>
      <w:proofErr w:type="spellStart"/>
      <w:r>
        <w:rPr>
          <w:rFonts w:ascii="Book Antiqua" w:eastAsia="Calibri" w:hAnsi="Book Antiqua" w:cstheme="majorHAnsi"/>
        </w:rPr>
        <w:t>xxxxxxxxxxxxxxxxxxxxxxxx</w:t>
      </w:r>
      <w:proofErr w:type="spellEnd"/>
    </w:p>
    <w:p w14:paraId="5D3DF1FB" w14:textId="29FDA282" w:rsidR="008C7BF5" w:rsidRDefault="008C7BF5" w:rsidP="008C7BF5">
      <w:r>
        <w:t xml:space="preserve">                   </w:t>
      </w:r>
      <w:proofErr w:type="spellStart"/>
      <w:r w:rsidR="000B797F">
        <w:t>xxxxxxxxxxxxxxxxxxx</w:t>
      </w:r>
      <w:proofErr w:type="spellEnd"/>
    </w:p>
    <w:p w14:paraId="5338C212" w14:textId="7ADEAF07" w:rsidR="008C7BF5" w:rsidRDefault="008C7BF5" w:rsidP="008C7BF5">
      <w:r>
        <w:t xml:space="preserve">                   </w:t>
      </w:r>
      <w:proofErr w:type="spellStart"/>
      <w:r w:rsidR="000B797F">
        <w:t>xxxxxxxxxxxxxxxxxxxx</w:t>
      </w:r>
      <w:proofErr w:type="spellEnd"/>
    </w:p>
    <w:p w14:paraId="7D50E92C" w14:textId="16F1D9AD" w:rsidR="008C7BF5" w:rsidRPr="008C7BF5" w:rsidRDefault="008C7BF5" w:rsidP="008C7BF5">
      <w:r>
        <w:t xml:space="preserve">                   </w:t>
      </w:r>
      <w:proofErr w:type="spellStart"/>
      <w:r w:rsidR="000B797F">
        <w:t>xxxxxxxxxxxxxxxxxxxxxxx</w:t>
      </w:r>
      <w:proofErr w:type="spellEnd"/>
    </w:p>
    <w:p w14:paraId="39A6AF62" w14:textId="77777777" w:rsidR="00FA246F"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 xml:space="preserve">V provozních záležitostech souvisejících s prováděním díla jsou za objednatele oprávněni jednat níže uvedení speciálně </w:t>
      </w:r>
      <w:r w:rsidR="00FA246F" w:rsidRPr="00E302BE">
        <w:rPr>
          <w:rFonts w:ascii="Book Antiqua" w:eastAsia="Calibri" w:hAnsi="Book Antiqua" w:cstheme="majorHAnsi"/>
          <w:sz w:val="22"/>
          <w:szCs w:val="22"/>
        </w:rPr>
        <w:t xml:space="preserve">pověření pracovníci: </w:t>
      </w:r>
    </w:p>
    <w:p w14:paraId="4AA317CB" w14:textId="0D2378C1" w:rsidR="00FA246F" w:rsidRPr="00585AEB" w:rsidRDefault="00FA246F" w:rsidP="0022337E">
      <w:pPr>
        <w:pStyle w:val="Nadpis3"/>
        <w:numPr>
          <w:ilvl w:val="2"/>
          <w:numId w:val="4"/>
        </w:numPr>
        <w:spacing w:before="0" w:after="0" w:line="240" w:lineRule="atLeast"/>
        <w:rPr>
          <w:rFonts w:ascii="Book Antiqua" w:hAnsi="Book Antiqua" w:cstheme="majorHAnsi"/>
        </w:rPr>
      </w:pPr>
      <w:r w:rsidRPr="00E302BE">
        <w:rPr>
          <w:rFonts w:ascii="Book Antiqua" w:eastAsia="Calibri" w:hAnsi="Book Antiqua" w:cstheme="majorHAnsi"/>
        </w:rPr>
        <w:t xml:space="preserve">pro jednání ve věcech smluvních: </w:t>
      </w:r>
      <w:r w:rsidR="001C78F1" w:rsidRPr="00E302BE">
        <w:rPr>
          <w:rFonts w:ascii="Book Antiqua" w:eastAsia="Calibri" w:hAnsi="Book Antiqua" w:cstheme="majorHAnsi"/>
        </w:rPr>
        <w:br/>
      </w:r>
      <w:r w:rsidR="00585AEB" w:rsidRPr="00585AEB">
        <w:rPr>
          <w:rFonts w:ascii="Book Antiqua" w:eastAsia="Calibri" w:hAnsi="Book Antiqua" w:cstheme="majorHAnsi"/>
        </w:rPr>
        <w:t>JUDr. Marta Koropecká</w:t>
      </w:r>
      <w:r w:rsidR="00193B77">
        <w:rPr>
          <w:rFonts w:ascii="Book Antiqua" w:eastAsia="Calibri" w:hAnsi="Book Antiqua" w:cstheme="majorHAnsi"/>
        </w:rPr>
        <w:t>, starostka MČ</w:t>
      </w:r>
    </w:p>
    <w:p w14:paraId="6DD4B4BD" w14:textId="6CAF840A" w:rsidR="00FA246F" w:rsidRDefault="00FA246F" w:rsidP="0022337E">
      <w:pPr>
        <w:pStyle w:val="Nadpis3"/>
        <w:numPr>
          <w:ilvl w:val="2"/>
          <w:numId w:val="4"/>
        </w:numPr>
        <w:spacing w:before="0" w:after="0" w:line="240" w:lineRule="atLeast"/>
        <w:jc w:val="both"/>
        <w:rPr>
          <w:rFonts w:ascii="Book Antiqua" w:hAnsi="Book Antiqua" w:cstheme="majorHAnsi"/>
        </w:rPr>
      </w:pPr>
      <w:r w:rsidRPr="00E302BE">
        <w:rPr>
          <w:rFonts w:ascii="Book Antiqua" w:eastAsia="Calibri" w:hAnsi="Book Antiqua" w:cstheme="majorHAnsi"/>
        </w:rPr>
        <w:t xml:space="preserve">pro technická jednání a právní jednání s tím související: </w:t>
      </w:r>
      <w:r w:rsidR="001C78F1" w:rsidRPr="00E302BE">
        <w:rPr>
          <w:rFonts w:ascii="Book Antiqua" w:eastAsia="Calibri" w:hAnsi="Book Antiqua" w:cstheme="majorHAnsi"/>
        </w:rPr>
        <w:tab/>
      </w:r>
      <w:r w:rsidR="001C78F1" w:rsidRPr="00E302BE">
        <w:rPr>
          <w:rFonts w:ascii="Book Antiqua" w:eastAsia="Calibri" w:hAnsi="Book Antiqua" w:cstheme="majorHAnsi"/>
        </w:rPr>
        <w:br/>
      </w:r>
      <w:proofErr w:type="spellStart"/>
      <w:r w:rsidR="000B797F">
        <w:rPr>
          <w:rFonts w:ascii="Book Antiqua" w:hAnsi="Book Antiqua" w:cstheme="majorHAnsi"/>
        </w:rPr>
        <w:t>xxxxxxxxxxxxxxxxxxxxxxxxx</w:t>
      </w:r>
      <w:proofErr w:type="spellEnd"/>
    </w:p>
    <w:p w14:paraId="72EFA020" w14:textId="206BE9CB" w:rsidR="00193B77" w:rsidRPr="00193B77" w:rsidRDefault="000B797F" w:rsidP="00193B77">
      <w:pPr>
        <w:ind w:left="1134"/>
      </w:pPr>
      <w:proofErr w:type="spellStart"/>
      <w:r>
        <w:t>xxxxxxxxxxxxxxxxxxxxxxxxxx</w:t>
      </w:r>
      <w:proofErr w:type="spellEnd"/>
    </w:p>
    <w:p w14:paraId="42D5EF66" w14:textId="6F5BD5B2"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 xml:space="preserve">Smluvní strany si do čtrnácti (14) </w:t>
      </w:r>
      <w:r w:rsidR="00EA26E5"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dn</w:t>
      </w:r>
      <w:r w:rsidR="00A00E63" w:rsidRPr="00E302BE">
        <w:rPr>
          <w:rFonts w:ascii="Book Antiqua" w:eastAsia="Calibri" w:hAnsi="Book Antiqua" w:cstheme="majorHAnsi"/>
          <w:sz w:val="22"/>
          <w:szCs w:val="22"/>
        </w:rPr>
        <w:t>ů</w:t>
      </w:r>
      <w:r w:rsidR="00153FC8" w:rsidRPr="00E302BE">
        <w:rPr>
          <w:rFonts w:ascii="Book Antiqua" w:eastAsia="Calibri" w:hAnsi="Book Antiqua" w:cstheme="majorHAnsi"/>
          <w:sz w:val="22"/>
          <w:szCs w:val="22"/>
        </w:rPr>
        <w:t xml:space="preserve"> od uzavření S</w:t>
      </w:r>
      <w:r w:rsidRPr="00E302BE">
        <w:rPr>
          <w:rFonts w:ascii="Book Antiqua" w:eastAsia="Calibri" w:hAnsi="Book Antiqua" w:cstheme="majorHAnsi"/>
          <w:sz w:val="22"/>
          <w:szCs w:val="22"/>
        </w:rPr>
        <w:t>mlouvy předají seznam veškerých osob, u nichž je v souvislosti s plněním</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 xml:space="preserve">mlouvy žádoucí, aby druhá smluvní strana měla jejich kontaktní údaje, včetně veškerých pověřených pracovníků objednatele a veškerých pověřených pracovníků zhotovitele. Předaný seznam bude uvádět zejména jméno a příjmení, funkci ve vztahu k plnění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 adresu pracoviště, číslo mobilního telefonu a elektronickou poštovní adresu</w:t>
      </w:r>
      <w:r w:rsidR="00647C42">
        <w:rPr>
          <w:rFonts w:ascii="Book Antiqua" w:eastAsia="Calibri" w:hAnsi="Book Antiqua" w:cstheme="majorHAnsi"/>
          <w:sz w:val="22"/>
          <w:szCs w:val="22"/>
        </w:rPr>
        <w:t>.</w:t>
      </w:r>
      <w:r w:rsidRPr="00E302BE">
        <w:rPr>
          <w:rFonts w:ascii="Book Antiqua" w:eastAsia="Calibri" w:hAnsi="Book Antiqua" w:cstheme="majorHAnsi"/>
          <w:sz w:val="22"/>
          <w:szCs w:val="22"/>
        </w:rPr>
        <w:t xml:space="preserve"> </w:t>
      </w:r>
    </w:p>
    <w:p w14:paraId="244DE57D" w14:textId="4ECB9C78"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82" w:name="_40ew0vw" w:colFirst="0" w:colLast="0"/>
      <w:bookmarkEnd w:id="82"/>
      <w:r w:rsidRPr="00E302BE">
        <w:rPr>
          <w:rFonts w:ascii="Book Antiqua" w:eastAsia="Calibri" w:hAnsi="Book Antiqua" w:cstheme="majorHAnsi"/>
          <w:sz w:val="22"/>
          <w:szCs w:val="22"/>
        </w:rPr>
        <w:t>Smluvní strany jsou oprávněny kdykoli, s okamžitou účinností, změnit osoby a údaje uvedené v seznamu osob a o takové změně písemně informovat druhou smluvní stranu nejpozději do pěti (5)</w:t>
      </w:r>
      <w:r w:rsidR="00EA26E5" w:rsidRPr="00E302BE">
        <w:rPr>
          <w:rFonts w:ascii="Book Antiqua" w:eastAsia="Calibri" w:hAnsi="Book Antiqua" w:cstheme="majorHAnsi"/>
          <w:sz w:val="22"/>
          <w:szCs w:val="22"/>
        </w:rPr>
        <w:t xml:space="preserve"> kalendářních</w:t>
      </w:r>
      <w:r w:rsidRPr="00E302BE">
        <w:rPr>
          <w:rFonts w:ascii="Book Antiqua" w:eastAsia="Calibri" w:hAnsi="Book Antiqua" w:cstheme="majorHAnsi"/>
          <w:sz w:val="22"/>
          <w:szCs w:val="22"/>
        </w:rPr>
        <w:t xml:space="preserve"> dnů od jejího vzniku. V případě změny oso</w:t>
      </w:r>
      <w:r w:rsidR="00134886" w:rsidRPr="00E302BE">
        <w:rPr>
          <w:rFonts w:ascii="Book Antiqua" w:eastAsia="Calibri" w:hAnsi="Book Antiqua" w:cstheme="majorHAnsi"/>
          <w:sz w:val="22"/>
          <w:szCs w:val="22"/>
        </w:rPr>
        <w:t xml:space="preserve">b podle </w:t>
      </w:r>
      <w:r w:rsidR="00134886" w:rsidRPr="00E302BE">
        <w:rPr>
          <w:rFonts w:ascii="Book Antiqua" w:hAnsi="Book Antiqua"/>
          <w:sz w:val="22"/>
        </w:rPr>
        <w:t>čl. 1</w:t>
      </w:r>
      <w:r w:rsidR="00BA1B46" w:rsidRPr="00E302BE">
        <w:rPr>
          <w:rFonts w:ascii="Book Antiqua" w:hAnsi="Book Antiqua"/>
          <w:sz w:val="22"/>
        </w:rPr>
        <w:t>8</w:t>
      </w:r>
      <w:r w:rsidR="00153FC8" w:rsidRPr="00E302BE">
        <w:rPr>
          <w:rFonts w:ascii="Book Antiqua" w:hAnsi="Book Antiqua"/>
          <w:sz w:val="22"/>
        </w:rPr>
        <w:t>.6</w:t>
      </w:r>
      <w:r w:rsidR="00337D26" w:rsidRPr="00E302BE">
        <w:rPr>
          <w:rFonts w:ascii="Book Antiqua" w:hAnsi="Book Antiqua"/>
          <w:sz w:val="22"/>
        </w:rPr>
        <w:t>.</w:t>
      </w:r>
      <w:r w:rsidR="00134886" w:rsidRPr="00E302BE">
        <w:rPr>
          <w:rFonts w:ascii="Book Antiqua" w:hAnsi="Book Antiqua"/>
          <w:sz w:val="22"/>
        </w:rPr>
        <w:t xml:space="preserve"> a 1</w:t>
      </w:r>
      <w:r w:rsidR="00BA1B46" w:rsidRPr="00E302BE">
        <w:rPr>
          <w:rFonts w:ascii="Book Antiqua" w:hAnsi="Book Antiqua"/>
          <w:sz w:val="22"/>
        </w:rPr>
        <w:t>8</w:t>
      </w:r>
      <w:r w:rsidR="00DE281A" w:rsidRPr="00E302BE">
        <w:rPr>
          <w:rFonts w:ascii="Book Antiqua" w:hAnsi="Book Antiqua"/>
          <w:sz w:val="22"/>
        </w:rPr>
        <w:t>.7</w:t>
      </w:r>
      <w:r w:rsidR="00337D26" w:rsidRPr="00E302BE">
        <w:rPr>
          <w:rFonts w:ascii="Book Antiqua" w:hAnsi="Book Antiqua"/>
          <w:sz w:val="22"/>
        </w:rPr>
        <w:t>.</w:t>
      </w:r>
      <w:r w:rsidR="00153FC8" w:rsidRPr="00E302BE">
        <w:rPr>
          <w:rFonts w:ascii="Book Antiqua" w:eastAsia="Calibri" w:hAnsi="Book Antiqua" w:cstheme="majorHAnsi"/>
          <w:sz w:val="22"/>
          <w:szCs w:val="22"/>
        </w:rPr>
        <w:t xml:space="preserve"> S</w:t>
      </w:r>
      <w:r w:rsidRPr="00E302BE">
        <w:rPr>
          <w:rFonts w:ascii="Book Antiqua" w:eastAsia="Calibri" w:hAnsi="Book Antiqua" w:cstheme="majorHAnsi"/>
          <w:sz w:val="22"/>
          <w:szCs w:val="22"/>
        </w:rPr>
        <w:t>mlouvy musí být oznámení podepsáno statutárním orgánem příslušné smluvní strany, nebo osobou k tomu zmocněnou. Objednatel je dále oprávněn k jakýmkol</w:t>
      </w:r>
      <w:r w:rsidR="00153FC8" w:rsidRPr="00E302BE">
        <w:rPr>
          <w:rFonts w:ascii="Book Antiqua" w:eastAsia="Calibri" w:hAnsi="Book Antiqua" w:cstheme="majorHAnsi"/>
          <w:sz w:val="22"/>
          <w:szCs w:val="22"/>
        </w:rPr>
        <w:t>iv činnostem týkajícím se S</w:t>
      </w:r>
      <w:r w:rsidRPr="00E302BE">
        <w:rPr>
          <w:rFonts w:ascii="Book Antiqua" w:eastAsia="Calibri" w:hAnsi="Book Antiqua" w:cstheme="majorHAnsi"/>
          <w:sz w:val="22"/>
          <w:szCs w:val="22"/>
        </w:rPr>
        <w:t xml:space="preserve">mlouvy písemně zmocnit jiné osoby. </w:t>
      </w:r>
    </w:p>
    <w:p w14:paraId="5B69A02F" w14:textId="2F1A145E" w:rsidR="001C60FB" w:rsidRPr="00E302BE" w:rsidRDefault="00153FC8" w:rsidP="0022337E">
      <w:pPr>
        <w:pStyle w:val="Nadpis2"/>
        <w:numPr>
          <w:ilvl w:val="1"/>
          <w:numId w:val="4"/>
        </w:numPr>
        <w:spacing w:before="0" w:after="0" w:line="240" w:lineRule="atLeast"/>
        <w:ind w:left="567" w:hanging="567"/>
        <w:rPr>
          <w:rFonts w:ascii="Book Antiqua" w:hAnsi="Book Antiqua" w:cstheme="majorHAnsi"/>
          <w:sz w:val="22"/>
          <w:szCs w:val="22"/>
        </w:rPr>
      </w:pPr>
      <w:bookmarkStart w:id="83" w:name="_2fk6b3p" w:colFirst="0" w:colLast="0"/>
      <w:bookmarkEnd w:id="83"/>
      <w:r w:rsidRPr="00E302BE">
        <w:rPr>
          <w:rFonts w:ascii="Book Antiqua" w:eastAsia="Calibri" w:hAnsi="Book Antiqua" w:cstheme="majorHAnsi"/>
          <w:sz w:val="22"/>
          <w:szCs w:val="22"/>
        </w:rPr>
        <w:t>Komunikace předpokládaná touto S</w:t>
      </w:r>
      <w:r w:rsidR="006D55DC" w:rsidRPr="00E302BE">
        <w:rPr>
          <w:rFonts w:ascii="Book Antiqua" w:eastAsia="Calibri" w:hAnsi="Book Antiqua" w:cstheme="majorHAnsi"/>
          <w:sz w:val="22"/>
          <w:szCs w:val="22"/>
        </w:rPr>
        <w:t xml:space="preserve">mlouvou mezi smluvními stranami či mezi některou ze smluvních stran a třetí osobou (bez ohledu, zda se jedná o oznámení, vyrozumění, informaci, vyjádření, souhlas, sdělení či o jiný druh komunikace) musí být provedena písemně, kde tato </w:t>
      </w:r>
      <w:r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mlouva tak stanoví. Po</w:t>
      </w:r>
      <w:r w:rsidRPr="00E302BE">
        <w:rPr>
          <w:rFonts w:ascii="Book Antiqua" w:eastAsia="Calibri" w:hAnsi="Book Antiqua" w:cstheme="majorHAnsi"/>
          <w:sz w:val="22"/>
          <w:szCs w:val="22"/>
        </w:rPr>
        <w:t>kud jednotlivá ustanovení S</w:t>
      </w:r>
      <w:r w:rsidR="006D55DC" w:rsidRPr="00E302BE">
        <w:rPr>
          <w:rFonts w:ascii="Book Antiqua" w:eastAsia="Calibri" w:hAnsi="Book Antiqua" w:cstheme="majorHAnsi"/>
          <w:sz w:val="22"/>
          <w:szCs w:val="22"/>
        </w:rPr>
        <w:t>mlouvy nevymezují prostředky komunikace jinak, může být písemná komunikace doručena adresátovi osobně nebo zaslána kurýrem, doporučenou poštou, nebo elektronickými prostředky (e-mail, datové schránky). Písemná komunikace musí být podepsána osobou nebo označena jménem osoby, která ji odesílá, a musí být učiněna v českém jazyce.</w:t>
      </w:r>
    </w:p>
    <w:p w14:paraId="7E33189E" w14:textId="7C6C93EF" w:rsidR="001C60FB" w:rsidRPr="00E302BE" w:rsidRDefault="00153FC8"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Nestanoví-li tato S</w:t>
      </w:r>
      <w:r w:rsidR="006D55DC" w:rsidRPr="00E302BE">
        <w:rPr>
          <w:rFonts w:ascii="Book Antiqua" w:eastAsia="Calibri" w:hAnsi="Book Antiqua" w:cstheme="majorHAnsi"/>
          <w:sz w:val="22"/>
          <w:szCs w:val="22"/>
        </w:rPr>
        <w:t>mlouva v určitém případě jinak nebo nedohodnou-li se smluvní strany jinak, musí být písemná komunikace směrována na následující doručovací údaje smluvních stran:</w:t>
      </w:r>
    </w:p>
    <w:p w14:paraId="094454AC" w14:textId="77777777" w:rsidR="001C60FB"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 xml:space="preserve">pokud je adresátem objednatel: </w:t>
      </w:r>
    </w:p>
    <w:p w14:paraId="045F8098" w14:textId="141AC91C" w:rsidR="00193B77" w:rsidRPr="00193B77" w:rsidRDefault="00193B77" w:rsidP="00193B77">
      <w:pPr>
        <w:pStyle w:val="Nadpis2"/>
        <w:tabs>
          <w:tab w:val="clear" w:pos="1134"/>
          <w:tab w:val="left" w:pos="567"/>
        </w:tabs>
        <w:spacing w:before="0" w:after="0" w:line="240" w:lineRule="atLeast"/>
        <w:ind w:hanging="567"/>
        <w:rPr>
          <w:rFonts w:ascii="Book Antiqua" w:eastAsia="Calibri" w:hAnsi="Book Antiqua" w:cstheme="majorHAnsi"/>
          <w:sz w:val="22"/>
          <w:szCs w:val="22"/>
        </w:rPr>
      </w:pPr>
      <w:r w:rsidRPr="00193B77">
        <w:rPr>
          <w:rFonts w:ascii="Book Antiqua" w:eastAsia="Calibri" w:hAnsi="Book Antiqua" w:cstheme="majorHAnsi"/>
          <w:sz w:val="22"/>
          <w:szCs w:val="22"/>
        </w:rPr>
        <w:t>ÚMČ Praha – Zličín, Tylovická 207/2, 155 21 Praha – Zličín, ID</w:t>
      </w:r>
      <w:r>
        <w:rPr>
          <w:rFonts w:ascii="Book Antiqua" w:eastAsia="Calibri" w:hAnsi="Book Antiqua" w:cstheme="majorHAnsi"/>
          <w:sz w:val="22"/>
          <w:szCs w:val="22"/>
        </w:rPr>
        <w:t xml:space="preserve"> DS</w:t>
      </w:r>
      <w:r w:rsidRPr="00193B77">
        <w:rPr>
          <w:rFonts w:ascii="Book Antiqua" w:eastAsia="Calibri" w:hAnsi="Book Antiqua" w:cstheme="majorHAnsi"/>
          <w:sz w:val="22"/>
          <w:szCs w:val="22"/>
        </w:rPr>
        <w:t xml:space="preserve">: </w:t>
      </w:r>
      <w:proofErr w:type="spellStart"/>
      <w:r w:rsidRPr="00193B77">
        <w:rPr>
          <w:rFonts w:ascii="Book Antiqua" w:eastAsia="Calibri" w:hAnsi="Book Antiqua" w:cstheme="majorHAnsi"/>
          <w:sz w:val="22"/>
          <w:szCs w:val="22"/>
        </w:rPr>
        <w:t>cnbbtxh</w:t>
      </w:r>
      <w:proofErr w:type="spellEnd"/>
    </w:p>
    <w:p w14:paraId="6EB923AC" w14:textId="77777777"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pokud je adresátem zhotovitel:</w:t>
      </w:r>
    </w:p>
    <w:p w14:paraId="4F9A663C" w14:textId="1C2A41EC" w:rsidR="001C60FB" w:rsidRPr="00E302BE" w:rsidRDefault="00B410BF" w:rsidP="0022337E">
      <w:pPr>
        <w:pStyle w:val="Nadpis2"/>
        <w:tabs>
          <w:tab w:val="clear" w:pos="1134"/>
          <w:tab w:val="left" w:pos="567"/>
        </w:tabs>
        <w:spacing w:before="0" w:after="0" w:line="240" w:lineRule="atLeast"/>
        <w:ind w:hanging="567"/>
        <w:rPr>
          <w:rFonts w:ascii="Book Antiqua" w:eastAsia="Calibri" w:hAnsi="Book Antiqua" w:cstheme="majorHAnsi"/>
          <w:sz w:val="22"/>
          <w:szCs w:val="22"/>
        </w:rPr>
      </w:pPr>
      <w:bookmarkStart w:id="84" w:name="_upglbi" w:colFirst="0" w:colLast="0"/>
      <w:bookmarkEnd w:id="84"/>
      <w:r>
        <w:rPr>
          <w:rFonts w:ascii="Book Antiqua" w:eastAsia="Calibri" w:hAnsi="Book Antiqua" w:cstheme="majorHAnsi"/>
          <w:sz w:val="22"/>
          <w:szCs w:val="22"/>
        </w:rPr>
        <w:t>DEREZA, s.r.o., Libocká 685/43d, 162 00 Praha 6, ID: 92</w:t>
      </w:r>
      <w:proofErr w:type="gramStart"/>
      <w:r>
        <w:rPr>
          <w:rFonts w:ascii="Book Antiqua" w:eastAsia="Calibri" w:hAnsi="Book Antiqua" w:cstheme="majorHAnsi"/>
          <w:sz w:val="22"/>
          <w:szCs w:val="22"/>
        </w:rPr>
        <w:t>xynre,  mail</w:t>
      </w:r>
      <w:proofErr w:type="gramEnd"/>
      <w:r>
        <w:rPr>
          <w:rFonts w:ascii="Book Antiqua" w:eastAsia="Calibri" w:hAnsi="Book Antiqua" w:cstheme="majorHAnsi"/>
          <w:sz w:val="22"/>
          <w:szCs w:val="22"/>
        </w:rPr>
        <w:t xml:space="preserve">: </w:t>
      </w:r>
      <w:hyperlink r:id="rId8" w:history="1">
        <w:r w:rsidRPr="00D4345A">
          <w:rPr>
            <w:rStyle w:val="Hypertextovodkaz"/>
            <w:rFonts w:ascii="Book Antiqua" w:eastAsia="Calibri" w:hAnsi="Book Antiqua" w:cstheme="majorHAnsi"/>
            <w:sz w:val="22"/>
            <w:szCs w:val="22"/>
          </w:rPr>
          <w:t>info@dereza.cz</w:t>
        </w:r>
      </w:hyperlink>
      <w:r>
        <w:rPr>
          <w:rFonts w:ascii="Book Antiqua" w:eastAsia="Calibri" w:hAnsi="Book Antiqua" w:cstheme="majorHAnsi"/>
          <w:sz w:val="22"/>
          <w:szCs w:val="22"/>
        </w:rPr>
        <w:t xml:space="preserve"> </w:t>
      </w:r>
    </w:p>
    <w:p w14:paraId="7150E33C" w14:textId="625D38D6" w:rsidR="001C60FB" w:rsidRPr="00E302BE" w:rsidRDefault="006D55DC" w:rsidP="0022337E">
      <w:pPr>
        <w:tabs>
          <w:tab w:val="left" w:pos="567"/>
        </w:tabs>
        <w:spacing w:line="240" w:lineRule="atLeast"/>
        <w:ind w:left="567"/>
        <w:jc w:val="both"/>
        <w:rPr>
          <w:rFonts w:ascii="Book Antiqua" w:eastAsia="Calibri" w:hAnsi="Book Antiqua" w:cstheme="majorHAnsi"/>
          <w:sz w:val="22"/>
          <w:szCs w:val="22"/>
        </w:rPr>
      </w:pPr>
      <w:r w:rsidRPr="00E302BE">
        <w:rPr>
          <w:rFonts w:ascii="Book Antiqua" w:eastAsia="Calibri" w:hAnsi="Book Antiqua" w:cstheme="majorHAnsi"/>
          <w:sz w:val="22"/>
          <w:szCs w:val="22"/>
        </w:rPr>
        <w:t>Změny doručovacích údajů musí být oznámeny dr</w:t>
      </w:r>
      <w:r w:rsidR="0028583F" w:rsidRPr="00E302BE">
        <w:rPr>
          <w:rFonts w:ascii="Book Antiqua" w:eastAsia="Calibri" w:hAnsi="Book Antiqua" w:cstheme="majorHAnsi"/>
          <w:sz w:val="22"/>
          <w:szCs w:val="22"/>
        </w:rPr>
        <w:t xml:space="preserve">uhé smluvní straně písemně do </w:t>
      </w:r>
      <w:r w:rsidR="000D3C92" w:rsidRPr="00E302BE">
        <w:rPr>
          <w:rFonts w:ascii="Book Antiqua" w:eastAsia="Calibri" w:hAnsi="Book Antiqua" w:cstheme="majorHAnsi"/>
          <w:sz w:val="22"/>
          <w:szCs w:val="22"/>
        </w:rPr>
        <w:t>pěti (</w:t>
      </w:r>
      <w:r w:rsidR="0028583F" w:rsidRPr="00E302BE">
        <w:rPr>
          <w:rFonts w:ascii="Book Antiqua" w:eastAsia="Calibri" w:hAnsi="Book Antiqua" w:cstheme="majorHAnsi"/>
          <w:sz w:val="22"/>
          <w:szCs w:val="22"/>
        </w:rPr>
        <w:t>5</w:t>
      </w:r>
      <w:r w:rsidR="000D3C92" w:rsidRPr="00E302BE">
        <w:rPr>
          <w:rFonts w:ascii="Book Antiqua" w:eastAsia="Calibri" w:hAnsi="Book Antiqua" w:cstheme="majorHAnsi"/>
          <w:sz w:val="22"/>
          <w:szCs w:val="22"/>
        </w:rPr>
        <w:t>)</w:t>
      </w:r>
      <w:r w:rsidR="0028583F" w:rsidRPr="00E302BE">
        <w:rPr>
          <w:rFonts w:ascii="Book Antiqua" w:eastAsia="Calibri" w:hAnsi="Book Antiqua" w:cstheme="majorHAnsi"/>
          <w:sz w:val="22"/>
          <w:szCs w:val="22"/>
        </w:rPr>
        <w:t xml:space="preserve"> </w:t>
      </w:r>
      <w:r w:rsidR="00962D98"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dnů od jejich vzniku.</w:t>
      </w:r>
    </w:p>
    <w:p w14:paraId="472A7406" w14:textId="77777777" w:rsidR="001C60FB" w:rsidRPr="00E302BE" w:rsidRDefault="006D55DC" w:rsidP="0022337E">
      <w:pPr>
        <w:pStyle w:val="Nadpis2"/>
        <w:numPr>
          <w:ilvl w:val="1"/>
          <w:numId w:val="4"/>
        </w:numPr>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Potvrzení adresáta o přijetí na opisu nebo stejnopisu písemné komunikace prokazuje doručení takové písemné komunikace. Aniž by tím byla dotčena kogentní ustanovení právních předpisů, neprokáže-li adresát opak, má se za to, že za důkaz o doručení písemné komunikace se považuje:</w:t>
      </w:r>
    </w:p>
    <w:p w14:paraId="3FFDC909" w14:textId="7130CA9F" w:rsidR="001C60FB" w:rsidRPr="00E302BE" w:rsidRDefault="006D55DC" w:rsidP="0022337E">
      <w:pPr>
        <w:pStyle w:val="Nadpis3"/>
        <w:numPr>
          <w:ilvl w:val="2"/>
          <w:numId w:val="4"/>
        </w:numPr>
        <w:tabs>
          <w:tab w:val="left" w:pos="1560"/>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potvrzení adresáta o přijetí zásilky nebo poznámce kurýra o odmítnutí přijetí zásilky adresátem v záznamech kurýra, v případě zaslání kurýrem,</w:t>
      </w:r>
    </w:p>
    <w:p w14:paraId="1F7E844F" w14:textId="46A73F3E" w:rsidR="001C60FB" w:rsidRPr="00E302BE" w:rsidRDefault="006D55DC" w:rsidP="0022337E">
      <w:pPr>
        <w:pStyle w:val="Nadpis3"/>
        <w:numPr>
          <w:ilvl w:val="2"/>
          <w:numId w:val="4"/>
        </w:numPr>
        <w:tabs>
          <w:tab w:val="left" w:pos="1560"/>
        </w:tabs>
        <w:spacing w:before="0" w:after="0" w:line="240" w:lineRule="atLeast"/>
        <w:jc w:val="both"/>
        <w:rPr>
          <w:rFonts w:ascii="Book Antiqua" w:hAnsi="Book Antiqua" w:cstheme="majorHAnsi"/>
        </w:rPr>
      </w:pPr>
      <w:r w:rsidRPr="00E302BE">
        <w:rPr>
          <w:rFonts w:ascii="Book Antiqua" w:eastAsia="Calibri" w:hAnsi="Book Antiqua" w:cstheme="majorHAnsi"/>
        </w:rPr>
        <w:t xml:space="preserve">potvrzení adresáta o přijetí zásilky na poštovní doručence nebo poznámka pošty o odmítnutí přijetí zásilky adresátem nebo o neúspěšném pokusu doručit zásilku adresátovi, v případě zaslání doporučenou poštou. V souladu s ustanovením § 573 </w:t>
      </w:r>
      <w:r w:rsidR="00134886" w:rsidRPr="00E302BE">
        <w:rPr>
          <w:rFonts w:ascii="Book Antiqua" w:eastAsia="Calibri" w:hAnsi="Book Antiqua" w:cstheme="majorHAnsi"/>
        </w:rPr>
        <w:t>občanského</w:t>
      </w:r>
      <w:r w:rsidR="00A5463F" w:rsidRPr="00E302BE">
        <w:rPr>
          <w:rFonts w:ascii="Book Antiqua" w:eastAsia="Calibri" w:hAnsi="Book Antiqua" w:cstheme="majorHAnsi"/>
        </w:rPr>
        <w:t xml:space="preserve"> zákoník</w:t>
      </w:r>
      <w:r w:rsidR="00134886" w:rsidRPr="00E302BE">
        <w:rPr>
          <w:rFonts w:ascii="Book Antiqua" w:eastAsia="Calibri" w:hAnsi="Book Antiqua" w:cstheme="majorHAnsi"/>
        </w:rPr>
        <w:t>u</w:t>
      </w:r>
      <w:r w:rsidRPr="00E302BE">
        <w:rPr>
          <w:rFonts w:ascii="Book Antiqua" w:eastAsia="Calibri" w:hAnsi="Book Antiqua" w:cstheme="majorHAnsi"/>
        </w:rPr>
        <w:t xml:space="preserve"> se má se za to, že došlá zásilka odeslaná s využitím provozovatele poštovních služeb došla </w:t>
      </w:r>
      <w:r w:rsidR="00FA246F" w:rsidRPr="00E302BE">
        <w:rPr>
          <w:rFonts w:ascii="Book Antiqua" w:eastAsia="Calibri" w:hAnsi="Book Antiqua" w:cstheme="majorHAnsi"/>
        </w:rPr>
        <w:t>pátý</w:t>
      </w:r>
      <w:r w:rsidRPr="00E302BE">
        <w:rPr>
          <w:rFonts w:ascii="Book Antiqua" w:eastAsia="Calibri" w:hAnsi="Book Antiqua" w:cstheme="majorHAnsi"/>
        </w:rPr>
        <w:t xml:space="preserve"> pracovní den po odeslání,</w:t>
      </w:r>
    </w:p>
    <w:p w14:paraId="70E47EB6" w14:textId="33F298A6" w:rsidR="001C60FB" w:rsidRPr="00E302BE" w:rsidRDefault="006D55DC" w:rsidP="0022337E">
      <w:pPr>
        <w:pStyle w:val="Nadpis3"/>
        <w:numPr>
          <w:ilvl w:val="2"/>
          <w:numId w:val="4"/>
        </w:numPr>
        <w:spacing w:before="0" w:after="0" w:line="240" w:lineRule="atLeast"/>
        <w:jc w:val="both"/>
        <w:rPr>
          <w:rFonts w:ascii="Book Antiqua" w:eastAsia="Calibri" w:hAnsi="Book Antiqua" w:cstheme="majorHAnsi"/>
        </w:rPr>
      </w:pPr>
      <w:r w:rsidRPr="00E302BE">
        <w:rPr>
          <w:rFonts w:ascii="Book Antiqua" w:eastAsia="Calibri" w:hAnsi="Book Antiqua" w:cstheme="majorHAnsi"/>
        </w:rPr>
        <w:lastRenderedPageBreak/>
        <w:t>potvrzení o doručení prostřednictvím elektronické komunikace – datová schránka č</w:t>
      </w:r>
      <w:r w:rsidR="00134886" w:rsidRPr="00E302BE">
        <w:rPr>
          <w:rFonts w:ascii="Book Antiqua" w:eastAsia="Calibri" w:hAnsi="Book Antiqua" w:cstheme="majorHAnsi"/>
        </w:rPr>
        <w:t>i e</w:t>
      </w:r>
      <w:r w:rsidR="00134886" w:rsidRPr="00E302BE">
        <w:rPr>
          <w:rFonts w:ascii="Book Antiqua" w:eastAsia="Calibri" w:hAnsi="Book Antiqua" w:cstheme="majorHAnsi"/>
        </w:rPr>
        <w:noBreakHyphen/>
        <w:t xml:space="preserve">mail uvedený v čl. </w:t>
      </w:r>
      <w:r w:rsidR="00134886" w:rsidRPr="00E302BE">
        <w:rPr>
          <w:rFonts w:ascii="Book Antiqua" w:eastAsia="Calibri" w:hAnsi="Book Antiqua"/>
        </w:rPr>
        <w:t>1</w:t>
      </w:r>
      <w:r w:rsidR="00BA1B46" w:rsidRPr="00E302BE">
        <w:rPr>
          <w:rFonts w:ascii="Book Antiqua" w:eastAsia="Calibri" w:hAnsi="Book Antiqua"/>
        </w:rPr>
        <w:t>8</w:t>
      </w:r>
      <w:r w:rsidRPr="00E302BE">
        <w:rPr>
          <w:rFonts w:ascii="Book Antiqua" w:eastAsia="Calibri" w:hAnsi="Book Antiqua"/>
        </w:rPr>
        <w:t>.1</w:t>
      </w:r>
      <w:r w:rsidR="00BA1B46" w:rsidRPr="00E302BE">
        <w:rPr>
          <w:rFonts w:ascii="Book Antiqua" w:eastAsia="Calibri" w:hAnsi="Book Antiqua"/>
        </w:rPr>
        <w:t>1</w:t>
      </w:r>
      <w:r w:rsidRPr="00E302BE">
        <w:rPr>
          <w:rFonts w:ascii="Book Antiqua" w:eastAsia="Calibri" w:hAnsi="Book Antiqua"/>
        </w:rPr>
        <w:t>.</w:t>
      </w:r>
      <w:r w:rsidRPr="00E302BE">
        <w:rPr>
          <w:rFonts w:ascii="Book Antiqua" w:eastAsia="Calibri" w:hAnsi="Book Antiqua" w:cstheme="majorHAnsi"/>
        </w:rPr>
        <w:t xml:space="preserve"> K řádnému doručení v rámci elektronické komunikace není třeba elektronického podpisu.</w:t>
      </w:r>
    </w:p>
    <w:p w14:paraId="29B65FF3" w14:textId="548BA59F" w:rsidR="001C63E2" w:rsidRPr="00E302BE" w:rsidRDefault="001C63E2" w:rsidP="001C63E2">
      <w:pPr>
        <w:pStyle w:val="Nadpis1"/>
        <w:tabs>
          <w:tab w:val="left" w:pos="1134"/>
        </w:tabs>
        <w:spacing w:before="0" w:after="0" w:line="240" w:lineRule="atLeast"/>
        <w:ind w:left="851" w:firstLine="0"/>
        <w:rPr>
          <w:rFonts w:ascii="Book Antiqua" w:eastAsia="Calibri" w:hAnsi="Book Antiqua" w:cstheme="majorHAnsi"/>
          <w:i w:val="0"/>
          <w:sz w:val="24"/>
        </w:rPr>
      </w:pPr>
      <w:bookmarkStart w:id="85" w:name="_Toc28355161"/>
    </w:p>
    <w:p w14:paraId="0C5DB562" w14:textId="77777777" w:rsidR="001C63E2" w:rsidRPr="00E302BE" w:rsidRDefault="001C63E2" w:rsidP="001C63E2">
      <w:pPr>
        <w:rPr>
          <w:rFonts w:ascii="Book Antiqua" w:eastAsia="Calibri" w:hAnsi="Book Antiqua"/>
        </w:rPr>
      </w:pPr>
    </w:p>
    <w:p w14:paraId="08DE07E7" w14:textId="663F6945"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SMLUVNÍ POKUTY, ÚROK Z PRODLENÍ</w:t>
      </w:r>
      <w:bookmarkEnd w:id="85"/>
    </w:p>
    <w:p w14:paraId="48E1DF17" w14:textId="31374DB1"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Aniž by tím bylo dotčeno právo objednatele na náhradu škody vzniklé v příčinné souvislosti s</w:t>
      </w:r>
      <w:r w:rsidR="003226E1"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porušením povinnosti zhotovitele, k níž se vztahuje smluvní pokuta, a to v plné výši, vzniká objednateli v případě porušení níže uvedených povinností zhotovitele právo na zaplacení smluvních pokut v níže uvedené výši:</w:t>
      </w:r>
    </w:p>
    <w:p w14:paraId="57273BE4" w14:textId="49CE62BF" w:rsidR="00B778E2" w:rsidRPr="00E302BE" w:rsidRDefault="00B778E2" w:rsidP="0022337E">
      <w:pPr>
        <w:pStyle w:val="Nadpis3"/>
        <w:numPr>
          <w:ilvl w:val="2"/>
          <w:numId w:val="4"/>
        </w:numPr>
        <w:spacing w:before="0" w:after="0" w:line="240" w:lineRule="atLeast"/>
        <w:jc w:val="both"/>
        <w:rPr>
          <w:rFonts w:ascii="Book Antiqua" w:eastAsia="Calibri" w:hAnsi="Book Antiqua" w:cstheme="majorHAnsi"/>
        </w:rPr>
      </w:pPr>
      <w:r w:rsidRPr="00E302BE">
        <w:rPr>
          <w:rFonts w:ascii="Book Antiqua" w:eastAsia="Calibri" w:hAnsi="Book Antiqua" w:cstheme="majorHAnsi"/>
        </w:rPr>
        <w:t>Ve výši 0,</w:t>
      </w:r>
      <w:r w:rsidR="00AB415B" w:rsidRPr="00E302BE">
        <w:rPr>
          <w:rFonts w:ascii="Book Antiqua" w:eastAsia="Calibri" w:hAnsi="Book Antiqua" w:cstheme="majorHAnsi"/>
        </w:rPr>
        <w:t>1</w:t>
      </w:r>
      <w:r w:rsidRPr="00E302BE">
        <w:rPr>
          <w:rFonts w:ascii="Book Antiqua" w:eastAsia="Calibri" w:hAnsi="Book Antiqua" w:cstheme="majorHAnsi"/>
        </w:rPr>
        <w:t xml:space="preserve"> % z celkové ceny díla bez DPH za každý den prodlení zhotovitele s povinností zahájení </w:t>
      </w:r>
      <w:r w:rsidR="005D213D" w:rsidRPr="00E302BE">
        <w:rPr>
          <w:rFonts w:ascii="Book Antiqua" w:eastAsia="Calibri" w:hAnsi="Book Antiqua" w:cstheme="majorHAnsi"/>
        </w:rPr>
        <w:t>stavby</w:t>
      </w:r>
      <w:r w:rsidRPr="00E302BE">
        <w:rPr>
          <w:rFonts w:ascii="Book Antiqua" w:eastAsia="Calibri" w:hAnsi="Book Antiqua" w:cstheme="majorHAnsi"/>
        </w:rPr>
        <w:t xml:space="preserve"> </w:t>
      </w:r>
      <w:r w:rsidR="005D213D" w:rsidRPr="00E302BE">
        <w:rPr>
          <w:rFonts w:ascii="Book Antiqua" w:eastAsia="Calibri" w:hAnsi="Book Antiqua" w:cstheme="majorHAnsi"/>
        </w:rPr>
        <w:t xml:space="preserve">dle čl. </w:t>
      </w:r>
      <w:r w:rsidR="00964288" w:rsidRPr="00E302BE">
        <w:rPr>
          <w:rFonts w:ascii="Book Antiqua" w:eastAsia="Calibri" w:hAnsi="Book Antiqua"/>
        </w:rPr>
        <w:t>2.2</w:t>
      </w:r>
      <w:r w:rsidR="005D213D" w:rsidRPr="00E302BE">
        <w:rPr>
          <w:rFonts w:ascii="Book Antiqua" w:eastAsia="Calibri" w:hAnsi="Book Antiqua"/>
        </w:rPr>
        <w:t>. Smlouvy</w:t>
      </w:r>
      <w:r w:rsidR="00964288" w:rsidRPr="00E302BE">
        <w:rPr>
          <w:rFonts w:ascii="Book Antiqua" w:eastAsia="Calibri" w:hAnsi="Book Antiqua"/>
        </w:rPr>
        <w:t>;</w:t>
      </w:r>
    </w:p>
    <w:p w14:paraId="3D66220D" w14:textId="16BDDADA" w:rsidR="005D213D" w:rsidRPr="00E302BE" w:rsidRDefault="006D55DC" w:rsidP="0022337E">
      <w:pPr>
        <w:pStyle w:val="Nadpis3"/>
        <w:numPr>
          <w:ilvl w:val="2"/>
          <w:numId w:val="4"/>
        </w:numPr>
        <w:spacing w:before="0" w:after="0" w:line="240" w:lineRule="atLeast"/>
        <w:jc w:val="both"/>
        <w:rPr>
          <w:rFonts w:ascii="Book Antiqua" w:eastAsia="Calibri" w:hAnsi="Book Antiqua" w:cstheme="majorHAnsi"/>
        </w:rPr>
      </w:pPr>
      <w:r w:rsidRPr="00E302BE">
        <w:rPr>
          <w:rFonts w:ascii="Book Antiqua" w:eastAsia="Calibri" w:hAnsi="Book Antiqua" w:cstheme="majorHAnsi"/>
        </w:rPr>
        <w:t xml:space="preserve">ve výši </w:t>
      </w:r>
      <w:r w:rsidR="00AB415B" w:rsidRPr="00E302BE">
        <w:rPr>
          <w:rFonts w:ascii="Book Antiqua" w:eastAsia="Calibri" w:hAnsi="Book Antiqua" w:cstheme="majorHAnsi"/>
        </w:rPr>
        <w:t>0,1</w:t>
      </w:r>
      <w:r w:rsidRPr="00E302BE">
        <w:rPr>
          <w:rFonts w:ascii="Book Antiqua" w:eastAsia="Calibri" w:hAnsi="Book Antiqua" w:cstheme="majorHAnsi"/>
        </w:rPr>
        <w:t xml:space="preserve"> % z celkové ceny díla bez DPH za každý den prodlení zhotovitele s povinností provést stavbu ve sjednané celkové době pro</w:t>
      </w:r>
      <w:r w:rsidR="005D213D" w:rsidRPr="00E302BE">
        <w:rPr>
          <w:rFonts w:ascii="Book Antiqua" w:eastAsia="Calibri" w:hAnsi="Book Antiqua" w:cstheme="majorHAnsi"/>
        </w:rPr>
        <w:t xml:space="preserve">vádění díla dle čl. </w:t>
      </w:r>
      <w:r w:rsidR="005D213D" w:rsidRPr="00E302BE">
        <w:rPr>
          <w:rFonts w:ascii="Book Antiqua" w:eastAsia="Calibri" w:hAnsi="Book Antiqua"/>
        </w:rPr>
        <w:t>2.</w:t>
      </w:r>
      <w:r w:rsidR="00964288" w:rsidRPr="00E302BE">
        <w:rPr>
          <w:rFonts w:ascii="Book Antiqua" w:eastAsia="Calibri" w:hAnsi="Book Antiqua"/>
        </w:rPr>
        <w:t>2</w:t>
      </w:r>
      <w:r w:rsidR="00C02B72" w:rsidRPr="00E302BE">
        <w:rPr>
          <w:rFonts w:ascii="Book Antiqua" w:eastAsia="Calibri" w:hAnsi="Book Antiqua"/>
        </w:rPr>
        <w:t>.</w:t>
      </w:r>
      <w:r w:rsidR="00964288" w:rsidRPr="00E302BE">
        <w:rPr>
          <w:rFonts w:ascii="Book Antiqua" w:eastAsia="Calibri" w:hAnsi="Book Antiqua"/>
        </w:rPr>
        <w:t xml:space="preserve"> Smlouvy</w:t>
      </w:r>
      <w:r w:rsidR="005D213D" w:rsidRPr="00E302BE">
        <w:rPr>
          <w:rFonts w:ascii="Book Antiqua" w:eastAsia="Calibri" w:hAnsi="Book Antiqua" w:cstheme="majorHAnsi"/>
        </w:rPr>
        <w:t>;</w:t>
      </w:r>
    </w:p>
    <w:p w14:paraId="74652B75" w14:textId="46482B6C" w:rsidR="005D213D" w:rsidRPr="00E302BE" w:rsidRDefault="005D213D" w:rsidP="0022337E">
      <w:pPr>
        <w:pStyle w:val="Nadpis3"/>
        <w:numPr>
          <w:ilvl w:val="2"/>
          <w:numId w:val="4"/>
        </w:numPr>
        <w:tabs>
          <w:tab w:val="left" w:pos="1418"/>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ve výši 0,05 % z celkové ceny díla bez DPH za každý den prodlení zhotovitele s vyklizením staveniště nebo jiných prostor jím využívaných v souvislosti s plněním Smlouvy;</w:t>
      </w:r>
    </w:p>
    <w:p w14:paraId="39230D3D" w14:textId="3450D766" w:rsidR="001C60FB" w:rsidRPr="00E302BE" w:rsidRDefault="00463B80" w:rsidP="0022337E">
      <w:pPr>
        <w:pStyle w:val="Nadpis3"/>
        <w:numPr>
          <w:ilvl w:val="2"/>
          <w:numId w:val="4"/>
        </w:numPr>
        <w:tabs>
          <w:tab w:val="left" w:pos="1418"/>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 xml:space="preserve">ve výši </w:t>
      </w:r>
      <w:r w:rsidR="00EF62F0" w:rsidRPr="00E302BE">
        <w:rPr>
          <w:rFonts w:ascii="Book Antiqua" w:eastAsia="Calibri" w:hAnsi="Book Antiqua" w:cstheme="majorHAnsi"/>
        </w:rPr>
        <w:t>5.0</w:t>
      </w:r>
      <w:r w:rsidR="00704A29" w:rsidRPr="00E302BE">
        <w:rPr>
          <w:rFonts w:ascii="Book Antiqua" w:eastAsia="Calibri" w:hAnsi="Book Antiqua" w:cstheme="majorHAnsi"/>
        </w:rPr>
        <w:t>00</w:t>
      </w:r>
      <w:r w:rsidRPr="00E302BE">
        <w:rPr>
          <w:rFonts w:ascii="Book Antiqua" w:eastAsia="Calibri" w:hAnsi="Book Antiqua" w:cstheme="majorHAnsi"/>
        </w:rPr>
        <w:t xml:space="preserve"> Kč za každou vadu a každý den prodlení zhotovitele </w:t>
      </w:r>
      <w:r w:rsidR="006D55DC" w:rsidRPr="00E302BE">
        <w:rPr>
          <w:rFonts w:ascii="Book Antiqua" w:eastAsia="Calibri" w:hAnsi="Book Antiqua" w:cstheme="majorHAnsi"/>
        </w:rPr>
        <w:t>s odstraněním veškerých drobných vad a nedodělků nebránících řádnému užívání díla uvedených v záp</w:t>
      </w:r>
      <w:r w:rsidR="00B778E2" w:rsidRPr="00E302BE">
        <w:rPr>
          <w:rFonts w:ascii="Book Antiqua" w:eastAsia="Calibri" w:hAnsi="Book Antiqua" w:cstheme="majorHAnsi"/>
        </w:rPr>
        <w:t>isu o předání a převzetí stavby;</w:t>
      </w:r>
    </w:p>
    <w:p w14:paraId="26242971" w14:textId="37F8321A" w:rsidR="001C60FB" w:rsidRPr="00E302BE" w:rsidRDefault="006D55DC" w:rsidP="0022337E">
      <w:pPr>
        <w:pStyle w:val="Nadpis3"/>
        <w:numPr>
          <w:ilvl w:val="2"/>
          <w:numId w:val="4"/>
        </w:numPr>
        <w:tabs>
          <w:tab w:val="left" w:pos="1418"/>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ve výši 0,05 % z celkové ceny díla bez DPH</w:t>
      </w:r>
      <w:r w:rsidR="00BB22AE" w:rsidRPr="00E302BE">
        <w:rPr>
          <w:rFonts w:ascii="Book Antiqua" w:eastAsia="Calibri" w:hAnsi="Book Antiqua" w:cstheme="majorHAnsi"/>
        </w:rPr>
        <w:t>,</w:t>
      </w:r>
      <w:r w:rsidRPr="00E302BE">
        <w:rPr>
          <w:rFonts w:ascii="Book Antiqua" w:eastAsia="Calibri" w:hAnsi="Book Antiqua" w:cstheme="majorHAnsi"/>
        </w:rPr>
        <w:t xml:space="preserve"> v případě prokázaného provádění některé části stavby v rozporu s předanou dokumentací, pokyny objednat</w:t>
      </w:r>
      <w:r w:rsidR="00153FC8" w:rsidRPr="00E302BE">
        <w:rPr>
          <w:rFonts w:ascii="Book Antiqua" w:eastAsia="Calibri" w:hAnsi="Book Antiqua" w:cstheme="majorHAnsi"/>
        </w:rPr>
        <w:t>ele vydanými v souladu s touto S</w:t>
      </w:r>
      <w:r w:rsidRPr="00E302BE">
        <w:rPr>
          <w:rFonts w:ascii="Book Antiqua" w:eastAsia="Calibri" w:hAnsi="Book Antiqua" w:cstheme="majorHAnsi"/>
        </w:rPr>
        <w:t>mlouvou nebo závaznými podklady stavby, a to za každý zjištěný případ následující po příslušném up</w:t>
      </w:r>
      <w:r w:rsidR="00B778E2" w:rsidRPr="00E302BE">
        <w:rPr>
          <w:rFonts w:ascii="Book Antiqua" w:eastAsia="Calibri" w:hAnsi="Book Antiqua" w:cstheme="majorHAnsi"/>
        </w:rPr>
        <w:t>ozornění objednatele, resp. TD</w:t>
      </w:r>
      <w:r w:rsidR="00DD514F" w:rsidRPr="00E302BE">
        <w:rPr>
          <w:rFonts w:ascii="Book Antiqua" w:eastAsia="Calibri" w:hAnsi="Book Antiqua" w:cstheme="majorHAnsi"/>
        </w:rPr>
        <w:t>S</w:t>
      </w:r>
      <w:r w:rsidR="00B778E2" w:rsidRPr="00E302BE">
        <w:rPr>
          <w:rFonts w:ascii="Book Antiqua" w:eastAsia="Calibri" w:hAnsi="Book Antiqua" w:cstheme="majorHAnsi"/>
        </w:rPr>
        <w:t>;</w:t>
      </w:r>
    </w:p>
    <w:p w14:paraId="54569324" w14:textId="4903F5C4" w:rsidR="001C60FB" w:rsidRPr="00E302BE" w:rsidRDefault="00463B80" w:rsidP="0022337E">
      <w:pPr>
        <w:pStyle w:val="Nadpis3"/>
        <w:numPr>
          <w:ilvl w:val="2"/>
          <w:numId w:val="4"/>
        </w:numPr>
        <w:tabs>
          <w:tab w:val="left" w:pos="1418"/>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 xml:space="preserve">ve výši </w:t>
      </w:r>
      <w:r w:rsidR="00116823" w:rsidRPr="00E302BE">
        <w:rPr>
          <w:rFonts w:ascii="Book Antiqua" w:eastAsia="Calibri" w:hAnsi="Book Antiqua" w:cstheme="majorHAnsi"/>
        </w:rPr>
        <w:t>1.000</w:t>
      </w:r>
      <w:r w:rsidRPr="00E302BE">
        <w:rPr>
          <w:rFonts w:ascii="Book Antiqua" w:eastAsia="Calibri" w:hAnsi="Book Antiqua" w:cstheme="majorHAnsi"/>
        </w:rPr>
        <w:t xml:space="preserve"> </w:t>
      </w:r>
      <w:r w:rsidR="00732D57" w:rsidRPr="00E302BE">
        <w:rPr>
          <w:rFonts w:ascii="Book Antiqua" w:eastAsia="Calibri" w:hAnsi="Book Antiqua" w:cstheme="majorHAnsi"/>
        </w:rPr>
        <w:t>Kč za</w:t>
      </w:r>
      <w:r w:rsidRPr="00E302BE">
        <w:rPr>
          <w:rFonts w:ascii="Book Antiqua" w:eastAsia="Calibri" w:hAnsi="Book Antiqua" w:cstheme="majorHAnsi"/>
        </w:rPr>
        <w:t xml:space="preserve"> každý den prodlení zhotovitele </w:t>
      </w:r>
      <w:r w:rsidR="006D55DC" w:rsidRPr="00E302BE">
        <w:rPr>
          <w:rFonts w:ascii="Book Antiqua" w:eastAsia="Calibri" w:hAnsi="Book Antiqua" w:cstheme="majorHAnsi"/>
        </w:rPr>
        <w:t>s předán</w:t>
      </w:r>
      <w:r w:rsidR="00153FC8" w:rsidRPr="00E302BE">
        <w:rPr>
          <w:rFonts w:ascii="Book Antiqua" w:eastAsia="Calibri" w:hAnsi="Book Antiqua" w:cstheme="majorHAnsi"/>
        </w:rPr>
        <w:t>ím dokumentů dle čl. 8.1</w:t>
      </w:r>
      <w:r w:rsidR="00C02B72" w:rsidRPr="00E302BE">
        <w:rPr>
          <w:rFonts w:ascii="Book Antiqua" w:eastAsia="Calibri" w:hAnsi="Book Antiqua" w:cstheme="majorHAnsi"/>
        </w:rPr>
        <w:t>.</w:t>
      </w:r>
      <w:r w:rsidR="00153FC8" w:rsidRPr="00E302BE">
        <w:rPr>
          <w:rFonts w:ascii="Book Antiqua" w:eastAsia="Calibri" w:hAnsi="Book Antiqua" w:cstheme="majorHAnsi"/>
        </w:rPr>
        <w:t xml:space="preserve"> S</w:t>
      </w:r>
      <w:r w:rsidR="006D55DC" w:rsidRPr="00E302BE">
        <w:rPr>
          <w:rFonts w:ascii="Book Antiqua" w:eastAsia="Calibri" w:hAnsi="Book Antiqua" w:cstheme="majorHAnsi"/>
        </w:rPr>
        <w:t>mlouvy objednateli, a to za každý jednotlivý zjištěný případ následující po příslušném up</w:t>
      </w:r>
      <w:r w:rsidR="00B778E2" w:rsidRPr="00E302BE">
        <w:rPr>
          <w:rFonts w:ascii="Book Antiqua" w:eastAsia="Calibri" w:hAnsi="Book Antiqua" w:cstheme="majorHAnsi"/>
        </w:rPr>
        <w:t>ozornění objednatele, resp. TD</w:t>
      </w:r>
      <w:r w:rsidR="00DD514F" w:rsidRPr="00E302BE">
        <w:rPr>
          <w:rFonts w:ascii="Book Antiqua" w:eastAsia="Calibri" w:hAnsi="Book Antiqua" w:cstheme="majorHAnsi"/>
        </w:rPr>
        <w:t>S</w:t>
      </w:r>
      <w:r w:rsidR="00B778E2" w:rsidRPr="00E302BE">
        <w:rPr>
          <w:rFonts w:ascii="Book Antiqua" w:eastAsia="Calibri" w:hAnsi="Book Antiqua" w:cstheme="majorHAnsi"/>
        </w:rPr>
        <w:t>;</w:t>
      </w:r>
    </w:p>
    <w:p w14:paraId="7AF52E61" w14:textId="5DC7CA72" w:rsidR="00077EF8" w:rsidRPr="00E302BE" w:rsidRDefault="006D55DC" w:rsidP="0022337E">
      <w:pPr>
        <w:pStyle w:val="Nadpis3"/>
        <w:numPr>
          <w:ilvl w:val="2"/>
          <w:numId w:val="4"/>
        </w:numPr>
        <w:tabs>
          <w:tab w:val="left" w:pos="1418"/>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 xml:space="preserve">ve výši </w:t>
      </w:r>
      <w:r w:rsidR="00091AC0" w:rsidRPr="00E302BE">
        <w:rPr>
          <w:rFonts w:ascii="Book Antiqua" w:eastAsia="Calibri" w:hAnsi="Book Antiqua" w:cstheme="majorHAnsi"/>
        </w:rPr>
        <w:t>0,</w:t>
      </w:r>
      <w:r w:rsidRPr="00E302BE">
        <w:rPr>
          <w:rFonts w:ascii="Book Antiqua" w:eastAsia="Calibri" w:hAnsi="Book Antiqua" w:cstheme="majorHAnsi"/>
        </w:rPr>
        <w:t xml:space="preserve">1 % z celkové ceny díla bez </w:t>
      </w:r>
      <w:r w:rsidR="00732D57" w:rsidRPr="00E302BE">
        <w:rPr>
          <w:rFonts w:ascii="Book Antiqua" w:eastAsia="Calibri" w:hAnsi="Book Antiqua" w:cstheme="majorHAnsi"/>
        </w:rPr>
        <w:t>DPH za</w:t>
      </w:r>
      <w:r w:rsidRPr="00E302BE">
        <w:rPr>
          <w:rFonts w:ascii="Book Antiqua" w:eastAsia="Calibri" w:hAnsi="Book Antiqua" w:cstheme="majorHAnsi"/>
        </w:rPr>
        <w:t xml:space="preserve"> každý den prodlení zhotovitele se zajištěním </w:t>
      </w:r>
      <w:r w:rsidR="00134886" w:rsidRPr="00E302BE">
        <w:rPr>
          <w:rFonts w:ascii="Book Antiqua" w:eastAsia="Calibri" w:hAnsi="Book Antiqua" w:cstheme="majorHAnsi"/>
        </w:rPr>
        <w:t>pojištění dle čl</w:t>
      </w:r>
      <w:r w:rsidR="00134886" w:rsidRPr="00D96640">
        <w:rPr>
          <w:rFonts w:ascii="Book Antiqua" w:eastAsia="Calibri" w:hAnsi="Book Antiqua" w:cstheme="majorHAnsi"/>
        </w:rPr>
        <w:t>.</w:t>
      </w:r>
      <w:r w:rsidR="008132A8" w:rsidRPr="00D96640">
        <w:rPr>
          <w:rFonts w:ascii="Book Antiqua" w:eastAsia="Calibri" w:hAnsi="Book Antiqua" w:cstheme="majorHAnsi"/>
        </w:rPr>
        <w:t xml:space="preserve"> 17.1. a 17.2.</w:t>
      </w:r>
      <w:r w:rsidR="00153FC8" w:rsidRPr="00D96640">
        <w:rPr>
          <w:rFonts w:ascii="Book Antiqua" w:eastAsia="Calibri" w:hAnsi="Book Antiqua" w:cstheme="majorHAnsi"/>
        </w:rPr>
        <w:t xml:space="preserve"> S</w:t>
      </w:r>
      <w:r w:rsidR="00134886" w:rsidRPr="00D96640">
        <w:rPr>
          <w:rFonts w:ascii="Book Antiqua" w:eastAsia="Calibri" w:hAnsi="Book Antiqua" w:cstheme="majorHAnsi"/>
        </w:rPr>
        <w:t xml:space="preserve">mlouvy </w:t>
      </w:r>
      <w:r w:rsidR="00134886" w:rsidRPr="00E302BE">
        <w:rPr>
          <w:rFonts w:ascii="Book Antiqua" w:eastAsia="Calibri" w:hAnsi="Book Antiqua" w:cstheme="majorHAnsi"/>
        </w:rPr>
        <w:t xml:space="preserve">nebo dalšího pojištění, pokud doba předchozího uplynula ve smyslu čl. </w:t>
      </w:r>
      <w:r w:rsidR="00134886" w:rsidRPr="00E302BE">
        <w:rPr>
          <w:rFonts w:ascii="Book Antiqua" w:eastAsia="Calibri" w:hAnsi="Book Antiqua"/>
        </w:rPr>
        <w:t>1</w:t>
      </w:r>
      <w:r w:rsidR="00BA1B46" w:rsidRPr="00E302BE">
        <w:rPr>
          <w:rFonts w:ascii="Book Antiqua" w:eastAsia="Calibri" w:hAnsi="Book Antiqua"/>
        </w:rPr>
        <w:t>7</w:t>
      </w:r>
      <w:r w:rsidR="00134886" w:rsidRPr="00E302BE">
        <w:rPr>
          <w:rFonts w:ascii="Book Antiqua" w:eastAsia="Calibri" w:hAnsi="Book Antiqua"/>
        </w:rPr>
        <w:t>.5</w:t>
      </w:r>
      <w:r w:rsidR="00BA1B46" w:rsidRPr="00E302BE">
        <w:rPr>
          <w:rFonts w:ascii="Book Antiqua" w:eastAsia="Calibri" w:hAnsi="Book Antiqua" w:cstheme="majorHAnsi"/>
        </w:rPr>
        <w:t>.</w:t>
      </w:r>
      <w:r w:rsidRPr="00E302BE">
        <w:rPr>
          <w:rFonts w:ascii="Book Antiqua" w:eastAsia="Calibri" w:hAnsi="Book Antiqua" w:cstheme="majorHAnsi"/>
        </w:rPr>
        <w:t>, a to za každý</w:t>
      </w:r>
      <w:r w:rsidR="00134886" w:rsidRPr="00E302BE">
        <w:rPr>
          <w:rFonts w:ascii="Book Antiqua" w:eastAsia="Calibri" w:hAnsi="Book Antiqua" w:cstheme="majorHAnsi"/>
        </w:rPr>
        <w:t xml:space="preserve"> jednotlivý</w:t>
      </w:r>
      <w:r w:rsidRPr="00E302BE">
        <w:rPr>
          <w:rFonts w:ascii="Book Antiqua" w:eastAsia="Calibri" w:hAnsi="Book Antiqua" w:cstheme="majorHAnsi"/>
        </w:rPr>
        <w:t xml:space="preserve"> př</w:t>
      </w:r>
      <w:r w:rsidR="00B778E2" w:rsidRPr="00E302BE">
        <w:rPr>
          <w:rFonts w:ascii="Book Antiqua" w:eastAsia="Calibri" w:hAnsi="Book Antiqua" w:cstheme="majorHAnsi"/>
        </w:rPr>
        <w:t>ípad porušení takové povinnosti;</w:t>
      </w:r>
    </w:p>
    <w:p w14:paraId="5125F7C3" w14:textId="6358033C" w:rsidR="001C60FB" w:rsidRPr="008132A8"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8132A8">
        <w:rPr>
          <w:rFonts w:ascii="Book Antiqua" w:eastAsia="Calibri" w:hAnsi="Book Antiqua" w:cstheme="majorHAnsi"/>
          <w:sz w:val="22"/>
          <w:szCs w:val="22"/>
        </w:rPr>
        <w:t>Pokud v důsledku porušení p</w:t>
      </w:r>
      <w:r w:rsidR="00153FC8" w:rsidRPr="008132A8">
        <w:rPr>
          <w:rFonts w:ascii="Book Antiqua" w:eastAsia="Calibri" w:hAnsi="Book Antiqua" w:cstheme="majorHAnsi"/>
          <w:sz w:val="22"/>
          <w:szCs w:val="22"/>
        </w:rPr>
        <w:t>ovinností zhotovitele dle S</w:t>
      </w:r>
      <w:r w:rsidRPr="008132A8">
        <w:rPr>
          <w:rFonts w:ascii="Book Antiqua" w:eastAsia="Calibri" w:hAnsi="Book Antiqua" w:cstheme="majorHAnsi"/>
          <w:sz w:val="22"/>
          <w:szCs w:val="22"/>
        </w:rPr>
        <w:t>mlouvy dojd</w:t>
      </w:r>
      <w:r w:rsidR="00DE281A" w:rsidRPr="008132A8">
        <w:rPr>
          <w:rFonts w:ascii="Book Antiqua" w:eastAsia="Calibri" w:hAnsi="Book Antiqua" w:cstheme="majorHAnsi"/>
          <w:sz w:val="22"/>
          <w:szCs w:val="22"/>
        </w:rPr>
        <w:t xml:space="preserve">e k uložení pokuty objednateli </w:t>
      </w:r>
      <w:r w:rsidRPr="008132A8">
        <w:rPr>
          <w:rFonts w:ascii="Book Antiqua" w:eastAsia="Calibri" w:hAnsi="Book Antiqua" w:cstheme="majorHAnsi"/>
          <w:sz w:val="22"/>
          <w:szCs w:val="22"/>
        </w:rPr>
        <w:t>nebo k jiné majetkové újmě objednatele, vznikne objednateli vůči zhotoviteli nárok na peněžitou kompenzaci, již může uplatnit i ve formě slevy z ceny díla ve výši takové újmy, včetně sankcí, úroků a vyměřeného penále, která objednateli v důsledku porušení povinností zhotovitele vznikla. Tím není dotčena povinnost zhotovitele uhradit případnou smluvní pokutu dle tohoto článku.</w:t>
      </w:r>
    </w:p>
    <w:p w14:paraId="389EE25C" w14:textId="77777777"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není v prodlení se splněním povinnosti, pokud objektivně nemůže tuto povinnost splnit v příčinné souvislosti s prodlením objednatele.</w:t>
      </w:r>
    </w:p>
    <w:p w14:paraId="425EBA30" w14:textId="2DCAE1B8"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Smluvní pokutu je zhotovitel povinen zaplatit objednateli na základě dokladu k úhradě vystaveného objednatelem a na účet uvedený v takovém dokladu. Splatnost se sjednává v </w:t>
      </w:r>
      <w:r w:rsidR="00732D57" w:rsidRPr="00E302BE">
        <w:rPr>
          <w:rFonts w:ascii="Book Antiqua" w:eastAsia="Calibri" w:hAnsi="Book Antiqua" w:cstheme="majorHAnsi"/>
          <w:sz w:val="22"/>
          <w:szCs w:val="22"/>
        </w:rPr>
        <w:t>délce deseti</w:t>
      </w:r>
      <w:r w:rsidR="00F15745" w:rsidRPr="00E302BE">
        <w:rPr>
          <w:rFonts w:ascii="Book Antiqua" w:eastAsia="Calibri" w:hAnsi="Book Antiqua" w:cstheme="majorHAnsi"/>
          <w:sz w:val="22"/>
          <w:szCs w:val="22"/>
        </w:rPr>
        <w:t xml:space="preserve"> </w:t>
      </w:r>
      <w:r w:rsidR="00665BE2" w:rsidRPr="00E302BE">
        <w:rPr>
          <w:rFonts w:ascii="Book Antiqua" w:hAnsi="Book Antiqua"/>
          <w:sz w:val="22"/>
        </w:rPr>
        <w:t>10</w:t>
      </w:r>
      <w:r w:rsidRPr="00E302BE">
        <w:rPr>
          <w:rFonts w:ascii="Book Antiqua" w:eastAsia="Calibri" w:hAnsi="Book Antiqua" w:cstheme="majorHAnsi"/>
          <w:sz w:val="22"/>
          <w:szCs w:val="22"/>
        </w:rPr>
        <w:t xml:space="preserve"> </w:t>
      </w:r>
      <w:r w:rsidR="00962D98"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dnů.</w:t>
      </w:r>
    </w:p>
    <w:p w14:paraId="4719AA50" w14:textId="2A26B4CA" w:rsidR="001C60FB" w:rsidRPr="00E302BE" w:rsidRDefault="006D55DC" w:rsidP="0022337E">
      <w:pPr>
        <w:pStyle w:val="Nadpis2"/>
        <w:numPr>
          <w:ilvl w:val="1"/>
          <w:numId w:val="4"/>
        </w:numPr>
        <w:tabs>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Uplatněním nebo uhrazením smluvní pokuty nezaniká nárok na náhradu ško</w:t>
      </w:r>
      <w:r w:rsidR="00153FC8" w:rsidRPr="00E302BE">
        <w:rPr>
          <w:rFonts w:ascii="Book Antiqua" w:eastAsia="Calibri" w:hAnsi="Book Antiqua" w:cstheme="majorHAnsi"/>
          <w:sz w:val="22"/>
          <w:szCs w:val="22"/>
        </w:rPr>
        <w:t>dy v plné výši. Odstoupením od S</w:t>
      </w:r>
      <w:r w:rsidRPr="00E302BE">
        <w:rPr>
          <w:rFonts w:ascii="Book Antiqua" w:eastAsia="Calibri" w:hAnsi="Book Antiqua" w:cstheme="majorHAnsi"/>
          <w:sz w:val="22"/>
          <w:szCs w:val="22"/>
        </w:rPr>
        <w:t>mlouvy nezaniká nárok na úhradu smluvní pokuty.</w:t>
      </w:r>
    </w:p>
    <w:p w14:paraId="40E36D98" w14:textId="05C243C1" w:rsidR="001C60FB" w:rsidRDefault="006D55DC" w:rsidP="0022337E">
      <w:pPr>
        <w:pStyle w:val="Nadpis2"/>
        <w:numPr>
          <w:ilvl w:val="1"/>
          <w:numId w:val="4"/>
        </w:numPr>
        <w:tabs>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 xml:space="preserve">V případě prodlení kterékoli smluvní strany s úhradou peněžitého plnění podle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včetně smluvní pokuty, má druhá smluvní strana právo na úrok z prodlení ve výši stanovené obecně závaznými právními předpisy. </w:t>
      </w:r>
    </w:p>
    <w:p w14:paraId="0196D3A3" w14:textId="77777777" w:rsidR="00BF6BD5" w:rsidRPr="00BF6BD5" w:rsidRDefault="00BF6BD5" w:rsidP="00BF6BD5"/>
    <w:p w14:paraId="6FF04944" w14:textId="5074ED1D" w:rsidR="001C60FB" w:rsidRPr="00E302BE" w:rsidRDefault="006D55DC" w:rsidP="001C63E2">
      <w:pPr>
        <w:pStyle w:val="Nadpis1"/>
        <w:numPr>
          <w:ilvl w:val="0"/>
          <w:numId w:val="4"/>
        </w:numPr>
        <w:spacing w:before="0" w:after="0" w:line="240" w:lineRule="atLeast"/>
        <w:ind w:left="567"/>
        <w:rPr>
          <w:rFonts w:ascii="Book Antiqua" w:eastAsia="Calibri" w:hAnsi="Book Antiqua" w:cstheme="majorHAnsi"/>
          <w:i w:val="0"/>
          <w:sz w:val="24"/>
        </w:rPr>
      </w:pPr>
      <w:bookmarkStart w:id="86" w:name="_Toc28355162"/>
      <w:r w:rsidRPr="00E302BE">
        <w:rPr>
          <w:rFonts w:ascii="Book Antiqua" w:eastAsia="Calibri" w:hAnsi="Book Antiqua" w:cstheme="majorHAnsi"/>
          <w:i w:val="0"/>
          <w:sz w:val="24"/>
        </w:rPr>
        <w:lastRenderedPageBreak/>
        <w:t>ODSTOUPENÍ, UKONČENÍ SMLOUVY</w:t>
      </w:r>
      <w:bookmarkEnd w:id="86"/>
    </w:p>
    <w:p w14:paraId="7037A8DE" w14:textId="1EA361D9"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bookmarkStart w:id="87" w:name="_4du1wux" w:colFirst="0" w:colLast="0"/>
      <w:bookmarkEnd w:id="87"/>
      <w:r w:rsidRPr="00E302BE">
        <w:rPr>
          <w:rFonts w:ascii="Book Antiqua" w:eastAsia="Calibri" w:hAnsi="Book Antiqua" w:cstheme="majorHAnsi"/>
          <w:sz w:val="22"/>
          <w:szCs w:val="22"/>
        </w:rPr>
        <w:t>Smlouva může být ukončena písemnou dohodou smluv</w:t>
      </w:r>
      <w:r w:rsidR="00153FC8" w:rsidRPr="00E302BE">
        <w:rPr>
          <w:rFonts w:ascii="Book Antiqua" w:eastAsia="Calibri" w:hAnsi="Book Antiqua" w:cstheme="majorHAnsi"/>
          <w:sz w:val="22"/>
          <w:szCs w:val="22"/>
        </w:rPr>
        <w:t>ních stran nebo odstoupením od S</w:t>
      </w:r>
      <w:r w:rsidRPr="00E302BE">
        <w:rPr>
          <w:rFonts w:ascii="Book Antiqua" w:eastAsia="Calibri" w:hAnsi="Book Antiqua" w:cstheme="majorHAnsi"/>
          <w:sz w:val="22"/>
          <w:szCs w:val="22"/>
        </w:rPr>
        <w:t>mlouvy.</w:t>
      </w:r>
    </w:p>
    <w:p w14:paraId="22562D88" w14:textId="7789AEE7"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Objednatel</w:t>
      </w:r>
      <w:r w:rsidR="00153FC8" w:rsidRPr="00E302BE">
        <w:rPr>
          <w:rFonts w:ascii="Book Antiqua" w:eastAsia="Calibri" w:hAnsi="Book Antiqua" w:cstheme="majorHAnsi"/>
          <w:sz w:val="22"/>
          <w:szCs w:val="22"/>
        </w:rPr>
        <w:t xml:space="preserve"> je oprávněn odstoupit od S</w:t>
      </w:r>
      <w:r w:rsidRPr="00E302BE">
        <w:rPr>
          <w:rFonts w:ascii="Book Antiqua" w:eastAsia="Calibri" w:hAnsi="Book Antiqua" w:cstheme="majorHAnsi"/>
          <w:sz w:val="22"/>
          <w:szCs w:val="22"/>
        </w:rPr>
        <w:t xml:space="preserve">mlouvy </w:t>
      </w:r>
      <w:r w:rsidR="00153FC8" w:rsidRPr="00E302BE">
        <w:rPr>
          <w:rFonts w:ascii="Book Antiqua" w:eastAsia="Calibri" w:hAnsi="Book Antiqua" w:cstheme="majorHAnsi"/>
          <w:sz w:val="22"/>
          <w:szCs w:val="22"/>
        </w:rPr>
        <w:t>v případě podstatného porušení S</w:t>
      </w:r>
      <w:r w:rsidRPr="00E302BE">
        <w:rPr>
          <w:rFonts w:ascii="Book Antiqua" w:eastAsia="Calibri" w:hAnsi="Book Antiqua" w:cstheme="majorHAnsi"/>
          <w:sz w:val="22"/>
          <w:szCs w:val="22"/>
        </w:rPr>
        <w:t>mlou</w:t>
      </w:r>
      <w:r w:rsidR="00153FC8" w:rsidRPr="00E302BE">
        <w:rPr>
          <w:rFonts w:ascii="Book Antiqua" w:eastAsia="Calibri" w:hAnsi="Book Antiqua" w:cstheme="majorHAnsi"/>
          <w:sz w:val="22"/>
          <w:szCs w:val="22"/>
        </w:rPr>
        <w:t>vy Zhotovitelem. Odstoupení od S</w:t>
      </w:r>
      <w:r w:rsidRPr="00E302BE">
        <w:rPr>
          <w:rFonts w:ascii="Book Antiqua" w:eastAsia="Calibri" w:hAnsi="Book Antiqua" w:cstheme="majorHAnsi"/>
          <w:sz w:val="22"/>
          <w:szCs w:val="22"/>
        </w:rPr>
        <w:t>mlouvy se nedotýká nároku na n</w:t>
      </w:r>
      <w:r w:rsidR="00153FC8" w:rsidRPr="00E302BE">
        <w:rPr>
          <w:rFonts w:ascii="Book Antiqua" w:eastAsia="Calibri" w:hAnsi="Book Antiqua" w:cstheme="majorHAnsi"/>
          <w:sz w:val="22"/>
          <w:szCs w:val="22"/>
        </w:rPr>
        <w:t>áhradu škody vzniklé porušením S</w:t>
      </w:r>
      <w:r w:rsidRPr="00E302BE">
        <w:rPr>
          <w:rFonts w:ascii="Book Antiqua" w:eastAsia="Calibri" w:hAnsi="Book Antiqua" w:cstheme="majorHAnsi"/>
          <w:sz w:val="22"/>
          <w:szCs w:val="22"/>
        </w:rPr>
        <w:t xml:space="preserve">mlouvy. Mimo případy dle </w:t>
      </w:r>
      <w:proofErr w:type="spellStart"/>
      <w:r w:rsidR="00D009E3" w:rsidRPr="00E302BE">
        <w:rPr>
          <w:rFonts w:ascii="Book Antiqua" w:eastAsia="Calibri" w:hAnsi="Book Antiqua" w:cstheme="majorHAnsi"/>
          <w:sz w:val="22"/>
          <w:szCs w:val="22"/>
        </w:rPr>
        <w:t>ust</w:t>
      </w:r>
      <w:proofErr w:type="spellEnd"/>
      <w:r w:rsidR="00D009E3" w:rsidRPr="00E302BE">
        <w:rPr>
          <w:rFonts w:ascii="Book Antiqua" w:eastAsia="Calibri" w:hAnsi="Book Antiqua" w:cstheme="majorHAnsi"/>
          <w:sz w:val="22"/>
          <w:szCs w:val="22"/>
        </w:rPr>
        <w:t xml:space="preserve">. </w:t>
      </w:r>
      <w:r w:rsidRPr="00E302BE">
        <w:rPr>
          <w:rFonts w:ascii="Book Antiqua" w:eastAsia="Calibri" w:hAnsi="Book Antiqua" w:cstheme="majorHAnsi"/>
          <w:sz w:val="22"/>
          <w:szCs w:val="22"/>
        </w:rPr>
        <w:t xml:space="preserve">§ 2002 odst. 1 </w:t>
      </w:r>
      <w:r w:rsidR="00A5463F" w:rsidRPr="00E302BE">
        <w:rPr>
          <w:rFonts w:ascii="Book Antiqua" w:eastAsia="Calibri" w:hAnsi="Book Antiqua" w:cstheme="majorHAnsi"/>
          <w:sz w:val="22"/>
          <w:szCs w:val="22"/>
        </w:rPr>
        <w:t>občanského zákoníku</w:t>
      </w:r>
      <w:r w:rsidR="00153FC8" w:rsidRPr="00E302BE">
        <w:rPr>
          <w:rFonts w:ascii="Book Antiqua" w:eastAsia="Calibri" w:hAnsi="Book Antiqua" w:cstheme="majorHAnsi"/>
          <w:sz w:val="22"/>
          <w:szCs w:val="22"/>
        </w:rPr>
        <w:t xml:space="preserve"> se za podstatné porušení S</w:t>
      </w:r>
      <w:r w:rsidRPr="00E302BE">
        <w:rPr>
          <w:rFonts w:ascii="Book Antiqua" w:eastAsia="Calibri" w:hAnsi="Book Antiqua" w:cstheme="majorHAnsi"/>
          <w:sz w:val="22"/>
          <w:szCs w:val="22"/>
        </w:rPr>
        <w:t>mlouvy považuje následující:</w:t>
      </w:r>
    </w:p>
    <w:p w14:paraId="5F1D8F00" w14:textId="1C777BB4"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zhotovitel přes upozornění objednatele provádí některou část stavby v rozporu s předanou dokumentací, pokyny objednat</w:t>
      </w:r>
      <w:r w:rsidR="00153FC8" w:rsidRPr="00E302BE">
        <w:rPr>
          <w:rFonts w:ascii="Book Antiqua" w:eastAsia="Calibri" w:hAnsi="Book Antiqua" w:cstheme="majorHAnsi"/>
        </w:rPr>
        <w:t>ele vydanými v souladu s touto S</w:t>
      </w:r>
      <w:r w:rsidRPr="00E302BE">
        <w:rPr>
          <w:rFonts w:ascii="Book Antiqua" w:eastAsia="Calibri" w:hAnsi="Book Antiqua" w:cstheme="majorHAnsi"/>
        </w:rPr>
        <w:t>mlouvou nebo závaznými podklady stavby,</w:t>
      </w:r>
    </w:p>
    <w:p w14:paraId="0C03CF9D" w14:textId="6E126851"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 xml:space="preserve">zhotovitel se dostane do prodlení přesahujícího třicet (30) </w:t>
      </w:r>
      <w:r w:rsidR="00962D98" w:rsidRPr="00E302BE">
        <w:rPr>
          <w:rFonts w:ascii="Book Antiqua" w:eastAsia="Calibri" w:hAnsi="Book Antiqua" w:cstheme="majorHAnsi"/>
        </w:rPr>
        <w:t xml:space="preserve">kalendářních </w:t>
      </w:r>
      <w:r w:rsidRPr="00E302BE">
        <w:rPr>
          <w:rFonts w:ascii="Book Antiqua" w:eastAsia="Calibri" w:hAnsi="Book Antiqua" w:cstheme="majorHAnsi"/>
        </w:rPr>
        <w:t>dn</w:t>
      </w:r>
      <w:r w:rsidR="005A3104" w:rsidRPr="00E302BE">
        <w:rPr>
          <w:rFonts w:ascii="Book Antiqua" w:eastAsia="Calibri" w:hAnsi="Book Antiqua" w:cstheme="majorHAnsi"/>
        </w:rPr>
        <w:t>ů</w:t>
      </w:r>
      <w:r w:rsidRPr="00E302BE">
        <w:rPr>
          <w:rFonts w:ascii="Book Antiqua" w:eastAsia="Calibri" w:hAnsi="Book Antiqua" w:cstheme="majorHAnsi"/>
        </w:rPr>
        <w:t xml:space="preserve"> s předáním díla objednateli ve sjednaném termínu, přičemž za den předání díla objednateli se považuje den potvrzení zápisu o předání a převzetí stavby,</w:t>
      </w:r>
    </w:p>
    <w:p w14:paraId="0AA16AA4" w14:textId="59EDA3C9"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bookmarkStart w:id="88" w:name="_2szc72q" w:colFirst="0" w:colLast="0"/>
      <w:bookmarkEnd w:id="88"/>
      <w:r w:rsidRPr="00E302BE">
        <w:rPr>
          <w:rFonts w:ascii="Book Antiqua" w:eastAsia="Calibri" w:hAnsi="Book Antiqua" w:cstheme="majorHAnsi"/>
        </w:rPr>
        <w:t>vadné plnění zhotovitele, na něž byl zhotovitel objednatelem upozorněn a nezjednal nápravu</w:t>
      </w:r>
      <w:r w:rsidR="005A3104" w:rsidRPr="00E302BE">
        <w:rPr>
          <w:rFonts w:ascii="Book Antiqua" w:eastAsia="Calibri" w:hAnsi="Book Antiqua" w:cstheme="majorHAnsi"/>
        </w:rPr>
        <w:t>,</w:t>
      </w:r>
    </w:p>
    <w:p w14:paraId="6D84CB4D" w14:textId="0CB14AB0"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realizace díla pracovníky, kteří nemají povolení k pobytu na území ČR a pracovní povolení pro místo provádění díla</w:t>
      </w:r>
      <w:r w:rsidR="005A3104" w:rsidRPr="00E302BE">
        <w:rPr>
          <w:rFonts w:ascii="Book Antiqua" w:eastAsia="Calibri" w:hAnsi="Book Antiqua" w:cstheme="majorHAnsi"/>
        </w:rPr>
        <w:t>,</w:t>
      </w:r>
    </w:p>
    <w:p w14:paraId="1A782BE1" w14:textId="088AEE4C"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hrubé nebo opakované porušení předpisů BOZP, PO a OŽP, na nějž byl zhotovitel objednatelem upozorněn a nezjednal nápravu</w:t>
      </w:r>
      <w:r w:rsidR="005A3104" w:rsidRPr="00E302BE">
        <w:rPr>
          <w:rFonts w:ascii="Book Antiqua" w:eastAsia="Calibri" w:hAnsi="Book Antiqua" w:cstheme="majorHAnsi"/>
        </w:rPr>
        <w:t>,</w:t>
      </w:r>
    </w:p>
    <w:p w14:paraId="0F382797" w14:textId="73B5BB3F" w:rsidR="001C60FB"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zhotoviteli byla v průběhu plnění díla opakovaně pravomocně uložena pokuta za umožnění výkonu nelegální práce na díle podle zvláštního právního před</w:t>
      </w:r>
      <w:r w:rsidR="008A3083" w:rsidRPr="00E302BE">
        <w:rPr>
          <w:rFonts w:ascii="Book Antiqua" w:eastAsia="Calibri" w:hAnsi="Book Antiqua" w:cstheme="majorHAnsi"/>
        </w:rPr>
        <w:t>pisu (§ 5 písm. e) bod 3 zákona </w:t>
      </w:r>
      <w:r w:rsidRPr="00E302BE">
        <w:rPr>
          <w:rFonts w:ascii="Book Antiqua" w:eastAsia="Calibri" w:hAnsi="Book Antiqua" w:cstheme="majorHAnsi"/>
        </w:rPr>
        <w:t>č. 435/2004 Sb., o zaměstnanosti, ve znění pozdějších předpisů)</w:t>
      </w:r>
      <w:r w:rsidR="005A3104" w:rsidRPr="00E302BE">
        <w:rPr>
          <w:rFonts w:ascii="Book Antiqua" w:eastAsia="Calibri" w:hAnsi="Book Antiqua" w:cstheme="majorHAnsi"/>
        </w:rPr>
        <w:t>,</w:t>
      </w:r>
    </w:p>
    <w:p w14:paraId="0EC80418" w14:textId="30C12AD0" w:rsidR="00581942" w:rsidRPr="00E302BE" w:rsidRDefault="006D55DC"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v případě, že bylo v insolvenčním řízení rozhodnuto o úpadku zhotovitele nebo byl insolvenční návrh zamítnut pro nedostatek majet</w:t>
      </w:r>
      <w:r w:rsidR="00FC5881" w:rsidRPr="00E302BE">
        <w:rPr>
          <w:rFonts w:ascii="Book Antiqua" w:eastAsia="Calibri" w:hAnsi="Book Antiqua" w:cstheme="majorHAnsi"/>
        </w:rPr>
        <w:t>ku zhotovitele,</w:t>
      </w:r>
      <w:r w:rsidR="00581942" w:rsidRPr="00E302BE">
        <w:rPr>
          <w:rFonts w:ascii="Book Antiqua" w:eastAsia="Calibri" w:hAnsi="Book Antiqua" w:cstheme="majorHAnsi"/>
        </w:rPr>
        <w:t xml:space="preserve"> </w:t>
      </w:r>
    </w:p>
    <w:p w14:paraId="44CF8F83" w14:textId="3E673081" w:rsidR="00FC5881" w:rsidRPr="00E302BE" w:rsidRDefault="00FC5881" w:rsidP="0022337E">
      <w:pPr>
        <w:pStyle w:val="Nadpis3"/>
        <w:numPr>
          <w:ilvl w:val="2"/>
          <w:numId w:val="4"/>
        </w:numPr>
        <w:tabs>
          <w:tab w:val="left" w:pos="1134"/>
        </w:tabs>
        <w:spacing w:before="0" w:after="0" w:line="240" w:lineRule="atLeast"/>
        <w:jc w:val="both"/>
        <w:rPr>
          <w:rFonts w:ascii="Book Antiqua" w:eastAsia="Calibri" w:hAnsi="Book Antiqua" w:cstheme="majorHAnsi"/>
        </w:rPr>
      </w:pPr>
      <w:r w:rsidRPr="00E302BE">
        <w:rPr>
          <w:rFonts w:ascii="Book Antiqua" w:eastAsia="Calibri" w:hAnsi="Book Antiqua" w:cstheme="majorHAnsi"/>
        </w:rPr>
        <w:t xml:space="preserve">zhotovitel provádí i přes předchozí písemné upozornění objednatele stavbu jinými osobami než těmi, kterými prokazoval splnění kvalifikačních požadavků ve smyslu </w:t>
      </w:r>
      <w:proofErr w:type="spellStart"/>
      <w:r w:rsidRPr="00E302BE">
        <w:rPr>
          <w:rFonts w:ascii="Book Antiqua" w:eastAsia="Calibri" w:hAnsi="Book Antiqua" w:cstheme="majorHAnsi"/>
        </w:rPr>
        <w:t>ust</w:t>
      </w:r>
      <w:proofErr w:type="spellEnd"/>
      <w:r w:rsidRPr="00E302BE">
        <w:rPr>
          <w:rFonts w:ascii="Book Antiqua" w:eastAsia="Calibri" w:hAnsi="Book Antiqua" w:cstheme="majorHAnsi"/>
        </w:rPr>
        <w:t>. §</w:t>
      </w:r>
      <w:r w:rsidR="0049296A" w:rsidRPr="00E302BE">
        <w:rPr>
          <w:rFonts w:ascii="Book Antiqua" w:eastAsia="Calibri" w:hAnsi="Book Antiqua" w:cstheme="majorHAnsi"/>
        </w:rPr>
        <w:t> </w:t>
      </w:r>
      <w:r w:rsidR="005D213D" w:rsidRPr="00E302BE">
        <w:rPr>
          <w:rFonts w:ascii="Book Antiqua" w:eastAsia="Calibri" w:hAnsi="Book Antiqua" w:cstheme="majorHAnsi"/>
        </w:rPr>
        <w:t>79 ZZVZ</w:t>
      </w:r>
      <w:r w:rsidRPr="00E302BE">
        <w:rPr>
          <w:rFonts w:ascii="Book Antiqua" w:eastAsia="Calibri" w:hAnsi="Book Antiqua" w:cstheme="majorHAnsi"/>
        </w:rPr>
        <w:t xml:space="preserve"> ve své</w:t>
      </w:r>
      <w:r w:rsidR="00EE7F0C" w:rsidRPr="00E302BE">
        <w:rPr>
          <w:rFonts w:ascii="Book Antiqua" w:eastAsia="Calibri" w:hAnsi="Book Antiqua" w:cstheme="majorHAnsi"/>
        </w:rPr>
        <w:t xml:space="preserve"> nabídce, z níž vzešel závazek, který je předmětem Smlouvy</w:t>
      </w:r>
      <w:r w:rsidRPr="00E302BE">
        <w:rPr>
          <w:rFonts w:ascii="Book Antiqua" w:eastAsia="Calibri" w:hAnsi="Book Antiqua" w:cstheme="majorHAnsi"/>
        </w:rPr>
        <w:t>.</w:t>
      </w:r>
    </w:p>
    <w:p w14:paraId="363A5233" w14:textId="2AE4C044" w:rsidR="001C60FB" w:rsidRPr="00E302BE" w:rsidRDefault="00153FC8"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je oprávněn od S</w:t>
      </w:r>
      <w:r w:rsidR="006D55DC" w:rsidRPr="00E302BE">
        <w:rPr>
          <w:rFonts w:ascii="Book Antiqua" w:eastAsia="Calibri" w:hAnsi="Book Antiqua" w:cstheme="majorHAnsi"/>
          <w:sz w:val="22"/>
          <w:szCs w:val="22"/>
        </w:rPr>
        <w:t xml:space="preserve">mlouvy odstoupit v případě opakovaného prodlení objednatele s úhradou ceny díla po dobu delší než </w:t>
      </w:r>
      <w:r w:rsidR="00461C09" w:rsidRPr="00E302BE">
        <w:rPr>
          <w:rFonts w:ascii="Book Antiqua" w:eastAsia="Calibri" w:hAnsi="Book Antiqua" w:cstheme="majorHAnsi"/>
          <w:sz w:val="22"/>
          <w:szCs w:val="22"/>
        </w:rPr>
        <w:t>třicet</w:t>
      </w:r>
      <w:r w:rsidR="006D55DC" w:rsidRPr="00E302BE">
        <w:rPr>
          <w:rFonts w:ascii="Book Antiqua" w:eastAsia="Calibri" w:hAnsi="Book Antiqua" w:cstheme="majorHAnsi"/>
          <w:sz w:val="22"/>
          <w:szCs w:val="22"/>
        </w:rPr>
        <w:t xml:space="preserve"> (</w:t>
      </w:r>
      <w:r w:rsidR="00461C09" w:rsidRPr="00E302BE">
        <w:rPr>
          <w:rFonts w:ascii="Book Antiqua" w:eastAsia="Calibri" w:hAnsi="Book Antiqua" w:cstheme="majorHAnsi"/>
          <w:sz w:val="22"/>
          <w:szCs w:val="22"/>
        </w:rPr>
        <w:t>3</w:t>
      </w:r>
      <w:r w:rsidR="006D55DC" w:rsidRPr="00E302BE">
        <w:rPr>
          <w:rFonts w:ascii="Book Antiqua" w:eastAsia="Calibri" w:hAnsi="Book Antiqua" w:cstheme="majorHAnsi"/>
          <w:sz w:val="22"/>
          <w:szCs w:val="22"/>
        </w:rPr>
        <w:t xml:space="preserve">0) </w:t>
      </w:r>
      <w:r w:rsidR="00962D98" w:rsidRPr="00E302BE">
        <w:rPr>
          <w:rFonts w:ascii="Book Antiqua" w:eastAsia="Calibri" w:hAnsi="Book Antiqua" w:cstheme="majorHAnsi"/>
          <w:sz w:val="22"/>
          <w:szCs w:val="22"/>
        </w:rPr>
        <w:t xml:space="preserve">kalendářních </w:t>
      </w:r>
      <w:r w:rsidR="006D55DC" w:rsidRPr="00E302BE">
        <w:rPr>
          <w:rFonts w:ascii="Book Antiqua" w:eastAsia="Calibri" w:hAnsi="Book Antiqua" w:cstheme="majorHAnsi"/>
          <w:sz w:val="22"/>
          <w:szCs w:val="22"/>
        </w:rPr>
        <w:t>dnů.</w:t>
      </w:r>
    </w:p>
    <w:p w14:paraId="3BB02066" w14:textId="2360AD80" w:rsidR="00581942" w:rsidRPr="00E302BE" w:rsidRDefault="006D55DC" w:rsidP="003F6362">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Objednatel nebo zhoto</w:t>
      </w:r>
      <w:r w:rsidR="00153FC8" w:rsidRPr="00E302BE">
        <w:rPr>
          <w:rFonts w:ascii="Book Antiqua" w:eastAsia="Calibri" w:hAnsi="Book Antiqua" w:cstheme="majorHAnsi"/>
          <w:sz w:val="22"/>
          <w:szCs w:val="22"/>
        </w:rPr>
        <w:t>vitel je oprávněn odstoupit od S</w:t>
      </w:r>
      <w:r w:rsidRPr="00E302BE">
        <w:rPr>
          <w:rFonts w:ascii="Book Antiqua" w:eastAsia="Calibri" w:hAnsi="Book Antiqua" w:cstheme="majorHAnsi"/>
          <w:sz w:val="22"/>
          <w:szCs w:val="22"/>
        </w:rPr>
        <w:t>mlouvy, jestliže nastala mimořádná nepředvídatelná a nepřekonatelná překážka vzniklá nezávisle na vůli zhotovitele, která mu brání v p</w:t>
      </w:r>
      <w:r w:rsidR="00153FC8" w:rsidRPr="00E302BE">
        <w:rPr>
          <w:rFonts w:ascii="Book Antiqua" w:eastAsia="Calibri" w:hAnsi="Book Antiqua" w:cstheme="majorHAnsi"/>
          <w:sz w:val="22"/>
          <w:szCs w:val="22"/>
        </w:rPr>
        <w:t>lnění jeho povinností dle S</w:t>
      </w:r>
      <w:r w:rsidRPr="00E302BE">
        <w:rPr>
          <w:rFonts w:ascii="Book Antiqua" w:eastAsia="Calibri" w:hAnsi="Book Antiqua" w:cstheme="majorHAnsi"/>
          <w:sz w:val="22"/>
          <w:szCs w:val="22"/>
        </w:rPr>
        <w:t>mlouvy, a tato trvá po dobu delší než tři (3) měsíce.</w:t>
      </w:r>
    </w:p>
    <w:p w14:paraId="49DD6F1E" w14:textId="0A228D1A" w:rsidR="001C60FB" w:rsidRPr="00E302BE" w:rsidRDefault="00153FC8"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Odstoupení od S</w:t>
      </w:r>
      <w:r w:rsidR="006D55DC" w:rsidRPr="00E302BE">
        <w:rPr>
          <w:rFonts w:ascii="Book Antiqua" w:eastAsia="Calibri" w:hAnsi="Book Antiqua" w:cstheme="majorHAnsi"/>
          <w:sz w:val="22"/>
          <w:szCs w:val="22"/>
        </w:rPr>
        <w:t>mlouvy je účinné okamžikem a</w:t>
      </w:r>
      <w:r w:rsidRPr="00E302BE">
        <w:rPr>
          <w:rFonts w:ascii="Book Antiqua" w:eastAsia="Calibri" w:hAnsi="Book Antiqua" w:cstheme="majorHAnsi"/>
          <w:sz w:val="22"/>
          <w:szCs w:val="22"/>
        </w:rPr>
        <w:t xml:space="preserve"> tato S</w:t>
      </w:r>
      <w:r w:rsidR="006D55DC" w:rsidRPr="00E302BE">
        <w:rPr>
          <w:rFonts w:ascii="Book Antiqua" w:eastAsia="Calibri" w:hAnsi="Book Antiqua" w:cstheme="majorHAnsi"/>
          <w:sz w:val="22"/>
          <w:szCs w:val="22"/>
        </w:rPr>
        <w:t xml:space="preserve">mlouva zaniká ke dni doručení písemného oznámení o odstoupení uvádějícího důvod odstoupení druhé smluvní straně. Smluvní strany výslovně vylučují aplikaci ustanovení § 2004 </w:t>
      </w:r>
      <w:r w:rsidR="00A5463F" w:rsidRPr="00E302BE">
        <w:rPr>
          <w:rFonts w:ascii="Book Antiqua" w:eastAsia="Calibri" w:hAnsi="Book Antiqua" w:cstheme="majorHAnsi"/>
          <w:sz w:val="22"/>
          <w:szCs w:val="22"/>
        </w:rPr>
        <w:t>občanského zákoníku</w:t>
      </w:r>
      <w:r w:rsidR="006D55DC" w:rsidRPr="00E302BE">
        <w:rPr>
          <w:rFonts w:ascii="Book Antiqua" w:eastAsia="Calibri" w:hAnsi="Book Antiqua" w:cstheme="majorHAnsi"/>
          <w:sz w:val="22"/>
          <w:szCs w:val="22"/>
        </w:rPr>
        <w:t>.</w:t>
      </w:r>
    </w:p>
    <w:p w14:paraId="4EFCAB23" w14:textId="2EF53DCA"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Ustanoveními výše uvedených článků tohoto článku nejsou dotčena práv</w:t>
      </w:r>
      <w:r w:rsidR="00153FC8" w:rsidRPr="00E302BE">
        <w:rPr>
          <w:rFonts w:ascii="Book Antiqua" w:eastAsia="Calibri" w:hAnsi="Book Antiqua" w:cstheme="majorHAnsi"/>
          <w:sz w:val="22"/>
          <w:szCs w:val="22"/>
        </w:rPr>
        <w:t>a smluvních stran odstoupit od S</w:t>
      </w:r>
      <w:r w:rsidRPr="00E302BE">
        <w:rPr>
          <w:rFonts w:ascii="Book Antiqua" w:eastAsia="Calibri" w:hAnsi="Book Antiqua" w:cstheme="majorHAnsi"/>
          <w:sz w:val="22"/>
          <w:szCs w:val="22"/>
        </w:rPr>
        <w:t xml:space="preserve">mlouvy v dalších případech předvídaných touto </w:t>
      </w:r>
      <w:r w:rsidR="00153FC8"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mlouvou či platnými právními předpisy.</w:t>
      </w:r>
    </w:p>
    <w:p w14:paraId="4E3E445E" w14:textId="60ECCE4D"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případě odstoupe</w:t>
      </w:r>
      <w:r w:rsidR="00153FC8" w:rsidRPr="00E302BE">
        <w:rPr>
          <w:rFonts w:ascii="Book Antiqua" w:eastAsia="Calibri" w:hAnsi="Book Antiqua" w:cstheme="majorHAnsi"/>
          <w:sz w:val="22"/>
          <w:szCs w:val="22"/>
        </w:rPr>
        <w:t>ní kterékoli smluvní strany od S</w:t>
      </w:r>
      <w:r w:rsidR="00AC606D" w:rsidRPr="00E302BE">
        <w:rPr>
          <w:rFonts w:ascii="Book Antiqua" w:eastAsia="Calibri" w:hAnsi="Book Antiqua" w:cstheme="majorHAnsi"/>
          <w:sz w:val="22"/>
          <w:szCs w:val="22"/>
        </w:rPr>
        <w:t>mlouvy není o</w:t>
      </w:r>
      <w:r w:rsidRPr="00E302BE">
        <w:rPr>
          <w:rFonts w:ascii="Book Antiqua" w:eastAsia="Calibri" w:hAnsi="Book Antiqua" w:cstheme="majorHAnsi"/>
          <w:sz w:val="22"/>
          <w:szCs w:val="22"/>
        </w:rPr>
        <w:t>bjednatel povinen zhotoviteli vracet již provedenou stavbu ani jiná plnění ji</w:t>
      </w:r>
      <w:r w:rsidR="00153FC8" w:rsidRPr="00E302BE">
        <w:rPr>
          <w:rFonts w:ascii="Book Antiqua" w:eastAsia="Calibri" w:hAnsi="Book Antiqua" w:cstheme="majorHAnsi"/>
          <w:sz w:val="22"/>
          <w:szCs w:val="22"/>
        </w:rPr>
        <w:t>ž obdržená v rámci plnění S</w:t>
      </w:r>
      <w:r w:rsidRPr="00E302BE">
        <w:rPr>
          <w:rFonts w:ascii="Book Antiqua" w:eastAsia="Calibri" w:hAnsi="Book Antiqua" w:cstheme="majorHAnsi"/>
          <w:sz w:val="22"/>
          <w:szCs w:val="22"/>
        </w:rPr>
        <w:t>mlouvy včetně veškerých dokumentů a elektronických médi</w:t>
      </w:r>
      <w:r w:rsidR="00153FC8" w:rsidRPr="00E302BE">
        <w:rPr>
          <w:rFonts w:ascii="Book Antiqua" w:eastAsia="Calibri" w:hAnsi="Book Antiqua" w:cstheme="majorHAnsi"/>
          <w:sz w:val="22"/>
          <w:szCs w:val="22"/>
        </w:rPr>
        <w:t>í. Neprodleně po odstoupení od S</w:t>
      </w:r>
      <w:r w:rsidR="00AC606D" w:rsidRPr="00E302BE">
        <w:rPr>
          <w:rFonts w:ascii="Book Antiqua" w:eastAsia="Calibri" w:hAnsi="Book Antiqua" w:cstheme="majorHAnsi"/>
          <w:sz w:val="22"/>
          <w:szCs w:val="22"/>
        </w:rPr>
        <w:t>mlouvy předá zhotovitel o</w:t>
      </w:r>
      <w:r w:rsidRPr="00E302BE">
        <w:rPr>
          <w:rFonts w:ascii="Book Antiqua" w:eastAsia="Calibri" w:hAnsi="Book Antiqua" w:cstheme="majorHAnsi"/>
          <w:sz w:val="22"/>
          <w:szCs w:val="22"/>
        </w:rPr>
        <w:t xml:space="preserve">bjednateli veškerá další plnění již zhotovená (byť jen částečně) </w:t>
      </w:r>
      <w:r w:rsidR="00153FC8" w:rsidRPr="00E302BE">
        <w:rPr>
          <w:rFonts w:ascii="Book Antiqua" w:eastAsia="Calibri" w:hAnsi="Book Antiqua" w:cstheme="majorHAnsi"/>
          <w:sz w:val="22"/>
          <w:szCs w:val="22"/>
        </w:rPr>
        <w:t>v rámci plnění S</w:t>
      </w:r>
      <w:r w:rsidRPr="00E302BE">
        <w:rPr>
          <w:rFonts w:ascii="Book Antiqua" w:eastAsia="Calibri" w:hAnsi="Book Antiqua" w:cstheme="majorHAnsi"/>
          <w:sz w:val="22"/>
          <w:szCs w:val="22"/>
        </w:rPr>
        <w:t xml:space="preserve">mlouvy do účinnosti odstoupení (včetně veškerých dokumentů a elektronických médií). Zhotovitel má v případě odstoupení právo na uhrazení ceny již provedeného plnění, pokud ještě nebylo uhrazeno; pokud bylo určité plnění zhotovitelem provedeno pouze částečně, určí se cena náležející zhotoviteli přiměřeně podle čl. </w:t>
      </w:r>
      <w:r w:rsidR="00484EAA" w:rsidRPr="00E302BE">
        <w:rPr>
          <w:rFonts w:ascii="Book Antiqua" w:hAnsi="Book Antiqua"/>
          <w:sz w:val="22"/>
        </w:rPr>
        <w:t>3</w:t>
      </w:r>
      <w:r w:rsidRPr="00E302BE">
        <w:rPr>
          <w:rFonts w:ascii="Book Antiqua" w:eastAsia="Calibri" w:hAnsi="Book Antiqua" w:cstheme="majorHAnsi"/>
          <w:sz w:val="22"/>
          <w:szCs w:val="22"/>
        </w:rPr>
        <w:t xml:space="preserve">. </w:t>
      </w:r>
      <w:r w:rsidR="00AC606D"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mlouvy.</w:t>
      </w:r>
    </w:p>
    <w:p w14:paraId="45D19E25" w14:textId="4C8CFBB6"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lastRenderedPageBreak/>
        <w:t>Strana, na jejíž stran</w:t>
      </w:r>
      <w:r w:rsidR="00AC606D" w:rsidRPr="00E302BE">
        <w:rPr>
          <w:rFonts w:ascii="Book Antiqua" w:eastAsia="Calibri" w:hAnsi="Book Antiqua" w:cstheme="majorHAnsi"/>
          <w:sz w:val="22"/>
          <w:szCs w:val="22"/>
        </w:rPr>
        <w:t>ě vznikl důvod k odstoupení od S</w:t>
      </w:r>
      <w:r w:rsidRPr="00E302BE">
        <w:rPr>
          <w:rFonts w:ascii="Book Antiqua" w:eastAsia="Calibri" w:hAnsi="Book Antiqua" w:cstheme="majorHAnsi"/>
          <w:sz w:val="22"/>
          <w:szCs w:val="22"/>
        </w:rPr>
        <w:t>mlouvy, uhradí druhé straně ško</w:t>
      </w:r>
      <w:r w:rsidR="00AC606D" w:rsidRPr="00E302BE">
        <w:rPr>
          <w:rFonts w:ascii="Book Antiqua" w:eastAsia="Calibri" w:hAnsi="Book Antiqua" w:cstheme="majorHAnsi"/>
          <w:sz w:val="22"/>
          <w:szCs w:val="22"/>
        </w:rPr>
        <w:t>dy způsobené jí odstoupením od S</w:t>
      </w:r>
      <w:r w:rsidRPr="00E302BE">
        <w:rPr>
          <w:rFonts w:ascii="Book Antiqua" w:eastAsia="Calibri" w:hAnsi="Book Antiqua" w:cstheme="majorHAnsi"/>
          <w:sz w:val="22"/>
          <w:szCs w:val="22"/>
        </w:rPr>
        <w:t xml:space="preserve">mlouvy, včetně vícenákladů vynaložených </w:t>
      </w:r>
      <w:r w:rsidR="00AC606D" w:rsidRPr="00E302BE">
        <w:rPr>
          <w:rFonts w:ascii="Book Antiqua" w:eastAsia="Calibri" w:hAnsi="Book Antiqua" w:cstheme="majorHAnsi"/>
          <w:sz w:val="22"/>
          <w:szCs w:val="22"/>
        </w:rPr>
        <w:t>na dokončení plnění podle S</w:t>
      </w:r>
      <w:r w:rsidRPr="00E302BE">
        <w:rPr>
          <w:rFonts w:ascii="Book Antiqua" w:eastAsia="Calibri" w:hAnsi="Book Antiqua" w:cstheme="majorHAnsi"/>
          <w:sz w:val="22"/>
          <w:szCs w:val="22"/>
        </w:rPr>
        <w:t>mlouvy a na náhradu škod vzniklých prodloužením doby na dokončení plnění v případě odstoupení objednatelem z důvodu na straně zhotovitele.</w:t>
      </w:r>
    </w:p>
    <w:p w14:paraId="15ACBCAC" w14:textId="4FAD4CCE"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případě odstoupe</w:t>
      </w:r>
      <w:r w:rsidR="00AC606D" w:rsidRPr="00E302BE">
        <w:rPr>
          <w:rFonts w:ascii="Book Antiqua" w:eastAsia="Calibri" w:hAnsi="Book Antiqua" w:cstheme="majorHAnsi"/>
          <w:sz w:val="22"/>
          <w:szCs w:val="22"/>
        </w:rPr>
        <w:t>ní kterékoli smluvní strany od Smlouvy nebo ukončení S</w:t>
      </w:r>
      <w:r w:rsidRPr="00E302BE">
        <w:rPr>
          <w:rFonts w:ascii="Book Antiqua" w:eastAsia="Calibri" w:hAnsi="Book Antiqua" w:cstheme="majorHAnsi"/>
          <w:sz w:val="22"/>
          <w:szCs w:val="22"/>
        </w:rPr>
        <w:t xml:space="preserve">mlouvy dohodou je zhotovitel povinen vyklidit staveniště nejpozději do čtrnácti (14) </w:t>
      </w:r>
      <w:r w:rsidR="00962D98" w:rsidRPr="00E302BE">
        <w:rPr>
          <w:rFonts w:ascii="Book Antiqua" w:eastAsia="Calibri" w:hAnsi="Book Antiqua" w:cstheme="majorHAnsi"/>
          <w:sz w:val="22"/>
          <w:szCs w:val="22"/>
        </w:rPr>
        <w:t xml:space="preserve">kalendářních </w:t>
      </w:r>
      <w:r w:rsidRPr="00E302BE">
        <w:rPr>
          <w:rFonts w:ascii="Book Antiqua" w:eastAsia="Calibri" w:hAnsi="Book Antiqua" w:cstheme="majorHAnsi"/>
          <w:sz w:val="22"/>
          <w:szCs w:val="22"/>
        </w:rPr>
        <w:t xml:space="preserve">dnů od odstoupení od </w:t>
      </w:r>
      <w:r w:rsidR="00AC606D" w:rsidRPr="00E302BE">
        <w:rPr>
          <w:rFonts w:ascii="Book Antiqua" w:eastAsia="Calibri" w:hAnsi="Book Antiqua" w:cstheme="majorHAnsi"/>
          <w:sz w:val="22"/>
          <w:szCs w:val="22"/>
        </w:rPr>
        <w:t>Smlouvy nebo ukončení S</w:t>
      </w:r>
      <w:r w:rsidRPr="00E302BE">
        <w:rPr>
          <w:rFonts w:ascii="Book Antiqua" w:eastAsia="Calibri" w:hAnsi="Book Antiqua" w:cstheme="majorHAnsi"/>
          <w:sz w:val="22"/>
          <w:szCs w:val="22"/>
        </w:rPr>
        <w:t>mlouvy dohodou. V případě, že zhotovitel v této době staveniště nevyklidí, je objednatel oprávněn provést nebo zajistit jeho vyklizení na náklady zhotovitele.</w:t>
      </w:r>
    </w:p>
    <w:p w14:paraId="1ECED40D" w14:textId="3AFBA607"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bookmarkStart w:id="89" w:name="_184mhaj" w:colFirst="0" w:colLast="0"/>
      <w:bookmarkEnd w:id="89"/>
      <w:r w:rsidRPr="00E302BE">
        <w:rPr>
          <w:rFonts w:ascii="Book Antiqua" w:eastAsia="Calibri" w:hAnsi="Book Antiqua" w:cstheme="majorHAnsi"/>
          <w:sz w:val="22"/>
          <w:szCs w:val="22"/>
        </w:rPr>
        <w:t>V případě odstoupe</w:t>
      </w:r>
      <w:r w:rsidR="00AC606D" w:rsidRPr="00E302BE">
        <w:rPr>
          <w:rFonts w:ascii="Book Antiqua" w:eastAsia="Calibri" w:hAnsi="Book Antiqua" w:cstheme="majorHAnsi"/>
          <w:sz w:val="22"/>
          <w:szCs w:val="22"/>
        </w:rPr>
        <w:t>ní kterékoli smluvní strany od S</w:t>
      </w:r>
      <w:r w:rsidRPr="00E302BE">
        <w:rPr>
          <w:rFonts w:ascii="Book Antiqua" w:eastAsia="Calibri" w:hAnsi="Book Antiqua" w:cstheme="majorHAnsi"/>
          <w:sz w:val="22"/>
          <w:szCs w:val="22"/>
        </w:rPr>
        <w:t>mlouvy zahájí smluvní strany inventuru předmětu plnění v době nejpozději tří (3) p</w:t>
      </w:r>
      <w:r w:rsidR="00AC606D" w:rsidRPr="00E302BE">
        <w:rPr>
          <w:rFonts w:ascii="Book Antiqua" w:eastAsia="Calibri" w:hAnsi="Book Antiqua" w:cstheme="majorHAnsi"/>
          <w:sz w:val="22"/>
          <w:szCs w:val="22"/>
        </w:rPr>
        <w:t>racovních dnů od odstoupení od S</w:t>
      </w:r>
      <w:r w:rsidRPr="00E302BE">
        <w:rPr>
          <w:rFonts w:ascii="Book Antiqua" w:eastAsia="Calibri" w:hAnsi="Book Antiqua" w:cstheme="majorHAnsi"/>
          <w:sz w:val="22"/>
          <w:szCs w:val="22"/>
        </w:rPr>
        <w:t>mlouvy. V případě, že zhotovitel neposkytne objednateli potřebnou součinnost, provede inventuru předmětu plnění objednatel.</w:t>
      </w:r>
    </w:p>
    <w:p w14:paraId="7FA9A7B9" w14:textId="25CC8DE3" w:rsidR="001C60FB" w:rsidRPr="00E302BE" w:rsidRDefault="00AC606D"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Odstoupení od S</w:t>
      </w:r>
      <w:r w:rsidR="006D55DC" w:rsidRPr="00E302BE">
        <w:rPr>
          <w:rFonts w:ascii="Book Antiqua" w:eastAsia="Calibri" w:hAnsi="Book Antiqua" w:cstheme="majorHAnsi"/>
          <w:sz w:val="22"/>
          <w:szCs w:val="22"/>
        </w:rPr>
        <w:t>mlouvy se nedotýká nároku na zaplacení smluvní pokuty, nároku na n</w:t>
      </w:r>
      <w:r w:rsidRPr="00E302BE">
        <w:rPr>
          <w:rFonts w:ascii="Book Antiqua" w:eastAsia="Calibri" w:hAnsi="Book Antiqua" w:cstheme="majorHAnsi"/>
          <w:sz w:val="22"/>
          <w:szCs w:val="22"/>
        </w:rPr>
        <w:t>áhradu škody vzniklé porušením S</w:t>
      </w:r>
      <w:r w:rsidR="006D55DC" w:rsidRPr="00E302BE">
        <w:rPr>
          <w:rFonts w:ascii="Book Antiqua" w:eastAsia="Calibri" w:hAnsi="Book Antiqua" w:cstheme="majorHAnsi"/>
          <w:sz w:val="22"/>
          <w:szCs w:val="22"/>
        </w:rPr>
        <w:t xml:space="preserve">mlouvy. </w:t>
      </w:r>
    </w:p>
    <w:p w14:paraId="18AC2F9A" w14:textId="5D67556F" w:rsidR="001C60FB" w:rsidRPr="00E302BE" w:rsidRDefault="006D55DC" w:rsidP="0022337E">
      <w:pPr>
        <w:pStyle w:val="Nadpis2"/>
        <w:numPr>
          <w:ilvl w:val="1"/>
          <w:numId w:val="4"/>
        </w:numPr>
        <w:tabs>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pří</w:t>
      </w:r>
      <w:r w:rsidR="00AC606D" w:rsidRPr="00E302BE">
        <w:rPr>
          <w:rFonts w:ascii="Book Antiqua" w:eastAsia="Calibri" w:hAnsi="Book Antiqua" w:cstheme="majorHAnsi"/>
          <w:sz w:val="22"/>
          <w:szCs w:val="22"/>
        </w:rPr>
        <w:t>padě předčasného ukončení Smlouvy je z</w:t>
      </w:r>
      <w:r w:rsidRPr="00E302BE">
        <w:rPr>
          <w:rFonts w:ascii="Book Antiqua" w:eastAsia="Calibri" w:hAnsi="Book Antiqua" w:cstheme="majorHAnsi"/>
          <w:sz w:val="22"/>
          <w:szCs w:val="22"/>
        </w:rPr>
        <w:t>hotovitel povinen poskytnout objednateli bezplatně nezbytnou součinnost k tomu, aby objednateli nevznikla škoda v důsledku ukončení prací zhotovitelem.</w:t>
      </w:r>
    </w:p>
    <w:p w14:paraId="03275D71" w14:textId="18385BB8" w:rsidR="00250D42" w:rsidRPr="00E302BE" w:rsidRDefault="00250D42" w:rsidP="00250D42">
      <w:pPr>
        <w:pStyle w:val="Nadpis1"/>
        <w:tabs>
          <w:tab w:val="left" w:pos="1134"/>
        </w:tabs>
        <w:spacing w:before="0" w:after="0" w:line="240" w:lineRule="atLeast"/>
        <w:ind w:left="851" w:firstLine="0"/>
        <w:rPr>
          <w:rFonts w:ascii="Book Antiqua" w:eastAsia="Calibri" w:hAnsi="Book Antiqua" w:cstheme="majorHAnsi"/>
          <w:i w:val="0"/>
          <w:sz w:val="24"/>
        </w:rPr>
      </w:pPr>
      <w:bookmarkStart w:id="90" w:name="_Toc28355164"/>
    </w:p>
    <w:p w14:paraId="45236701" w14:textId="77777777" w:rsidR="00250D42" w:rsidRPr="00E302BE" w:rsidRDefault="00250D42" w:rsidP="00250D42">
      <w:pPr>
        <w:rPr>
          <w:rFonts w:ascii="Book Antiqua" w:eastAsia="Calibri" w:hAnsi="Book Antiqua"/>
        </w:rPr>
      </w:pPr>
    </w:p>
    <w:p w14:paraId="75CDD826" w14:textId="46BE0735" w:rsidR="001C60FB" w:rsidRPr="00E302BE" w:rsidRDefault="006D55DC" w:rsidP="00250D4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VYŠŠÍ MOC</w:t>
      </w:r>
      <w:bookmarkEnd w:id="90"/>
    </w:p>
    <w:p w14:paraId="74EA2A01" w14:textId="43AB8481" w:rsidR="001C60FB" w:rsidRPr="00E302BE" w:rsidRDefault="00E24D65"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Existence</w:t>
      </w:r>
      <w:r w:rsidR="006D55DC" w:rsidRPr="00E302BE">
        <w:rPr>
          <w:rFonts w:ascii="Book Antiqua" w:eastAsia="Calibri" w:hAnsi="Book Antiqua" w:cstheme="majorHAnsi"/>
          <w:sz w:val="22"/>
          <w:szCs w:val="22"/>
        </w:rPr>
        <w:t xml:space="preserve"> možnosti zproštění povinnosti k náhradě škody v souvislosti s vyšší mocí </w:t>
      </w:r>
      <w:r w:rsidRPr="00E302BE">
        <w:rPr>
          <w:rFonts w:ascii="Book Antiqua" w:eastAsia="Calibri" w:hAnsi="Book Antiqua" w:cstheme="majorHAnsi"/>
          <w:sz w:val="22"/>
          <w:szCs w:val="22"/>
        </w:rPr>
        <w:t xml:space="preserve">se řídí </w:t>
      </w:r>
      <w:proofErr w:type="spellStart"/>
      <w:r w:rsidR="001C78F1" w:rsidRPr="00E302BE">
        <w:rPr>
          <w:rFonts w:ascii="Book Antiqua" w:eastAsia="Calibri" w:hAnsi="Book Antiqua" w:cstheme="majorHAnsi"/>
          <w:sz w:val="22"/>
          <w:szCs w:val="22"/>
        </w:rPr>
        <w:t>ust</w:t>
      </w:r>
      <w:proofErr w:type="spellEnd"/>
      <w:r w:rsidR="001C78F1" w:rsidRPr="00E302BE">
        <w:rPr>
          <w:rFonts w:ascii="Book Antiqua" w:eastAsia="Calibri" w:hAnsi="Book Antiqua" w:cstheme="majorHAnsi"/>
          <w:sz w:val="22"/>
          <w:szCs w:val="22"/>
        </w:rPr>
        <w:t>. </w:t>
      </w:r>
      <w:r w:rsidR="006D55DC" w:rsidRPr="00E302BE">
        <w:rPr>
          <w:rFonts w:ascii="Book Antiqua" w:eastAsia="Calibri" w:hAnsi="Book Antiqua" w:cstheme="majorHAnsi"/>
          <w:sz w:val="22"/>
          <w:szCs w:val="22"/>
        </w:rPr>
        <w:t>§</w:t>
      </w:r>
      <w:r w:rsidR="0084738A" w:rsidRPr="00E302BE">
        <w:rPr>
          <w:rFonts w:ascii="Book Antiqua" w:eastAsia="Calibri" w:hAnsi="Book Antiqua" w:cstheme="majorHAnsi"/>
          <w:sz w:val="22"/>
          <w:szCs w:val="22"/>
        </w:rPr>
        <w:t> </w:t>
      </w:r>
      <w:r w:rsidR="001C78F1" w:rsidRPr="00E302BE">
        <w:rPr>
          <w:rFonts w:ascii="Book Antiqua" w:eastAsia="Calibri" w:hAnsi="Book Antiqua" w:cstheme="majorHAnsi"/>
          <w:sz w:val="22"/>
          <w:szCs w:val="22"/>
        </w:rPr>
        <w:t>2913 </w:t>
      </w:r>
      <w:r w:rsidR="006D55DC" w:rsidRPr="00E302BE">
        <w:rPr>
          <w:rFonts w:ascii="Book Antiqua" w:eastAsia="Calibri" w:hAnsi="Book Antiqua" w:cstheme="majorHAnsi"/>
          <w:sz w:val="22"/>
          <w:szCs w:val="22"/>
        </w:rPr>
        <w:t xml:space="preserve">odst. 2 </w:t>
      </w:r>
      <w:r w:rsidR="00A5463F" w:rsidRPr="00E302BE">
        <w:rPr>
          <w:rFonts w:ascii="Book Antiqua" w:eastAsia="Calibri" w:hAnsi="Book Antiqua" w:cstheme="majorHAnsi"/>
          <w:sz w:val="22"/>
          <w:szCs w:val="22"/>
        </w:rPr>
        <w:t>občanského zákoníku</w:t>
      </w:r>
      <w:r w:rsidR="006D55DC" w:rsidRPr="00E302BE">
        <w:rPr>
          <w:rFonts w:ascii="Book Antiqua" w:eastAsia="Calibri" w:hAnsi="Book Antiqua" w:cstheme="majorHAnsi"/>
          <w:sz w:val="22"/>
          <w:szCs w:val="22"/>
        </w:rPr>
        <w:t>.</w:t>
      </w:r>
    </w:p>
    <w:p w14:paraId="565A6079" w14:textId="4D379204"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Za okolnosti vyšší moci se považují mimořádné nepředvídatelné a nepřekonatelné překážky vzniklé nezávisle na vůli smluvních stran, které trvale nebo dočasně brání smluvním stranám plnit své povinnosti, jako např. válka, živelné katastrofy, generální stávky apod. Za okolnosti vyšší moci se naproti tomu nepovažují zpoždění dodávek poddodavatelů, výpadky médií, změna hospodářské situace</w:t>
      </w:r>
      <w:r w:rsidR="00F15745" w:rsidRPr="00E302BE">
        <w:rPr>
          <w:rFonts w:ascii="Book Antiqua" w:eastAsia="Calibri" w:hAnsi="Book Antiqua" w:cstheme="majorHAnsi"/>
          <w:sz w:val="22"/>
          <w:szCs w:val="22"/>
        </w:rPr>
        <w:t xml:space="preserve"> včetně pandemie COVID 19</w:t>
      </w:r>
      <w:r w:rsidRPr="00E302BE">
        <w:rPr>
          <w:rFonts w:ascii="Book Antiqua" w:eastAsia="Calibri" w:hAnsi="Book Antiqua" w:cstheme="majorHAnsi"/>
          <w:sz w:val="22"/>
          <w:szCs w:val="22"/>
        </w:rPr>
        <w:t xml:space="preserve"> apod.</w:t>
      </w:r>
    </w:p>
    <w:p w14:paraId="3580E767" w14:textId="2F9EA9C1"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Strana dovolávající se vyšší moci je povinna neprodleně, nejpozději však do tří (3) kalendářních dnů, druhou stranu vyrozumět o vzniku okolností vyšší moci. Stejným způsobem vyrozumí druhou smluvní stranu o ukončení okolností vyšší moci. Na požádání předloží smluvní strana, která se dovolává vyšší moci, věrohodný důkaz o této skutečnosti.</w:t>
      </w:r>
    </w:p>
    <w:p w14:paraId="5D8BADF9" w14:textId="77777777" w:rsidR="00250D42" w:rsidRPr="00E302BE" w:rsidRDefault="00250D42" w:rsidP="00250D42">
      <w:pPr>
        <w:rPr>
          <w:rFonts w:ascii="Book Antiqua" w:eastAsia="Calibri" w:hAnsi="Book Antiqua"/>
        </w:rPr>
      </w:pPr>
      <w:bookmarkStart w:id="91" w:name="_Toc28355165"/>
    </w:p>
    <w:p w14:paraId="5E09FEEB" w14:textId="77777777" w:rsidR="001D36FC" w:rsidRPr="00E302BE" w:rsidRDefault="001D36FC" w:rsidP="00250D42">
      <w:pPr>
        <w:rPr>
          <w:rFonts w:ascii="Book Antiqua" w:eastAsia="Calibri" w:hAnsi="Book Antiqua"/>
        </w:rPr>
      </w:pPr>
    </w:p>
    <w:p w14:paraId="2D3A226D" w14:textId="7A3374F1" w:rsidR="001C60FB" w:rsidRPr="00E302BE" w:rsidRDefault="006D55DC" w:rsidP="00250D4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ROZHODNÉ PRÁVO, SPORY, SOUDY</w:t>
      </w:r>
      <w:bookmarkEnd w:id="91"/>
    </w:p>
    <w:p w14:paraId="2A47786E" w14:textId="7078CBC8" w:rsidR="001C60FB" w:rsidRPr="00E302BE" w:rsidRDefault="00AC606D"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Není-li ve S</w:t>
      </w:r>
      <w:r w:rsidR="006D55DC" w:rsidRPr="00E302BE">
        <w:rPr>
          <w:rFonts w:ascii="Book Antiqua" w:eastAsia="Calibri" w:hAnsi="Book Antiqua" w:cstheme="majorHAnsi"/>
          <w:sz w:val="22"/>
          <w:szCs w:val="22"/>
        </w:rPr>
        <w:t>mlouvě stanoveno jinak, platí pro právní vztahy mezi smluvními stranami ustanovení českého právního řádu, zejména občanského zákoníku.</w:t>
      </w:r>
    </w:p>
    <w:p w14:paraId="12E3DCB8" w14:textId="38DAE9B5"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V otázce, zda je dílo provedeno v souladu s technickými podmínkami a technic</w:t>
      </w:r>
      <w:r w:rsidR="00AC606D" w:rsidRPr="00E302BE">
        <w:rPr>
          <w:rFonts w:ascii="Book Antiqua" w:eastAsia="Calibri" w:hAnsi="Book Antiqua" w:cstheme="majorHAnsi"/>
          <w:sz w:val="22"/>
          <w:szCs w:val="22"/>
        </w:rPr>
        <w:t>kými specifikacemi stanovenými S</w:t>
      </w:r>
      <w:r w:rsidRPr="00E302BE">
        <w:rPr>
          <w:rFonts w:ascii="Book Antiqua" w:eastAsia="Calibri" w:hAnsi="Book Antiqua" w:cstheme="majorHAnsi"/>
          <w:sz w:val="22"/>
          <w:szCs w:val="22"/>
        </w:rPr>
        <w:t>mlouvou anebo závaznými podklady stavby, budou obě strany respektovat stanovisko nezávislých institucí na úseku bezpečnosti práce a technické inspekce, případně další nezávislé tuzemské zkušebny, znalce či organizace podle jejich příslušnosti a oborů působnosti dle právních předpisů, směrnic a nařízení platných v České republice, na nichž se strany dohodnou.</w:t>
      </w:r>
    </w:p>
    <w:p w14:paraId="3AE5CDAC" w14:textId="475912F2" w:rsidR="00337D26"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prohlašuje, že dodávaná zařízení nebo jejich části, které jsou součástí díla, nevykazují a</w:t>
      </w:r>
      <w:r w:rsidR="00DA4D13" w:rsidRPr="00E302BE">
        <w:rPr>
          <w:rFonts w:ascii="Book Antiqua" w:eastAsia="Calibri" w:hAnsi="Book Antiqua" w:cstheme="majorHAnsi"/>
          <w:sz w:val="22"/>
          <w:szCs w:val="22"/>
        </w:rPr>
        <w:t> </w:t>
      </w:r>
      <w:r w:rsidRPr="00E302BE">
        <w:rPr>
          <w:rFonts w:ascii="Book Antiqua" w:eastAsia="Calibri" w:hAnsi="Book Antiqua" w:cstheme="majorHAnsi"/>
          <w:sz w:val="22"/>
          <w:szCs w:val="22"/>
        </w:rPr>
        <w:t>nebudou vykazovat žádné právní vady a při jejich dodání zhotovitel neporušuje práva třetích stran. Zhotovitel prohlašuje, že má veškerá práva potře</w:t>
      </w:r>
      <w:r w:rsidR="00EE7F0C" w:rsidRPr="00E302BE">
        <w:rPr>
          <w:rFonts w:ascii="Book Antiqua" w:eastAsia="Calibri" w:hAnsi="Book Antiqua" w:cstheme="majorHAnsi"/>
          <w:sz w:val="22"/>
          <w:szCs w:val="22"/>
        </w:rPr>
        <w:t xml:space="preserve">bná k plnění povinností ze </w:t>
      </w:r>
      <w:r w:rsidR="00AC606D" w:rsidRPr="00E302BE">
        <w:rPr>
          <w:rFonts w:ascii="Book Antiqua" w:eastAsia="Calibri" w:hAnsi="Book Antiqua" w:cstheme="majorHAnsi"/>
          <w:sz w:val="22"/>
          <w:szCs w:val="22"/>
        </w:rPr>
        <w:t>S</w:t>
      </w:r>
      <w:r w:rsidRPr="00E302BE">
        <w:rPr>
          <w:rFonts w:ascii="Book Antiqua" w:eastAsia="Calibri" w:hAnsi="Book Antiqua" w:cstheme="majorHAnsi"/>
          <w:sz w:val="22"/>
          <w:szCs w:val="22"/>
        </w:rPr>
        <w:t xml:space="preserve">mlouvy, dodáním zařízení ani jejich částí nebude porušovat práva </w:t>
      </w:r>
      <w:r w:rsidRPr="00E302BE">
        <w:rPr>
          <w:rFonts w:ascii="Book Antiqua" w:eastAsia="Calibri" w:hAnsi="Book Antiqua" w:cstheme="majorHAnsi"/>
          <w:sz w:val="22"/>
          <w:szCs w:val="22"/>
        </w:rPr>
        <w:lastRenderedPageBreak/>
        <w:t>duševního vlastnictví či průmyslová práva třetích osob ani žádná jiná práva třetích osob či právní předpisy. Zhotovitel současně výslovně prohlašuje, že v případě, kde to ukládá příslušný právní předpis, si obstará souhlas k užití podkladů od oprávněných osob.</w:t>
      </w:r>
    </w:p>
    <w:p w14:paraId="3CC0E25F" w14:textId="380F328F" w:rsidR="00337D26"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prohlašuje, že uhradí objednateli veškeré prokazatelné náklady a škody, které mu vzniknou v případě, že třetí strana uplatní vůči objednateli nároky z p</w:t>
      </w:r>
      <w:r w:rsidR="00AC606D" w:rsidRPr="00E302BE">
        <w:rPr>
          <w:rFonts w:ascii="Book Antiqua" w:eastAsia="Calibri" w:hAnsi="Book Antiqua" w:cstheme="majorHAnsi"/>
          <w:sz w:val="22"/>
          <w:szCs w:val="22"/>
        </w:rPr>
        <w:t>rávních vad týkajících se S</w:t>
      </w:r>
      <w:r w:rsidRPr="00E302BE">
        <w:rPr>
          <w:rFonts w:ascii="Book Antiqua" w:eastAsia="Calibri" w:hAnsi="Book Antiqua" w:cstheme="majorHAnsi"/>
          <w:sz w:val="22"/>
          <w:szCs w:val="22"/>
        </w:rPr>
        <w:t>mlouvy.</w:t>
      </w:r>
    </w:p>
    <w:p w14:paraId="72689A5F" w14:textId="3BE0DE67" w:rsidR="001C60FB"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Zhotovitel se zavazuje uhradit objednateli jakékoli náklady a škody v případě, že budou vůči objednateli uplatněny z titulu užívání dodaného zařízení v České republice anebo provozních předpisů předaný</w:t>
      </w:r>
      <w:r w:rsidR="00AC606D" w:rsidRPr="00E302BE">
        <w:rPr>
          <w:rFonts w:ascii="Book Antiqua" w:eastAsia="Calibri" w:hAnsi="Book Antiqua" w:cstheme="majorHAnsi"/>
          <w:sz w:val="22"/>
          <w:szCs w:val="22"/>
        </w:rPr>
        <w:t>ch zhotovitelem v rámci plnění S</w:t>
      </w:r>
      <w:r w:rsidRPr="00E302BE">
        <w:rPr>
          <w:rFonts w:ascii="Book Antiqua" w:eastAsia="Calibri" w:hAnsi="Book Antiqua" w:cstheme="majorHAnsi"/>
          <w:sz w:val="22"/>
          <w:szCs w:val="22"/>
        </w:rPr>
        <w:t>mlouvy nebo z titulu jiných právních vad díla nebo jeho částí a poskytnout veškerou součinnost k uplatnění účinné obrany proti takovým nárokům.</w:t>
      </w:r>
    </w:p>
    <w:p w14:paraId="06ED233F" w14:textId="48457B22" w:rsidR="0081170C" w:rsidRPr="00E302BE" w:rsidRDefault="006D55DC" w:rsidP="0022337E">
      <w:pPr>
        <w:pStyle w:val="Nadpis2"/>
        <w:numPr>
          <w:ilvl w:val="1"/>
          <w:numId w:val="4"/>
        </w:numPr>
        <w:tabs>
          <w:tab w:val="clear" w:pos="1134"/>
          <w:tab w:val="left" w:pos="567"/>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Jestliže budou vůči objednateli třetími stranami uplatněna jakákoli práva v souvislosti s dílem, poskytne zhotovitel objednateli při projednávání takových záležitostí na vlastní náklad veškerou nutnou součinnost a objednatelem vyžádanou podporu.</w:t>
      </w:r>
    </w:p>
    <w:p w14:paraId="01ECE7AB" w14:textId="77777777" w:rsidR="00CF346B" w:rsidRPr="00E302BE" w:rsidRDefault="00CF346B" w:rsidP="00CF346B">
      <w:pPr>
        <w:rPr>
          <w:rFonts w:eastAsia="Calibri"/>
        </w:rPr>
      </w:pPr>
    </w:p>
    <w:p w14:paraId="6892A06A" w14:textId="77777777" w:rsidR="00CF346B" w:rsidRPr="00E302BE" w:rsidRDefault="00CF346B" w:rsidP="00CF346B">
      <w:pPr>
        <w:rPr>
          <w:rFonts w:eastAsia="Calibri"/>
        </w:rPr>
      </w:pPr>
    </w:p>
    <w:p w14:paraId="5F79F963" w14:textId="77777777" w:rsidR="00250D42" w:rsidRDefault="00250D42" w:rsidP="00250D42">
      <w:pPr>
        <w:rPr>
          <w:rFonts w:ascii="Book Antiqua" w:eastAsia="Calibri" w:hAnsi="Book Antiqua"/>
        </w:rPr>
      </w:pPr>
      <w:bookmarkStart w:id="92" w:name="_Toc28355166"/>
    </w:p>
    <w:p w14:paraId="5DF38207" w14:textId="77777777" w:rsidR="008132A8" w:rsidRPr="00E302BE" w:rsidRDefault="008132A8" w:rsidP="00250D42">
      <w:pPr>
        <w:rPr>
          <w:rFonts w:ascii="Book Antiqua" w:eastAsia="Calibri" w:hAnsi="Book Antiqua"/>
        </w:rPr>
      </w:pPr>
    </w:p>
    <w:p w14:paraId="7E548DEB" w14:textId="41AA8A3F" w:rsidR="001C60FB" w:rsidRPr="00E302BE" w:rsidRDefault="006D55DC" w:rsidP="00250D42">
      <w:pPr>
        <w:pStyle w:val="Nadpis1"/>
        <w:numPr>
          <w:ilvl w:val="0"/>
          <w:numId w:val="4"/>
        </w:numPr>
        <w:spacing w:before="0" w:after="0" w:line="240" w:lineRule="atLeast"/>
        <w:ind w:left="567"/>
        <w:rPr>
          <w:rFonts w:ascii="Book Antiqua" w:eastAsia="Calibri" w:hAnsi="Book Antiqua" w:cstheme="majorHAnsi"/>
          <w:i w:val="0"/>
          <w:sz w:val="24"/>
        </w:rPr>
      </w:pPr>
      <w:r w:rsidRPr="00E302BE">
        <w:rPr>
          <w:rFonts w:ascii="Book Antiqua" w:eastAsia="Calibri" w:hAnsi="Book Antiqua" w:cstheme="majorHAnsi"/>
          <w:i w:val="0"/>
          <w:sz w:val="24"/>
        </w:rPr>
        <w:t>ZÁVĚREČNÁ USTANOVENÍ</w:t>
      </w:r>
      <w:bookmarkEnd w:id="92"/>
    </w:p>
    <w:p w14:paraId="12C6515C" w14:textId="51E4812A" w:rsidR="00250D42" w:rsidRPr="00E302BE" w:rsidRDefault="00AE7274" w:rsidP="00461C09">
      <w:pPr>
        <w:pStyle w:val="Nadpis2"/>
        <w:numPr>
          <w:ilvl w:val="1"/>
          <w:numId w:val="4"/>
        </w:numPr>
        <w:tabs>
          <w:tab w:val="clear" w:pos="1134"/>
        </w:tabs>
        <w:spacing w:before="0" w:after="0" w:line="240" w:lineRule="atLeast"/>
        <w:ind w:left="709" w:hanging="709"/>
        <w:rPr>
          <w:rFonts w:ascii="Book Antiqua" w:hAnsi="Book Antiqua" w:cstheme="majorHAnsi"/>
          <w:sz w:val="22"/>
          <w:szCs w:val="22"/>
        </w:rPr>
      </w:pPr>
      <w:r w:rsidRPr="00AE7274">
        <w:rPr>
          <w:rFonts w:ascii="Book Antiqua" w:hAnsi="Book Antiqua" w:cstheme="majorHAnsi"/>
          <w:sz w:val="22"/>
          <w:szCs w:val="22"/>
        </w:rPr>
        <w:t>Tato Smlouva je uzavřena dnem jejího podpisu smluvní stranou. Smlouva nabude účinnosti uveřejněním v registru smluv podle zákona č. 340/2015 Sb., o registru smluv, ve znění pozdějších předpisů. Smluvní strany se dohodly, že uveřejnění v registru smluv provede Objednatel.</w:t>
      </w:r>
    </w:p>
    <w:p w14:paraId="6FE2B076" w14:textId="73E14B09" w:rsidR="001C60FB" w:rsidRPr="00E302BE" w:rsidRDefault="006D55DC" w:rsidP="00085AD0">
      <w:pPr>
        <w:pStyle w:val="Nadpis2"/>
        <w:numPr>
          <w:ilvl w:val="1"/>
          <w:numId w:val="4"/>
        </w:numPr>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Obchodní korespondence, prováděcí dokumentace, manuály k dodávanému zařízení, doklady kvality, protokoly o předání a převzetí a ostatní dokumenty a náležitosti týkající se předmětu díla budou provedeny v jazyce českém.</w:t>
      </w:r>
    </w:p>
    <w:p w14:paraId="66989866" w14:textId="0FFEF615" w:rsidR="001C60FB" w:rsidRPr="00E302BE" w:rsidRDefault="00250D42" w:rsidP="00EA43A0">
      <w:pPr>
        <w:pStyle w:val="Nadpis2"/>
        <w:tabs>
          <w:tab w:val="clear" w:pos="1134"/>
        </w:tabs>
        <w:spacing w:before="0" w:after="0" w:line="240" w:lineRule="atLeast"/>
        <w:ind w:left="567" w:hanging="567"/>
        <w:rPr>
          <w:rFonts w:ascii="Book Antiqua" w:hAnsi="Book Antiqua" w:cstheme="majorHAnsi"/>
          <w:sz w:val="22"/>
          <w:szCs w:val="22"/>
        </w:rPr>
      </w:pPr>
      <w:r w:rsidRPr="00E302BE">
        <w:rPr>
          <w:rFonts w:ascii="Book Antiqua" w:eastAsia="Calibri" w:hAnsi="Book Antiqua" w:cstheme="majorHAnsi"/>
          <w:sz w:val="22"/>
          <w:szCs w:val="22"/>
        </w:rPr>
        <w:t>2</w:t>
      </w:r>
      <w:r w:rsidR="00D96640">
        <w:rPr>
          <w:rFonts w:ascii="Book Antiqua" w:eastAsia="Calibri" w:hAnsi="Book Antiqua" w:cstheme="majorHAnsi"/>
          <w:sz w:val="22"/>
          <w:szCs w:val="22"/>
        </w:rPr>
        <w:t>3</w:t>
      </w:r>
      <w:r w:rsidRPr="00E302BE">
        <w:rPr>
          <w:rFonts w:ascii="Book Antiqua" w:eastAsia="Calibri" w:hAnsi="Book Antiqua" w:cstheme="majorHAnsi"/>
          <w:sz w:val="22"/>
          <w:szCs w:val="22"/>
        </w:rPr>
        <w:t>.</w:t>
      </w:r>
      <w:r w:rsidR="00D96640">
        <w:rPr>
          <w:rFonts w:ascii="Book Antiqua" w:eastAsia="Calibri" w:hAnsi="Book Antiqua" w:cstheme="majorHAnsi"/>
          <w:sz w:val="22"/>
          <w:szCs w:val="22"/>
        </w:rPr>
        <w:t>3</w:t>
      </w:r>
      <w:r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ab/>
      </w:r>
      <w:r w:rsidR="006D55DC" w:rsidRPr="00E302BE">
        <w:rPr>
          <w:rFonts w:ascii="Book Antiqua" w:eastAsia="Calibri" w:hAnsi="Book Antiqua" w:cstheme="majorHAnsi"/>
          <w:sz w:val="22"/>
          <w:szCs w:val="22"/>
        </w:rPr>
        <w:t xml:space="preserve">Zhotovitel není oprávněn </w:t>
      </w:r>
      <w:r w:rsidR="00EE7F0C" w:rsidRPr="00E302BE">
        <w:rPr>
          <w:rFonts w:ascii="Book Antiqua" w:eastAsia="Calibri" w:hAnsi="Book Antiqua" w:cstheme="majorHAnsi"/>
          <w:sz w:val="22"/>
          <w:szCs w:val="22"/>
        </w:rPr>
        <w:t>převést práva a závazky ze</w:t>
      </w:r>
      <w:r w:rsidR="00AC606D" w:rsidRPr="00E302BE">
        <w:rPr>
          <w:rFonts w:ascii="Book Antiqua" w:eastAsia="Calibri" w:hAnsi="Book Antiqua" w:cstheme="majorHAnsi"/>
          <w:sz w:val="22"/>
          <w:szCs w:val="22"/>
        </w:rPr>
        <w:t xml:space="preserve"> S</w:t>
      </w:r>
      <w:r w:rsidR="006D55DC" w:rsidRPr="00E302BE">
        <w:rPr>
          <w:rFonts w:ascii="Book Antiqua" w:eastAsia="Calibri" w:hAnsi="Book Antiqua" w:cstheme="majorHAnsi"/>
          <w:sz w:val="22"/>
          <w:szCs w:val="22"/>
        </w:rPr>
        <w:t xml:space="preserve">mlouvy vyplývající na třetí stranu bez </w:t>
      </w:r>
      <w:r w:rsidR="00AC606D" w:rsidRPr="00E302BE">
        <w:rPr>
          <w:rFonts w:ascii="Book Antiqua" w:eastAsia="Calibri" w:hAnsi="Book Antiqua" w:cstheme="majorHAnsi"/>
          <w:sz w:val="22"/>
          <w:szCs w:val="22"/>
        </w:rPr>
        <w:t>předchozího písemného souhlasu o</w:t>
      </w:r>
      <w:r w:rsidR="006D55DC" w:rsidRPr="00E302BE">
        <w:rPr>
          <w:rFonts w:ascii="Book Antiqua" w:eastAsia="Calibri" w:hAnsi="Book Antiqua" w:cstheme="majorHAnsi"/>
          <w:sz w:val="22"/>
          <w:szCs w:val="22"/>
        </w:rPr>
        <w:t>bjednatele.</w:t>
      </w:r>
    </w:p>
    <w:p w14:paraId="071B72E0" w14:textId="6E9EE952" w:rsidR="001C60FB" w:rsidRPr="00E302BE" w:rsidRDefault="00EA43A0" w:rsidP="00EA43A0">
      <w:pPr>
        <w:pStyle w:val="Nadpis2"/>
        <w:tabs>
          <w:tab w:val="clear" w:pos="1134"/>
        </w:tabs>
        <w:spacing w:before="0" w:after="0" w:line="240" w:lineRule="atLeast"/>
        <w:ind w:left="567" w:hanging="567"/>
        <w:rPr>
          <w:rFonts w:ascii="Book Antiqua" w:hAnsi="Book Antiqua" w:cstheme="majorHAnsi"/>
          <w:sz w:val="22"/>
          <w:szCs w:val="22"/>
        </w:rPr>
      </w:pPr>
      <w:bookmarkStart w:id="93" w:name="_zu0gcz" w:colFirst="0" w:colLast="0"/>
      <w:bookmarkEnd w:id="93"/>
      <w:r w:rsidRPr="00E302BE">
        <w:rPr>
          <w:rFonts w:ascii="Book Antiqua" w:eastAsia="Calibri" w:hAnsi="Book Antiqua" w:cstheme="majorHAnsi"/>
          <w:sz w:val="22"/>
          <w:szCs w:val="22"/>
        </w:rPr>
        <w:t>2</w:t>
      </w:r>
      <w:r w:rsidR="00D96640">
        <w:rPr>
          <w:rFonts w:ascii="Book Antiqua" w:eastAsia="Calibri" w:hAnsi="Book Antiqua" w:cstheme="majorHAnsi"/>
          <w:sz w:val="22"/>
          <w:szCs w:val="22"/>
        </w:rPr>
        <w:t>3.4</w:t>
      </w:r>
      <w:r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ab/>
      </w:r>
      <w:r w:rsidR="006D55DC" w:rsidRPr="00E302BE">
        <w:rPr>
          <w:rFonts w:ascii="Book Antiqua" w:eastAsia="Calibri" w:hAnsi="Book Antiqua" w:cstheme="majorHAnsi"/>
          <w:sz w:val="22"/>
          <w:szCs w:val="22"/>
        </w:rPr>
        <w:t xml:space="preserve">Pokud není ve </w:t>
      </w:r>
      <w:r w:rsidR="00C252CE"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mlouvě pro konkrétní případ ujednáno jinak, pak opomene-li objednatel kdykoli uplatnit jakákoli práva nebo vyžadovat jakákoli p</w:t>
      </w:r>
      <w:r w:rsidR="00C252CE" w:rsidRPr="00E302BE">
        <w:rPr>
          <w:rFonts w:ascii="Book Antiqua" w:eastAsia="Calibri" w:hAnsi="Book Antiqua" w:cstheme="majorHAnsi"/>
          <w:sz w:val="22"/>
          <w:szCs w:val="22"/>
        </w:rPr>
        <w:t>lnění, která mu přísluší podle S</w:t>
      </w:r>
      <w:r w:rsidR="006D55DC" w:rsidRPr="00E302BE">
        <w:rPr>
          <w:rFonts w:ascii="Book Antiqua" w:eastAsia="Calibri" w:hAnsi="Book Antiqua" w:cstheme="majorHAnsi"/>
          <w:sz w:val="22"/>
          <w:szCs w:val="22"/>
        </w:rPr>
        <w:t>mlouvy, případně podle obecně závazných právních předpisů, neznamená to, že se takových práv vzdal.</w:t>
      </w:r>
    </w:p>
    <w:p w14:paraId="4E1B811B" w14:textId="389C5E4D" w:rsidR="00F70817" w:rsidRPr="00E302BE" w:rsidRDefault="00EA43A0" w:rsidP="00EA43A0">
      <w:pPr>
        <w:pStyle w:val="Nadpis2"/>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2</w:t>
      </w:r>
      <w:r w:rsidR="00D96640">
        <w:rPr>
          <w:rFonts w:ascii="Book Antiqua" w:eastAsia="Calibri" w:hAnsi="Book Antiqua" w:cstheme="majorHAnsi"/>
          <w:sz w:val="22"/>
          <w:szCs w:val="22"/>
        </w:rPr>
        <w:t>3.5</w:t>
      </w:r>
      <w:r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ab/>
      </w:r>
      <w:r w:rsidR="00C252CE" w:rsidRPr="00E302BE">
        <w:rPr>
          <w:rFonts w:ascii="Book Antiqua" w:eastAsia="Calibri" w:hAnsi="Book Antiqua" w:cstheme="majorHAnsi"/>
          <w:sz w:val="22"/>
          <w:szCs w:val="22"/>
        </w:rPr>
        <w:t>Pokud není ve S</w:t>
      </w:r>
      <w:r w:rsidR="006D55DC" w:rsidRPr="00E302BE">
        <w:rPr>
          <w:rFonts w:ascii="Book Antiqua" w:eastAsia="Calibri" w:hAnsi="Book Antiqua" w:cstheme="majorHAnsi"/>
          <w:sz w:val="22"/>
          <w:szCs w:val="22"/>
        </w:rPr>
        <w:t xml:space="preserve">mlouvě pro konkrétní případ ujednáno jinak, pak jakékoli nároky smluvních stran musí být uplatněny písemně </w:t>
      </w:r>
      <w:r w:rsidR="0028583F" w:rsidRPr="00E302BE">
        <w:rPr>
          <w:rFonts w:ascii="Book Antiqua" w:eastAsia="Calibri" w:hAnsi="Book Antiqua" w:cstheme="majorHAnsi"/>
          <w:sz w:val="22"/>
          <w:szCs w:val="22"/>
        </w:rPr>
        <w:t xml:space="preserve">e-mailem </w:t>
      </w:r>
      <w:r w:rsidR="006D55DC" w:rsidRPr="00E302BE">
        <w:rPr>
          <w:rFonts w:ascii="Book Antiqua" w:eastAsia="Calibri" w:hAnsi="Book Antiqua" w:cstheme="majorHAnsi"/>
          <w:sz w:val="22"/>
          <w:szCs w:val="22"/>
        </w:rPr>
        <w:t>ne</w:t>
      </w:r>
      <w:r w:rsidR="008D03C8" w:rsidRPr="00E302BE">
        <w:rPr>
          <w:rFonts w:ascii="Book Antiqua" w:eastAsia="Calibri" w:hAnsi="Book Antiqua" w:cstheme="majorHAnsi"/>
          <w:sz w:val="22"/>
          <w:szCs w:val="22"/>
        </w:rPr>
        <w:t>bo doručením do datové schránky, a to</w:t>
      </w:r>
      <w:r w:rsidR="00EE7F0C" w:rsidRPr="00E302BE">
        <w:rPr>
          <w:rFonts w:ascii="Book Antiqua" w:eastAsia="Calibri" w:hAnsi="Book Antiqua" w:cstheme="majorHAnsi"/>
          <w:sz w:val="22"/>
          <w:szCs w:val="22"/>
        </w:rPr>
        <w:t xml:space="preserve"> skrze údaje uvedené v záhlaví S</w:t>
      </w:r>
      <w:r w:rsidR="008D03C8" w:rsidRPr="00E302BE">
        <w:rPr>
          <w:rFonts w:ascii="Book Antiqua" w:eastAsia="Calibri" w:hAnsi="Book Antiqua" w:cstheme="majorHAnsi"/>
          <w:sz w:val="22"/>
          <w:szCs w:val="22"/>
        </w:rPr>
        <w:t>mlouvy.</w:t>
      </w:r>
    </w:p>
    <w:p w14:paraId="3E4958B0" w14:textId="3E991F9D" w:rsidR="008132A8" w:rsidRPr="00E302BE" w:rsidRDefault="00EA43A0" w:rsidP="008132A8">
      <w:pPr>
        <w:pStyle w:val="Nadpis2"/>
        <w:tabs>
          <w:tab w:val="clear" w:pos="1134"/>
        </w:tabs>
        <w:spacing w:before="0" w:after="0" w:line="240" w:lineRule="atLeast"/>
        <w:ind w:left="567" w:hanging="567"/>
        <w:rPr>
          <w:rFonts w:ascii="Book Antiqua" w:eastAsia="Calibri" w:hAnsi="Book Antiqua" w:cstheme="majorHAnsi"/>
          <w:sz w:val="22"/>
          <w:szCs w:val="22"/>
        </w:rPr>
      </w:pPr>
      <w:bookmarkStart w:id="94" w:name="_3jtnz0s" w:colFirst="0" w:colLast="0"/>
      <w:bookmarkEnd w:id="94"/>
      <w:r w:rsidRPr="00E302BE">
        <w:rPr>
          <w:rFonts w:ascii="Book Antiqua" w:hAnsi="Book Antiqua" w:cstheme="majorHAnsi"/>
          <w:sz w:val="22"/>
          <w:szCs w:val="22"/>
        </w:rPr>
        <w:t>2</w:t>
      </w:r>
      <w:r w:rsidR="00D96640">
        <w:rPr>
          <w:rFonts w:ascii="Book Antiqua" w:hAnsi="Book Antiqua" w:cstheme="majorHAnsi"/>
          <w:sz w:val="22"/>
          <w:szCs w:val="22"/>
        </w:rPr>
        <w:t>3.6</w:t>
      </w:r>
      <w:r w:rsidRPr="00E302BE">
        <w:rPr>
          <w:rFonts w:ascii="Book Antiqua" w:hAnsi="Book Antiqua" w:cstheme="majorHAnsi"/>
          <w:sz w:val="22"/>
          <w:szCs w:val="22"/>
        </w:rPr>
        <w:t>.</w:t>
      </w:r>
      <w:r w:rsidRPr="00E302BE">
        <w:rPr>
          <w:rFonts w:ascii="Book Antiqua" w:hAnsi="Book Antiqua" w:cstheme="majorHAnsi"/>
          <w:sz w:val="22"/>
          <w:szCs w:val="22"/>
        </w:rPr>
        <w:tab/>
      </w:r>
      <w:r w:rsidR="006D55DC" w:rsidRPr="00E302BE">
        <w:rPr>
          <w:rFonts w:ascii="Book Antiqua" w:eastAsia="Calibri" w:hAnsi="Book Antiqua" w:cstheme="majorHAnsi"/>
          <w:sz w:val="22"/>
          <w:szCs w:val="22"/>
        </w:rPr>
        <w:t>Smlouvu lze měnit nebo doplňovat pouze písemnými, oboustranně podepsanými a chronologicky číslovanými do</w:t>
      </w:r>
      <w:r w:rsidR="00AC606D" w:rsidRPr="00E302BE">
        <w:rPr>
          <w:rFonts w:ascii="Book Antiqua" w:eastAsia="Calibri" w:hAnsi="Book Antiqua" w:cstheme="majorHAnsi"/>
          <w:sz w:val="22"/>
          <w:szCs w:val="22"/>
        </w:rPr>
        <w:t>datky</w:t>
      </w:r>
      <w:r w:rsidR="008132A8">
        <w:rPr>
          <w:rFonts w:ascii="Book Antiqua" w:eastAsia="Calibri" w:hAnsi="Book Antiqua" w:cstheme="majorHAnsi"/>
          <w:sz w:val="22"/>
          <w:szCs w:val="22"/>
        </w:rPr>
        <w:t>.</w:t>
      </w:r>
    </w:p>
    <w:p w14:paraId="433FE1D4" w14:textId="7E818826" w:rsidR="00343B91" w:rsidRPr="00E302BE" w:rsidRDefault="00946AFE" w:rsidP="00101593">
      <w:pPr>
        <w:pStyle w:val="Nadpis2"/>
        <w:tabs>
          <w:tab w:val="clear" w:pos="1134"/>
        </w:tabs>
        <w:spacing w:before="0" w:after="0" w:line="240" w:lineRule="atLeast"/>
        <w:ind w:left="567" w:hanging="567"/>
        <w:rPr>
          <w:rFonts w:ascii="Book Antiqua" w:eastAsia="Calibri" w:hAnsi="Book Antiqua" w:cstheme="majorHAnsi"/>
          <w:sz w:val="22"/>
          <w:szCs w:val="22"/>
        </w:rPr>
      </w:pPr>
      <w:r>
        <w:rPr>
          <w:rFonts w:ascii="Book Antiqua" w:eastAsia="Calibri" w:hAnsi="Book Antiqua" w:cstheme="majorHAnsi"/>
          <w:sz w:val="22"/>
          <w:szCs w:val="22"/>
        </w:rPr>
        <w:t>2</w:t>
      </w:r>
      <w:r w:rsidR="00D96640">
        <w:rPr>
          <w:rFonts w:ascii="Book Antiqua" w:eastAsia="Calibri" w:hAnsi="Book Antiqua" w:cstheme="majorHAnsi"/>
          <w:sz w:val="22"/>
          <w:szCs w:val="22"/>
        </w:rPr>
        <w:t>3.7</w:t>
      </w:r>
      <w:r>
        <w:rPr>
          <w:rFonts w:ascii="Book Antiqua" w:eastAsia="Calibri" w:hAnsi="Book Antiqua" w:cstheme="majorHAnsi"/>
          <w:sz w:val="22"/>
          <w:szCs w:val="22"/>
        </w:rPr>
        <w:t>. S</w:t>
      </w:r>
      <w:r w:rsidR="00101593" w:rsidRPr="00E302BE">
        <w:rPr>
          <w:rFonts w:ascii="Book Antiqua" w:eastAsia="Calibri" w:hAnsi="Book Antiqua" w:cstheme="majorHAnsi"/>
          <w:sz w:val="22"/>
          <w:szCs w:val="22"/>
        </w:rPr>
        <w:t xml:space="preserve">mlouva bude vyhotovena ve třech stejnopisech, každý s platností originálu, kdy dvě vyhotovení obdrží objednatel a jedno zhotovitel. Každý stejnopis Smlouvy bude obsahovat pevně připojené přílohy Smlouva </w:t>
      </w:r>
      <w:r w:rsidR="0099511E">
        <w:rPr>
          <w:rFonts w:ascii="Book Antiqua" w:eastAsia="Calibri" w:hAnsi="Book Antiqua" w:cstheme="majorHAnsi"/>
          <w:sz w:val="22"/>
          <w:szCs w:val="22"/>
        </w:rPr>
        <w:t xml:space="preserve">bude </w:t>
      </w:r>
      <w:r w:rsidR="00101593" w:rsidRPr="00E302BE">
        <w:rPr>
          <w:rFonts w:ascii="Book Antiqua" w:eastAsia="Calibri" w:hAnsi="Book Antiqua" w:cstheme="majorHAnsi"/>
          <w:sz w:val="22"/>
          <w:szCs w:val="22"/>
        </w:rPr>
        <w:t>podepsána osobami oprávněnými jednat za smluvní strany.</w:t>
      </w:r>
    </w:p>
    <w:p w14:paraId="0FB8C116" w14:textId="5D514EC9" w:rsidR="004C4D0E" w:rsidRPr="00E302BE" w:rsidRDefault="00EA43A0" w:rsidP="00EA43A0">
      <w:pPr>
        <w:pStyle w:val="Nadpis2"/>
        <w:tabs>
          <w:tab w:val="clear" w:pos="1134"/>
        </w:tabs>
        <w:spacing w:before="0" w:after="0" w:line="240" w:lineRule="atLeast"/>
        <w:ind w:left="567" w:hanging="567"/>
        <w:rPr>
          <w:rFonts w:ascii="Book Antiqua" w:eastAsia="Calibri" w:hAnsi="Book Antiqua" w:cstheme="majorHAnsi"/>
          <w:sz w:val="22"/>
          <w:szCs w:val="22"/>
        </w:rPr>
      </w:pPr>
      <w:r w:rsidRPr="00E302BE">
        <w:rPr>
          <w:rFonts w:ascii="Book Antiqua" w:eastAsia="Calibri" w:hAnsi="Book Antiqua" w:cstheme="majorHAnsi"/>
          <w:sz w:val="22"/>
          <w:szCs w:val="22"/>
        </w:rPr>
        <w:t>2</w:t>
      </w:r>
      <w:r w:rsidR="00D96640">
        <w:rPr>
          <w:rFonts w:ascii="Book Antiqua" w:eastAsia="Calibri" w:hAnsi="Book Antiqua" w:cstheme="majorHAnsi"/>
          <w:sz w:val="22"/>
          <w:szCs w:val="22"/>
        </w:rPr>
        <w:t>3.8</w:t>
      </w:r>
      <w:r w:rsidRPr="00E302BE">
        <w:rPr>
          <w:rFonts w:ascii="Book Antiqua" w:eastAsia="Calibri" w:hAnsi="Book Antiqua" w:cstheme="majorHAnsi"/>
          <w:sz w:val="22"/>
          <w:szCs w:val="22"/>
        </w:rPr>
        <w:t>.</w:t>
      </w:r>
      <w:r w:rsidRPr="00E302BE">
        <w:rPr>
          <w:rFonts w:ascii="Book Antiqua" w:eastAsia="Calibri" w:hAnsi="Book Antiqua" w:cstheme="majorHAnsi"/>
          <w:sz w:val="22"/>
          <w:szCs w:val="22"/>
        </w:rPr>
        <w:tab/>
      </w:r>
      <w:r w:rsidR="006D55DC" w:rsidRPr="00E302BE">
        <w:rPr>
          <w:rFonts w:ascii="Book Antiqua" w:eastAsia="Calibri" w:hAnsi="Book Antiqua" w:cstheme="majorHAnsi"/>
          <w:sz w:val="22"/>
          <w:szCs w:val="22"/>
        </w:rPr>
        <w:t>Obě strany se zavazují neposkytovat informace, které z</w:t>
      </w:r>
      <w:r w:rsidR="00EF62F0" w:rsidRPr="00E302BE">
        <w:rPr>
          <w:rFonts w:ascii="Book Antiqua" w:eastAsia="Calibri" w:hAnsi="Book Antiqua" w:cstheme="majorHAnsi"/>
          <w:sz w:val="22"/>
          <w:szCs w:val="22"/>
        </w:rPr>
        <w:t xml:space="preserve">ískají při činnosti podle </w:t>
      </w:r>
      <w:r w:rsidR="00EE7F0C"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w:t>
      </w:r>
      <w:r w:rsidR="00EF62F0" w:rsidRPr="00E302BE">
        <w:rPr>
          <w:rFonts w:ascii="Book Antiqua" w:eastAsia="Calibri" w:hAnsi="Book Antiqua" w:cstheme="majorHAnsi"/>
          <w:sz w:val="22"/>
          <w:szCs w:val="22"/>
        </w:rPr>
        <w:t>vy, ani práva a</w:t>
      </w:r>
      <w:r w:rsidR="00D41043" w:rsidRPr="00E302BE">
        <w:rPr>
          <w:rFonts w:ascii="Book Antiqua" w:eastAsia="Calibri" w:hAnsi="Book Antiqua" w:cstheme="majorHAnsi"/>
          <w:sz w:val="22"/>
          <w:szCs w:val="22"/>
        </w:rPr>
        <w:t> </w:t>
      </w:r>
      <w:r w:rsidR="00EF62F0" w:rsidRPr="00E302BE">
        <w:rPr>
          <w:rFonts w:ascii="Book Antiqua" w:eastAsia="Calibri" w:hAnsi="Book Antiqua" w:cstheme="majorHAnsi"/>
          <w:sz w:val="22"/>
          <w:szCs w:val="22"/>
        </w:rPr>
        <w:t>závazky z</w:t>
      </w:r>
      <w:r w:rsidR="00EE7F0C" w:rsidRPr="00E302BE">
        <w:rPr>
          <w:rFonts w:ascii="Book Antiqua" w:eastAsia="Calibri" w:hAnsi="Book Antiqua" w:cstheme="majorHAnsi"/>
          <w:sz w:val="22"/>
          <w:szCs w:val="22"/>
        </w:rPr>
        <w:t>e S</w:t>
      </w:r>
      <w:r w:rsidR="006D55DC" w:rsidRPr="00E302BE">
        <w:rPr>
          <w:rFonts w:ascii="Book Antiqua" w:eastAsia="Calibri" w:hAnsi="Book Antiqua" w:cstheme="majorHAnsi"/>
          <w:sz w:val="22"/>
          <w:szCs w:val="22"/>
        </w:rPr>
        <w:t>mlouvy plynoucí třetím subjektům, nad rámec svých zákonných povinností.</w:t>
      </w:r>
    </w:p>
    <w:p w14:paraId="08FCE745" w14:textId="304FE5BF" w:rsidR="00F154A4" w:rsidRPr="00E302BE" w:rsidRDefault="00EA43A0" w:rsidP="00250D42">
      <w:pPr>
        <w:pStyle w:val="Nadpis2"/>
        <w:spacing w:before="0" w:after="0" w:line="240" w:lineRule="atLeast"/>
        <w:ind w:left="0" w:firstLine="0"/>
        <w:rPr>
          <w:rFonts w:ascii="Book Antiqua" w:hAnsi="Book Antiqua" w:cstheme="majorHAnsi"/>
          <w:sz w:val="22"/>
          <w:szCs w:val="22"/>
        </w:rPr>
      </w:pPr>
      <w:r w:rsidRPr="00E302BE">
        <w:rPr>
          <w:rFonts w:ascii="Book Antiqua" w:eastAsia="Calibri" w:hAnsi="Book Antiqua" w:cstheme="majorHAnsi"/>
          <w:sz w:val="22"/>
          <w:szCs w:val="22"/>
        </w:rPr>
        <w:t>2</w:t>
      </w:r>
      <w:r w:rsidR="00D96640">
        <w:rPr>
          <w:rFonts w:ascii="Book Antiqua" w:eastAsia="Calibri" w:hAnsi="Book Antiqua" w:cstheme="majorHAnsi"/>
          <w:sz w:val="22"/>
          <w:szCs w:val="22"/>
        </w:rPr>
        <w:t>3.9.</w:t>
      </w:r>
      <w:r w:rsidRPr="00E302BE">
        <w:rPr>
          <w:rFonts w:ascii="Book Antiqua" w:eastAsia="Calibri" w:hAnsi="Book Antiqua" w:cstheme="majorHAnsi"/>
          <w:sz w:val="22"/>
          <w:szCs w:val="22"/>
        </w:rPr>
        <w:t xml:space="preserve"> </w:t>
      </w:r>
      <w:r w:rsidR="00AC606D" w:rsidRPr="00E302BE">
        <w:rPr>
          <w:rFonts w:ascii="Book Antiqua" w:eastAsia="Calibri" w:hAnsi="Book Antiqua" w:cstheme="majorHAnsi"/>
          <w:sz w:val="22"/>
          <w:szCs w:val="22"/>
        </w:rPr>
        <w:t xml:space="preserve">Nedílnou součástí </w:t>
      </w:r>
      <w:r w:rsidR="001A7E6B" w:rsidRPr="00E302BE">
        <w:rPr>
          <w:rFonts w:ascii="Book Antiqua" w:eastAsia="Calibri" w:hAnsi="Book Antiqua" w:cstheme="majorHAnsi"/>
          <w:sz w:val="22"/>
          <w:szCs w:val="22"/>
        </w:rPr>
        <w:t>S</w:t>
      </w:r>
      <w:r w:rsidR="006D55DC" w:rsidRPr="00E302BE">
        <w:rPr>
          <w:rFonts w:ascii="Book Antiqua" w:eastAsia="Calibri" w:hAnsi="Book Antiqua" w:cstheme="majorHAnsi"/>
          <w:sz w:val="22"/>
          <w:szCs w:val="22"/>
        </w:rPr>
        <w:t>mlouvy jsou následující přílohy</w:t>
      </w:r>
      <w:r w:rsidR="00F154A4" w:rsidRPr="00E302BE">
        <w:rPr>
          <w:rFonts w:ascii="Book Antiqua" w:eastAsia="Calibri" w:hAnsi="Book Antiqua" w:cstheme="majorHAnsi"/>
          <w:sz w:val="22"/>
          <w:szCs w:val="22"/>
        </w:rPr>
        <w:t>:</w:t>
      </w:r>
    </w:p>
    <w:p w14:paraId="0908D900" w14:textId="33A057E2" w:rsidR="00FF016E" w:rsidRPr="00E302BE" w:rsidRDefault="00FF016E" w:rsidP="00250D42">
      <w:pPr>
        <w:pStyle w:val="Nadpis4"/>
        <w:tabs>
          <w:tab w:val="left" w:pos="1134"/>
        </w:tabs>
        <w:spacing w:before="0" w:after="0" w:line="240" w:lineRule="atLeast"/>
        <w:ind w:left="567" w:firstLine="0"/>
        <w:jc w:val="both"/>
        <w:rPr>
          <w:rFonts w:ascii="Book Antiqua" w:eastAsia="Calibri" w:hAnsi="Book Antiqua" w:cstheme="majorHAnsi"/>
        </w:rPr>
      </w:pPr>
      <w:bookmarkStart w:id="95" w:name="_1yyy98l" w:colFirst="0" w:colLast="0"/>
      <w:bookmarkEnd w:id="95"/>
      <w:r w:rsidRPr="00E302BE">
        <w:rPr>
          <w:rFonts w:ascii="Book Antiqua" w:eastAsia="Calibri" w:hAnsi="Book Antiqua" w:cstheme="majorHAnsi"/>
        </w:rPr>
        <w:t xml:space="preserve">Příloha </w:t>
      </w:r>
      <w:r w:rsidR="00732D57" w:rsidRPr="00E302BE">
        <w:rPr>
          <w:rFonts w:ascii="Book Antiqua" w:eastAsia="Calibri" w:hAnsi="Book Antiqua" w:cstheme="majorHAnsi"/>
        </w:rPr>
        <w:t xml:space="preserve">1 </w:t>
      </w:r>
      <w:r w:rsidRPr="00E302BE">
        <w:rPr>
          <w:rFonts w:ascii="Book Antiqua" w:eastAsia="Calibri" w:hAnsi="Book Antiqua" w:cstheme="majorHAnsi"/>
        </w:rPr>
        <w:t>– Oceněný položkový soupis prací stavby</w:t>
      </w:r>
    </w:p>
    <w:p w14:paraId="5D2EE640" w14:textId="3600C2E4" w:rsidR="00732D57" w:rsidRPr="00E302BE" w:rsidRDefault="00732D57" w:rsidP="00250D42">
      <w:pPr>
        <w:spacing w:line="240" w:lineRule="atLeast"/>
        <w:ind w:left="567"/>
        <w:rPr>
          <w:rFonts w:ascii="Book Antiqua" w:eastAsia="Calibri" w:hAnsi="Book Antiqua" w:cstheme="majorHAnsi"/>
          <w:sz w:val="22"/>
          <w:szCs w:val="22"/>
        </w:rPr>
      </w:pPr>
      <w:r w:rsidRPr="00E302BE">
        <w:rPr>
          <w:rFonts w:ascii="Book Antiqua" w:eastAsia="Calibri" w:hAnsi="Book Antiqua" w:cstheme="majorHAnsi"/>
          <w:sz w:val="22"/>
          <w:szCs w:val="22"/>
        </w:rPr>
        <w:t>Příloha 2 – Harmonogram stavby</w:t>
      </w:r>
      <w:r w:rsidR="00AC1E00" w:rsidRPr="00E302BE">
        <w:rPr>
          <w:rFonts w:ascii="Book Antiqua" w:eastAsia="Calibri" w:hAnsi="Book Antiqua" w:cstheme="majorHAnsi"/>
          <w:sz w:val="22"/>
          <w:szCs w:val="22"/>
        </w:rPr>
        <w:t xml:space="preserve"> a finanční harmonogram</w:t>
      </w:r>
    </w:p>
    <w:p w14:paraId="19BB67AD" w14:textId="5E2E856E" w:rsidR="00624899" w:rsidRPr="00E302BE" w:rsidRDefault="00FF016E" w:rsidP="00250D42">
      <w:pPr>
        <w:pStyle w:val="Nadpis4"/>
        <w:tabs>
          <w:tab w:val="left" w:pos="1134"/>
        </w:tabs>
        <w:spacing w:before="0" w:after="0" w:line="240" w:lineRule="atLeast"/>
        <w:ind w:left="567" w:firstLine="0"/>
        <w:jc w:val="both"/>
        <w:rPr>
          <w:rFonts w:ascii="Book Antiqua" w:eastAsia="Calibri" w:hAnsi="Book Antiqua" w:cstheme="majorHAnsi"/>
        </w:rPr>
      </w:pPr>
      <w:r w:rsidRPr="00E302BE">
        <w:rPr>
          <w:rFonts w:ascii="Book Antiqua" w:eastAsia="Calibri" w:hAnsi="Book Antiqua" w:cstheme="majorHAnsi"/>
        </w:rPr>
        <w:t xml:space="preserve">Příloha </w:t>
      </w:r>
      <w:r w:rsidR="008132A8">
        <w:rPr>
          <w:rFonts w:ascii="Book Antiqua" w:eastAsia="Calibri" w:hAnsi="Book Antiqua" w:cstheme="majorHAnsi"/>
        </w:rPr>
        <w:t>3</w:t>
      </w:r>
      <w:r w:rsidR="00732D57" w:rsidRPr="00E302BE">
        <w:rPr>
          <w:rFonts w:ascii="Book Antiqua" w:eastAsia="Calibri" w:hAnsi="Book Antiqua" w:cstheme="majorHAnsi"/>
        </w:rPr>
        <w:t xml:space="preserve"> </w:t>
      </w:r>
      <w:r w:rsidRPr="00E302BE">
        <w:rPr>
          <w:rFonts w:ascii="Book Antiqua" w:eastAsia="Calibri" w:hAnsi="Book Antiqua" w:cstheme="majorHAnsi"/>
        </w:rPr>
        <w:t xml:space="preserve">– </w:t>
      </w:r>
      <w:r w:rsidR="00732D57" w:rsidRPr="00E302BE">
        <w:rPr>
          <w:rFonts w:ascii="Book Antiqua" w:eastAsia="Calibri" w:hAnsi="Book Antiqua" w:cstheme="majorHAnsi"/>
        </w:rPr>
        <w:t>P</w:t>
      </w:r>
      <w:r w:rsidRPr="00E302BE">
        <w:rPr>
          <w:rFonts w:ascii="Book Antiqua" w:eastAsia="Calibri" w:hAnsi="Book Antiqua" w:cstheme="majorHAnsi"/>
        </w:rPr>
        <w:t>ojištění</w:t>
      </w:r>
      <w:r w:rsidR="00F154A4" w:rsidRPr="00E302BE">
        <w:rPr>
          <w:rFonts w:ascii="Book Antiqua" w:eastAsia="Calibri" w:hAnsi="Book Antiqua" w:cstheme="majorHAnsi"/>
        </w:rPr>
        <w:t>:</w:t>
      </w:r>
    </w:p>
    <w:p w14:paraId="248E5166" w14:textId="6DCA29EC" w:rsidR="00FF016E" w:rsidRPr="00E302BE" w:rsidRDefault="00FF016E" w:rsidP="0022337E">
      <w:pPr>
        <w:spacing w:line="240" w:lineRule="atLeast"/>
        <w:ind w:left="567"/>
        <w:rPr>
          <w:rFonts w:ascii="Book Antiqua" w:eastAsia="Calibri" w:hAnsi="Book Antiqua" w:cstheme="majorHAnsi"/>
          <w:sz w:val="22"/>
          <w:szCs w:val="22"/>
        </w:rPr>
      </w:pPr>
    </w:p>
    <w:p w14:paraId="2029F771" w14:textId="7DAB1A26" w:rsidR="001A7E6B" w:rsidRPr="00E302BE" w:rsidRDefault="001A7E6B" w:rsidP="0022337E">
      <w:pPr>
        <w:spacing w:line="240" w:lineRule="atLeast"/>
        <w:ind w:left="567"/>
        <w:rPr>
          <w:rFonts w:ascii="Book Antiqua" w:eastAsia="Calibri" w:hAnsi="Book Antiqua" w:cstheme="majorHAnsi"/>
          <w:sz w:val="22"/>
          <w:szCs w:val="22"/>
        </w:rPr>
      </w:pPr>
    </w:p>
    <w:p w14:paraId="227B6259" w14:textId="6CC45002" w:rsidR="001C60FB" w:rsidRPr="00E302BE" w:rsidRDefault="006D55DC" w:rsidP="0022337E">
      <w:pPr>
        <w:pStyle w:val="Nadpis4"/>
        <w:tabs>
          <w:tab w:val="left" w:pos="0"/>
        </w:tabs>
        <w:spacing w:before="0" w:after="0" w:line="240" w:lineRule="atLeast"/>
        <w:ind w:left="0" w:firstLine="0"/>
        <w:jc w:val="both"/>
        <w:rPr>
          <w:rFonts w:ascii="Book Antiqua" w:eastAsia="Calibri" w:hAnsi="Book Antiqua" w:cstheme="majorHAnsi"/>
        </w:rPr>
      </w:pPr>
      <w:r w:rsidRPr="00E302BE">
        <w:rPr>
          <w:rFonts w:ascii="Book Antiqua" w:eastAsia="Calibri" w:hAnsi="Book Antiqua" w:cstheme="majorHAnsi"/>
        </w:rPr>
        <w:lastRenderedPageBreak/>
        <w:t>Svým podpisem obě smluvní strany stvrzují, ž</w:t>
      </w:r>
      <w:r w:rsidR="00AC606D" w:rsidRPr="00E302BE">
        <w:rPr>
          <w:rFonts w:ascii="Book Antiqua" w:eastAsia="Calibri" w:hAnsi="Book Antiqua" w:cstheme="majorHAnsi"/>
        </w:rPr>
        <w:t>e se seznámily s celým obsahem S</w:t>
      </w:r>
      <w:r w:rsidRPr="00E302BE">
        <w:rPr>
          <w:rFonts w:ascii="Book Antiqua" w:eastAsia="Calibri" w:hAnsi="Book Antiqua" w:cstheme="majorHAnsi"/>
        </w:rPr>
        <w:t>mlouvy včetně jejích</w:t>
      </w:r>
      <w:r w:rsidR="00624899" w:rsidRPr="00E302BE">
        <w:rPr>
          <w:rFonts w:ascii="Book Antiqua" w:eastAsia="Calibri" w:hAnsi="Book Antiqua" w:cstheme="majorHAnsi"/>
        </w:rPr>
        <w:t xml:space="preserve"> </w:t>
      </w:r>
      <w:r w:rsidRPr="00E302BE">
        <w:rPr>
          <w:rFonts w:ascii="Book Antiqua" w:eastAsia="Calibri" w:hAnsi="Book Antiqua" w:cstheme="majorHAnsi"/>
        </w:rPr>
        <w:t>příloh a nemají pochybnosti o výkladu jejího znění a uzavírají ji na základě svobodné vůle.</w:t>
      </w:r>
    </w:p>
    <w:p w14:paraId="613EE494" w14:textId="77777777" w:rsidR="00D43744" w:rsidRPr="00E302BE" w:rsidRDefault="00D43744" w:rsidP="0022337E">
      <w:pPr>
        <w:spacing w:line="240" w:lineRule="atLeast"/>
        <w:jc w:val="both"/>
        <w:rPr>
          <w:rFonts w:ascii="Book Antiqua" w:eastAsia="Calibri" w:hAnsi="Book Antiqua" w:cs="Calibri"/>
          <w:sz w:val="22"/>
          <w:szCs w:val="22"/>
        </w:rPr>
      </w:pPr>
    </w:p>
    <w:p w14:paraId="12654534" w14:textId="77777777" w:rsidR="0097376B" w:rsidRPr="00E302BE" w:rsidRDefault="0097376B" w:rsidP="0022337E">
      <w:pPr>
        <w:spacing w:line="240" w:lineRule="atLeast"/>
        <w:jc w:val="both"/>
        <w:rPr>
          <w:rFonts w:ascii="Book Antiqua" w:eastAsia="Calibri" w:hAnsi="Book Antiqua" w:cs="Calibri"/>
          <w:sz w:val="22"/>
          <w:szCs w:val="22"/>
        </w:rPr>
      </w:pPr>
    </w:p>
    <w:p w14:paraId="45C6105B" w14:textId="022268B5" w:rsidR="0015257C" w:rsidRPr="00E302BE" w:rsidRDefault="0015257C" w:rsidP="0022337E">
      <w:pPr>
        <w:spacing w:line="240" w:lineRule="atLeast"/>
        <w:jc w:val="both"/>
        <w:rPr>
          <w:rFonts w:ascii="Book Antiqua" w:eastAsia="Calibri" w:hAnsi="Book Antiqua" w:cs="Calibri"/>
        </w:rPr>
      </w:pPr>
      <w:r w:rsidRPr="00E302BE">
        <w:rPr>
          <w:rFonts w:ascii="Book Antiqua" w:eastAsia="Calibri" w:hAnsi="Book Antiqua" w:cs="Calibri"/>
          <w:sz w:val="22"/>
          <w:szCs w:val="22"/>
        </w:rPr>
        <w:t>O uzavření této smlouvy rozhodl</w:t>
      </w:r>
      <w:r w:rsidR="00AE7274">
        <w:rPr>
          <w:rFonts w:ascii="Book Antiqua" w:eastAsia="Calibri" w:hAnsi="Book Antiqua" w:cs="Calibri"/>
          <w:sz w:val="22"/>
          <w:szCs w:val="22"/>
        </w:rPr>
        <w:t>a</w:t>
      </w:r>
      <w:r w:rsidRPr="00E302BE">
        <w:rPr>
          <w:rFonts w:ascii="Book Antiqua" w:eastAsia="Calibri" w:hAnsi="Book Antiqua" w:cs="Calibri"/>
          <w:sz w:val="22"/>
          <w:szCs w:val="22"/>
        </w:rPr>
        <w:t xml:space="preserve"> </w:t>
      </w:r>
      <w:r w:rsidR="00AE7274">
        <w:rPr>
          <w:rFonts w:ascii="Book Antiqua" w:eastAsia="Calibri" w:hAnsi="Book Antiqua" w:cs="Calibri"/>
          <w:sz w:val="22"/>
          <w:szCs w:val="22"/>
        </w:rPr>
        <w:t xml:space="preserve">Rada městské části Praha Zličín </w:t>
      </w:r>
      <w:r w:rsidRPr="00E302BE">
        <w:rPr>
          <w:rFonts w:ascii="Book Antiqua" w:eastAsia="Calibri" w:hAnsi="Book Antiqua" w:cs="Calibri"/>
          <w:sz w:val="22"/>
          <w:szCs w:val="22"/>
        </w:rPr>
        <w:t>na svém jednání dne</w:t>
      </w:r>
      <w:r w:rsidR="001716DB">
        <w:rPr>
          <w:rFonts w:ascii="Book Antiqua" w:eastAsia="Calibri" w:hAnsi="Book Antiqua" w:cs="Calibri"/>
          <w:sz w:val="22"/>
          <w:szCs w:val="22"/>
        </w:rPr>
        <w:t xml:space="preserve"> 8.1.2025 </w:t>
      </w:r>
      <w:r w:rsidRPr="00E302BE">
        <w:rPr>
          <w:rFonts w:ascii="Book Antiqua" w:eastAsia="Calibri" w:hAnsi="Book Antiqua" w:cs="Calibri"/>
          <w:sz w:val="22"/>
          <w:szCs w:val="22"/>
        </w:rPr>
        <w:t>usnesením č</w:t>
      </w:r>
      <w:r w:rsidR="001716DB">
        <w:rPr>
          <w:rFonts w:ascii="Book Antiqua" w:eastAsia="Calibri" w:hAnsi="Book Antiqua" w:cs="Calibri"/>
          <w:sz w:val="22"/>
          <w:szCs w:val="22"/>
        </w:rPr>
        <w:t>. 57.14.2.</w:t>
      </w:r>
    </w:p>
    <w:p w14:paraId="1F358158" w14:textId="0E307C97" w:rsidR="00800085" w:rsidRDefault="00800085" w:rsidP="00F10C54">
      <w:pPr>
        <w:spacing w:after="120"/>
        <w:rPr>
          <w:rFonts w:ascii="Book Antiqua" w:eastAsia="Calibri" w:hAnsi="Book Antiqua" w:cstheme="majorHAnsi"/>
          <w:sz w:val="22"/>
          <w:szCs w:val="22"/>
        </w:rPr>
      </w:pPr>
    </w:p>
    <w:p w14:paraId="2F75AEA1" w14:textId="77777777" w:rsidR="00AE7274" w:rsidRDefault="00AE7274" w:rsidP="00F10C54">
      <w:pPr>
        <w:spacing w:after="120"/>
        <w:rPr>
          <w:rFonts w:ascii="Book Antiqua" w:eastAsia="Calibri" w:hAnsi="Book Antiqua" w:cstheme="majorHAnsi"/>
          <w:sz w:val="22"/>
          <w:szCs w:val="22"/>
        </w:rPr>
      </w:pPr>
    </w:p>
    <w:p w14:paraId="18B5B731" w14:textId="0BF466FC" w:rsidR="00AE7274" w:rsidRPr="002A3F12" w:rsidRDefault="00AE7274" w:rsidP="00AE7274">
      <w:pPr>
        <w:spacing w:line="280" w:lineRule="atLeast"/>
        <w:jc w:val="both"/>
        <w:rPr>
          <w:rFonts w:ascii="Book Antiqua" w:hAnsi="Book Antiqua"/>
          <w:sz w:val="28"/>
        </w:rPr>
      </w:pPr>
      <w:r>
        <w:rPr>
          <w:rFonts w:ascii="Book Antiqua" w:hAnsi="Book Antiqua"/>
          <w:sz w:val="22"/>
          <w:szCs w:val="20"/>
        </w:rPr>
        <w:t>V Praze</w:t>
      </w:r>
      <w:r w:rsidRPr="002A3F12">
        <w:rPr>
          <w:rFonts w:ascii="Book Antiqua" w:hAnsi="Book Antiqua"/>
          <w:sz w:val="22"/>
          <w:szCs w:val="20"/>
        </w:rPr>
        <w:t xml:space="preserve">, dne: </w:t>
      </w:r>
      <w:r w:rsidR="00D96640">
        <w:rPr>
          <w:rFonts w:ascii="Book Antiqua" w:hAnsi="Book Antiqua"/>
          <w:sz w:val="22"/>
          <w:szCs w:val="20"/>
        </w:rPr>
        <w:t>6.2.2025</w:t>
      </w:r>
      <w:r w:rsidRPr="002A3F12">
        <w:rPr>
          <w:rFonts w:ascii="Book Antiqua" w:hAnsi="Book Antiqua"/>
          <w:sz w:val="28"/>
        </w:rPr>
        <w:tab/>
      </w:r>
      <w:r w:rsidRPr="002A3F12">
        <w:rPr>
          <w:rFonts w:ascii="Book Antiqua" w:hAnsi="Book Antiqua"/>
          <w:sz w:val="28"/>
        </w:rPr>
        <w:tab/>
      </w:r>
      <w:r w:rsidRPr="002A3F12">
        <w:rPr>
          <w:rFonts w:ascii="Book Antiqua" w:hAnsi="Book Antiqua"/>
          <w:sz w:val="28"/>
        </w:rPr>
        <w:tab/>
      </w:r>
      <w:r w:rsidRPr="002A3F12">
        <w:rPr>
          <w:rFonts w:ascii="Book Antiqua" w:hAnsi="Book Antiqua"/>
          <w:sz w:val="28"/>
        </w:rPr>
        <w:tab/>
      </w:r>
      <w:r>
        <w:rPr>
          <w:rFonts w:ascii="Book Antiqua" w:hAnsi="Book Antiqua"/>
          <w:sz w:val="28"/>
        </w:rPr>
        <w:t xml:space="preserve">         </w:t>
      </w:r>
      <w:r w:rsidRPr="002A3F12">
        <w:rPr>
          <w:rFonts w:ascii="Book Antiqua" w:hAnsi="Book Antiqua"/>
          <w:sz w:val="22"/>
          <w:szCs w:val="20"/>
        </w:rPr>
        <w:t>V </w:t>
      </w:r>
      <w:r w:rsidR="0094022F">
        <w:rPr>
          <w:rFonts w:ascii="Book Antiqua" w:hAnsi="Book Antiqua"/>
          <w:sz w:val="22"/>
          <w:szCs w:val="20"/>
        </w:rPr>
        <w:t>Praze</w:t>
      </w:r>
      <w:r w:rsidRPr="002A3F12">
        <w:rPr>
          <w:rFonts w:ascii="Book Antiqua" w:hAnsi="Book Antiqua"/>
          <w:sz w:val="22"/>
          <w:szCs w:val="20"/>
        </w:rPr>
        <w:t xml:space="preserve">, dne: </w:t>
      </w:r>
      <w:r w:rsidR="00D96640">
        <w:rPr>
          <w:rFonts w:ascii="Book Antiqua" w:hAnsi="Book Antiqua"/>
          <w:sz w:val="22"/>
          <w:szCs w:val="20"/>
        </w:rPr>
        <w:t>6.2.2025</w:t>
      </w:r>
    </w:p>
    <w:p w14:paraId="0E418049" w14:textId="77777777" w:rsidR="00AE7274" w:rsidRPr="002A3F12" w:rsidRDefault="00AE7274" w:rsidP="00AE7274">
      <w:pPr>
        <w:spacing w:line="280" w:lineRule="atLeast"/>
        <w:jc w:val="both"/>
        <w:rPr>
          <w:rFonts w:ascii="Book Antiqua" w:hAnsi="Book Antiqua"/>
          <w:sz w:val="28"/>
        </w:rPr>
      </w:pPr>
    </w:p>
    <w:p w14:paraId="01E32DD1" w14:textId="303AE5B8" w:rsidR="00AE7274" w:rsidRPr="002A3F12" w:rsidRDefault="00AE7274" w:rsidP="00AE7274">
      <w:pPr>
        <w:keepNext/>
        <w:spacing w:line="280" w:lineRule="atLeast"/>
        <w:jc w:val="both"/>
        <w:outlineLvl w:val="2"/>
        <w:rPr>
          <w:rFonts w:ascii="Book Antiqua" w:hAnsi="Book Antiqua"/>
          <w:b/>
          <w:bCs/>
          <w:sz w:val="22"/>
        </w:rPr>
      </w:pPr>
      <w:r w:rsidRPr="002A3F12">
        <w:rPr>
          <w:rFonts w:ascii="Book Antiqua" w:hAnsi="Book Antiqua"/>
          <w:b/>
          <w:bCs/>
          <w:sz w:val="22"/>
        </w:rPr>
        <w:t>Za objednatele:</w:t>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r>
      <w:r w:rsidRPr="002A3F12">
        <w:rPr>
          <w:rFonts w:ascii="Book Antiqua" w:hAnsi="Book Antiqua"/>
          <w:b/>
          <w:bCs/>
          <w:sz w:val="22"/>
        </w:rPr>
        <w:tab/>
        <w:t>Za zhotovitele:</w:t>
      </w:r>
    </w:p>
    <w:p w14:paraId="03614E5F" w14:textId="77777777" w:rsidR="00AE7274" w:rsidRPr="002A3F12" w:rsidRDefault="00AE7274" w:rsidP="00AE7274">
      <w:pPr>
        <w:spacing w:line="280" w:lineRule="atLeast"/>
        <w:jc w:val="both"/>
        <w:rPr>
          <w:rFonts w:ascii="Book Antiqua" w:hAnsi="Book Antiqua"/>
          <w:b/>
          <w:bCs/>
        </w:rPr>
      </w:pPr>
    </w:p>
    <w:p w14:paraId="470842C5" w14:textId="77777777" w:rsidR="00AE7274" w:rsidRDefault="00AE7274" w:rsidP="00AE7274">
      <w:pPr>
        <w:spacing w:line="280" w:lineRule="atLeast"/>
        <w:jc w:val="both"/>
        <w:rPr>
          <w:rFonts w:ascii="Book Antiqua" w:hAnsi="Book Antiqua"/>
          <w:b/>
          <w:bCs/>
        </w:rPr>
      </w:pPr>
    </w:p>
    <w:p w14:paraId="22F64924" w14:textId="77777777" w:rsidR="00AE7274" w:rsidRDefault="00AE7274" w:rsidP="00AE7274">
      <w:pPr>
        <w:spacing w:line="280" w:lineRule="atLeast"/>
        <w:jc w:val="both"/>
        <w:rPr>
          <w:rFonts w:ascii="Book Antiqua" w:hAnsi="Book Antiqua"/>
          <w:b/>
          <w:bCs/>
        </w:rPr>
      </w:pPr>
    </w:p>
    <w:p w14:paraId="5D609C81" w14:textId="77777777" w:rsidR="00AE7274" w:rsidRPr="002A3F12" w:rsidRDefault="00AE7274" w:rsidP="00AE7274">
      <w:pPr>
        <w:spacing w:line="280" w:lineRule="atLeast"/>
        <w:jc w:val="both"/>
        <w:rPr>
          <w:rFonts w:ascii="Book Antiqua" w:hAnsi="Book Antiqua"/>
          <w:b/>
          <w:bCs/>
        </w:rPr>
      </w:pPr>
    </w:p>
    <w:p w14:paraId="5E60E411" w14:textId="77777777" w:rsidR="00AE7274" w:rsidRPr="002A3F12" w:rsidRDefault="00AE7274" w:rsidP="00AE7274">
      <w:pPr>
        <w:spacing w:line="280" w:lineRule="atLeast"/>
        <w:jc w:val="both"/>
        <w:rPr>
          <w:rFonts w:ascii="Book Antiqua" w:hAnsi="Book Antiqua"/>
        </w:rPr>
      </w:pPr>
      <w:r w:rsidRPr="002A3F12">
        <w:rPr>
          <w:rFonts w:ascii="Book Antiqua" w:hAnsi="Book Antiqua"/>
        </w:rPr>
        <w:t xml:space="preserve">  ……………………………….                                    ……………………………..   </w:t>
      </w:r>
    </w:p>
    <w:p w14:paraId="461A4CE6" w14:textId="0DDC3D43" w:rsidR="00AE7274" w:rsidRPr="002A3F12" w:rsidRDefault="00AE7274" w:rsidP="00AE7274">
      <w:pPr>
        <w:spacing w:line="280" w:lineRule="atLeast"/>
        <w:jc w:val="both"/>
        <w:rPr>
          <w:sz w:val="22"/>
          <w:szCs w:val="22"/>
        </w:rPr>
      </w:pPr>
      <w:r w:rsidRPr="002A3F12">
        <w:rPr>
          <w:sz w:val="22"/>
          <w:szCs w:val="22"/>
        </w:rPr>
        <w:t xml:space="preserve">     </w:t>
      </w:r>
      <w:r w:rsidRPr="002A3F12">
        <w:rPr>
          <w:rFonts w:ascii="Book Antiqua" w:hAnsi="Book Antiqua"/>
          <w:b/>
          <w:sz w:val="22"/>
          <w:szCs w:val="22"/>
        </w:rPr>
        <w:t>JUDr. Marta Koropecká</w:t>
      </w:r>
      <w:r w:rsidRPr="002A3F12">
        <w:rPr>
          <w:sz w:val="22"/>
          <w:szCs w:val="22"/>
        </w:rPr>
        <w:tab/>
      </w:r>
      <w:r w:rsidRPr="002A3F12">
        <w:rPr>
          <w:sz w:val="22"/>
          <w:szCs w:val="22"/>
        </w:rPr>
        <w:tab/>
      </w:r>
      <w:r w:rsidRPr="002A3F12">
        <w:rPr>
          <w:sz w:val="22"/>
          <w:szCs w:val="22"/>
        </w:rPr>
        <w:tab/>
      </w:r>
      <w:r w:rsidRPr="002A3F12">
        <w:rPr>
          <w:sz w:val="22"/>
          <w:szCs w:val="22"/>
        </w:rPr>
        <w:tab/>
      </w:r>
      <w:r>
        <w:rPr>
          <w:sz w:val="22"/>
          <w:szCs w:val="22"/>
        </w:rPr>
        <w:t xml:space="preserve">     </w:t>
      </w:r>
      <w:r w:rsidR="0094022F">
        <w:rPr>
          <w:sz w:val="22"/>
          <w:szCs w:val="22"/>
        </w:rPr>
        <w:t xml:space="preserve">        </w:t>
      </w:r>
      <w:proofErr w:type="spellStart"/>
      <w:r w:rsidR="000B797F">
        <w:rPr>
          <w:rFonts w:ascii="Book Antiqua" w:hAnsi="Book Antiqua"/>
          <w:b/>
          <w:bCs/>
          <w:sz w:val="22"/>
          <w:szCs w:val="22"/>
        </w:rPr>
        <w:t>xxxxxxxxxxxx</w:t>
      </w:r>
      <w:proofErr w:type="spellEnd"/>
    </w:p>
    <w:p w14:paraId="7A04DC88" w14:textId="700B207A" w:rsidR="00AE7274" w:rsidRPr="002A3F12" w:rsidRDefault="00AE7274" w:rsidP="00AE7274">
      <w:pPr>
        <w:spacing w:line="280" w:lineRule="atLeast"/>
        <w:jc w:val="both"/>
        <w:rPr>
          <w:rFonts w:ascii="Book Antiqua" w:hAnsi="Book Antiqua"/>
          <w:b/>
          <w:bCs/>
          <w:sz w:val="22"/>
          <w:szCs w:val="22"/>
        </w:rPr>
      </w:pPr>
      <w:r>
        <w:rPr>
          <w:rFonts w:ascii="Book Antiqua" w:hAnsi="Book Antiqua"/>
          <w:sz w:val="22"/>
          <w:szCs w:val="22"/>
        </w:rPr>
        <w:t xml:space="preserve">                 </w:t>
      </w:r>
      <w:r w:rsidRPr="002A3F12">
        <w:rPr>
          <w:rFonts w:ascii="Book Antiqua" w:hAnsi="Book Antiqua"/>
          <w:sz w:val="22"/>
          <w:szCs w:val="22"/>
        </w:rPr>
        <w:t>starostka</w:t>
      </w:r>
      <w:r w:rsidRPr="002A3F12">
        <w:rPr>
          <w:sz w:val="22"/>
          <w:szCs w:val="22"/>
        </w:rPr>
        <w:tab/>
      </w:r>
      <w:r w:rsidRPr="002A3F12">
        <w:rPr>
          <w:sz w:val="22"/>
          <w:szCs w:val="22"/>
        </w:rPr>
        <w:tab/>
      </w:r>
      <w:r w:rsidRPr="002A3F12">
        <w:rPr>
          <w:sz w:val="22"/>
          <w:szCs w:val="22"/>
        </w:rPr>
        <w:tab/>
      </w:r>
      <w:r w:rsidRPr="002A3F12">
        <w:rPr>
          <w:sz w:val="22"/>
          <w:szCs w:val="22"/>
        </w:rPr>
        <w:tab/>
      </w:r>
      <w:r w:rsidRPr="002A3F12">
        <w:rPr>
          <w:sz w:val="22"/>
          <w:szCs w:val="22"/>
        </w:rPr>
        <w:tab/>
        <w:t xml:space="preserve">      </w:t>
      </w:r>
      <w:r>
        <w:rPr>
          <w:sz w:val="22"/>
          <w:szCs w:val="22"/>
        </w:rPr>
        <w:t xml:space="preserve">       </w:t>
      </w:r>
      <w:r w:rsidRPr="002A3F12">
        <w:rPr>
          <w:sz w:val="22"/>
          <w:szCs w:val="22"/>
        </w:rPr>
        <w:tab/>
      </w:r>
      <w:r w:rsidR="0094022F">
        <w:rPr>
          <w:sz w:val="22"/>
          <w:szCs w:val="22"/>
        </w:rPr>
        <w:t xml:space="preserve">     </w:t>
      </w:r>
      <w:proofErr w:type="spellStart"/>
      <w:r w:rsidR="000B797F">
        <w:rPr>
          <w:rFonts w:ascii="Book Antiqua" w:hAnsi="Book Antiqua"/>
          <w:b/>
          <w:bCs/>
          <w:sz w:val="22"/>
          <w:szCs w:val="22"/>
        </w:rPr>
        <w:t>xxxxxxx</w:t>
      </w:r>
      <w:proofErr w:type="spellEnd"/>
    </w:p>
    <w:p w14:paraId="6BAAF63F" w14:textId="77777777" w:rsidR="00AE7274" w:rsidRPr="00E302BE" w:rsidRDefault="00AE7274" w:rsidP="00F10C54">
      <w:pPr>
        <w:spacing w:after="120"/>
        <w:rPr>
          <w:rFonts w:ascii="Book Antiqua" w:eastAsia="Calibri" w:hAnsi="Book Antiqua" w:cstheme="majorHAnsi"/>
          <w:sz w:val="22"/>
          <w:szCs w:val="22"/>
        </w:rPr>
      </w:pPr>
    </w:p>
    <w:p w14:paraId="75287828" w14:textId="77777777" w:rsidR="00EA43A0" w:rsidRPr="00E302BE" w:rsidRDefault="00EA43A0" w:rsidP="00F10C54">
      <w:pPr>
        <w:spacing w:after="120"/>
        <w:rPr>
          <w:rFonts w:ascii="Book Antiqua" w:eastAsia="Calibri" w:hAnsi="Book Antiqua" w:cstheme="majorHAnsi"/>
          <w:sz w:val="22"/>
          <w:szCs w:val="22"/>
        </w:rPr>
      </w:pPr>
    </w:p>
    <w:p w14:paraId="6F439177" w14:textId="77777777" w:rsidR="00EA43A0" w:rsidRPr="00E302BE" w:rsidRDefault="00EA43A0" w:rsidP="00F10C54">
      <w:pPr>
        <w:spacing w:after="120"/>
        <w:rPr>
          <w:rFonts w:asciiTheme="majorHAnsi" w:eastAsia="Calibri" w:hAnsiTheme="majorHAnsi" w:cstheme="majorHAnsi"/>
          <w:sz w:val="22"/>
          <w:szCs w:val="22"/>
        </w:rPr>
      </w:pPr>
    </w:p>
    <w:sectPr w:rsidR="00EA43A0" w:rsidRPr="00E302BE" w:rsidSect="00740BCD">
      <w:footerReference w:type="default" r:id="rId9"/>
      <w:pgSz w:w="11906" w:h="16838"/>
      <w:pgMar w:top="1417" w:right="1417" w:bottom="1417" w:left="1417" w:header="284" w:footer="62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F63C" w14:textId="77777777" w:rsidR="008E405C" w:rsidRDefault="008E405C">
      <w:r>
        <w:separator/>
      </w:r>
    </w:p>
  </w:endnote>
  <w:endnote w:type="continuationSeparator" w:id="0">
    <w:p w14:paraId="0DE1F1DE" w14:textId="77777777" w:rsidR="008E405C" w:rsidRDefault="008E405C">
      <w:r>
        <w:continuationSeparator/>
      </w:r>
    </w:p>
  </w:endnote>
  <w:endnote w:type="continuationNotice" w:id="1">
    <w:p w14:paraId="51721399" w14:textId="77777777" w:rsidR="008E405C" w:rsidRDefault="008E4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ka Light">
    <w:altName w:val="Calibr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rPr>
      <w:id w:val="1904871923"/>
      <w:docPartObj>
        <w:docPartGallery w:val="Page Numbers (Bottom of Page)"/>
        <w:docPartUnique/>
      </w:docPartObj>
    </w:sdtPr>
    <w:sdtEndPr/>
    <w:sdtContent>
      <w:sdt>
        <w:sdtPr>
          <w:rPr>
            <w:rFonts w:asciiTheme="majorHAnsi" w:hAnsiTheme="majorHAnsi" w:cstheme="majorHAnsi"/>
            <w:sz w:val="22"/>
          </w:rPr>
          <w:id w:val="1728636285"/>
          <w:docPartObj>
            <w:docPartGallery w:val="Page Numbers (Top of Page)"/>
            <w:docPartUnique/>
          </w:docPartObj>
        </w:sdtPr>
        <w:sdtEndPr/>
        <w:sdtContent>
          <w:p w14:paraId="58142060" w14:textId="1BF76D2E" w:rsidR="00803A55" w:rsidRPr="00E70691" w:rsidRDefault="00803A55">
            <w:pPr>
              <w:pStyle w:val="Zpat"/>
              <w:jc w:val="center"/>
              <w:rPr>
                <w:rFonts w:asciiTheme="majorHAnsi" w:hAnsiTheme="majorHAnsi" w:cstheme="majorHAnsi"/>
                <w:sz w:val="22"/>
              </w:rPr>
            </w:pPr>
            <w:r w:rsidRPr="00E70691">
              <w:rPr>
                <w:rFonts w:asciiTheme="majorHAnsi" w:hAnsiTheme="majorHAnsi" w:cstheme="majorHAnsi"/>
                <w:sz w:val="22"/>
              </w:rPr>
              <w:t xml:space="preserve">Stránka </w:t>
            </w:r>
            <w:r w:rsidRPr="00E70691">
              <w:rPr>
                <w:rFonts w:asciiTheme="majorHAnsi" w:hAnsiTheme="majorHAnsi" w:cstheme="majorHAnsi"/>
                <w:bCs/>
                <w:sz w:val="22"/>
              </w:rPr>
              <w:fldChar w:fldCharType="begin"/>
            </w:r>
            <w:r w:rsidRPr="00E70691">
              <w:rPr>
                <w:rFonts w:asciiTheme="majorHAnsi" w:hAnsiTheme="majorHAnsi" w:cstheme="majorHAnsi"/>
                <w:bCs/>
                <w:sz w:val="22"/>
              </w:rPr>
              <w:instrText>PAGE</w:instrText>
            </w:r>
            <w:r w:rsidRPr="00E70691">
              <w:rPr>
                <w:rFonts w:asciiTheme="majorHAnsi" w:hAnsiTheme="majorHAnsi" w:cstheme="majorHAnsi"/>
                <w:bCs/>
                <w:sz w:val="22"/>
              </w:rPr>
              <w:fldChar w:fldCharType="separate"/>
            </w:r>
            <w:r w:rsidR="00820777">
              <w:rPr>
                <w:rFonts w:asciiTheme="majorHAnsi" w:hAnsiTheme="majorHAnsi" w:cstheme="majorHAnsi"/>
                <w:bCs/>
                <w:noProof/>
                <w:sz w:val="22"/>
              </w:rPr>
              <w:t>9</w:t>
            </w:r>
            <w:r w:rsidRPr="00E70691">
              <w:rPr>
                <w:rFonts w:asciiTheme="majorHAnsi" w:hAnsiTheme="majorHAnsi" w:cstheme="majorHAnsi"/>
                <w:bCs/>
                <w:sz w:val="22"/>
              </w:rPr>
              <w:fldChar w:fldCharType="end"/>
            </w:r>
            <w:r w:rsidRPr="00E70691">
              <w:rPr>
                <w:rFonts w:asciiTheme="majorHAnsi" w:hAnsiTheme="majorHAnsi" w:cstheme="majorHAnsi"/>
                <w:sz w:val="22"/>
              </w:rPr>
              <w:t xml:space="preserve"> z </w:t>
            </w:r>
            <w:r w:rsidRPr="00E70691">
              <w:rPr>
                <w:rFonts w:asciiTheme="majorHAnsi" w:hAnsiTheme="majorHAnsi" w:cstheme="majorHAnsi"/>
                <w:bCs/>
                <w:sz w:val="22"/>
              </w:rPr>
              <w:fldChar w:fldCharType="begin"/>
            </w:r>
            <w:r w:rsidRPr="00E70691">
              <w:rPr>
                <w:rFonts w:asciiTheme="majorHAnsi" w:hAnsiTheme="majorHAnsi" w:cstheme="majorHAnsi"/>
                <w:bCs/>
                <w:sz w:val="22"/>
              </w:rPr>
              <w:instrText>NUMPAGES</w:instrText>
            </w:r>
            <w:r w:rsidRPr="00E70691">
              <w:rPr>
                <w:rFonts w:asciiTheme="majorHAnsi" w:hAnsiTheme="majorHAnsi" w:cstheme="majorHAnsi"/>
                <w:bCs/>
                <w:sz w:val="22"/>
              </w:rPr>
              <w:fldChar w:fldCharType="separate"/>
            </w:r>
            <w:r w:rsidR="00820777">
              <w:rPr>
                <w:rFonts w:asciiTheme="majorHAnsi" w:hAnsiTheme="majorHAnsi" w:cstheme="majorHAnsi"/>
                <w:bCs/>
                <w:noProof/>
                <w:sz w:val="22"/>
              </w:rPr>
              <w:t>21</w:t>
            </w:r>
            <w:r w:rsidRPr="00E70691">
              <w:rPr>
                <w:rFonts w:asciiTheme="majorHAnsi" w:hAnsiTheme="majorHAnsi" w:cstheme="majorHAnsi"/>
                <w:bCs/>
                <w:sz w:val="22"/>
              </w:rPr>
              <w:fldChar w:fldCharType="end"/>
            </w:r>
          </w:p>
        </w:sdtContent>
      </w:sdt>
    </w:sdtContent>
  </w:sdt>
  <w:p w14:paraId="5D55B288" w14:textId="77777777" w:rsidR="00803A55" w:rsidRPr="00E70691" w:rsidRDefault="00803A55" w:rsidP="00091AC0">
    <w:pPr>
      <w:pStyle w:val="Zpat"/>
      <w:rPr>
        <w:rFonts w:asciiTheme="majorHAnsi" w:eastAsia="Calibri" w:hAnsiTheme="majorHAnsi" w:cs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1EE7" w14:textId="77777777" w:rsidR="008E405C" w:rsidRDefault="008E405C">
      <w:r>
        <w:separator/>
      </w:r>
    </w:p>
  </w:footnote>
  <w:footnote w:type="continuationSeparator" w:id="0">
    <w:p w14:paraId="59F4B684" w14:textId="77777777" w:rsidR="008E405C" w:rsidRDefault="008E405C">
      <w:r>
        <w:continuationSeparator/>
      </w:r>
    </w:p>
  </w:footnote>
  <w:footnote w:type="continuationNotice" w:id="1">
    <w:p w14:paraId="648373DF" w14:textId="77777777" w:rsidR="008E405C" w:rsidRDefault="008E40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F83"/>
    <w:multiLevelType w:val="multilevel"/>
    <w:tmpl w:val="85544990"/>
    <w:lvl w:ilvl="0">
      <w:start w:val="1"/>
      <w:numFmt w:val="lowerLetter"/>
      <w:lvlText w:val="%1)"/>
      <w:lvlJc w:val="left"/>
      <w:pPr>
        <w:ind w:left="5463" w:hanging="360"/>
      </w:pPr>
      <w:rPr>
        <w:b w:val="0"/>
        <w:sz w:val="22"/>
        <w:szCs w:val="22"/>
      </w:rPr>
    </w:lvl>
    <w:lvl w:ilvl="1">
      <w:start w:val="1"/>
      <w:numFmt w:val="lowerLetter"/>
      <w:lvlText w:val="%2."/>
      <w:lvlJc w:val="left"/>
      <w:pPr>
        <w:ind w:left="6183" w:hanging="360"/>
      </w:pPr>
    </w:lvl>
    <w:lvl w:ilvl="2">
      <w:start w:val="1"/>
      <w:numFmt w:val="lowerRoman"/>
      <w:lvlText w:val="%3."/>
      <w:lvlJc w:val="right"/>
      <w:pPr>
        <w:ind w:left="6903" w:hanging="180"/>
      </w:pPr>
    </w:lvl>
    <w:lvl w:ilvl="3">
      <w:start w:val="1"/>
      <w:numFmt w:val="decimal"/>
      <w:lvlText w:val="%4."/>
      <w:lvlJc w:val="left"/>
      <w:pPr>
        <w:ind w:left="7623" w:hanging="360"/>
      </w:pPr>
    </w:lvl>
    <w:lvl w:ilvl="4">
      <w:start w:val="1"/>
      <w:numFmt w:val="lowerLetter"/>
      <w:lvlText w:val="%5."/>
      <w:lvlJc w:val="left"/>
      <w:pPr>
        <w:ind w:left="8343" w:hanging="360"/>
      </w:pPr>
    </w:lvl>
    <w:lvl w:ilvl="5">
      <w:start w:val="1"/>
      <w:numFmt w:val="lowerRoman"/>
      <w:lvlText w:val="%6."/>
      <w:lvlJc w:val="right"/>
      <w:pPr>
        <w:ind w:left="9063" w:hanging="180"/>
      </w:pPr>
    </w:lvl>
    <w:lvl w:ilvl="6">
      <w:start w:val="1"/>
      <w:numFmt w:val="decimal"/>
      <w:lvlText w:val="%7."/>
      <w:lvlJc w:val="left"/>
      <w:pPr>
        <w:ind w:left="9783" w:hanging="360"/>
      </w:pPr>
    </w:lvl>
    <w:lvl w:ilvl="7">
      <w:start w:val="1"/>
      <w:numFmt w:val="lowerLetter"/>
      <w:lvlText w:val="%8."/>
      <w:lvlJc w:val="left"/>
      <w:pPr>
        <w:ind w:left="10503" w:hanging="360"/>
      </w:pPr>
    </w:lvl>
    <w:lvl w:ilvl="8">
      <w:start w:val="1"/>
      <w:numFmt w:val="lowerRoman"/>
      <w:lvlText w:val="%9."/>
      <w:lvlJc w:val="right"/>
      <w:pPr>
        <w:ind w:left="11223" w:hanging="180"/>
      </w:pPr>
    </w:lvl>
  </w:abstractNum>
  <w:abstractNum w:abstractNumId="1" w15:restartNumberingAfterBreak="0">
    <w:nsid w:val="08BE20C2"/>
    <w:multiLevelType w:val="hybridMultilevel"/>
    <w:tmpl w:val="24BEFF06"/>
    <w:lvl w:ilvl="0" w:tplc="B508AC2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B3478AE"/>
    <w:multiLevelType w:val="multilevel"/>
    <w:tmpl w:val="BA2A6C02"/>
    <w:lvl w:ilvl="0">
      <w:start w:val="1"/>
      <w:numFmt w:val="decimal"/>
      <w:lvlText w:val="%1."/>
      <w:lvlJc w:val="left"/>
      <w:pPr>
        <w:ind w:left="851" w:hanging="567"/>
      </w:pPr>
      <w:rPr>
        <w:rFonts w:hint="default"/>
        <w:i w:val="0"/>
      </w:rPr>
    </w:lvl>
    <w:lvl w:ilvl="1">
      <w:start w:val="1"/>
      <w:numFmt w:val="decimal"/>
      <w:lvlText w:val="%1.%2."/>
      <w:lvlJc w:val="left"/>
      <w:pPr>
        <w:ind w:left="3686" w:hanging="850"/>
      </w:pPr>
      <w:rPr>
        <w:rFonts w:ascii="Book Antiqua" w:eastAsia="Calibri" w:hAnsi="Book Antiqua" w:cs="Calibri" w:hint="default"/>
        <w:strike w:val="0"/>
        <w:sz w:val="22"/>
        <w:szCs w:val="24"/>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3" w15:restartNumberingAfterBreak="0">
    <w:nsid w:val="0B6C68F8"/>
    <w:multiLevelType w:val="multilevel"/>
    <w:tmpl w:val="6254B8A4"/>
    <w:lvl w:ilvl="0">
      <w:start w:val="25"/>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0DA523F1"/>
    <w:multiLevelType w:val="multilevel"/>
    <w:tmpl w:val="385EDE2E"/>
    <w:lvl w:ilvl="0">
      <w:start w:val="21"/>
      <w:numFmt w:val="decimal"/>
      <w:lvlText w:val="%1"/>
      <w:lvlJc w:val="left"/>
      <w:pPr>
        <w:ind w:left="420" w:hanging="420"/>
      </w:pPr>
      <w:rPr>
        <w:rFonts w:ascii="Calibri" w:eastAsia="Calibri" w:hAnsi="Calibri" w:cs="Calibri" w:hint="default"/>
      </w:rPr>
    </w:lvl>
    <w:lvl w:ilvl="1">
      <w:start w:val="1"/>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5" w15:restartNumberingAfterBreak="0">
    <w:nsid w:val="1A863250"/>
    <w:multiLevelType w:val="multilevel"/>
    <w:tmpl w:val="B630E67C"/>
    <w:lvl w:ilvl="0">
      <w:start w:val="1"/>
      <w:numFmt w:val="decimal"/>
      <w:lvlText w:val="Článek %1."/>
      <w:lvlJc w:val="left"/>
      <w:pPr>
        <w:ind w:left="0" w:firstLine="0"/>
      </w:pPr>
      <w:rPr>
        <w:rFonts w:ascii="Times New Roman" w:eastAsia="Times New Roman" w:hAnsi="Times New Roman" w:cs="Times New Roman"/>
        <w:b/>
        <w:i w:val="0"/>
        <w:sz w:val="24"/>
        <w:szCs w:val="24"/>
      </w:rPr>
    </w:lvl>
    <w:lvl w:ilvl="1">
      <w:start w:val="1"/>
      <w:numFmt w:val="decimal"/>
      <w:lvlText w:val="%1.%2."/>
      <w:lvlJc w:val="left"/>
      <w:pPr>
        <w:ind w:left="720" w:hanging="720"/>
      </w:pPr>
      <w:rPr>
        <w:rFonts w:ascii="Times New Roman" w:eastAsia="Times New Roman" w:hAnsi="Times New Roman" w:cs="Times New Roman"/>
        <w:b w:val="0"/>
        <w:i w:val="0"/>
        <w:sz w:val="24"/>
        <w:szCs w:val="24"/>
      </w:rPr>
    </w:lvl>
    <w:lvl w:ilvl="2">
      <w:start w:val="1"/>
      <w:numFmt w:val="decimal"/>
      <w:lvlText w:val="%1.%2.%3."/>
      <w:lvlJc w:val="left"/>
      <w:pPr>
        <w:ind w:left="992" w:hanging="708"/>
      </w:pPr>
      <w:rPr>
        <w:b w:val="0"/>
        <w:i w:val="0"/>
      </w:rPr>
    </w:lvl>
    <w:lvl w:ilvl="3">
      <w:start w:val="1"/>
      <w:numFmt w:val="lowerLetter"/>
      <w:lvlText w:val="%4)"/>
      <w:lvlJc w:val="left"/>
      <w:pPr>
        <w:ind w:left="2778" w:hanging="618"/>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1C7E36FB"/>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2552"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7" w15:restartNumberingAfterBreak="0">
    <w:nsid w:val="1FEC6139"/>
    <w:multiLevelType w:val="hybridMultilevel"/>
    <w:tmpl w:val="3C120A1A"/>
    <w:lvl w:ilvl="0" w:tplc="04050017">
      <w:start w:val="1"/>
      <w:numFmt w:val="lowerLetter"/>
      <w:lvlText w:val="%1)"/>
      <w:lvlJc w:val="left"/>
      <w:pPr>
        <w:ind w:left="1003" w:hanging="72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8" w15:restartNumberingAfterBreak="0">
    <w:nsid w:val="2186568D"/>
    <w:multiLevelType w:val="hybridMultilevel"/>
    <w:tmpl w:val="CF904476"/>
    <w:lvl w:ilvl="0" w:tplc="3FEEEED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61256F"/>
    <w:multiLevelType w:val="hybridMultilevel"/>
    <w:tmpl w:val="31FA9FB4"/>
    <w:lvl w:ilvl="0" w:tplc="EE46847C">
      <w:start w:val="1"/>
      <w:numFmt w:val="decimal"/>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5C521C"/>
    <w:multiLevelType w:val="hybridMultilevel"/>
    <w:tmpl w:val="78D0298A"/>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1" w15:restartNumberingAfterBreak="0">
    <w:nsid w:val="327F5C6A"/>
    <w:multiLevelType w:val="hybridMultilevel"/>
    <w:tmpl w:val="1110DF20"/>
    <w:lvl w:ilvl="0" w:tplc="25FEF80C">
      <w:start w:val="170"/>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64019C"/>
    <w:multiLevelType w:val="multilevel"/>
    <w:tmpl w:val="4D506E9E"/>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854" w:hanging="720"/>
      </w:pPr>
      <w:rPr>
        <w:rFonts w:asciiTheme="majorHAnsi" w:eastAsia="Calibri" w:hAnsiTheme="majorHAnsi" w:cstheme="majorHAnsi"/>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1D67618"/>
    <w:multiLevelType w:val="hybridMultilevel"/>
    <w:tmpl w:val="70EC85B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51BB2D7A"/>
    <w:multiLevelType w:val="hybridMultilevel"/>
    <w:tmpl w:val="9FEA5A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54365D07"/>
    <w:multiLevelType w:val="multilevel"/>
    <w:tmpl w:val="61A69A66"/>
    <w:lvl w:ilvl="0">
      <w:start w:val="18"/>
      <w:numFmt w:val="decimal"/>
      <w:lvlText w:val="%1"/>
      <w:lvlJc w:val="left"/>
      <w:pPr>
        <w:ind w:left="420" w:hanging="420"/>
      </w:pPr>
      <w:rPr>
        <w:rFonts w:ascii="Calibri" w:eastAsia="Calibri" w:hAnsi="Calibri" w:cs="Calibri" w:hint="default"/>
        <w:i w:val="0"/>
      </w:rPr>
    </w:lvl>
    <w:lvl w:ilvl="1">
      <w:start w:val="1"/>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16" w15:restartNumberingAfterBreak="0">
    <w:nsid w:val="5C270149"/>
    <w:multiLevelType w:val="hybridMultilevel"/>
    <w:tmpl w:val="57B2C5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C75352A"/>
    <w:multiLevelType w:val="hybridMultilevel"/>
    <w:tmpl w:val="A1942320"/>
    <w:lvl w:ilvl="0" w:tplc="0B227CAE">
      <w:start w:val="17"/>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D06F3D"/>
    <w:multiLevelType w:val="hybridMultilevel"/>
    <w:tmpl w:val="851E4B18"/>
    <w:lvl w:ilvl="0" w:tplc="7FEE7144">
      <w:start w:val="1"/>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4345EC"/>
    <w:multiLevelType w:val="hybridMultilevel"/>
    <w:tmpl w:val="90C427C0"/>
    <w:lvl w:ilvl="0" w:tplc="04050001">
      <w:start w:val="1"/>
      <w:numFmt w:val="bullet"/>
      <w:lvlText w:val=""/>
      <w:lvlJc w:val="left"/>
      <w:pPr>
        <w:ind w:left="2345"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63E10812"/>
    <w:multiLevelType w:val="multilevel"/>
    <w:tmpl w:val="9E860BF4"/>
    <w:lvl w:ilvl="0">
      <w:start w:val="1"/>
      <w:numFmt w:val="lowerLetter"/>
      <w:lvlText w:val="%1)"/>
      <w:lvlJc w:val="left"/>
      <w:pPr>
        <w:ind w:left="4045" w:hanging="360"/>
      </w:pPr>
    </w:lvl>
    <w:lvl w:ilvl="1">
      <w:start w:val="1"/>
      <w:numFmt w:val="lowerLetter"/>
      <w:lvlText w:val="%2."/>
      <w:lvlJc w:val="left"/>
      <w:pPr>
        <w:ind w:left="4765" w:hanging="360"/>
      </w:pPr>
    </w:lvl>
    <w:lvl w:ilvl="2">
      <w:start w:val="1"/>
      <w:numFmt w:val="lowerRoman"/>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abstractNum w:abstractNumId="21" w15:restartNumberingAfterBreak="0">
    <w:nsid w:val="6A243868"/>
    <w:multiLevelType w:val="hybridMultilevel"/>
    <w:tmpl w:val="19A89822"/>
    <w:lvl w:ilvl="0" w:tplc="0405000F">
      <w:start w:val="1"/>
      <w:numFmt w:val="decimal"/>
      <w:lvlText w:val="%1."/>
      <w:lvlJc w:val="left"/>
      <w:pPr>
        <w:ind w:left="1789" w:hanging="360"/>
      </w:pPr>
    </w:lvl>
    <w:lvl w:ilvl="1" w:tplc="EEC4986A">
      <w:numFmt w:val="bullet"/>
      <w:lvlText w:val="•"/>
      <w:lvlJc w:val="left"/>
      <w:pPr>
        <w:ind w:left="2509" w:hanging="360"/>
      </w:pPr>
      <w:rPr>
        <w:rFonts w:ascii="Calibri" w:eastAsia="Times New Roman" w:hAnsi="Calibri" w:cs="Calibri" w:hint="default"/>
      </w:r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2" w15:restartNumberingAfterBreak="0">
    <w:nsid w:val="6DC32C8F"/>
    <w:multiLevelType w:val="hybridMultilevel"/>
    <w:tmpl w:val="F38000E6"/>
    <w:lvl w:ilvl="0" w:tplc="DA28D57E">
      <w:start w:val="1"/>
      <w:numFmt w:val="decimal"/>
      <w:lvlText w:val="%1."/>
      <w:lvlJc w:val="left"/>
      <w:pPr>
        <w:ind w:left="720" w:hanging="360"/>
      </w:pPr>
      <w:rPr>
        <w:i w:val="0"/>
        <w:iCs/>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F0845FC"/>
    <w:multiLevelType w:val="hybridMultilevel"/>
    <w:tmpl w:val="3642D0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1C73894"/>
    <w:multiLevelType w:val="multilevel"/>
    <w:tmpl w:val="1946E418"/>
    <w:lvl w:ilvl="0">
      <w:start w:val="17"/>
      <w:numFmt w:val="decimal"/>
      <w:lvlText w:val="%1"/>
      <w:lvlJc w:val="left"/>
      <w:pPr>
        <w:ind w:left="420" w:hanging="420"/>
      </w:pPr>
      <w:rPr>
        <w:rFonts w:ascii="Calibri" w:eastAsia="Calibri" w:hAnsi="Calibri" w:cs="Calibri" w:hint="default"/>
        <w:i w:val="0"/>
      </w:rPr>
    </w:lvl>
    <w:lvl w:ilvl="1">
      <w:start w:val="7"/>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25" w15:restartNumberingAfterBreak="0">
    <w:nsid w:val="747A31CA"/>
    <w:multiLevelType w:val="hybridMultilevel"/>
    <w:tmpl w:val="FADE9E92"/>
    <w:lvl w:ilvl="0" w:tplc="04050001">
      <w:start w:val="1"/>
      <w:numFmt w:val="bullet"/>
      <w:lvlText w:val=""/>
      <w:lvlJc w:val="left"/>
      <w:pPr>
        <w:tabs>
          <w:tab w:val="num" w:pos="851"/>
        </w:tabs>
        <w:ind w:left="851" w:hanging="511"/>
      </w:pPr>
      <w:rPr>
        <w:rFonts w:ascii="Symbol" w:hAnsi="Symbol" w:hint="default"/>
        <w:b w:val="0"/>
        <w:i w:val="0"/>
        <w:sz w:val="20"/>
        <w:szCs w:val="20"/>
      </w:rPr>
    </w:lvl>
    <w:lvl w:ilvl="1" w:tplc="E07232EE">
      <w:start w:val="1"/>
      <w:numFmt w:val="lowerLetter"/>
      <w:lvlText w:val="%2."/>
      <w:lvlJc w:val="left"/>
      <w:pPr>
        <w:tabs>
          <w:tab w:val="num" w:pos="851"/>
        </w:tabs>
        <w:ind w:left="851" w:hanging="511"/>
      </w:pPr>
    </w:lvl>
    <w:lvl w:ilvl="2" w:tplc="263E8D0A">
      <w:start w:val="1"/>
      <w:numFmt w:val="decimal"/>
      <w:lvlText w:val="%3."/>
      <w:lvlJc w:val="left"/>
      <w:pPr>
        <w:tabs>
          <w:tab w:val="num" w:pos="2340"/>
        </w:tabs>
        <w:ind w:left="2340" w:hanging="360"/>
      </w:pPr>
    </w:lvl>
    <w:lvl w:ilvl="3" w:tplc="3C04C3A8">
      <w:start w:val="1"/>
      <w:numFmt w:val="decimal"/>
      <w:lvlText w:val="%4."/>
      <w:lvlJc w:val="left"/>
      <w:pPr>
        <w:tabs>
          <w:tab w:val="num" w:pos="2880"/>
        </w:tabs>
        <w:ind w:left="2880" w:hanging="360"/>
      </w:pPr>
    </w:lvl>
    <w:lvl w:ilvl="4" w:tplc="80548FB8">
      <w:start w:val="1"/>
      <w:numFmt w:val="lowerLetter"/>
      <w:lvlText w:val="%5."/>
      <w:lvlJc w:val="left"/>
      <w:pPr>
        <w:tabs>
          <w:tab w:val="num" w:pos="3600"/>
        </w:tabs>
        <w:ind w:left="3600" w:hanging="360"/>
      </w:pPr>
    </w:lvl>
    <w:lvl w:ilvl="5" w:tplc="31BC56DA">
      <w:start w:val="1"/>
      <w:numFmt w:val="lowerRoman"/>
      <w:lvlText w:val="%6."/>
      <w:lvlJc w:val="right"/>
      <w:pPr>
        <w:tabs>
          <w:tab w:val="num" w:pos="4320"/>
        </w:tabs>
        <w:ind w:left="4320" w:hanging="180"/>
      </w:pPr>
    </w:lvl>
    <w:lvl w:ilvl="6" w:tplc="770C9C64">
      <w:start w:val="1"/>
      <w:numFmt w:val="decimal"/>
      <w:lvlText w:val="%7."/>
      <w:lvlJc w:val="left"/>
      <w:pPr>
        <w:tabs>
          <w:tab w:val="num" w:pos="5040"/>
        </w:tabs>
        <w:ind w:left="5040" w:hanging="360"/>
      </w:pPr>
    </w:lvl>
    <w:lvl w:ilvl="7" w:tplc="32A8C882">
      <w:start w:val="1"/>
      <w:numFmt w:val="lowerLetter"/>
      <w:lvlText w:val="%8."/>
      <w:lvlJc w:val="left"/>
      <w:pPr>
        <w:tabs>
          <w:tab w:val="num" w:pos="5760"/>
        </w:tabs>
        <w:ind w:left="5760" w:hanging="360"/>
      </w:pPr>
    </w:lvl>
    <w:lvl w:ilvl="8" w:tplc="AB882F46">
      <w:start w:val="1"/>
      <w:numFmt w:val="lowerRoman"/>
      <w:lvlText w:val="%9."/>
      <w:lvlJc w:val="right"/>
      <w:pPr>
        <w:tabs>
          <w:tab w:val="num" w:pos="6480"/>
        </w:tabs>
        <w:ind w:left="6480" w:hanging="180"/>
      </w:pPr>
    </w:lvl>
  </w:abstractNum>
  <w:abstractNum w:abstractNumId="26" w15:restartNumberingAfterBreak="0">
    <w:nsid w:val="76EE6261"/>
    <w:multiLevelType w:val="hybridMultilevel"/>
    <w:tmpl w:val="4A2027E8"/>
    <w:lvl w:ilvl="0" w:tplc="CAC8CFD8">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16cid:durableId="1935746715">
    <w:abstractNumId w:val="5"/>
  </w:num>
  <w:num w:numId="2" w16cid:durableId="1480683049">
    <w:abstractNumId w:val="20"/>
  </w:num>
  <w:num w:numId="3" w16cid:durableId="1774670616">
    <w:abstractNumId w:val="0"/>
  </w:num>
  <w:num w:numId="4" w16cid:durableId="1349213545">
    <w:abstractNumId w:val="2"/>
  </w:num>
  <w:num w:numId="5" w16cid:durableId="710036098">
    <w:abstractNumId w:val="24"/>
  </w:num>
  <w:num w:numId="6" w16cid:durableId="908229248">
    <w:abstractNumId w:val="4"/>
  </w:num>
  <w:num w:numId="7" w16cid:durableId="837235231">
    <w:abstractNumId w:val="18"/>
  </w:num>
  <w:num w:numId="8" w16cid:durableId="867254651">
    <w:abstractNumId w:val="11"/>
  </w:num>
  <w:num w:numId="9" w16cid:durableId="1939213621">
    <w:abstractNumId w:val="17"/>
  </w:num>
  <w:num w:numId="10" w16cid:durableId="832260036">
    <w:abstractNumId w:val="6"/>
  </w:num>
  <w:num w:numId="11" w16cid:durableId="686954623">
    <w:abstractNumId w:val="15"/>
  </w:num>
  <w:num w:numId="12" w16cid:durableId="1630282998">
    <w:abstractNumId w:val="12"/>
  </w:num>
  <w:num w:numId="13" w16cid:durableId="453721486">
    <w:abstractNumId w:val="21"/>
  </w:num>
  <w:num w:numId="14" w16cid:durableId="1544946428">
    <w:abstractNumId w:val="14"/>
  </w:num>
  <w:num w:numId="15" w16cid:durableId="503938747">
    <w:abstractNumId w:val="8"/>
  </w:num>
  <w:num w:numId="16" w16cid:durableId="1354959391">
    <w:abstractNumId w:val="9"/>
  </w:num>
  <w:num w:numId="17" w16cid:durableId="1645889988">
    <w:abstractNumId w:val="3"/>
  </w:num>
  <w:num w:numId="18" w16cid:durableId="696781114">
    <w:abstractNumId w:val="16"/>
  </w:num>
  <w:num w:numId="19" w16cid:durableId="718481343">
    <w:abstractNumId w:val="26"/>
  </w:num>
  <w:num w:numId="20" w16cid:durableId="1746105472">
    <w:abstractNumId w:val="7"/>
  </w:num>
  <w:num w:numId="21" w16cid:durableId="1044255004">
    <w:abstractNumId w:val="1"/>
  </w:num>
  <w:num w:numId="22" w16cid:durableId="1659765464">
    <w:abstractNumId w:val="25"/>
  </w:num>
  <w:num w:numId="23" w16cid:durableId="151913585">
    <w:abstractNumId w:val="13"/>
  </w:num>
  <w:num w:numId="24" w16cid:durableId="689842827">
    <w:abstractNumId w:val="10"/>
  </w:num>
  <w:num w:numId="25" w16cid:durableId="1813251926">
    <w:abstractNumId w:val="19"/>
  </w:num>
  <w:num w:numId="26" w16cid:durableId="1088769558">
    <w:abstractNumId w:val="23"/>
  </w:num>
  <w:num w:numId="27" w16cid:durableId="16687020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FB"/>
    <w:rsid w:val="00003D9B"/>
    <w:rsid w:val="00005C35"/>
    <w:rsid w:val="000270F7"/>
    <w:rsid w:val="000373F6"/>
    <w:rsid w:val="00042113"/>
    <w:rsid w:val="00052CFE"/>
    <w:rsid w:val="00052D08"/>
    <w:rsid w:val="00056886"/>
    <w:rsid w:val="00057E38"/>
    <w:rsid w:val="0006698D"/>
    <w:rsid w:val="000672ED"/>
    <w:rsid w:val="00067E45"/>
    <w:rsid w:val="000747A9"/>
    <w:rsid w:val="00077EF8"/>
    <w:rsid w:val="00085AD0"/>
    <w:rsid w:val="00085FDA"/>
    <w:rsid w:val="00091AC0"/>
    <w:rsid w:val="00095FE4"/>
    <w:rsid w:val="00097354"/>
    <w:rsid w:val="000B27F4"/>
    <w:rsid w:val="000B797F"/>
    <w:rsid w:val="000C0CE8"/>
    <w:rsid w:val="000C0F33"/>
    <w:rsid w:val="000C19B0"/>
    <w:rsid w:val="000D3C92"/>
    <w:rsid w:val="000D5D77"/>
    <w:rsid w:val="000E5FDE"/>
    <w:rsid w:val="000E7A7B"/>
    <w:rsid w:val="000F1FB3"/>
    <w:rsid w:val="000F4561"/>
    <w:rsid w:val="00100964"/>
    <w:rsid w:val="00101593"/>
    <w:rsid w:val="001015A2"/>
    <w:rsid w:val="00105A98"/>
    <w:rsid w:val="00105C3C"/>
    <w:rsid w:val="00116823"/>
    <w:rsid w:val="00125AE7"/>
    <w:rsid w:val="00131B46"/>
    <w:rsid w:val="001336D4"/>
    <w:rsid w:val="00134886"/>
    <w:rsid w:val="001354A1"/>
    <w:rsid w:val="001362AB"/>
    <w:rsid w:val="00140C28"/>
    <w:rsid w:val="00142AEA"/>
    <w:rsid w:val="00144BDE"/>
    <w:rsid w:val="00146085"/>
    <w:rsid w:val="00147DF1"/>
    <w:rsid w:val="0015050A"/>
    <w:rsid w:val="001519C6"/>
    <w:rsid w:val="0015257C"/>
    <w:rsid w:val="00153FC8"/>
    <w:rsid w:val="00154A74"/>
    <w:rsid w:val="00166726"/>
    <w:rsid w:val="0016675A"/>
    <w:rsid w:val="0016734C"/>
    <w:rsid w:val="00167CEF"/>
    <w:rsid w:val="00167E9C"/>
    <w:rsid w:val="001716DB"/>
    <w:rsid w:val="00173508"/>
    <w:rsid w:val="00175BDE"/>
    <w:rsid w:val="00180E34"/>
    <w:rsid w:val="00181E22"/>
    <w:rsid w:val="00193B77"/>
    <w:rsid w:val="00193F86"/>
    <w:rsid w:val="001A19B2"/>
    <w:rsid w:val="001A1F94"/>
    <w:rsid w:val="001A7E6B"/>
    <w:rsid w:val="001B4093"/>
    <w:rsid w:val="001C275E"/>
    <w:rsid w:val="001C60FB"/>
    <w:rsid w:val="001C63E2"/>
    <w:rsid w:val="001C78F1"/>
    <w:rsid w:val="001D36C5"/>
    <w:rsid w:val="001D36FC"/>
    <w:rsid w:val="001D60B3"/>
    <w:rsid w:val="001E2F49"/>
    <w:rsid w:val="001E45FF"/>
    <w:rsid w:val="001E6D21"/>
    <w:rsid w:val="001F1FCB"/>
    <w:rsid w:val="001F4AF1"/>
    <w:rsid w:val="001F7A35"/>
    <w:rsid w:val="00206585"/>
    <w:rsid w:val="0022337E"/>
    <w:rsid w:val="00223C8E"/>
    <w:rsid w:val="0022668A"/>
    <w:rsid w:val="0023017B"/>
    <w:rsid w:val="00230DA3"/>
    <w:rsid w:val="00231D32"/>
    <w:rsid w:val="002408B9"/>
    <w:rsid w:val="00241746"/>
    <w:rsid w:val="0024585D"/>
    <w:rsid w:val="00250D42"/>
    <w:rsid w:val="00256E6F"/>
    <w:rsid w:val="002637B2"/>
    <w:rsid w:val="00263B02"/>
    <w:rsid w:val="002678D8"/>
    <w:rsid w:val="00270215"/>
    <w:rsid w:val="00271223"/>
    <w:rsid w:val="002742DC"/>
    <w:rsid w:val="0028583F"/>
    <w:rsid w:val="002962B4"/>
    <w:rsid w:val="002964C9"/>
    <w:rsid w:val="002A038F"/>
    <w:rsid w:val="002A1412"/>
    <w:rsid w:val="002B4767"/>
    <w:rsid w:val="002B70A3"/>
    <w:rsid w:val="002C6FCF"/>
    <w:rsid w:val="002C72FC"/>
    <w:rsid w:val="002D470C"/>
    <w:rsid w:val="002D47CC"/>
    <w:rsid w:val="002E2025"/>
    <w:rsid w:val="002E7552"/>
    <w:rsid w:val="002E7E88"/>
    <w:rsid w:val="002F100E"/>
    <w:rsid w:val="002F1C1D"/>
    <w:rsid w:val="002F2C11"/>
    <w:rsid w:val="00300A5C"/>
    <w:rsid w:val="003013C5"/>
    <w:rsid w:val="00301FC5"/>
    <w:rsid w:val="003071C5"/>
    <w:rsid w:val="00314185"/>
    <w:rsid w:val="0031524B"/>
    <w:rsid w:val="003226E1"/>
    <w:rsid w:val="003239B3"/>
    <w:rsid w:val="00325C83"/>
    <w:rsid w:val="003268DE"/>
    <w:rsid w:val="00327C48"/>
    <w:rsid w:val="00327C55"/>
    <w:rsid w:val="00332A5F"/>
    <w:rsid w:val="0033373C"/>
    <w:rsid w:val="003357FF"/>
    <w:rsid w:val="00337D26"/>
    <w:rsid w:val="0034071A"/>
    <w:rsid w:val="0034270F"/>
    <w:rsid w:val="00343B91"/>
    <w:rsid w:val="00347DDE"/>
    <w:rsid w:val="003531AD"/>
    <w:rsid w:val="003567D0"/>
    <w:rsid w:val="003620AE"/>
    <w:rsid w:val="00370CCE"/>
    <w:rsid w:val="00374332"/>
    <w:rsid w:val="003744E0"/>
    <w:rsid w:val="0037467E"/>
    <w:rsid w:val="00381C82"/>
    <w:rsid w:val="00381CDF"/>
    <w:rsid w:val="00392571"/>
    <w:rsid w:val="00393D9B"/>
    <w:rsid w:val="003A4C3B"/>
    <w:rsid w:val="003A4D07"/>
    <w:rsid w:val="003A7767"/>
    <w:rsid w:val="003B0CC9"/>
    <w:rsid w:val="003B18BB"/>
    <w:rsid w:val="003B21F4"/>
    <w:rsid w:val="003B374B"/>
    <w:rsid w:val="003C05C5"/>
    <w:rsid w:val="003C1B03"/>
    <w:rsid w:val="003C45C7"/>
    <w:rsid w:val="003C56C3"/>
    <w:rsid w:val="003C734D"/>
    <w:rsid w:val="003C7F00"/>
    <w:rsid w:val="003D20E9"/>
    <w:rsid w:val="003D23B3"/>
    <w:rsid w:val="003D319C"/>
    <w:rsid w:val="003E6062"/>
    <w:rsid w:val="003F3455"/>
    <w:rsid w:val="003F6362"/>
    <w:rsid w:val="003F74A4"/>
    <w:rsid w:val="003F761D"/>
    <w:rsid w:val="003F7F66"/>
    <w:rsid w:val="0040505C"/>
    <w:rsid w:val="00414586"/>
    <w:rsid w:val="00414D19"/>
    <w:rsid w:val="00420185"/>
    <w:rsid w:val="00422535"/>
    <w:rsid w:val="004605A2"/>
    <w:rsid w:val="00461C09"/>
    <w:rsid w:val="00462B5E"/>
    <w:rsid w:val="00463B80"/>
    <w:rsid w:val="00466A4F"/>
    <w:rsid w:val="004735B5"/>
    <w:rsid w:val="0047484B"/>
    <w:rsid w:val="004755CC"/>
    <w:rsid w:val="00477AE4"/>
    <w:rsid w:val="00484EAA"/>
    <w:rsid w:val="00487C4C"/>
    <w:rsid w:val="0049296A"/>
    <w:rsid w:val="004A00BB"/>
    <w:rsid w:val="004A0DE8"/>
    <w:rsid w:val="004A2ED5"/>
    <w:rsid w:val="004A4104"/>
    <w:rsid w:val="004A5C46"/>
    <w:rsid w:val="004B0338"/>
    <w:rsid w:val="004B1091"/>
    <w:rsid w:val="004B17FB"/>
    <w:rsid w:val="004B3933"/>
    <w:rsid w:val="004C4392"/>
    <w:rsid w:val="004C4D0E"/>
    <w:rsid w:val="004C6903"/>
    <w:rsid w:val="004D16F6"/>
    <w:rsid w:val="004D54B3"/>
    <w:rsid w:val="004D6581"/>
    <w:rsid w:val="004E6CB0"/>
    <w:rsid w:val="004E7AF8"/>
    <w:rsid w:val="004F2502"/>
    <w:rsid w:val="005138A5"/>
    <w:rsid w:val="00517EE4"/>
    <w:rsid w:val="00526782"/>
    <w:rsid w:val="00541EB0"/>
    <w:rsid w:val="0054204D"/>
    <w:rsid w:val="00543748"/>
    <w:rsid w:val="0054611A"/>
    <w:rsid w:val="00552164"/>
    <w:rsid w:val="00554603"/>
    <w:rsid w:val="00555708"/>
    <w:rsid w:val="00556B4B"/>
    <w:rsid w:val="00557135"/>
    <w:rsid w:val="00563B67"/>
    <w:rsid w:val="005641A2"/>
    <w:rsid w:val="005676CA"/>
    <w:rsid w:val="0057082C"/>
    <w:rsid w:val="005770B1"/>
    <w:rsid w:val="005779A3"/>
    <w:rsid w:val="00581942"/>
    <w:rsid w:val="00583098"/>
    <w:rsid w:val="005834D0"/>
    <w:rsid w:val="00583F73"/>
    <w:rsid w:val="00585134"/>
    <w:rsid w:val="00585AEB"/>
    <w:rsid w:val="00587D98"/>
    <w:rsid w:val="005926E9"/>
    <w:rsid w:val="00592BE1"/>
    <w:rsid w:val="00596090"/>
    <w:rsid w:val="005967C3"/>
    <w:rsid w:val="005A3104"/>
    <w:rsid w:val="005A36E7"/>
    <w:rsid w:val="005A3BF9"/>
    <w:rsid w:val="005B1E6D"/>
    <w:rsid w:val="005D213D"/>
    <w:rsid w:val="005D2E1A"/>
    <w:rsid w:val="005E10C6"/>
    <w:rsid w:val="005F612A"/>
    <w:rsid w:val="005F7D32"/>
    <w:rsid w:val="00603326"/>
    <w:rsid w:val="0060654A"/>
    <w:rsid w:val="00606802"/>
    <w:rsid w:val="00607683"/>
    <w:rsid w:val="00607E69"/>
    <w:rsid w:val="00624899"/>
    <w:rsid w:val="00625066"/>
    <w:rsid w:val="00635B49"/>
    <w:rsid w:val="0063660C"/>
    <w:rsid w:val="00637485"/>
    <w:rsid w:val="00640A2D"/>
    <w:rsid w:val="00647B04"/>
    <w:rsid w:val="00647C42"/>
    <w:rsid w:val="00647D41"/>
    <w:rsid w:val="00665BE2"/>
    <w:rsid w:val="00666B6A"/>
    <w:rsid w:val="00675639"/>
    <w:rsid w:val="006775D0"/>
    <w:rsid w:val="00690071"/>
    <w:rsid w:val="0069465D"/>
    <w:rsid w:val="00694F03"/>
    <w:rsid w:val="006A454A"/>
    <w:rsid w:val="006A7DCB"/>
    <w:rsid w:val="006B727B"/>
    <w:rsid w:val="006C268E"/>
    <w:rsid w:val="006C67E4"/>
    <w:rsid w:val="006C6B55"/>
    <w:rsid w:val="006D510C"/>
    <w:rsid w:val="006D55DC"/>
    <w:rsid w:val="006D6220"/>
    <w:rsid w:val="006E3C6C"/>
    <w:rsid w:val="0070018E"/>
    <w:rsid w:val="00700D63"/>
    <w:rsid w:val="00703F37"/>
    <w:rsid w:val="00704A29"/>
    <w:rsid w:val="00705D44"/>
    <w:rsid w:val="00716707"/>
    <w:rsid w:val="0072113E"/>
    <w:rsid w:val="00723AF3"/>
    <w:rsid w:val="00726EEB"/>
    <w:rsid w:val="00732D57"/>
    <w:rsid w:val="00740BCD"/>
    <w:rsid w:val="00740CE0"/>
    <w:rsid w:val="00757B0C"/>
    <w:rsid w:val="007615EF"/>
    <w:rsid w:val="007741F6"/>
    <w:rsid w:val="00776342"/>
    <w:rsid w:val="00784AF8"/>
    <w:rsid w:val="00787E7B"/>
    <w:rsid w:val="0079023D"/>
    <w:rsid w:val="007935B7"/>
    <w:rsid w:val="00793BEF"/>
    <w:rsid w:val="007A0415"/>
    <w:rsid w:val="007A1B9A"/>
    <w:rsid w:val="007A3ED2"/>
    <w:rsid w:val="007A4409"/>
    <w:rsid w:val="007A5708"/>
    <w:rsid w:val="007A66EC"/>
    <w:rsid w:val="007A6711"/>
    <w:rsid w:val="007B02F5"/>
    <w:rsid w:val="007B2855"/>
    <w:rsid w:val="007B2D72"/>
    <w:rsid w:val="007B6A58"/>
    <w:rsid w:val="007C1978"/>
    <w:rsid w:val="007C25F1"/>
    <w:rsid w:val="007D0049"/>
    <w:rsid w:val="007E1880"/>
    <w:rsid w:val="007E20EA"/>
    <w:rsid w:val="007F10DB"/>
    <w:rsid w:val="00800085"/>
    <w:rsid w:val="00801025"/>
    <w:rsid w:val="008037E7"/>
    <w:rsid w:val="00803A55"/>
    <w:rsid w:val="0081170C"/>
    <w:rsid w:val="00811E77"/>
    <w:rsid w:val="008122B6"/>
    <w:rsid w:val="00812BD5"/>
    <w:rsid w:val="008132A8"/>
    <w:rsid w:val="008179D1"/>
    <w:rsid w:val="00820777"/>
    <w:rsid w:val="008255D4"/>
    <w:rsid w:val="00830EAF"/>
    <w:rsid w:val="0083156A"/>
    <w:rsid w:val="008432F6"/>
    <w:rsid w:val="00845045"/>
    <w:rsid w:val="0084738A"/>
    <w:rsid w:val="0085183E"/>
    <w:rsid w:val="00861CCF"/>
    <w:rsid w:val="008624A5"/>
    <w:rsid w:val="00865A40"/>
    <w:rsid w:val="0087264D"/>
    <w:rsid w:val="00872A77"/>
    <w:rsid w:val="00881D8F"/>
    <w:rsid w:val="008851A7"/>
    <w:rsid w:val="00886EA5"/>
    <w:rsid w:val="00890F85"/>
    <w:rsid w:val="00896DBF"/>
    <w:rsid w:val="00897590"/>
    <w:rsid w:val="008A1397"/>
    <w:rsid w:val="008A1542"/>
    <w:rsid w:val="008A3083"/>
    <w:rsid w:val="008A4F2B"/>
    <w:rsid w:val="008B1477"/>
    <w:rsid w:val="008B26C5"/>
    <w:rsid w:val="008C25A0"/>
    <w:rsid w:val="008C60B4"/>
    <w:rsid w:val="008C7BF5"/>
    <w:rsid w:val="008D03C8"/>
    <w:rsid w:val="008D1422"/>
    <w:rsid w:val="008D22B0"/>
    <w:rsid w:val="008D5246"/>
    <w:rsid w:val="008D5C6C"/>
    <w:rsid w:val="008E1709"/>
    <w:rsid w:val="008E405C"/>
    <w:rsid w:val="008E5019"/>
    <w:rsid w:val="0090378B"/>
    <w:rsid w:val="00923B2B"/>
    <w:rsid w:val="00930F53"/>
    <w:rsid w:val="00930F69"/>
    <w:rsid w:val="0094022F"/>
    <w:rsid w:val="0094105F"/>
    <w:rsid w:val="00945663"/>
    <w:rsid w:val="00946AFE"/>
    <w:rsid w:val="00947E04"/>
    <w:rsid w:val="009519A6"/>
    <w:rsid w:val="0095609D"/>
    <w:rsid w:val="009573C4"/>
    <w:rsid w:val="00962D98"/>
    <w:rsid w:val="00964288"/>
    <w:rsid w:val="00967DF0"/>
    <w:rsid w:val="0097376B"/>
    <w:rsid w:val="00976CB9"/>
    <w:rsid w:val="00976CBB"/>
    <w:rsid w:val="00982947"/>
    <w:rsid w:val="009842BE"/>
    <w:rsid w:val="00991394"/>
    <w:rsid w:val="0099511E"/>
    <w:rsid w:val="009A17CF"/>
    <w:rsid w:val="009A2501"/>
    <w:rsid w:val="009A523C"/>
    <w:rsid w:val="009B03FA"/>
    <w:rsid w:val="009B3003"/>
    <w:rsid w:val="009B61D7"/>
    <w:rsid w:val="009C0368"/>
    <w:rsid w:val="009C3484"/>
    <w:rsid w:val="009C6647"/>
    <w:rsid w:val="009D24F7"/>
    <w:rsid w:val="009D5CE0"/>
    <w:rsid w:val="009E01EA"/>
    <w:rsid w:val="009E640C"/>
    <w:rsid w:val="009F5C15"/>
    <w:rsid w:val="00A00E63"/>
    <w:rsid w:val="00A04E31"/>
    <w:rsid w:val="00A064EF"/>
    <w:rsid w:val="00A12182"/>
    <w:rsid w:val="00A14E4E"/>
    <w:rsid w:val="00A219E8"/>
    <w:rsid w:val="00A2276E"/>
    <w:rsid w:val="00A32EE8"/>
    <w:rsid w:val="00A34F2E"/>
    <w:rsid w:val="00A4165F"/>
    <w:rsid w:val="00A43B50"/>
    <w:rsid w:val="00A45509"/>
    <w:rsid w:val="00A45CB5"/>
    <w:rsid w:val="00A469CF"/>
    <w:rsid w:val="00A471F8"/>
    <w:rsid w:val="00A5172A"/>
    <w:rsid w:val="00A5463F"/>
    <w:rsid w:val="00A60BC1"/>
    <w:rsid w:val="00A63BAF"/>
    <w:rsid w:val="00A64A58"/>
    <w:rsid w:val="00A75408"/>
    <w:rsid w:val="00A77F42"/>
    <w:rsid w:val="00A81D64"/>
    <w:rsid w:val="00A9169F"/>
    <w:rsid w:val="00A9256E"/>
    <w:rsid w:val="00AA0618"/>
    <w:rsid w:val="00AA6EA3"/>
    <w:rsid w:val="00AA7E23"/>
    <w:rsid w:val="00AB19D9"/>
    <w:rsid w:val="00AB36C6"/>
    <w:rsid w:val="00AB36F5"/>
    <w:rsid w:val="00AB4154"/>
    <w:rsid w:val="00AB415B"/>
    <w:rsid w:val="00AC1E00"/>
    <w:rsid w:val="00AC39AF"/>
    <w:rsid w:val="00AC4475"/>
    <w:rsid w:val="00AC606D"/>
    <w:rsid w:val="00AD4DC7"/>
    <w:rsid w:val="00AD52CD"/>
    <w:rsid w:val="00AE0EC0"/>
    <w:rsid w:val="00AE2086"/>
    <w:rsid w:val="00AE7274"/>
    <w:rsid w:val="00AF2C0E"/>
    <w:rsid w:val="00AF3449"/>
    <w:rsid w:val="00AF4359"/>
    <w:rsid w:val="00AF5CB2"/>
    <w:rsid w:val="00AF7FE6"/>
    <w:rsid w:val="00B00F6F"/>
    <w:rsid w:val="00B0675F"/>
    <w:rsid w:val="00B15B85"/>
    <w:rsid w:val="00B174EE"/>
    <w:rsid w:val="00B21551"/>
    <w:rsid w:val="00B40680"/>
    <w:rsid w:val="00B410BF"/>
    <w:rsid w:val="00B460D6"/>
    <w:rsid w:val="00B52B9D"/>
    <w:rsid w:val="00B56523"/>
    <w:rsid w:val="00B602DA"/>
    <w:rsid w:val="00B67339"/>
    <w:rsid w:val="00B70D85"/>
    <w:rsid w:val="00B71F48"/>
    <w:rsid w:val="00B75783"/>
    <w:rsid w:val="00B75826"/>
    <w:rsid w:val="00B778E2"/>
    <w:rsid w:val="00B8058A"/>
    <w:rsid w:val="00B82B1E"/>
    <w:rsid w:val="00B917D1"/>
    <w:rsid w:val="00B95307"/>
    <w:rsid w:val="00B96AFC"/>
    <w:rsid w:val="00B970A5"/>
    <w:rsid w:val="00BA1B46"/>
    <w:rsid w:val="00BA4923"/>
    <w:rsid w:val="00BA627C"/>
    <w:rsid w:val="00BB2203"/>
    <w:rsid w:val="00BB22AE"/>
    <w:rsid w:val="00BC06AA"/>
    <w:rsid w:val="00BC3E8D"/>
    <w:rsid w:val="00BC72D2"/>
    <w:rsid w:val="00BD3A73"/>
    <w:rsid w:val="00BD6552"/>
    <w:rsid w:val="00BD6D2A"/>
    <w:rsid w:val="00BD7000"/>
    <w:rsid w:val="00BE587E"/>
    <w:rsid w:val="00BE593A"/>
    <w:rsid w:val="00BE5EA1"/>
    <w:rsid w:val="00BE7180"/>
    <w:rsid w:val="00BF0183"/>
    <w:rsid w:val="00BF6BD5"/>
    <w:rsid w:val="00C02B72"/>
    <w:rsid w:val="00C05C76"/>
    <w:rsid w:val="00C1450B"/>
    <w:rsid w:val="00C15FDD"/>
    <w:rsid w:val="00C16179"/>
    <w:rsid w:val="00C1709E"/>
    <w:rsid w:val="00C20013"/>
    <w:rsid w:val="00C2497A"/>
    <w:rsid w:val="00C24ACA"/>
    <w:rsid w:val="00C252CE"/>
    <w:rsid w:val="00C2794E"/>
    <w:rsid w:val="00C325FA"/>
    <w:rsid w:val="00C37611"/>
    <w:rsid w:val="00C4079C"/>
    <w:rsid w:val="00C47141"/>
    <w:rsid w:val="00C5037C"/>
    <w:rsid w:val="00C63F8F"/>
    <w:rsid w:val="00C73DA2"/>
    <w:rsid w:val="00C75DED"/>
    <w:rsid w:val="00C83290"/>
    <w:rsid w:val="00C85057"/>
    <w:rsid w:val="00C90B25"/>
    <w:rsid w:val="00C935B9"/>
    <w:rsid w:val="00C938F3"/>
    <w:rsid w:val="00C9716F"/>
    <w:rsid w:val="00CA0B83"/>
    <w:rsid w:val="00CA1B86"/>
    <w:rsid w:val="00CA3E7B"/>
    <w:rsid w:val="00CA5B6C"/>
    <w:rsid w:val="00CA61AC"/>
    <w:rsid w:val="00CB179F"/>
    <w:rsid w:val="00CB2B97"/>
    <w:rsid w:val="00CB3798"/>
    <w:rsid w:val="00CC1179"/>
    <w:rsid w:val="00CC275A"/>
    <w:rsid w:val="00CC4BF0"/>
    <w:rsid w:val="00CC70ED"/>
    <w:rsid w:val="00CD4C9A"/>
    <w:rsid w:val="00CD70C2"/>
    <w:rsid w:val="00CE36D5"/>
    <w:rsid w:val="00CE5A6A"/>
    <w:rsid w:val="00CF11AD"/>
    <w:rsid w:val="00CF2F36"/>
    <w:rsid w:val="00CF346B"/>
    <w:rsid w:val="00CF57E7"/>
    <w:rsid w:val="00CF75D7"/>
    <w:rsid w:val="00D009E3"/>
    <w:rsid w:val="00D01C59"/>
    <w:rsid w:val="00D032E2"/>
    <w:rsid w:val="00D110FE"/>
    <w:rsid w:val="00D1344B"/>
    <w:rsid w:val="00D13BCA"/>
    <w:rsid w:val="00D15FC6"/>
    <w:rsid w:val="00D17163"/>
    <w:rsid w:val="00D25416"/>
    <w:rsid w:val="00D25CC0"/>
    <w:rsid w:val="00D3367D"/>
    <w:rsid w:val="00D371A3"/>
    <w:rsid w:val="00D41043"/>
    <w:rsid w:val="00D43744"/>
    <w:rsid w:val="00D50F7F"/>
    <w:rsid w:val="00D526D4"/>
    <w:rsid w:val="00D5307C"/>
    <w:rsid w:val="00D53470"/>
    <w:rsid w:val="00D6287C"/>
    <w:rsid w:val="00D6390A"/>
    <w:rsid w:val="00D657F7"/>
    <w:rsid w:val="00D66C99"/>
    <w:rsid w:val="00D67C33"/>
    <w:rsid w:val="00D73BE5"/>
    <w:rsid w:val="00D74068"/>
    <w:rsid w:val="00D768CD"/>
    <w:rsid w:val="00D82EAA"/>
    <w:rsid w:val="00D946B4"/>
    <w:rsid w:val="00D96640"/>
    <w:rsid w:val="00DA4D13"/>
    <w:rsid w:val="00DB61BB"/>
    <w:rsid w:val="00DB77FE"/>
    <w:rsid w:val="00DC2278"/>
    <w:rsid w:val="00DC34BD"/>
    <w:rsid w:val="00DC360B"/>
    <w:rsid w:val="00DC3EAE"/>
    <w:rsid w:val="00DC6512"/>
    <w:rsid w:val="00DD277C"/>
    <w:rsid w:val="00DD3B43"/>
    <w:rsid w:val="00DD3E18"/>
    <w:rsid w:val="00DD3E19"/>
    <w:rsid w:val="00DD4B4F"/>
    <w:rsid w:val="00DD4F37"/>
    <w:rsid w:val="00DD514F"/>
    <w:rsid w:val="00DD748F"/>
    <w:rsid w:val="00DE281A"/>
    <w:rsid w:val="00DE404C"/>
    <w:rsid w:val="00DE4A01"/>
    <w:rsid w:val="00DE5849"/>
    <w:rsid w:val="00DE6402"/>
    <w:rsid w:val="00DF01C0"/>
    <w:rsid w:val="00DF0E01"/>
    <w:rsid w:val="00DF1953"/>
    <w:rsid w:val="00DF4421"/>
    <w:rsid w:val="00DF540E"/>
    <w:rsid w:val="00DF5F6E"/>
    <w:rsid w:val="00E0362F"/>
    <w:rsid w:val="00E0387F"/>
    <w:rsid w:val="00E04EF2"/>
    <w:rsid w:val="00E06940"/>
    <w:rsid w:val="00E16E77"/>
    <w:rsid w:val="00E2234F"/>
    <w:rsid w:val="00E227AA"/>
    <w:rsid w:val="00E24D65"/>
    <w:rsid w:val="00E24E9B"/>
    <w:rsid w:val="00E302BE"/>
    <w:rsid w:val="00E35D08"/>
    <w:rsid w:val="00E37092"/>
    <w:rsid w:val="00E43085"/>
    <w:rsid w:val="00E44FAC"/>
    <w:rsid w:val="00E5105C"/>
    <w:rsid w:val="00E514FB"/>
    <w:rsid w:val="00E52536"/>
    <w:rsid w:val="00E566FE"/>
    <w:rsid w:val="00E62BF0"/>
    <w:rsid w:val="00E63619"/>
    <w:rsid w:val="00E70691"/>
    <w:rsid w:val="00E72F68"/>
    <w:rsid w:val="00E7390C"/>
    <w:rsid w:val="00E87B4F"/>
    <w:rsid w:val="00E9105D"/>
    <w:rsid w:val="00E946B0"/>
    <w:rsid w:val="00EA26E5"/>
    <w:rsid w:val="00EA43A0"/>
    <w:rsid w:val="00EA5705"/>
    <w:rsid w:val="00EA6B9D"/>
    <w:rsid w:val="00EB4F6B"/>
    <w:rsid w:val="00EC38D4"/>
    <w:rsid w:val="00EC597C"/>
    <w:rsid w:val="00EE3684"/>
    <w:rsid w:val="00EE68AF"/>
    <w:rsid w:val="00EE7F0C"/>
    <w:rsid w:val="00EF3B34"/>
    <w:rsid w:val="00EF48DD"/>
    <w:rsid w:val="00EF50CD"/>
    <w:rsid w:val="00EF5223"/>
    <w:rsid w:val="00EF62F0"/>
    <w:rsid w:val="00F10C54"/>
    <w:rsid w:val="00F115B7"/>
    <w:rsid w:val="00F154A4"/>
    <w:rsid w:val="00F15745"/>
    <w:rsid w:val="00F15FC7"/>
    <w:rsid w:val="00F22FA5"/>
    <w:rsid w:val="00F25764"/>
    <w:rsid w:val="00F27B8A"/>
    <w:rsid w:val="00F34368"/>
    <w:rsid w:val="00F515CB"/>
    <w:rsid w:val="00F52D43"/>
    <w:rsid w:val="00F53891"/>
    <w:rsid w:val="00F55F29"/>
    <w:rsid w:val="00F60423"/>
    <w:rsid w:val="00F61D38"/>
    <w:rsid w:val="00F66307"/>
    <w:rsid w:val="00F70817"/>
    <w:rsid w:val="00F72F60"/>
    <w:rsid w:val="00F861B7"/>
    <w:rsid w:val="00F87E8A"/>
    <w:rsid w:val="00F94DD2"/>
    <w:rsid w:val="00FA246F"/>
    <w:rsid w:val="00FB41EE"/>
    <w:rsid w:val="00FB6A71"/>
    <w:rsid w:val="00FB6D4C"/>
    <w:rsid w:val="00FC5881"/>
    <w:rsid w:val="00FD2EE3"/>
    <w:rsid w:val="00FD309A"/>
    <w:rsid w:val="00FD338D"/>
    <w:rsid w:val="00FD3655"/>
    <w:rsid w:val="00FD46A7"/>
    <w:rsid w:val="00FE284D"/>
    <w:rsid w:val="00FE35B2"/>
    <w:rsid w:val="00FF016E"/>
    <w:rsid w:val="00FF3F5C"/>
    <w:rsid w:val="00FF65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41EAE"/>
  <w15:docId w15:val="{EFBB2AFD-35F9-49BB-B072-226C1579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spacing w:before="240" w:after="60"/>
      <w:ind w:left="284" w:hanging="567"/>
      <w:outlineLvl w:val="0"/>
    </w:pPr>
    <w:rPr>
      <w:b/>
      <w:i/>
      <w:sz w:val="22"/>
      <w:szCs w:val="22"/>
    </w:rPr>
  </w:style>
  <w:style w:type="paragraph" w:styleId="Nadpis2">
    <w:name w:val="heading 2"/>
    <w:basedOn w:val="Normln"/>
    <w:next w:val="Normln"/>
    <w:link w:val="Nadpis2Char"/>
    <w:uiPriority w:val="9"/>
    <w:unhideWhenUsed/>
    <w:qFormat/>
    <w:pPr>
      <w:tabs>
        <w:tab w:val="left" w:pos="1134"/>
      </w:tabs>
      <w:spacing w:before="240" w:after="60"/>
      <w:ind w:left="1134" w:hanging="851"/>
      <w:jc w:val="both"/>
      <w:outlineLvl w:val="1"/>
    </w:pPr>
    <w:rPr>
      <w:rFonts w:ascii="Technika Light" w:eastAsia="Technika Light" w:hAnsi="Technika Light" w:cs="Technika Light"/>
    </w:rPr>
  </w:style>
  <w:style w:type="paragraph" w:styleId="Nadpis3">
    <w:name w:val="heading 3"/>
    <w:basedOn w:val="Normln"/>
    <w:next w:val="Normln"/>
    <w:link w:val="Nadpis3Char"/>
    <w:uiPriority w:val="9"/>
    <w:unhideWhenUsed/>
    <w:qFormat/>
    <w:pPr>
      <w:spacing w:before="240" w:after="60"/>
      <w:ind w:left="850" w:hanging="567"/>
      <w:outlineLvl w:val="2"/>
    </w:pPr>
    <w:rPr>
      <w:sz w:val="22"/>
      <w:szCs w:val="22"/>
    </w:rPr>
  </w:style>
  <w:style w:type="paragraph" w:styleId="Nadpis4">
    <w:name w:val="heading 4"/>
    <w:basedOn w:val="Normln"/>
    <w:next w:val="Normln"/>
    <w:uiPriority w:val="9"/>
    <w:unhideWhenUsed/>
    <w:qFormat/>
    <w:pPr>
      <w:spacing w:before="60" w:after="60"/>
      <w:ind w:left="1985" w:hanging="566"/>
      <w:outlineLvl w:val="3"/>
    </w:pPr>
    <w:rPr>
      <w:sz w:val="22"/>
      <w:szCs w:val="22"/>
    </w:rPr>
  </w:style>
  <w:style w:type="paragraph" w:styleId="Nadpis5">
    <w:name w:val="heading 5"/>
    <w:basedOn w:val="Normln"/>
    <w:next w:val="Normln"/>
    <w:uiPriority w:val="9"/>
    <w:semiHidden/>
    <w:unhideWhenUsed/>
    <w:qFormat/>
    <w:pPr>
      <w:spacing w:before="240" w:after="60"/>
      <w:ind w:left="2948" w:hanging="453"/>
      <w:outlineLvl w:val="4"/>
    </w:pPr>
    <w:rPr>
      <w:sz w:val="22"/>
      <w:szCs w:val="22"/>
    </w:rPr>
  </w:style>
  <w:style w:type="paragraph" w:styleId="Nadpis6">
    <w:name w:val="heading 6"/>
    <w:basedOn w:val="Normln"/>
    <w:next w:val="Normln"/>
    <w:uiPriority w:val="9"/>
    <w:semiHidden/>
    <w:unhideWhenUsed/>
    <w:qFormat/>
    <w:pPr>
      <w:spacing w:before="240" w:after="240"/>
      <w:ind w:left="869" w:hanging="1152"/>
      <w:outlineLvl w:val="5"/>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B17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179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606802"/>
    <w:rPr>
      <w:b/>
      <w:bCs/>
    </w:rPr>
  </w:style>
  <w:style w:type="character" w:customStyle="1" w:styleId="PedmtkomenteChar">
    <w:name w:val="Předmět komentáře Char"/>
    <w:basedOn w:val="TextkomenteChar"/>
    <w:link w:val="Pedmtkomente"/>
    <w:uiPriority w:val="99"/>
    <w:semiHidden/>
    <w:rsid w:val="00606802"/>
    <w:rPr>
      <w:b/>
      <w:bCs/>
      <w:sz w:val="20"/>
      <w:szCs w:val="20"/>
    </w:rPr>
  </w:style>
  <w:style w:type="paragraph" w:styleId="Obsah1">
    <w:name w:val="toc 1"/>
    <w:basedOn w:val="Normln"/>
    <w:next w:val="Normln"/>
    <w:autoRedefine/>
    <w:uiPriority w:val="39"/>
    <w:unhideWhenUsed/>
    <w:rsid w:val="002E7552"/>
    <w:pPr>
      <w:spacing w:after="100"/>
    </w:pPr>
  </w:style>
  <w:style w:type="paragraph" w:styleId="Obsah2">
    <w:name w:val="toc 2"/>
    <w:basedOn w:val="Normln"/>
    <w:next w:val="Normln"/>
    <w:autoRedefine/>
    <w:uiPriority w:val="39"/>
    <w:unhideWhenUsed/>
    <w:rsid w:val="002E7552"/>
    <w:pPr>
      <w:spacing w:after="100"/>
      <w:ind w:left="240"/>
    </w:pPr>
  </w:style>
  <w:style w:type="paragraph" w:styleId="Obsah3">
    <w:name w:val="toc 3"/>
    <w:basedOn w:val="Normln"/>
    <w:next w:val="Normln"/>
    <w:autoRedefine/>
    <w:uiPriority w:val="39"/>
    <w:unhideWhenUsed/>
    <w:rsid w:val="002E7552"/>
    <w:pPr>
      <w:spacing w:after="100"/>
      <w:ind w:left="480"/>
    </w:pPr>
  </w:style>
  <w:style w:type="paragraph" w:styleId="Obsah4">
    <w:name w:val="toc 4"/>
    <w:basedOn w:val="Normln"/>
    <w:next w:val="Normln"/>
    <w:autoRedefine/>
    <w:uiPriority w:val="39"/>
    <w:unhideWhenUsed/>
    <w:rsid w:val="002E7552"/>
    <w:pPr>
      <w:spacing w:after="100"/>
      <w:ind w:left="720"/>
    </w:pPr>
  </w:style>
  <w:style w:type="paragraph" w:styleId="Revize">
    <w:name w:val="Revision"/>
    <w:hidden/>
    <w:uiPriority w:val="99"/>
    <w:semiHidden/>
    <w:rsid w:val="004D16F6"/>
  </w:style>
  <w:style w:type="paragraph" w:styleId="Obsah5">
    <w:name w:val="toc 5"/>
    <w:basedOn w:val="Normln"/>
    <w:next w:val="Normln"/>
    <w:autoRedefine/>
    <w:uiPriority w:val="39"/>
    <w:unhideWhenUsed/>
    <w:rsid w:val="00125AE7"/>
    <w:pPr>
      <w:spacing w:after="100" w:line="259"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125AE7"/>
    <w:pPr>
      <w:spacing w:after="100" w:line="259"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125AE7"/>
    <w:pPr>
      <w:spacing w:after="100" w:line="259"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125AE7"/>
    <w:pPr>
      <w:spacing w:after="100" w:line="259"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125AE7"/>
    <w:pPr>
      <w:spacing w:after="100" w:line="259" w:lineRule="auto"/>
      <w:ind w:left="1760"/>
    </w:pPr>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125AE7"/>
    <w:rPr>
      <w:color w:val="0000FF" w:themeColor="hyperlink"/>
      <w:u w:val="single"/>
    </w:rPr>
  </w:style>
  <w:style w:type="character" w:customStyle="1" w:styleId="Nevyeenzmnka1">
    <w:name w:val="Nevyřešená zmínka1"/>
    <w:basedOn w:val="Standardnpsmoodstavce"/>
    <w:uiPriority w:val="99"/>
    <w:semiHidden/>
    <w:unhideWhenUsed/>
    <w:rsid w:val="00125AE7"/>
    <w:rPr>
      <w:color w:val="605E5C"/>
      <w:shd w:val="clear" w:color="auto" w:fill="E1DFDD"/>
    </w:rPr>
  </w:style>
  <w:style w:type="paragraph" w:styleId="Nadpisobsahu">
    <w:name w:val="TOC Heading"/>
    <w:basedOn w:val="Nadpis1"/>
    <w:next w:val="Normln"/>
    <w:uiPriority w:val="39"/>
    <w:unhideWhenUsed/>
    <w:qFormat/>
    <w:rsid w:val="005E10C6"/>
    <w:pPr>
      <w:keepLines/>
      <w:spacing w:after="0" w:line="259" w:lineRule="auto"/>
      <w:ind w:left="0" w:firstLine="0"/>
      <w:outlineLvl w:val="9"/>
    </w:pPr>
    <w:rPr>
      <w:rFonts w:asciiTheme="majorHAnsi" w:eastAsiaTheme="majorEastAsia" w:hAnsiTheme="majorHAnsi" w:cstheme="majorBidi"/>
      <w:b w:val="0"/>
      <w:i w:val="0"/>
      <w:color w:val="365F91" w:themeColor="accent1" w:themeShade="BF"/>
      <w:sz w:val="32"/>
      <w:szCs w:val="32"/>
    </w:rPr>
  </w:style>
  <w:style w:type="paragraph" w:styleId="Zhlav">
    <w:name w:val="header"/>
    <w:basedOn w:val="Normln"/>
    <w:link w:val="ZhlavChar"/>
    <w:uiPriority w:val="99"/>
    <w:unhideWhenUsed/>
    <w:rsid w:val="007A4409"/>
    <w:pPr>
      <w:tabs>
        <w:tab w:val="center" w:pos="4536"/>
        <w:tab w:val="right" w:pos="9072"/>
      </w:tabs>
    </w:pPr>
  </w:style>
  <w:style w:type="character" w:customStyle="1" w:styleId="ZhlavChar">
    <w:name w:val="Záhlaví Char"/>
    <w:basedOn w:val="Standardnpsmoodstavce"/>
    <w:link w:val="Zhlav"/>
    <w:uiPriority w:val="99"/>
    <w:rsid w:val="007A4409"/>
  </w:style>
  <w:style w:type="paragraph" w:styleId="Zpat">
    <w:name w:val="footer"/>
    <w:basedOn w:val="Normln"/>
    <w:link w:val="ZpatChar"/>
    <w:uiPriority w:val="99"/>
    <w:unhideWhenUsed/>
    <w:rsid w:val="007A4409"/>
    <w:pPr>
      <w:tabs>
        <w:tab w:val="center" w:pos="4536"/>
        <w:tab w:val="right" w:pos="9072"/>
      </w:tabs>
    </w:pPr>
  </w:style>
  <w:style w:type="character" w:customStyle="1" w:styleId="ZpatChar">
    <w:name w:val="Zápatí Char"/>
    <w:basedOn w:val="Standardnpsmoodstavce"/>
    <w:link w:val="Zpat"/>
    <w:uiPriority w:val="99"/>
    <w:rsid w:val="007A4409"/>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FC5881"/>
    <w:pPr>
      <w:ind w:left="720"/>
      <w:contextualSpacing/>
    </w:pPr>
  </w:style>
  <w:style w:type="character" w:customStyle="1" w:styleId="Nadpis2Char">
    <w:name w:val="Nadpis 2 Char"/>
    <w:basedOn w:val="Standardnpsmoodstavce"/>
    <w:link w:val="Nadpis2"/>
    <w:uiPriority w:val="9"/>
    <w:rsid w:val="00FA246F"/>
    <w:rPr>
      <w:rFonts w:ascii="Technika Light" w:eastAsia="Technika Light" w:hAnsi="Technika Light" w:cs="Technika Light"/>
    </w:rPr>
  </w:style>
  <w:style w:type="character" w:customStyle="1" w:styleId="Nadpis3Char">
    <w:name w:val="Nadpis 3 Char"/>
    <w:basedOn w:val="Standardnpsmoodstavce"/>
    <w:link w:val="Nadpis3"/>
    <w:uiPriority w:val="9"/>
    <w:rsid w:val="00FA246F"/>
    <w:rPr>
      <w:sz w:val="22"/>
      <w:szCs w:val="22"/>
    </w:rPr>
  </w:style>
  <w:style w:type="character" w:styleId="Siln">
    <w:name w:val="Strong"/>
    <w:basedOn w:val="Standardnpsmoodstavce"/>
    <w:uiPriority w:val="22"/>
    <w:qFormat/>
    <w:rsid w:val="00F154A4"/>
    <w:rPr>
      <w:b/>
      <w:bCs/>
    </w:rPr>
  </w:style>
  <w:style w:type="character" w:customStyle="1" w:styleId="datalabel">
    <w:name w:val="datalabel"/>
    <w:basedOn w:val="Standardnpsmoodstavce"/>
    <w:rsid w:val="001E6D21"/>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392571"/>
  </w:style>
  <w:style w:type="paragraph" w:customStyle="1" w:styleId="Smlouva-slo">
    <w:name w:val="Smlouva-číslo"/>
    <w:basedOn w:val="Normln"/>
    <w:rsid w:val="007A6711"/>
    <w:pPr>
      <w:widowControl w:val="0"/>
      <w:spacing w:before="120" w:line="240" w:lineRule="atLeast"/>
      <w:jc w:val="both"/>
    </w:pPr>
    <w:rPr>
      <w:snapToGrid w:val="0"/>
      <w:szCs w:val="20"/>
    </w:rPr>
  </w:style>
  <w:style w:type="character" w:customStyle="1" w:styleId="ZkladntextChar">
    <w:name w:val="Základní text Char"/>
    <w:aliases w:val="subtitle2 Char,Základní tZákladní text Char"/>
    <w:basedOn w:val="Standardnpsmoodstavce"/>
    <w:link w:val="Zkladntext"/>
    <w:semiHidden/>
    <w:locked/>
    <w:rsid w:val="007A6711"/>
  </w:style>
  <w:style w:type="paragraph" w:styleId="Zkladntext">
    <w:name w:val="Body Text"/>
    <w:aliases w:val="subtitle2,Základní tZákladní text"/>
    <w:basedOn w:val="Normln"/>
    <w:link w:val="ZkladntextChar"/>
    <w:semiHidden/>
    <w:unhideWhenUsed/>
    <w:rsid w:val="007A6711"/>
    <w:pPr>
      <w:tabs>
        <w:tab w:val="left" w:pos="540"/>
        <w:tab w:val="left" w:pos="1260"/>
        <w:tab w:val="left" w:pos="1980"/>
        <w:tab w:val="left" w:pos="3960"/>
      </w:tabs>
      <w:jc w:val="both"/>
    </w:pPr>
  </w:style>
  <w:style w:type="character" w:customStyle="1" w:styleId="ZkladntextChar1">
    <w:name w:val="Základní text Char1"/>
    <w:basedOn w:val="Standardnpsmoodstavce"/>
    <w:uiPriority w:val="99"/>
    <w:semiHidden/>
    <w:rsid w:val="007A6711"/>
  </w:style>
  <w:style w:type="character" w:styleId="Nevyeenzmnka">
    <w:name w:val="Unresolved Mention"/>
    <w:basedOn w:val="Standardnpsmoodstavce"/>
    <w:uiPriority w:val="99"/>
    <w:semiHidden/>
    <w:unhideWhenUsed/>
    <w:rsid w:val="008C7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9954">
      <w:bodyDiv w:val="1"/>
      <w:marLeft w:val="0"/>
      <w:marRight w:val="0"/>
      <w:marTop w:val="0"/>
      <w:marBottom w:val="0"/>
      <w:divBdr>
        <w:top w:val="none" w:sz="0" w:space="0" w:color="auto"/>
        <w:left w:val="none" w:sz="0" w:space="0" w:color="auto"/>
        <w:bottom w:val="none" w:sz="0" w:space="0" w:color="auto"/>
        <w:right w:val="none" w:sz="0" w:space="0" w:color="auto"/>
      </w:divBdr>
    </w:div>
    <w:div w:id="100417267">
      <w:bodyDiv w:val="1"/>
      <w:marLeft w:val="0"/>
      <w:marRight w:val="0"/>
      <w:marTop w:val="0"/>
      <w:marBottom w:val="0"/>
      <w:divBdr>
        <w:top w:val="none" w:sz="0" w:space="0" w:color="auto"/>
        <w:left w:val="none" w:sz="0" w:space="0" w:color="auto"/>
        <w:bottom w:val="none" w:sz="0" w:space="0" w:color="auto"/>
        <w:right w:val="none" w:sz="0" w:space="0" w:color="auto"/>
      </w:divBdr>
    </w:div>
    <w:div w:id="226963007">
      <w:bodyDiv w:val="1"/>
      <w:marLeft w:val="0"/>
      <w:marRight w:val="0"/>
      <w:marTop w:val="0"/>
      <w:marBottom w:val="0"/>
      <w:divBdr>
        <w:top w:val="none" w:sz="0" w:space="0" w:color="auto"/>
        <w:left w:val="none" w:sz="0" w:space="0" w:color="auto"/>
        <w:bottom w:val="none" w:sz="0" w:space="0" w:color="auto"/>
        <w:right w:val="none" w:sz="0" w:space="0" w:color="auto"/>
      </w:divBdr>
    </w:div>
    <w:div w:id="290602119">
      <w:bodyDiv w:val="1"/>
      <w:marLeft w:val="0"/>
      <w:marRight w:val="0"/>
      <w:marTop w:val="0"/>
      <w:marBottom w:val="0"/>
      <w:divBdr>
        <w:top w:val="none" w:sz="0" w:space="0" w:color="auto"/>
        <w:left w:val="none" w:sz="0" w:space="0" w:color="auto"/>
        <w:bottom w:val="none" w:sz="0" w:space="0" w:color="auto"/>
        <w:right w:val="none" w:sz="0" w:space="0" w:color="auto"/>
      </w:divBdr>
    </w:div>
    <w:div w:id="294065365">
      <w:bodyDiv w:val="1"/>
      <w:marLeft w:val="0"/>
      <w:marRight w:val="0"/>
      <w:marTop w:val="0"/>
      <w:marBottom w:val="0"/>
      <w:divBdr>
        <w:top w:val="none" w:sz="0" w:space="0" w:color="auto"/>
        <w:left w:val="none" w:sz="0" w:space="0" w:color="auto"/>
        <w:bottom w:val="none" w:sz="0" w:space="0" w:color="auto"/>
        <w:right w:val="none" w:sz="0" w:space="0" w:color="auto"/>
      </w:divBdr>
      <w:divsChild>
        <w:div w:id="995576484">
          <w:marLeft w:val="0"/>
          <w:marRight w:val="0"/>
          <w:marTop w:val="0"/>
          <w:marBottom w:val="0"/>
          <w:divBdr>
            <w:top w:val="none" w:sz="0" w:space="0" w:color="auto"/>
            <w:left w:val="none" w:sz="0" w:space="0" w:color="auto"/>
            <w:bottom w:val="none" w:sz="0" w:space="0" w:color="auto"/>
            <w:right w:val="none" w:sz="0" w:space="0" w:color="auto"/>
          </w:divBdr>
          <w:divsChild>
            <w:div w:id="1340305624">
              <w:marLeft w:val="0"/>
              <w:marRight w:val="0"/>
              <w:marTop w:val="0"/>
              <w:marBottom w:val="0"/>
              <w:divBdr>
                <w:top w:val="none" w:sz="0" w:space="0" w:color="auto"/>
                <w:left w:val="none" w:sz="0" w:space="0" w:color="auto"/>
                <w:bottom w:val="none" w:sz="0" w:space="0" w:color="auto"/>
                <w:right w:val="none" w:sz="0" w:space="0" w:color="auto"/>
              </w:divBdr>
              <w:divsChild>
                <w:div w:id="863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6290">
      <w:bodyDiv w:val="1"/>
      <w:marLeft w:val="0"/>
      <w:marRight w:val="0"/>
      <w:marTop w:val="0"/>
      <w:marBottom w:val="0"/>
      <w:divBdr>
        <w:top w:val="none" w:sz="0" w:space="0" w:color="auto"/>
        <w:left w:val="none" w:sz="0" w:space="0" w:color="auto"/>
        <w:bottom w:val="none" w:sz="0" w:space="0" w:color="auto"/>
        <w:right w:val="none" w:sz="0" w:space="0" w:color="auto"/>
      </w:divBdr>
    </w:div>
    <w:div w:id="407725422">
      <w:bodyDiv w:val="1"/>
      <w:marLeft w:val="0"/>
      <w:marRight w:val="0"/>
      <w:marTop w:val="0"/>
      <w:marBottom w:val="0"/>
      <w:divBdr>
        <w:top w:val="none" w:sz="0" w:space="0" w:color="auto"/>
        <w:left w:val="none" w:sz="0" w:space="0" w:color="auto"/>
        <w:bottom w:val="none" w:sz="0" w:space="0" w:color="auto"/>
        <w:right w:val="none" w:sz="0" w:space="0" w:color="auto"/>
      </w:divBdr>
    </w:div>
    <w:div w:id="454443668">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1031152978">
      <w:bodyDiv w:val="1"/>
      <w:marLeft w:val="0"/>
      <w:marRight w:val="0"/>
      <w:marTop w:val="0"/>
      <w:marBottom w:val="0"/>
      <w:divBdr>
        <w:top w:val="none" w:sz="0" w:space="0" w:color="auto"/>
        <w:left w:val="none" w:sz="0" w:space="0" w:color="auto"/>
        <w:bottom w:val="none" w:sz="0" w:space="0" w:color="auto"/>
        <w:right w:val="none" w:sz="0" w:space="0" w:color="auto"/>
      </w:divBdr>
    </w:div>
    <w:div w:id="1088577121">
      <w:bodyDiv w:val="1"/>
      <w:marLeft w:val="0"/>
      <w:marRight w:val="0"/>
      <w:marTop w:val="0"/>
      <w:marBottom w:val="0"/>
      <w:divBdr>
        <w:top w:val="none" w:sz="0" w:space="0" w:color="auto"/>
        <w:left w:val="none" w:sz="0" w:space="0" w:color="auto"/>
        <w:bottom w:val="none" w:sz="0" w:space="0" w:color="auto"/>
        <w:right w:val="none" w:sz="0" w:space="0" w:color="auto"/>
      </w:divBdr>
    </w:div>
    <w:div w:id="1213738141">
      <w:bodyDiv w:val="1"/>
      <w:marLeft w:val="0"/>
      <w:marRight w:val="0"/>
      <w:marTop w:val="0"/>
      <w:marBottom w:val="0"/>
      <w:divBdr>
        <w:top w:val="none" w:sz="0" w:space="0" w:color="auto"/>
        <w:left w:val="none" w:sz="0" w:space="0" w:color="auto"/>
        <w:bottom w:val="none" w:sz="0" w:space="0" w:color="auto"/>
        <w:right w:val="none" w:sz="0" w:space="0" w:color="auto"/>
      </w:divBdr>
    </w:div>
    <w:div w:id="1221020332">
      <w:bodyDiv w:val="1"/>
      <w:marLeft w:val="0"/>
      <w:marRight w:val="0"/>
      <w:marTop w:val="0"/>
      <w:marBottom w:val="0"/>
      <w:divBdr>
        <w:top w:val="none" w:sz="0" w:space="0" w:color="auto"/>
        <w:left w:val="none" w:sz="0" w:space="0" w:color="auto"/>
        <w:bottom w:val="none" w:sz="0" w:space="0" w:color="auto"/>
        <w:right w:val="none" w:sz="0" w:space="0" w:color="auto"/>
      </w:divBdr>
    </w:div>
    <w:div w:id="1310399579">
      <w:bodyDiv w:val="1"/>
      <w:marLeft w:val="0"/>
      <w:marRight w:val="0"/>
      <w:marTop w:val="0"/>
      <w:marBottom w:val="0"/>
      <w:divBdr>
        <w:top w:val="none" w:sz="0" w:space="0" w:color="auto"/>
        <w:left w:val="none" w:sz="0" w:space="0" w:color="auto"/>
        <w:bottom w:val="none" w:sz="0" w:space="0" w:color="auto"/>
        <w:right w:val="none" w:sz="0" w:space="0" w:color="auto"/>
      </w:divBdr>
    </w:div>
    <w:div w:id="1359699813">
      <w:bodyDiv w:val="1"/>
      <w:marLeft w:val="0"/>
      <w:marRight w:val="0"/>
      <w:marTop w:val="0"/>
      <w:marBottom w:val="0"/>
      <w:divBdr>
        <w:top w:val="none" w:sz="0" w:space="0" w:color="auto"/>
        <w:left w:val="none" w:sz="0" w:space="0" w:color="auto"/>
        <w:bottom w:val="none" w:sz="0" w:space="0" w:color="auto"/>
        <w:right w:val="none" w:sz="0" w:space="0" w:color="auto"/>
      </w:divBdr>
    </w:div>
    <w:div w:id="1440448131">
      <w:bodyDiv w:val="1"/>
      <w:marLeft w:val="0"/>
      <w:marRight w:val="0"/>
      <w:marTop w:val="0"/>
      <w:marBottom w:val="0"/>
      <w:divBdr>
        <w:top w:val="none" w:sz="0" w:space="0" w:color="auto"/>
        <w:left w:val="none" w:sz="0" w:space="0" w:color="auto"/>
        <w:bottom w:val="none" w:sz="0" w:space="0" w:color="auto"/>
        <w:right w:val="none" w:sz="0" w:space="0" w:color="auto"/>
      </w:divBdr>
    </w:div>
    <w:div w:id="1446539320">
      <w:bodyDiv w:val="1"/>
      <w:marLeft w:val="0"/>
      <w:marRight w:val="0"/>
      <w:marTop w:val="0"/>
      <w:marBottom w:val="0"/>
      <w:divBdr>
        <w:top w:val="none" w:sz="0" w:space="0" w:color="auto"/>
        <w:left w:val="none" w:sz="0" w:space="0" w:color="auto"/>
        <w:bottom w:val="none" w:sz="0" w:space="0" w:color="auto"/>
        <w:right w:val="none" w:sz="0" w:space="0" w:color="auto"/>
      </w:divBdr>
    </w:div>
    <w:div w:id="1536691746">
      <w:bodyDiv w:val="1"/>
      <w:marLeft w:val="0"/>
      <w:marRight w:val="0"/>
      <w:marTop w:val="0"/>
      <w:marBottom w:val="0"/>
      <w:divBdr>
        <w:top w:val="none" w:sz="0" w:space="0" w:color="auto"/>
        <w:left w:val="none" w:sz="0" w:space="0" w:color="auto"/>
        <w:bottom w:val="none" w:sz="0" w:space="0" w:color="auto"/>
        <w:right w:val="none" w:sz="0" w:space="0" w:color="auto"/>
      </w:divBdr>
    </w:div>
    <w:div w:id="1550263835">
      <w:bodyDiv w:val="1"/>
      <w:marLeft w:val="0"/>
      <w:marRight w:val="0"/>
      <w:marTop w:val="0"/>
      <w:marBottom w:val="0"/>
      <w:divBdr>
        <w:top w:val="none" w:sz="0" w:space="0" w:color="auto"/>
        <w:left w:val="none" w:sz="0" w:space="0" w:color="auto"/>
        <w:bottom w:val="none" w:sz="0" w:space="0" w:color="auto"/>
        <w:right w:val="none" w:sz="0" w:space="0" w:color="auto"/>
      </w:divBdr>
    </w:div>
    <w:div w:id="1939093535">
      <w:bodyDiv w:val="1"/>
      <w:marLeft w:val="0"/>
      <w:marRight w:val="0"/>
      <w:marTop w:val="0"/>
      <w:marBottom w:val="0"/>
      <w:divBdr>
        <w:top w:val="none" w:sz="0" w:space="0" w:color="auto"/>
        <w:left w:val="none" w:sz="0" w:space="0" w:color="auto"/>
        <w:bottom w:val="none" w:sz="0" w:space="0" w:color="auto"/>
        <w:right w:val="none" w:sz="0" w:space="0" w:color="auto"/>
      </w:divBdr>
    </w:div>
    <w:div w:id="2069184243">
      <w:bodyDiv w:val="1"/>
      <w:marLeft w:val="0"/>
      <w:marRight w:val="0"/>
      <w:marTop w:val="0"/>
      <w:marBottom w:val="0"/>
      <w:divBdr>
        <w:top w:val="none" w:sz="0" w:space="0" w:color="auto"/>
        <w:left w:val="none" w:sz="0" w:space="0" w:color="auto"/>
        <w:bottom w:val="none" w:sz="0" w:space="0" w:color="auto"/>
        <w:right w:val="none" w:sz="0" w:space="0" w:color="auto"/>
      </w:divBdr>
    </w:div>
    <w:div w:id="207107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rez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976C-0465-4642-9C8F-B7EF95C4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14568</Words>
  <Characters>85954</Characters>
  <Application>Microsoft Office Word</Application>
  <DocSecurity>0</DocSecurity>
  <Lines>716</Lines>
  <Paragraphs>200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Čermák</dc:creator>
  <cp:keywords/>
  <dc:description/>
  <cp:lastModifiedBy>Petr Kovářík</cp:lastModifiedBy>
  <cp:revision>3</cp:revision>
  <cp:lastPrinted>2025-02-05T08:41:00Z</cp:lastPrinted>
  <dcterms:created xsi:type="dcterms:W3CDTF">2025-02-05T09:50:00Z</dcterms:created>
  <dcterms:modified xsi:type="dcterms:W3CDTF">2025-02-05T09:53:00Z</dcterms:modified>
</cp:coreProperties>
</file>