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3027" w14:textId="77777777" w:rsidR="007234C2" w:rsidRDefault="00000000">
      <w:pPr>
        <w:tabs>
          <w:tab w:val="center" w:pos="3490"/>
          <w:tab w:val="center" w:pos="739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C/09/19</w:t>
      </w:r>
    </w:p>
    <w:p w14:paraId="772BF1AD" w14:textId="77777777" w:rsidR="007234C2" w:rsidRDefault="00000000" w:rsidP="000361EF">
      <w:pPr>
        <w:spacing w:after="367"/>
        <w:ind w:left="5202" w:right="545" w:firstLine="0"/>
      </w:pPr>
      <w:r>
        <w:t xml:space="preserve">Číslo smlouvy: C011300023  </w:t>
      </w:r>
    </w:p>
    <w:p w14:paraId="6BE36BD0" w14:textId="77777777" w:rsidR="007234C2" w:rsidRDefault="00000000">
      <w:pPr>
        <w:pStyle w:val="Nadpis1"/>
      </w:pPr>
      <w:r>
        <w:t>Individuální ceník</w:t>
      </w:r>
    </w:p>
    <w:p w14:paraId="0EABEF0B" w14:textId="77777777" w:rsidR="007234C2" w:rsidRDefault="00000000">
      <w:pPr>
        <w:spacing w:after="141"/>
        <w:ind w:left="-5"/>
      </w:pPr>
      <w:r>
        <w:t xml:space="preserve">vydaný jako </w:t>
      </w:r>
      <w:r>
        <w:rPr>
          <w:b/>
        </w:rPr>
        <w:t>příloha č. 3</w:t>
      </w:r>
      <w:r>
        <w:t xml:space="preserve"> Smlouvy o zprostředkování a spolupráci („</w:t>
      </w:r>
      <w:r>
        <w:rPr>
          <w:b/>
        </w:rPr>
        <w:t>Smlouva</w:t>
      </w:r>
      <w:r>
        <w:t xml:space="preserve">“) č. </w:t>
      </w:r>
      <w:r>
        <w:rPr>
          <w:b/>
        </w:rPr>
        <w:t xml:space="preserve">C011300023 </w:t>
      </w:r>
      <w:r>
        <w:t>společností</w:t>
      </w:r>
    </w:p>
    <w:p w14:paraId="0D4D9345" w14:textId="77777777" w:rsidR="000361EF" w:rsidRDefault="00000000" w:rsidP="000361EF">
      <w:pPr>
        <w:spacing w:after="0" w:line="254" w:lineRule="auto"/>
        <w:ind w:left="0" w:right="25" w:firstLine="0"/>
        <w:jc w:val="both"/>
        <w:rPr>
          <w:b/>
        </w:rPr>
      </w:pPr>
      <w:proofErr w:type="spellStart"/>
      <w:r>
        <w:rPr>
          <w:b/>
        </w:rPr>
        <w:t>Pluxee</w:t>
      </w:r>
      <w:proofErr w:type="spellEnd"/>
      <w:r>
        <w:rPr>
          <w:b/>
        </w:rPr>
        <w:t xml:space="preserve"> Česká republika a.s. </w:t>
      </w:r>
    </w:p>
    <w:p w14:paraId="45EF6AB0" w14:textId="77777777" w:rsidR="000361EF" w:rsidRDefault="00000000" w:rsidP="000361EF">
      <w:pPr>
        <w:spacing w:after="0" w:line="254" w:lineRule="auto"/>
        <w:ind w:left="0" w:right="25" w:firstLine="0"/>
        <w:jc w:val="both"/>
      </w:pPr>
      <w:r>
        <w:t xml:space="preserve">se sídlem Praha 5 - Smíchov, Plzeňská 3350/18, 150 00 </w:t>
      </w:r>
    </w:p>
    <w:p w14:paraId="74FE42CC" w14:textId="741788FE" w:rsidR="007234C2" w:rsidRDefault="00000000" w:rsidP="000361EF">
      <w:pPr>
        <w:spacing w:after="0" w:line="254" w:lineRule="auto"/>
        <w:ind w:left="0" w:right="25" w:firstLine="0"/>
        <w:jc w:val="both"/>
      </w:pPr>
      <w:r>
        <w:t>IČO: 61860476, DIČ: CZ61860476</w:t>
      </w:r>
    </w:p>
    <w:p w14:paraId="0D38FAA8" w14:textId="77777777" w:rsidR="000361EF" w:rsidRDefault="00000000">
      <w:pPr>
        <w:ind w:left="-5" w:right="97"/>
      </w:pPr>
      <w:r>
        <w:t xml:space="preserve">zapsaná v obchodním rejstříku vedeném Městským soudem v Praze, spisová značka B 2947 </w:t>
      </w:r>
    </w:p>
    <w:p w14:paraId="59558917" w14:textId="0CDCC9DE" w:rsidR="007234C2" w:rsidRDefault="00000000">
      <w:pPr>
        <w:ind w:left="-5" w:right="97"/>
      </w:pPr>
      <w:r>
        <w:t xml:space="preserve">zastupuje na základě plné moci: </w:t>
      </w:r>
      <w:r w:rsidR="000361EF">
        <w:t>XXX</w:t>
      </w:r>
    </w:p>
    <w:p w14:paraId="0B2AF016" w14:textId="77777777" w:rsidR="000361EF" w:rsidRDefault="00000000" w:rsidP="000361EF">
      <w:pPr>
        <w:spacing w:line="381" w:lineRule="auto"/>
        <w:ind w:left="-5" w:right="25"/>
      </w:pPr>
      <w:r>
        <w:t>(dále jen „</w:t>
      </w:r>
      <w:proofErr w:type="spellStart"/>
      <w:r>
        <w:rPr>
          <w:b/>
        </w:rPr>
        <w:t>Pluxee</w:t>
      </w:r>
      <w:proofErr w:type="spellEnd"/>
      <w:r>
        <w:t xml:space="preserve">“) </w:t>
      </w:r>
    </w:p>
    <w:p w14:paraId="4179104C" w14:textId="41FFBE0E" w:rsidR="007234C2" w:rsidRDefault="00000000" w:rsidP="000361EF">
      <w:pPr>
        <w:spacing w:line="381" w:lineRule="auto"/>
        <w:ind w:left="-5" w:right="25"/>
      </w:pPr>
      <w:r>
        <w:t>a</w:t>
      </w:r>
    </w:p>
    <w:p w14:paraId="74709EC4" w14:textId="77777777" w:rsidR="000361EF" w:rsidRDefault="00000000" w:rsidP="000361EF">
      <w:pPr>
        <w:ind w:left="-5" w:right="25"/>
        <w:rPr>
          <w:b/>
        </w:rPr>
      </w:pPr>
      <w:r>
        <w:rPr>
          <w:b/>
        </w:rPr>
        <w:t xml:space="preserve">Centrum experimentálního divadla, příspěvková organizace </w:t>
      </w:r>
    </w:p>
    <w:p w14:paraId="34D2ADF1" w14:textId="77777777" w:rsidR="000361EF" w:rsidRDefault="00000000" w:rsidP="000361EF">
      <w:pPr>
        <w:ind w:left="-5" w:right="25"/>
      </w:pPr>
      <w:r>
        <w:t xml:space="preserve">se sídlem / místem podnikání: Zelný trh 294/9, Brno, 60200 </w:t>
      </w:r>
    </w:p>
    <w:p w14:paraId="572278F5" w14:textId="77777777" w:rsidR="000361EF" w:rsidRDefault="00000000" w:rsidP="000361EF">
      <w:pPr>
        <w:ind w:left="-5" w:right="25"/>
      </w:pPr>
      <w:r>
        <w:t xml:space="preserve">IČO: 00400921, DIČ: CZ00400921 </w:t>
      </w:r>
    </w:p>
    <w:p w14:paraId="3B0EA576" w14:textId="4B557BFD" w:rsidR="000361EF" w:rsidRDefault="00000000" w:rsidP="000361EF">
      <w:pPr>
        <w:ind w:left="-5" w:right="25"/>
        <w:rPr>
          <w:b/>
        </w:rPr>
      </w:pPr>
      <w:r>
        <w:t xml:space="preserve">bankovní spojení: </w:t>
      </w:r>
      <w:r w:rsidR="000361EF">
        <w:rPr>
          <w:b/>
        </w:rPr>
        <w:t>XXX</w:t>
      </w:r>
      <w:r>
        <w:rPr>
          <w:b/>
        </w:rPr>
        <w:t xml:space="preserve"> </w:t>
      </w:r>
    </w:p>
    <w:p w14:paraId="470D82EF" w14:textId="77777777" w:rsidR="000361EF" w:rsidRDefault="00000000" w:rsidP="000361EF">
      <w:pPr>
        <w:ind w:left="-5" w:right="25"/>
      </w:pPr>
      <w:r>
        <w:t xml:space="preserve">zapsaný v OR / ŽR / jiné evidenci: </w:t>
      </w:r>
    </w:p>
    <w:p w14:paraId="5C72FE63" w14:textId="3BEE7BBB" w:rsidR="007234C2" w:rsidRDefault="00000000" w:rsidP="000361EF">
      <w:pPr>
        <w:ind w:left="-5" w:right="25"/>
      </w:pPr>
      <w:r>
        <w:t xml:space="preserve">zastupuje: MgA. Jan </w:t>
      </w:r>
      <w:proofErr w:type="spellStart"/>
      <w:proofErr w:type="gramStart"/>
      <w:r>
        <w:t>Búrik</w:t>
      </w:r>
      <w:proofErr w:type="spellEnd"/>
      <w:r>
        <w:t xml:space="preserve"> - ředitel</w:t>
      </w:r>
      <w:proofErr w:type="gramEnd"/>
    </w:p>
    <w:p w14:paraId="42960072" w14:textId="77777777" w:rsidR="007234C2" w:rsidRDefault="00000000">
      <w:pPr>
        <w:ind w:left="-5"/>
      </w:pPr>
      <w:r>
        <w:t>(dále jen "</w:t>
      </w:r>
      <w:r>
        <w:rPr>
          <w:b/>
        </w:rPr>
        <w:t>Klient</w:t>
      </w:r>
      <w:r>
        <w:t>")</w:t>
      </w:r>
    </w:p>
    <w:p w14:paraId="0F9BDF26" w14:textId="77777777" w:rsidR="007234C2" w:rsidRDefault="00000000">
      <w:pPr>
        <w:spacing w:after="0" w:line="259" w:lineRule="auto"/>
        <w:ind w:left="0" w:firstLine="0"/>
      </w:pPr>
      <w:r>
        <w:t xml:space="preserve"> </w:t>
      </w:r>
    </w:p>
    <w:p w14:paraId="69CC5E17" w14:textId="77777777" w:rsidR="007234C2" w:rsidRDefault="00000000">
      <w:pPr>
        <w:spacing w:after="141"/>
        <w:ind w:left="-5"/>
      </w:pPr>
      <w:r>
        <w:t>(</w:t>
      </w:r>
      <w:proofErr w:type="spellStart"/>
      <w:r>
        <w:t>Pluxee</w:t>
      </w:r>
      <w:proofErr w:type="spellEnd"/>
      <w:r>
        <w:t xml:space="preserve"> a Klient společně též „</w:t>
      </w:r>
      <w:r>
        <w:rPr>
          <w:b/>
        </w:rPr>
        <w:t>Strany</w:t>
      </w:r>
      <w:r>
        <w:t>“)</w:t>
      </w:r>
    </w:p>
    <w:p w14:paraId="6042756A" w14:textId="77777777" w:rsidR="007234C2" w:rsidRDefault="00000000" w:rsidP="000361EF">
      <w:pPr>
        <w:spacing w:after="120"/>
        <w:ind w:left="-6" w:hanging="11"/>
      </w:pPr>
      <w:r>
        <w:t xml:space="preserve">Pojmy začínající velkými písmenem, které zde nejsou přímo definovány, mají stejný význam jako ve VOP. Klient je zavázán k úhradě následujících cen a poplatků (odměn) ve prospěch společnosti </w:t>
      </w:r>
      <w:proofErr w:type="spellStart"/>
      <w:r>
        <w:t>Pluxee</w:t>
      </w:r>
      <w:proofErr w:type="spellEnd"/>
      <w:r>
        <w:t xml:space="preserve"> za následující Produkty a služby poskytnuté společností </w:t>
      </w:r>
      <w:proofErr w:type="spellStart"/>
      <w:r>
        <w:t>Pluxee</w:t>
      </w:r>
      <w:proofErr w:type="spellEnd"/>
      <w:r>
        <w:t xml:space="preserve"> na základě uzavřené Smlouvy:</w:t>
      </w:r>
    </w:p>
    <w:p w14:paraId="709F5446" w14:textId="77777777" w:rsidR="007234C2" w:rsidRDefault="00000000">
      <w:pPr>
        <w:spacing w:line="265" w:lineRule="auto"/>
        <w:ind w:left="35"/>
      </w:pPr>
      <w:r>
        <w:rPr>
          <w:sz w:val="18"/>
        </w:rPr>
        <w:t>Karta Flexi</w:t>
      </w:r>
    </w:p>
    <w:tbl>
      <w:tblPr>
        <w:tblStyle w:val="TableGrid"/>
        <w:tblW w:w="10469" w:type="dxa"/>
        <w:tblInd w:w="0" w:type="dxa"/>
        <w:tblCellMar>
          <w:top w:w="41" w:type="dxa"/>
          <w:left w:w="70" w:type="dxa"/>
          <w:right w:w="110" w:type="dxa"/>
        </w:tblCellMar>
        <w:tblLook w:val="04A0" w:firstRow="1" w:lastRow="0" w:firstColumn="1" w:lastColumn="0" w:noHBand="0" w:noVBand="1"/>
      </w:tblPr>
      <w:tblGrid>
        <w:gridCol w:w="5363"/>
        <w:gridCol w:w="1261"/>
        <w:gridCol w:w="1477"/>
        <w:gridCol w:w="1215"/>
        <w:gridCol w:w="1153"/>
      </w:tblGrid>
      <w:tr w:rsidR="007234C2" w14:paraId="77430533" w14:textId="77777777">
        <w:trPr>
          <w:trHeight w:val="793"/>
        </w:trPr>
        <w:tc>
          <w:tcPr>
            <w:tcW w:w="628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70E96F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B7FF4C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8"/>
              </w:rPr>
              <w:t>Standardní cena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C9D463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8"/>
              </w:rPr>
              <w:t>Individuální Cena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E5A245" w14:textId="77777777" w:rsidR="007234C2" w:rsidRDefault="00000000">
            <w:pPr>
              <w:spacing w:after="0" w:line="259" w:lineRule="auto"/>
              <w:ind w:left="170" w:firstLine="0"/>
              <w:jc w:val="center"/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8F15C5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8"/>
              </w:rPr>
              <w:t>Minimální poplatek (CZK)</w:t>
            </w:r>
          </w:p>
        </w:tc>
      </w:tr>
      <w:tr w:rsidR="007234C2" w14:paraId="2A2C4B07" w14:textId="77777777">
        <w:trPr>
          <w:trHeight w:val="356"/>
        </w:trPr>
        <w:tc>
          <w:tcPr>
            <w:tcW w:w="62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2B5F2D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Poplatek za dobití kreditu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EF1FAE" w14:textId="708FE52A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9F4A5A" w14:textId="5CF04BB5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F426FF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%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890FB4" w14:textId="27E5DFD9" w:rsidR="007234C2" w:rsidRDefault="00CA09A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</w:tr>
      <w:tr w:rsidR="007234C2" w14:paraId="3DDC490D" w14:textId="77777777">
        <w:trPr>
          <w:trHeight w:val="356"/>
        </w:trPr>
        <w:tc>
          <w:tcPr>
            <w:tcW w:w="62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470ED5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Poplatek za dobropisování kreditu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10B933" w14:textId="7EA9EF40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9DBFBB" w14:textId="7DB9E7A3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D147DD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%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BEEECF" w14:textId="77777777" w:rsidR="007234C2" w:rsidRDefault="007234C2">
            <w:pPr>
              <w:spacing w:after="160" w:line="259" w:lineRule="auto"/>
              <w:ind w:left="0" w:firstLine="0"/>
            </w:pPr>
          </w:p>
        </w:tc>
      </w:tr>
      <w:tr w:rsidR="007234C2" w14:paraId="74A95D82" w14:textId="77777777">
        <w:trPr>
          <w:trHeight w:val="356"/>
        </w:trPr>
        <w:tc>
          <w:tcPr>
            <w:tcW w:w="62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EB46FF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Vydání první karty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0F8538" w14:textId="49A99E01" w:rsidR="007234C2" w:rsidRDefault="000361EF">
            <w:pPr>
              <w:spacing w:after="0" w:line="259" w:lineRule="auto"/>
              <w:ind w:left="462" w:firstLine="0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76945B" w14:textId="3D553B90" w:rsidR="007234C2" w:rsidRDefault="000361EF">
            <w:pPr>
              <w:spacing w:after="0" w:line="259" w:lineRule="auto"/>
              <w:ind w:left="472" w:firstLine="0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2626D3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CZK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AC363C" w14:textId="77777777" w:rsidR="007234C2" w:rsidRDefault="007234C2">
            <w:pPr>
              <w:spacing w:after="160" w:line="259" w:lineRule="auto"/>
              <w:ind w:left="0" w:firstLine="0"/>
            </w:pPr>
          </w:p>
        </w:tc>
      </w:tr>
      <w:tr w:rsidR="007234C2" w14:paraId="718C234C" w14:textId="77777777">
        <w:trPr>
          <w:trHeight w:val="356"/>
        </w:trPr>
        <w:tc>
          <w:tcPr>
            <w:tcW w:w="62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752988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Obnova karty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C7100F" w14:textId="03D4E6C4" w:rsidR="007234C2" w:rsidRDefault="000361EF">
            <w:pPr>
              <w:spacing w:after="0" w:line="259" w:lineRule="auto"/>
              <w:ind w:left="459" w:firstLine="0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BFFE7D" w14:textId="660D4219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9308F6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CZK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CB691C" w14:textId="77777777" w:rsidR="007234C2" w:rsidRDefault="007234C2">
            <w:pPr>
              <w:spacing w:after="160" w:line="259" w:lineRule="auto"/>
              <w:ind w:left="0" w:firstLine="0"/>
            </w:pPr>
          </w:p>
        </w:tc>
      </w:tr>
      <w:tr w:rsidR="007234C2" w14:paraId="0FB0BCA5" w14:textId="77777777">
        <w:trPr>
          <w:trHeight w:val="356"/>
        </w:trPr>
        <w:tc>
          <w:tcPr>
            <w:tcW w:w="62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33096E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Personalizace karet logem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FD8D50" w14:textId="4FE3C622" w:rsidR="007234C2" w:rsidRDefault="000361EF">
            <w:pPr>
              <w:spacing w:after="0" w:line="259" w:lineRule="auto"/>
              <w:ind w:left="465" w:firstLine="0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23136C" w14:textId="2E1E7F1D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CFC83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CZK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60051B" w14:textId="77777777" w:rsidR="007234C2" w:rsidRDefault="007234C2">
            <w:pPr>
              <w:spacing w:after="160" w:line="259" w:lineRule="auto"/>
              <w:ind w:left="0" w:firstLine="0"/>
            </w:pPr>
          </w:p>
        </w:tc>
      </w:tr>
      <w:tr w:rsidR="007234C2" w14:paraId="6B35CAD0" w14:textId="77777777">
        <w:trPr>
          <w:trHeight w:val="356"/>
        </w:trPr>
        <w:tc>
          <w:tcPr>
            <w:tcW w:w="62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41C5A2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Personalizace karet jménem zaměstnance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479A77" w14:textId="20A8FED9" w:rsidR="007234C2" w:rsidRDefault="000361EF">
            <w:pPr>
              <w:spacing w:after="0" w:line="259" w:lineRule="auto"/>
              <w:ind w:left="465" w:firstLine="0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FD8D11" w14:textId="3687FA93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1983BD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CZK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DFDD34" w14:textId="77777777" w:rsidR="007234C2" w:rsidRDefault="007234C2">
            <w:pPr>
              <w:spacing w:after="160" w:line="259" w:lineRule="auto"/>
              <w:ind w:left="0" w:firstLine="0"/>
            </w:pPr>
          </w:p>
        </w:tc>
      </w:tr>
    </w:tbl>
    <w:p w14:paraId="09B26CE0" w14:textId="77777777" w:rsidR="007234C2" w:rsidRDefault="00000000">
      <w:pPr>
        <w:spacing w:after="0" w:line="259" w:lineRule="auto"/>
        <w:ind w:left="96" w:firstLine="0"/>
        <w:jc w:val="center"/>
      </w:pPr>
      <w:r>
        <w:rPr>
          <w:sz w:val="18"/>
        </w:rPr>
        <w:t>Strana 1 / 2</w:t>
      </w:r>
    </w:p>
    <w:p w14:paraId="2C49DC6F" w14:textId="77777777" w:rsidR="000361EF" w:rsidRDefault="00000000">
      <w:pPr>
        <w:tabs>
          <w:tab w:val="center" w:pos="3490"/>
          <w:tab w:val="center" w:pos="739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14:paraId="1D0782A7" w14:textId="72F08D6F" w:rsidR="007234C2" w:rsidRDefault="000361EF">
      <w:pPr>
        <w:tabs>
          <w:tab w:val="center" w:pos="3490"/>
          <w:tab w:val="center" w:pos="7394"/>
        </w:tabs>
        <w:spacing w:after="0" w:line="259" w:lineRule="auto"/>
        <w:ind w:left="0" w:firstLine="0"/>
      </w:pPr>
      <w:r>
        <w:lastRenderedPageBreak/>
        <w:tab/>
      </w:r>
      <w:r>
        <w:tab/>
      </w:r>
      <w:r>
        <w:tab/>
        <w:t>C/09/19</w:t>
      </w:r>
    </w:p>
    <w:p w14:paraId="442BF9C3" w14:textId="77777777" w:rsidR="007234C2" w:rsidRDefault="00000000">
      <w:pPr>
        <w:spacing w:after="0" w:line="259" w:lineRule="auto"/>
        <w:ind w:left="0" w:right="545" w:firstLine="0"/>
        <w:jc w:val="right"/>
      </w:pPr>
      <w:r>
        <w:t>Číslo smlouvy: C011300023</w:t>
      </w:r>
    </w:p>
    <w:p w14:paraId="66199769" w14:textId="77777777" w:rsidR="007234C2" w:rsidRDefault="00000000">
      <w:pPr>
        <w:spacing w:after="319" w:line="259" w:lineRule="auto"/>
        <w:ind w:left="96" w:firstLine="0"/>
        <w:jc w:val="center"/>
      </w:pPr>
      <w:r>
        <w:t xml:space="preserve"> </w:t>
      </w:r>
    </w:p>
    <w:tbl>
      <w:tblPr>
        <w:tblStyle w:val="TableGrid"/>
        <w:tblpPr w:vertAnchor="text" w:horzAnchor="margin" w:tblpY="301"/>
        <w:tblOverlap w:val="never"/>
        <w:tblW w:w="10469" w:type="dxa"/>
        <w:tblInd w:w="0" w:type="dxa"/>
        <w:tblCellMar>
          <w:top w:w="41" w:type="dxa"/>
          <w:left w:w="70" w:type="dxa"/>
          <w:right w:w="110" w:type="dxa"/>
        </w:tblCellMar>
        <w:tblLook w:val="04A0" w:firstRow="1" w:lastRow="0" w:firstColumn="1" w:lastColumn="0" w:noHBand="0" w:noVBand="1"/>
      </w:tblPr>
      <w:tblGrid>
        <w:gridCol w:w="5363"/>
        <w:gridCol w:w="1261"/>
        <w:gridCol w:w="1477"/>
        <w:gridCol w:w="1215"/>
        <w:gridCol w:w="1153"/>
      </w:tblGrid>
      <w:tr w:rsidR="007234C2" w14:paraId="708FE2A3" w14:textId="77777777">
        <w:trPr>
          <w:trHeight w:val="793"/>
        </w:trPr>
        <w:tc>
          <w:tcPr>
            <w:tcW w:w="628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D294B9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A06787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8"/>
              </w:rPr>
              <w:t>Standardní cena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B09CA7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8"/>
              </w:rPr>
              <w:t>Individuální Cena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76A130" w14:textId="77777777" w:rsidR="007234C2" w:rsidRDefault="00000000">
            <w:pPr>
              <w:spacing w:after="0" w:line="259" w:lineRule="auto"/>
              <w:ind w:left="170" w:firstLine="0"/>
              <w:jc w:val="center"/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128547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8"/>
              </w:rPr>
              <w:t>Minimální poplatek (CZK)</w:t>
            </w:r>
          </w:p>
        </w:tc>
      </w:tr>
      <w:tr w:rsidR="007234C2" w14:paraId="593116AC" w14:textId="77777777">
        <w:trPr>
          <w:trHeight w:val="356"/>
        </w:trPr>
        <w:tc>
          <w:tcPr>
            <w:tcW w:w="62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F66BFE" w14:textId="77777777" w:rsidR="007234C2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Správa uživatelského účtu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99D4F4" w14:textId="389B9DF8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8B5AC6" w14:textId="6715FDF1" w:rsidR="007234C2" w:rsidRDefault="000361EF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26385F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CZK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4D5134" w14:textId="77777777" w:rsidR="007234C2" w:rsidRDefault="007234C2">
            <w:pPr>
              <w:spacing w:after="160" w:line="259" w:lineRule="auto"/>
              <w:ind w:left="0" w:firstLine="0"/>
            </w:pPr>
          </w:p>
        </w:tc>
      </w:tr>
    </w:tbl>
    <w:p w14:paraId="4B3FBC12" w14:textId="77777777" w:rsidR="007234C2" w:rsidRDefault="00000000">
      <w:pPr>
        <w:spacing w:after="64" w:line="265" w:lineRule="auto"/>
        <w:ind w:left="35"/>
      </w:pPr>
      <w:proofErr w:type="gramStart"/>
      <w:r>
        <w:rPr>
          <w:sz w:val="18"/>
        </w:rPr>
        <w:t>Karty - Globální</w:t>
      </w:r>
      <w:proofErr w:type="gramEnd"/>
      <w:r>
        <w:rPr>
          <w:sz w:val="18"/>
        </w:rPr>
        <w:t xml:space="preserve"> nastavení</w:t>
      </w:r>
    </w:p>
    <w:p w14:paraId="671ED47B" w14:textId="77777777" w:rsidR="007234C2" w:rsidRDefault="00000000">
      <w:pPr>
        <w:spacing w:before="114" w:after="80" w:line="265" w:lineRule="auto"/>
        <w:ind w:left="-5"/>
      </w:pPr>
      <w:r>
        <w:rPr>
          <w:b/>
        </w:rPr>
        <w:t>K veškerým částkám poplatku bude připočtena zákonná sazba DPH dle právních předpisů účinných k</w:t>
      </w:r>
    </w:p>
    <w:p w14:paraId="24CA59A3" w14:textId="77777777" w:rsidR="007234C2" w:rsidRDefault="007234C2">
      <w:pPr>
        <w:sectPr w:rsidR="007234C2" w:rsidSect="000361EF">
          <w:pgSz w:w="11909" w:h="16834"/>
          <w:pgMar w:top="1400" w:right="816" w:bottom="1418" w:left="720" w:header="708" w:footer="708" w:gutter="0"/>
          <w:cols w:space="708"/>
        </w:sectPr>
      </w:pPr>
    </w:p>
    <w:tbl>
      <w:tblPr>
        <w:tblStyle w:val="TableGrid"/>
        <w:tblpPr w:vertAnchor="text" w:horzAnchor="margin" w:tblpY="1728"/>
        <w:tblOverlap w:val="never"/>
        <w:tblW w:w="8955" w:type="dxa"/>
        <w:tblInd w:w="0" w:type="dxa"/>
        <w:tblLook w:val="04A0" w:firstRow="1" w:lastRow="0" w:firstColumn="1" w:lastColumn="0" w:noHBand="0" w:noVBand="1"/>
      </w:tblPr>
      <w:tblGrid>
        <w:gridCol w:w="5473"/>
        <w:gridCol w:w="5473"/>
      </w:tblGrid>
      <w:tr w:rsidR="007234C2" w14:paraId="074569FD" w14:textId="77777777">
        <w:trPr>
          <w:trHeight w:val="58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1DD8BB9" w14:textId="77777777" w:rsidR="007234C2" w:rsidRDefault="00000000">
            <w:pPr>
              <w:spacing w:after="0" w:line="259" w:lineRule="auto"/>
              <w:ind w:left="1600" w:firstLine="0"/>
            </w:pPr>
            <w:r>
              <w:rPr>
                <w:color w:val="FFFFFF"/>
              </w:rPr>
              <w:t>Podpis_1</w:t>
            </w:r>
          </w:p>
          <w:p w14:paraId="2B45F2F4" w14:textId="77777777" w:rsidR="007234C2" w:rsidRDefault="00000000">
            <w:pPr>
              <w:spacing w:after="0" w:line="259" w:lineRule="auto"/>
              <w:ind w:left="800" w:firstLine="0"/>
            </w:pPr>
            <w: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5863DB4" w14:textId="77777777" w:rsidR="007234C2" w:rsidRDefault="00000000">
            <w:pPr>
              <w:spacing w:after="0" w:line="259" w:lineRule="auto"/>
              <w:ind w:left="836" w:firstLine="0"/>
              <w:jc w:val="center"/>
            </w:pPr>
            <w:r>
              <w:rPr>
                <w:color w:val="FFFFFF"/>
              </w:rPr>
              <w:t>Podpis_2</w:t>
            </w:r>
          </w:p>
          <w:p w14:paraId="79FA02AC" w14:textId="77777777" w:rsidR="007234C2" w:rsidRDefault="00000000">
            <w:pPr>
              <w:spacing w:after="0" w:line="259" w:lineRule="auto"/>
              <w:ind w:left="1249" w:firstLine="0"/>
            </w:pPr>
            <w:r>
              <w:t xml:space="preserve"> </w:t>
            </w:r>
          </w:p>
        </w:tc>
      </w:tr>
      <w:tr w:rsidR="007234C2" w14:paraId="30CF519A" w14:textId="77777777">
        <w:trPr>
          <w:trHeight w:val="29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CFFB8CC" w14:textId="77777777" w:rsidR="007234C2" w:rsidRDefault="00000000">
            <w:pPr>
              <w:spacing w:after="0" w:line="259" w:lineRule="auto"/>
              <w:ind w:left="0" w:firstLine="0"/>
            </w:pPr>
            <w:r>
              <w:t>______________________________________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9613231" w14:textId="77777777" w:rsidR="007234C2" w:rsidRDefault="00000000">
            <w:pPr>
              <w:spacing w:after="0" w:line="259" w:lineRule="auto"/>
              <w:ind w:left="0" w:firstLine="0"/>
              <w:jc w:val="right"/>
            </w:pPr>
            <w:r>
              <w:t>______________________________________</w:t>
            </w:r>
          </w:p>
        </w:tc>
      </w:tr>
    </w:tbl>
    <w:p w14:paraId="1C7A4595" w14:textId="77777777" w:rsidR="007234C2" w:rsidRDefault="00000000" w:rsidP="000361EF">
      <w:pPr>
        <w:spacing w:after="80" w:line="265" w:lineRule="auto"/>
        <w:ind w:left="0" w:right="-1145" w:firstLine="0"/>
      </w:pPr>
      <w:r>
        <w:rPr>
          <w:b/>
        </w:rPr>
        <w:t>datu vyúčtování poplatku.</w:t>
      </w:r>
    </w:p>
    <w:p w14:paraId="19CC274B" w14:textId="77777777" w:rsidR="007234C2" w:rsidRDefault="007234C2">
      <w:pPr>
        <w:sectPr w:rsidR="007234C2" w:rsidSect="000361EF">
          <w:type w:val="continuous"/>
          <w:pgSz w:w="11909" w:h="16834"/>
          <w:pgMar w:top="1400" w:right="2411" w:bottom="1440" w:left="720" w:header="708" w:footer="708" w:gutter="0"/>
          <w:cols w:space="708"/>
        </w:sectPr>
      </w:pPr>
    </w:p>
    <w:p w14:paraId="0DC5929C" w14:textId="77777777" w:rsidR="000361EF" w:rsidRDefault="00000000">
      <w:pPr>
        <w:ind w:left="-5"/>
      </w:pPr>
      <w:proofErr w:type="spellStart"/>
      <w:r>
        <w:rPr>
          <w:b/>
        </w:rPr>
        <w:t>Pluxee</w:t>
      </w:r>
      <w:proofErr w:type="spellEnd"/>
      <w:r>
        <w:rPr>
          <w:b/>
        </w:rPr>
        <w:t xml:space="preserve"> </w:t>
      </w:r>
      <w:r>
        <w:t xml:space="preserve">zastupuje na základě plné moci: </w:t>
      </w:r>
      <w:proofErr w:type="gramStart"/>
      <w:r w:rsidR="000361EF">
        <w:t>XXX</w:t>
      </w:r>
      <w:r>
        <w:t xml:space="preserve"> - Konzultant</w:t>
      </w:r>
      <w:proofErr w:type="gramEnd"/>
      <w:r>
        <w:t xml:space="preserve"> pro motivaci </w:t>
      </w:r>
    </w:p>
    <w:p w14:paraId="480C2AA2" w14:textId="64FE6069" w:rsidR="007234C2" w:rsidRDefault="00000000">
      <w:pPr>
        <w:ind w:left="-5"/>
      </w:pPr>
      <w:r>
        <w:rPr>
          <w:b/>
        </w:rPr>
        <w:t>Datum:</w:t>
      </w:r>
    </w:p>
    <w:p w14:paraId="15CC6025" w14:textId="300C9A76" w:rsidR="007234C2" w:rsidRDefault="007234C2" w:rsidP="000361EF">
      <w:pPr>
        <w:spacing w:after="7042"/>
        <w:ind w:left="0" w:firstLine="0"/>
      </w:pPr>
    </w:p>
    <w:p w14:paraId="5EB5BE05" w14:textId="77777777" w:rsidR="000361EF" w:rsidRDefault="000361EF" w:rsidP="000361EF">
      <w:pPr>
        <w:spacing w:after="7042"/>
        <w:ind w:left="459"/>
      </w:pPr>
      <w:r>
        <w:rPr>
          <w:b/>
        </w:rPr>
        <w:t xml:space="preserve">Klient </w:t>
      </w:r>
      <w:r>
        <w:t xml:space="preserve">zastupuje: MgA. Jan </w:t>
      </w:r>
      <w:proofErr w:type="spellStart"/>
      <w:proofErr w:type="gramStart"/>
      <w:r>
        <w:t>Búrik</w:t>
      </w:r>
      <w:proofErr w:type="spellEnd"/>
      <w:r>
        <w:t xml:space="preserve"> - ředitel</w:t>
      </w:r>
      <w:proofErr w:type="gramEnd"/>
      <w:r>
        <w:t xml:space="preserve"> </w:t>
      </w:r>
      <w:r>
        <w:rPr>
          <w:b/>
        </w:rPr>
        <w:t>Datum:</w:t>
      </w:r>
    </w:p>
    <w:p w14:paraId="44A35A7E" w14:textId="77777777" w:rsidR="000361EF" w:rsidRDefault="000361EF">
      <w:pPr>
        <w:spacing w:line="265" w:lineRule="auto"/>
        <w:ind w:left="35"/>
        <w:rPr>
          <w:sz w:val="18"/>
        </w:rPr>
      </w:pPr>
    </w:p>
    <w:p w14:paraId="4C359355" w14:textId="77777777" w:rsidR="000361EF" w:rsidRDefault="000361EF">
      <w:pPr>
        <w:spacing w:line="265" w:lineRule="auto"/>
        <w:ind w:left="35"/>
        <w:rPr>
          <w:sz w:val="18"/>
        </w:rPr>
      </w:pPr>
    </w:p>
    <w:p w14:paraId="4FD692F2" w14:textId="77777777" w:rsidR="000361EF" w:rsidRDefault="000361EF">
      <w:pPr>
        <w:spacing w:line="265" w:lineRule="auto"/>
        <w:ind w:left="35"/>
        <w:rPr>
          <w:sz w:val="18"/>
        </w:rPr>
      </w:pPr>
    </w:p>
    <w:p w14:paraId="5C91365E" w14:textId="3E61FA92" w:rsidR="007234C2" w:rsidRDefault="00000000">
      <w:pPr>
        <w:spacing w:line="265" w:lineRule="auto"/>
        <w:ind w:left="35"/>
      </w:pPr>
      <w:r>
        <w:rPr>
          <w:sz w:val="18"/>
        </w:rPr>
        <w:t>Strana 2 / 2</w:t>
      </w:r>
    </w:p>
    <w:sectPr w:rsidR="007234C2" w:rsidSect="000361EF">
      <w:type w:val="continuous"/>
      <w:pgSz w:w="11909" w:h="16834"/>
      <w:pgMar w:top="1440" w:right="2477" w:bottom="1440" w:left="720" w:header="708" w:footer="708" w:gutter="0"/>
      <w:cols w:num="2" w:space="244" w:equalWidth="0">
        <w:col w:w="4544" w:space="241"/>
        <w:col w:w="3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C2"/>
    <w:rsid w:val="000361EF"/>
    <w:rsid w:val="003F4775"/>
    <w:rsid w:val="00646697"/>
    <w:rsid w:val="007234C2"/>
    <w:rsid w:val="00C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7DA9"/>
  <w15:docId w15:val="{714648CF-6547-422D-B94B-D2AE4122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7" w:lineRule="auto"/>
      <w:ind w:left="936" w:hanging="10"/>
    </w:pPr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19" w:line="259" w:lineRule="auto"/>
      <w:ind w:left="96"/>
      <w:jc w:val="center"/>
      <w:outlineLvl w:val="0"/>
    </w:pPr>
    <w:rPr>
      <w:rFonts w:ascii="Courier New" w:eastAsia="Courier New" w:hAnsi="Courier New" w:cs="Courier New"/>
      <w:b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Petr</dc:creator>
  <cp:keywords/>
  <cp:lastModifiedBy>Ondřej Petr</cp:lastModifiedBy>
  <cp:revision>3</cp:revision>
  <dcterms:created xsi:type="dcterms:W3CDTF">2025-02-04T11:19:00Z</dcterms:created>
  <dcterms:modified xsi:type="dcterms:W3CDTF">2025-02-04T11:20:00Z</dcterms:modified>
</cp:coreProperties>
</file>