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D7205" w14:textId="6BC90763" w:rsidR="00CD18B8" w:rsidRPr="00467432" w:rsidRDefault="00467432" w:rsidP="00CD18B8">
      <w:pPr>
        <w:pStyle w:val="Nadpis6"/>
        <w:tabs>
          <w:tab w:val="left" w:pos="0"/>
        </w:tabs>
        <w:jc w:val="center"/>
        <w:rPr>
          <w: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7432">
        <w:rPr>
          <w: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Nájemní smlouva</w:t>
      </w:r>
    </w:p>
    <w:p w14:paraId="74B70737" w14:textId="77777777" w:rsidR="00CD18B8" w:rsidRPr="009C27BE" w:rsidRDefault="009C27BE" w:rsidP="00CD18B8">
      <w:pPr>
        <w:pStyle w:val="Nadpis3"/>
        <w:tabs>
          <w:tab w:val="left" w:pos="0"/>
        </w:tabs>
        <w:rPr>
          <w:sz w:val="24"/>
          <w:szCs w:val="24"/>
          <w:u w:val="single"/>
        </w:rPr>
      </w:pPr>
      <w:r w:rsidRPr="009C27BE">
        <w:rPr>
          <w:sz w:val="24"/>
          <w:szCs w:val="24"/>
          <w:u w:val="single"/>
        </w:rPr>
        <w:t>Účastníci:</w:t>
      </w:r>
    </w:p>
    <w:p w14:paraId="2C9CC789" w14:textId="77777777" w:rsidR="009C27BE" w:rsidRPr="009C27BE" w:rsidRDefault="009C27BE" w:rsidP="009C27BE"/>
    <w:p w14:paraId="159FB035" w14:textId="77777777" w:rsidR="00CD18B8" w:rsidRPr="009C27BE" w:rsidRDefault="00CD18B8" w:rsidP="00CD18B8">
      <w:pPr>
        <w:tabs>
          <w:tab w:val="left" w:pos="3969"/>
        </w:tabs>
        <w:rPr>
          <w:b/>
          <w:sz w:val="22"/>
          <w:szCs w:val="22"/>
        </w:rPr>
      </w:pPr>
      <w:r w:rsidRPr="009C27BE">
        <w:rPr>
          <w:b/>
          <w:sz w:val="22"/>
          <w:szCs w:val="22"/>
        </w:rPr>
        <w:t xml:space="preserve">Město Rakovník </w:t>
      </w:r>
    </w:p>
    <w:p w14:paraId="2A37A823" w14:textId="77777777" w:rsidR="00CD18B8" w:rsidRPr="002574B2" w:rsidRDefault="00F41EA4" w:rsidP="00CD18B8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CD18B8" w:rsidRPr="002574B2">
        <w:rPr>
          <w:sz w:val="22"/>
          <w:szCs w:val="22"/>
        </w:rPr>
        <w:t>Husovo nám. 27, 269 18 Rakovník</w:t>
      </w:r>
    </w:p>
    <w:p w14:paraId="343A1A1C" w14:textId="77777777" w:rsidR="00CD18B8" w:rsidRPr="002574B2" w:rsidRDefault="00CD18B8" w:rsidP="00CD18B8">
      <w:pPr>
        <w:rPr>
          <w:sz w:val="22"/>
          <w:szCs w:val="22"/>
        </w:rPr>
      </w:pPr>
      <w:r w:rsidRPr="002574B2">
        <w:rPr>
          <w:sz w:val="22"/>
          <w:szCs w:val="22"/>
        </w:rPr>
        <w:t xml:space="preserve">zastoupené </w:t>
      </w:r>
      <w:r w:rsidR="00F41EA4">
        <w:rPr>
          <w:sz w:val="22"/>
          <w:szCs w:val="22"/>
        </w:rPr>
        <w:t>PaedDr. Luďkem Štíbrem,</w:t>
      </w:r>
      <w:r w:rsidRPr="002574B2">
        <w:rPr>
          <w:sz w:val="22"/>
          <w:szCs w:val="22"/>
        </w:rPr>
        <w:t xml:space="preserve"> starostou</w:t>
      </w:r>
    </w:p>
    <w:p w14:paraId="34088461" w14:textId="77777777" w:rsidR="00CD18B8" w:rsidRPr="002574B2" w:rsidRDefault="00CD18B8" w:rsidP="00CD18B8">
      <w:pPr>
        <w:rPr>
          <w:sz w:val="22"/>
          <w:szCs w:val="22"/>
        </w:rPr>
      </w:pPr>
      <w:r w:rsidRPr="002574B2">
        <w:rPr>
          <w:sz w:val="22"/>
          <w:szCs w:val="22"/>
        </w:rPr>
        <w:t>IČ</w:t>
      </w:r>
      <w:r w:rsidR="00F41EA4">
        <w:rPr>
          <w:sz w:val="22"/>
          <w:szCs w:val="22"/>
        </w:rPr>
        <w:t>O:</w:t>
      </w:r>
      <w:r w:rsidRPr="002574B2">
        <w:rPr>
          <w:sz w:val="22"/>
          <w:szCs w:val="22"/>
        </w:rPr>
        <w:t xml:space="preserve"> 00244309, DIČ</w:t>
      </w:r>
      <w:r w:rsidR="00F41EA4">
        <w:rPr>
          <w:sz w:val="22"/>
          <w:szCs w:val="22"/>
        </w:rPr>
        <w:t>:</w:t>
      </w:r>
      <w:r w:rsidRPr="002574B2">
        <w:rPr>
          <w:sz w:val="22"/>
          <w:szCs w:val="22"/>
        </w:rPr>
        <w:t xml:space="preserve"> CZ00244309</w:t>
      </w:r>
    </w:p>
    <w:p w14:paraId="45CB5FC5" w14:textId="77777777" w:rsidR="00CD18B8" w:rsidRPr="002574B2" w:rsidRDefault="00CD18B8" w:rsidP="0087012B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 xml:space="preserve">(dále jen </w:t>
      </w:r>
      <w:r w:rsidR="00F41EA4">
        <w:rPr>
          <w:b/>
          <w:sz w:val="22"/>
          <w:szCs w:val="22"/>
        </w:rPr>
        <w:t>„pronajímatel“)</w:t>
      </w:r>
    </w:p>
    <w:p w14:paraId="2625DCF0" w14:textId="77777777" w:rsidR="007726D6" w:rsidRDefault="007726D6" w:rsidP="0087012B">
      <w:pPr>
        <w:tabs>
          <w:tab w:val="left" w:pos="3969"/>
        </w:tabs>
        <w:spacing w:after="60"/>
        <w:rPr>
          <w:sz w:val="22"/>
          <w:szCs w:val="22"/>
        </w:rPr>
      </w:pPr>
    </w:p>
    <w:p w14:paraId="1599AAE6" w14:textId="77777777" w:rsidR="00FC59E7" w:rsidRPr="002574B2" w:rsidRDefault="00FC59E7" w:rsidP="0087012B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>a</w:t>
      </w:r>
    </w:p>
    <w:p w14:paraId="433DE683" w14:textId="77777777" w:rsidR="007726D6" w:rsidRDefault="007726D6" w:rsidP="00CD18B8">
      <w:pPr>
        <w:widowControl w:val="0"/>
        <w:tabs>
          <w:tab w:val="left" w:pos="3969"/>
        </w:tabs>
        <w:jc w:val="both"/>
        <w:rPr>
          <w:b/>
          <w:snapToGrid w:val="0"/>
          <w:sz w:val="22"/>
          <w:szCs w:val="22"/>
        </w:rPr>
      </w:pPr>
    </w:p>
    <w:p w14:paraId="38C108D5" w14:textId="52537582" w:rsidR="007A7821" w:rsidRPr="002574B2" w:rsidRDefault="00467432" w:rsidP="00CD18B8">
      <w:pPr>
        <w:widowControl w:val="0"/>
        <w:tabs>
          <w:tab w:val="left" w:pos="3969"/>
        </w:tabs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Dobromysl, z.ú.</w:t>
      </w:r>
    </w:p>
    <w:p w14:paraId="607C93AA" w14:textId="69B9F629" w:rsidR="00CD18B8" w:rsidRDefault="00F41EA4" w:rsidP="00CD18B8">
      <w:pPr>
        <w:widowControl w:val="0"/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se sídlem </w:t>
      </w:r>
      <w:r w:rsidR="00467432">
        <w:rPr>
          <w:snapToGrid w:val="0"/>
          <w:sz w:val="22"/>
          <w:szCs w:val="22"/>
        </w:rPr>
        <w:t>Bezručova 928, 266 01 Beroun</w:t>
      </w:r>
    </w:p>
    <w:p w14:paraId="2639DB1E" w14:textId="03F77505" w:rsidR="00F41EA4" w:rsidRPr="002574B2" w:rsidRDefault="00F41EA4" w:rsidP="00CD18B8">
      <w:pPr>
        <w:widowControl w:val="0"/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zastoupen</w:t>
      </w:r>
      <w:r w:rsidR="00467432">
        <w:rPr>
          <w:snapToGrid w:val="0"/>
          <w:sz w:val="22"/>
          <w:szCs w:val="22"/>
        </w:rPr>
        <w:t xml:space="preserve">ý </w:t>
      </w:r>
      <w:r w:rsidR="00F349DF">
        <w:rPr>
          <w:snapToGrid w:val="0"/>
          <w:sz w:val="22"/>
          <w:szCs w:val="22"/>
        </w:rPr>
        <w:t>xxx</w:t>
      </w:r>
    </w:p>
    <w:p w14:paraId="1497D921" w14:textId="7509A48E" w:rsidR="00CD18B8" w:rsidRDefault="007726D6" w:rsidP="00F41EA4">
      <w:pPr>
        <w:widowControl w:val="0"/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IČ</w:t>
      </w:r>
      <w:r w:rsidR="00F41EA4">
        <w:rPr>
          <w:snapToGrid w:val="0"/>
          <w:sz w:val="22"/>
          <w:szCs w:val="22"/>
        </w:rPr>
        <w:t>O</w:t>
      </w:r>
      <w:r>
        <w:rPr>
          <w:snapToGrid w:val="0"/>
          <w:sz w:val="22"/>
          <w:szCs w:val="22"/>
        </w:rPr>
        <w:t xml:space="preserve">: </w:t>
      </w:r>
      <w:r w:rsidR="00467432">
        <w:rPr>
          <w:snapToGrid w:val="0"/>
          <w:sz w:val="22"/>
          <w:szCs w:val="22"/>
        </w:rPr>
        <w:t>24198412</w:t>
      </w:r>
    </w:p>
    <w:p w14:paraId="2071888E" w14:textId="37E32DD2" w:rsidR="00F41EA4" w:rsidRDefault="00A23B3D" w:rsidP="00F41EA4">
      <w:pPr>
        <w:widowControl w:val="0"/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</w:t>
      </w:r>
      <w:r w:rsidR="00F41EA4">
        <w:rPr>
          <w:snapToGrid w:val="0"/>
          <w:sz w:val="22"/>
          <w:szCs w:val="22"/>
        </w:rPr>
        <w:t xml:space="preserve">apsaná </w:t>
      </w:r>
      <w:r w:rsidR="00DE7F69">
        <w:rPr>
          <w:snapToGrid w:val="0"/>
          <w:sz w:val="22"/>
          <w:szCs w:val="22"/>
        </w:rPr>
        <w:t xml:space="preserve">v </w:t>
      </w:r>
      <w:r w:rsidR="00467432">
        <w:rPr>
          <w:snapToGrid w:val="0"/>
          <w:sz w:val="22"/>
          <w:szCs w:val="22"/>
        </w:rPr>
        <w:t>rejstříku ústavů vedeným u Městského soudu v Praze, spisová značka U 734</w:t>
      </w:r>
    </w:p>
    <w:p w14:paraId="3E906097" w14:textId="77777777" w:rsidR="00F41EA4" w:rsidRDefault="00F41EA4" w:rsidP="00F41EA4">
      <w:pPr>
        <w:widowControl w:val="0"/>
        <w:tabs>
          <w:tab w:val="left" w:pos="3969"/>
        </w:tabs>
        <w:jc w:val="both"/>
        <w:rPr>
          <w:b/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(dále jen „</w:t>
      </w:r>
      <w:r>
        <w:rPr>
          <w:b/>
          <w:bCs/>
          <w:snapToGrid w:val="0"/>
          <w:sz w:val="22"/>
          <w:szCs w:val="22"/>
        </w:rPr>
        <w:t>nájemce“)</w:t>
      </w:r>
    </w:p>
    <w:p w14:paraId="43D652C1" w14:textId="77777777" w:rsidR="00F41EA4" w:rsidRPr="00F41EA4" w:rsidRDefault="00F41EA4" w:rsidP="00F41EA4">
      <w:pPr>
        <w:widowControl w:val="0"/>
        <w:tabs>
          <w:tab w:val="left" w:pos="3969"/>
        </w:tabs>
        <w:jc w:val="both"/>
        <w:rPr>
          <w:b/>
          <w:bCs/>
          <w:snapToGrid w:val="0"/>
          <w:sz w:val="22"/>
          <w:szCs w:val="22"/>
        </w:rPr>
      </w:pPr>
    </w:p>
    <w:p w14:paraId="10317E0C" w14:textId="5B5ED862" w:rsidR="00F41EA4" w:rsidRDefault="00A54A13" w:rsidP="00F41EA4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uzavřeli dnešního dne, měsíce a roku podle ust. § 2302 a</w:t>
      </w:r>
      <w:r w:rsidR="00467432">
        <w:rPr>
          <w:sz w:val="22"/>
          <w:szCs w:val="22"/>
        </w:rPr>
        <w:t xml:space="preserve"> § 2201 a</w:t>
      </w:r>
      <w:r>
        <w:rPr>
          <w:sz w:val="22"/>
          <w:szCs w:val="22"/>
        </w:rPr>
        <w:t xml:space="preserve"> násl. zák. č. 89/2012 Sb., občanský zákoník, v platném znění, tuto: </w:t>
      </w:r>
    </w:p>
    <w:p w14:paraId="55BD5438" w14:textId="77777777" w:rsidR="00144D54" w:rsidRPr="00144D54" w:rsidRDefault="00144D54" w:rsidP="00F41EA4">
      <w:pPr>
        <w:jc w:val="center"/>
        <w:rPr>
          <w:b/>
          <w:sz w:val="18"/>
          <w:szCs w:val="18"/>
        </w:rPr>
      </w:pPr>
    </w:p>
    <w:p w14:paraId="5B54DB95" w14:textId="176373BE" w:rsidR="00144D54" w:rsidRPr="00144D54" w:rsidRDefault="00467432" w:rsidP="00144D54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Nájemní smlouvu</w:t>
      </w:r>
    </w:p>
    <w:p w14:paraId="720CEFB5" w14:textId="77777777" w:rsidR="00A54A13" w:rsidRDefault="00A54A13" w:rsidP="00A54A13">
      <w:pPr>
        <w:tabs>
          <w:tab w:val="center" w:pos="4536"/>
        </w:tabs>
        <w:rPr>
          <w:sz w:val="22"/>
          <w:szCs w:val="22"/>
        </w:rPr>
      </w:pPr>
    </w:p>
    <w:p w14:paraId="7554F341" w14:textId="77777777" w:rsidR="00CD18B8" w:rsidRPr="002574B2" w:rsidRDefault="00CD18B8" w:rsidP="00CD18B8">
      <w:pPr>
        <w:widowControl w:val="0"/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I.</w:t>
      </w:r>
    </w:p>
    <w:p w14:paraId="5704F23B" w14:textId="77777777" w:rsidR="00CD18B8" w:rsidRPr="002574B2" w:rsidRDefault="00CD18B8" w:rsidP="002574B2">
      <w:pPr>
        <w:pStyle w:val="Nadpis4"/>
        <w:spacing w:after="60"/>
        <w:jc w:val="center"/>
        <w:rPr>
          <w:szCs w:val="22"/>
        </w:rPr>
      </w:pPr>
      <w:r w:rsidRPr="002574B2">
        <w:rPr>
          <w:szCs w:val="22"/>
        </w:rPr>
        <w:t>Předmět a účel nájmu</w:t>
      </w:r>
    </w:p>
    <w:p w14:paraId="73CDB7BE" w14:textId="26FF11FB" w:rsidR="00B47F16" w:rsidRPr="002574B2" w:rsidRDefault="00B47F16" w:rsidP="00896770">
      <w:pPr>
        <w:widowControl w:val="0"/>
        <w:numPr>
          <w:ilvl w:val="0"/>
          <w:numId w:val="5"/>
        </w:numPr>
        <w:spacing w:after="120"/>
        <w:ind w:left="357" w:hanging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Pronajímatel je </w:t>
      </w:r>
      <w:r w:rsidR="00FB79F5" w:rsidRPr="002574B2">
        <w:rPr>
          <w:snapToGrid w:val="0"/>
          <w:sz w:val="22"/>
          <w:szCs w:val="22"/>
        </w:rPr>
        <w:t xml:space="preserve">výlučným vlastníkem </w:t>
      </w:r>
      <w:r w:rsidR="00E30D21">
        <w:rPr>
          <w:snapToGrid w:val="0"/>
          <w:sz w:val="22"/>
          <w:szCs w:val="22"/>
        </w:rPr>
        <w:t>budovy čp.</w:t>
      </w:r>
      <w:r w:rsidR="007726D6">
        <w:rPr>
          <w:snapToGrid w:val="0"/>
          <w:sz w:val="22"/>
          <w:szCs w:val="22"/>
        </w:rPr>
        <w:t xml:space="preserve"> </w:t>
      </w:r>
      <w:r w:rsidR="00467432">
        <w:rPr>
          <w:snapToGrid w:val="0"/>
          <w:sz w:val="22"/>
          <w:szCs w:val="22"/>
        </w:rPr>
        <w:t>1713</w:t>
      </w:r>
      <w:r w:rsidR="00E30D21">
        <w:rPr>
          <w:snapToGrid w:val="0"/>
          <w:sz w:val="22"/>
          <w:szCs w:val="22"/>
        </w:rPr>
        <w:t xml:space="preserve"> v Rakovníku</w:t>
      </w:r>
      <w:r w:rsidR="00230002" w:rsidRPr="002574B2">
        <w:rPr>
          <w:snapToGrid w:val="0"/>
          <w:sz w:val="22"/>
          <w:szCs w:val="22"/>
        </w:rPr>
        <w:t>,</w:t>
      </w:r>
      <w:r w:rsidR="007A7821" w:rsidRPr="002574B2">
        <w:rPr>
          <w:snapToGrid w:val="0"/>
          <w:sz w:val="22"/>
          <w:szCs w:val="22"/>
        </w:rPr>
        <w:t xml:space="preserve"> </w:t>
      </w:r>
      <w:r w:rsidR="00E30D21">
        <w:rPr>
          <w:snapToGrid w:val="0"/>
          <w:sz w:val="22"/>
          <w:szCs w:val="22"/>
        </w:rPr>
        <w:t>která je součástí pozemku</w:t>
      </w:r>
      <w:r w:rsidR="001B39C7">
        <w:rPr>
          <w:snapToGrid w:val="0"/>
          <w:sz w:val="22"/>
          <w:szCs w:val="22"/>
        </w:rPr>
        <w:t xml:space="preserve"> </w:t>
      </w:r>
      <w:r w:rsidR="00E30D21">
        <w:rPr>
          <w:snapToGrid w:val="0"/>
          <w:sz w:val="22"/>
          <w:szCs w:val="22"/>
        </w:rPr>
        <w:t>parc. č.</w:t>
      </w:r>
      <w:r w:rsidR="001B0B67">
        <w:rPr>
          <w:snapToGrid w:val="0"/>
          <w:sz w:val="22"/>
          <w:szCs w:val="22"/>
        </w:rPr>
        <w:t> </w:t>
      </w:r>
      <w:r w:rsidR="001B39C7">
        <w:rPr>
          <w:snapToGrid w:val="0"/>
          <w:sz w:val="22"/>
          <w:szCs w:val="22"/>
        </w:rPr>
        <w:t>st.</w:t>
      </w:r>
      <w:r w:rsidR="00022753">
        <w:rPr>
          <w:snapToGrid w:val="0"/>
          <w:sz w:val="22"/>
          <w:szCs w:val="22"/>
        </w:rPr>
        <w:t> </w:t>
      </w:r>
      <w:r w:rsidR="00467432">
        <w:rPr>
          <w:snapToGrid w:val="0"/>
          <w:sz w:val="22"/>
          <w:szCs w:val="22"/>
        </w:rPr>
        <w:t>3167</w:t>
      </w:r>
      <w:r w:rsidR="00E30D21">
        <w:rPr>
          <w:snapToGrid w:val="0"/>
          <w:sz w:val="22"/>
          <w:szCs w:val="22"/>
        </w:rPr>
        <w:t xml:space="preserve"> </w:t>
      </w:r>
      <w:r w:rsidR="005B1EDB" w:rsidRPr="002574B2">
        <w:rPr>
          <w:snapToGrid w:val="0"/>
          <w:sz w:val="22"/>
          <w:szCs w:val="22"/>
        </w:rPr>
        <w:t xml:space="preserve">zapsané u Katastrálního úřadu pro Středočeský kraj, </w:t>
      </w:r>
      <w:r w:rsidR="00F12698" w:rsidRPr="002574B2">
        <w:rPr>
          <w:snapToGrid w:val="0"/>
          <w:sz w:val="22"/>
          <w:szCs w:val="22"/>
        </w:rPr>
        <w:t xml:space="preserve">Katastrální pracoviště Rakovník, </w:t>
      </w:r>
      <w:r w:rsidR="001B39C7" w:rsidRPr="002574B2">
        <w:rPr>
          <w:snapToGrid w:val="0"/>
          <w:sz w:val="22"/>
          <w:szCs w:val="22"/>
        </w:rPr>
        <w:t>na LV</w:t>
      </w:r>
      <w:r w:rsidR="00022753">
        <w:rPr>
          <w:snapToGrid w:val="0"/>
          <w:sz w:val="22"/>
          <w:szCs w:val="22"/>
        </w:rPr>
        <w:t> </w:t>
      </w:r>
      <w:r w:rsidR="001B39C7" w:rsidRPr="002574B2">
        <w:rPr>
          <w:snapToGrid w:val="0"/>
          <w:sz w:val="22"/>
          <w:szCs w:val="22"/>
        </w:rPr>
        <w:t>10001</w:t>
      </w:r>
      <w:r w:rsidR="001B39C7">
        <w:rPr>
          <w:snapToGrid w:val="0"/>
          <w:sz w:val="22"/>
          <w:szCs w:val="22"/>
        </w:rPr>
        <w:t xml:space="preserve">, </w:t>
      </w:r>
      <w:r w:rsidR="00230002" w:rsidRPr="002574B2">
        <w:rPr>
          <w:snapToGrid w:val="0"/>
          <w:sz w:val="22"/>
          <w:szCs w:val="22"/>
        </w:rPr>
        <w:t>pro obec a k. ú. Rakovník</w:t>
      </w:r>
      <w:r w:rsidR="001B39C7">
        <w:rPr>
          <w:snapToGrid w:val="0"/>
          <w:sz w:val="22"/>
          <w:szCs w:val="22"/>
        </w:rPr>
        <w:t>.</w:t>
      </w:r>
    </w:p>
    <w:p w14:paraId="28624596" w14:textId="77777777" w:rsidR="00467432" w:rsidRDefault="009052BD" w:rsidP="00896770">
      <w:pPr>
        <w:widowControl w:val="0"/>
        <w:numPr>
          <w:ilvl w:val="0"/>
          <w:numId w:val="5"/>
        </w:numPr>
        <w:spacing w:after="120"/>
        <w:ind w:left="357" w:hanging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Pronajímatel touto smlouvou pronajímá nájemci </w:t>
      </w:r>
      <w:r w:rsidR="00B86F6E">
        <w:rPr>
          <w:snapToGrid w:val="0"/>
          <w:sz w:val="22"/>
          <w:szCs w:val="22"/>
        </w:rPr>
        <w:t>prostory</w:t>
      </w:r>
      <w:r w:rsidR="007726D6">
        <w:rPr>
          <w:snapToGrid w:val="0"/>
          <w:sz w:val="22"/>
          <w:szCs w:val="22"/>
        </w:rPr>
        <w:t xml:space="preserve"> o celkové výměře </w:t>
      </w:r>
      <w:r w:rsidR="00467432">
        <w:rPr>
          <w:snapToGrid w:val="0"/>
          <w:sz w:val="22"/>
          <w:szCs w:val="22"/>
        </w:rPr>
        <w:t>238</w:t>
      </w:r>
      <w:r w:rsidR="007726D6">
        <w:rPr>
          <w:snapToGrid w:val="0"/>
          <w:sz w:val="22"/>
          <w:szCs w:val="22"/>
        </w:rPr>
        <w:t xml:space="preserve"> m</w:t>
      </w:r>
      <w:r w:rsidR="007726D6">
        <w:rPr>
          <w:snapToGrid w:val="0"/>
          <w:sz w:val="22"/>
          <w:szCs w:val="22"/>
          <w:vertAlign w:val="superscript"/>
        </w:rPr>
        <w:t>2</w:t>
      </w:r>
      <w:r w:rsidR="007726D6">
        <w:rPr>
          <w:snapToGrid w:val="0"/>
          <w:sz w:val="22"/>
          <w:szCs w:val="22"/>
        </w:rPr>
        <w:t xml:space="preserve"> v </w:t>
      </w:r>
      <w:r w:rsidR="00E30D21">
        <w:rPr>
          <w:snapToGrid w:val="0"/>
          <w:sz w:val="22"/>
          <w:szCs w:val="22"/>
        </w:rPr>
        <w:t>budov</w:t>
      </w:r>
      <w:r w:rsidR="00467432">
        <w:rPr>
          <w:snapToGrid w:val="0"/>
          <w:sz w:val="22"/>
          <w:szCs w:val="22"/>
        </w:rPr>
        <w:t>ě</w:t>
      </w:r>
      <w:r w:rsidR="00E30D21">
        <w:rPr>
          <w:snapToGrid w:val="0"/>
          <w:sz w:val="22"/>
          <w:szCs w:val="22"/>
        </w:rPr>
        <w:t xml:space="preserve"> specifikované </w:t>
      </w:r>
      <w:r w:rsidR="00F926EA" w:rsidRPr="002574B2">
        <w:rPr>
          <w:snapToGrid w:val="0"/>
          <w:sz w:val="22"/>
          <w:szCs w:val="22"/>
        </w:rPr>
        <w:t>v odst. 1 tohoto článku</w:t>
      </w:r>
      <w:r w:rsidR="00467432">
        <w:rPr>
          <w:sz w:val="22"/>
          <w:szCs w:val="22"/>
        </w:rPr>
        <w:t xml:space="preserve"> a dále část pozemku parc. č. 3167 o výměře 950 m</w:t>
      </w:r>
      <w:r w:rsidR="00467432">
        <w:rPr>
          <w:sz w:val="22"/>
          <w:szCs w:val="22"/>
          <w:vertAlign w:val="superscript"/>
        </w:rPr>
        <w:t>2</w:t>
      </w:r>
      <w:r w:rsidR="00467432">
        <w:rPr>
          <w:sz w:val="22"/>
          <w:szCs w:val="22"/>
        </w:rPr>
        <w:t xml:space="preserve"> – zahrada.</w:t>
      </w:r>
    </w:p>
    <w:p w14:paraId="2BA812E3" w14:textId="677C2413" w:rsidR="00467432" w:rsidRPr="00467432" w:rsidRDefault="00B47F16" w:rsidP="00896770">
      <w:pPr>
        <w:widowControl w:val="0"/>
        <w:numPr>
          <w:ilvl w:val="0"/>
          <w:numId w:val="5"/>
        </w:numPr>
        <w:spacing w:after="120"/>
        <w:ind w:left="357" w:hanging="357"/>
        <w:jc w:val="both"/>
        <w:rPr>
          <w:snapToGrid w:val="0"/>
          <w:sz w:val="22"/>
          <w:szCs w:val="22"/>
        </w:rPr>
      </w:pPr>
      <w:r w:rsidRPr="00467432">
        <w:rPr>
          <w:snapToGrid w:val="0"/>
          <w:sz w:val="22"/>
          <w:szCs w:val="22"/>
        </w:rPr>
        <w:t xml:space="preserve">Účelem </w:t>
      </w:r>
      <w:r w:rsidR="003B6484" w:rsidRPr="00467432">
        <w:rPr>
          <w:snapToGrid w:val="0"/>
          <w:sz w:val="22"/>
          <w:szCs w:val="22"/>
        </w:rPr>
        <w:t xml:space="preserve">nájmu </w:t>
      </w:r>
      <w:r w:rsidRPr="00467432">
        <w:rPr>
          <w:snapToGrid w:val="0"/>
          <w:sz w:val="22"/>
          <w:szCs w:val="22"/>
        </w:rPr>
        <w:t>je</w:t>
      </w:r>
      <w:r w:rsidR="00BC0884" w:rsidRPr="00467432">
        <w:rPr>
          <w:snapToGrid w:val="0"/>
          <w:sz w:val="22"/>
          <w:szCs w:val="22"/>
        </w:rPr>
        <w:t xml:space="preserve"> </w:t>
      </w:r>
      <w:r w:rsidR="007726D6" w:rsidRPr="00467432">
        <w:rPr>
          <w:sz w:val="22"/>
          <w:szCs w:val="22"/>
        </w:rPr>
        <w:t xml:space="preserve">zřízení a provozování </w:t>
      </w:r>
      <w:r w:rsidR="00221481">
        <w:rPr>
          <w:sz w:val="22"/>
          <w:szCs w:val="22"/>
        </w:rPr>
        <w:t>registrovaných sociálních služeb.</w:t>
      </w:r>
    </w:p>
    <w:p w14:paraId="75A5536F" w14:textId="69E95F29" w:rsidR="008E0D5A" w:rsidRPr="002574B2" w:rsidRDefault="008E0D5A" w:rsidP="00467432">
      <w:pPr>
        <w:widowControl w:val="0"/>
        <w:spacing w:after="60"/>
        <w:ind w:left="357"/>
        <w:jc w:val="both"/>
        <w:rPr>
          <w:snapToGrid w:val="0"/>
          <w:sz w:val="22"/>
          <w:szCs w:val="22"/>
        </w:rPr>
      </w:pPr>
    </w:p>
    <w:p w14:paraId="33B5C0FF" w14:textId="77777777" w:rsidR="00CD18B8" w:rsidRPr="002574B2" w:rsidRDefault="00CD18B8" w:rsidP="00CD18B8">
      <w:pPr>
        <w:widowControl w:val="0"/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II.</w:t>
      </w:r>
    </w:p>
    <w:p w14:paraId="5EB9CD67" w14:textId="77777777" w:rsidR="00CD18B8" w:rsidRPr="002574B2" w:rsidRDefault="00CD18B8" w:rsidP="002574B2">
      <w:pPr>
        <w:pStyle w:val="Nadpis4"/>
        <w:spacing w:after="60"/>
        <w:jc w:val="center"/>
        <w:rPr>
          <w:szCs w:val="22"/>
        </w:rPr>
      </w:pPr>
      <w:r w:rsidRPr="002574B2">
        <w:rPr>
          <w:szCs w:val="22"/>
        </w:rPr>
        <w:t>Výše nájmu, splatnost a způsob úhrady</w:t>
      </w:r>
    </w:p>
    <w:p w14:paraId="1909CF4C" w14:textId="02853E47" w:rsidR="00961C59" w:rsidRPr="001B39C7" w:rsidRDefault="00CD18B8" w:rsidP="00896770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357" w:hanging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Nájemné se stanovuje na částku</w:t>
      </w:r>
      <w:r w:rsidR="007B7BE5" w:rsidRPr="002574B2">
        <w:rPr>
          <w:snapToGrid w:val="0"/>
          <w:sz w:val="22"/>
          <w:szCs w:val="22"/>
        </w:rPr>
        <w:t xml:space="preserve"> </w:t>
      </w:r>
      <w:r w:rsidR="007F6E02" w:rsidRPr="007726D6">
        <w:rPr>
          <w:snapToGrid w:val="0"/>
          <w:sz w:val="22"/>
          <w:szCs w:val="22"/>
        </w:rPr>
        <w:t>výši</w:t>
      </w:r>
      <w:r w:rsidR="007F6E02" w:rsidRPr="007726D6">
        <w:rPr>
          <w:b/>
          <w:snapToGrid w:val="0"/>
          <w:sz w:val="22"/>
          <w:szCs w:val="22"/>
        </w:rPr>
        <w:t xml:space="preserve"> </w:t>
      </w:r>
      <w:r w:rsidR="00467432">
        <w:rPr>
          <w:b/>
          <w:snapToGrid w:val="0"/>
          <w:sz w:val="22"/>
          <w:szCs w:val="22"/>
        </w:rPr>
        <w:t>144</w:t>
      </w:r>
      <w:r w:rsidR="007726D6" w:rsidRPr="007726D6">
        <w:rPr>
          <w:b/>
          <w:snapToGrid w:val="0"/>
          <w:sz w:val="22"/>
          <w:szCs w:val="22"/>
        </w:rPr>
        <w:t xml:space="preserve"> </w:t>
      </w:r>
      <w:r w:rsidR="00467432">
        <w:rPr>
          <w:b/>
          <w:snapToGrid w:val="0"/>
          <w:sz w:val="22"/>
          <w:szCs w:val="22"/>
        </w:rPr>
        <w:t>000</w:t>
      </w:r>
      <w:r w:rsidR="007F6E02" w:rsidRPr="007726D6">
        <w:rPr>
          <w:b/>
          <w:sz w:val="22"/>
          <w:szCs w:val="22"/>
        </w:rPr>
        <w:t xml:space="preserve"> Kč</w:t>
      </w:r>
      <w:r w:rsidR="007F6E02" w:rsidRPr="002574B2">
        <w:rPr>
          <w:b/>
          <w:sz w:val="22"/>
          <w:szCs w:val="22"/>
        </w:rPr>
        <w:t>/</w:t>
      </w:r>
      <w:r w:rsidR="00F926EA" w:rsidRPr="002574B2">
        <w:rPr>
          <w:b/>
          <w:sz w:val="22"/>
          <w:szCs w:val="22"/>
        </w:rPr>
        <w:t>rok</w:t>
      </w:r>
      <w:r w:rsidR="001B39C7">
        <w:rPr>
          <w:snapToGrid w:val="0"/>
          <w:sz w:val="22"/>
          <w:szCs w:val="22"/>
        </w:rPr>
        <w:t xml:space="preserve"> a </w:t>
      </w:r>
      <w:r w:rsidRPr="001B39C7">
        <w:rPr>
          <w:snapToGrid w:val="0"/>
          <w:sz w:val="22"/>
          <w:szCs w:val="22"/>
        </w:rPr>
        <w:t xml:space="preserve">je splatné </w:t>
      </w:r>
      <w:r w:rsidR="00B47F16" w:rsidRPr="001B39C7">
        <w:rPr>
          <w:snapToGrid w:val="0"/>
          <w:sz w:val="22"/>
          <w:szCs w:val="22"/>
        </w:rPr>
        <w:t xml:space="preserve">měsíčně </w:t>
      </w:r>
      <w:r w:rsidR="001B39C7">
        <w:rPr>
          <w:snapToGrid w:val="0"/>
          <w:sz w:val="22"/>
          <w:szCs w:val="22"/>
        </w:rPr>
        <w:t xml:space="preserve">ve výši 1/12 ročního nájemného, </w:t>
      </w:r>
      <w:r w:rsidR="00DF7D15" w:rsidRPr="001B39C7">
        <w:rPr>
          <w:snapToGrid w:val="0"/>
          <w:sz w:val="22"/>
          <w:szCs w:val="22"/>
        </w:rPr>
        <w:t xml:space="preserve">vždy do posledního dne </w:t>
      </w:r>
      <w:r w:rsidR="00B47F16" w:rsidRPr="001B39C7">
        <w:rPr>
          <w:snapToGrid w:val="0"/>
          <w:sz w:val="22"/>
          <w:szCs w:val="22"/>
        </w:rPr>
        <w:t xml:space="preserve">příslušného kalendářního </w:t>
      </w:r>
      <w:r w:rsidR="00DF7D15" w:rsidRPr="001B39C7">
        <w:rPr>
          <w:snapToGrid w:val="0"/>
          <w:sz w:val="22"/>
          <w:szCs w:val="22"/>
        </w:rPr>
        <w:t xml:space="preserve">měsíce </w:t>
      </w:r>
      <w:r w:rsidRPr="001B39C7">
        <w:rPr>
          <w:snapToGrid w:val="0"/>
          <w:sz w:val="22"/>
          <w:szCs w:val="22"/>
        </w:rPr>
        <w:t>na účet p</w:t>
      </w:r>
      <w:r w:rsidR="000653A4" w:rsidRPr="001B39C7">
        <w:rPr>
          <w:snapToGrid w:val="0"/>
          <w:sz w:val="22"/>
          <w:szCs w:val="22"/>
        </w:rPr>
        <w:t xml:space="preserve">ronajímatele </w:t>
      </w:r>
      <w:r w:rsidR="001379D5" w:rsidRPr="001B39C7">
        <w:rPr>
          <w:snapToGrid w:val="0"/>
          <w:sz w:val="22"/>
          <w:szCs w:val="22"/>
        </w:rPr>
        <w:t>č.</w:t>
      </w:r>
      <w:r w:rsidR="001B39C7">
        <w:rPr>
          <w:snapToGrid w:val="0"/>
          <w:sz w:val="22"/>
          <w:szCs w:val="22"/>
        </w:rPr>
        <w:t> </w:t>
      </w:r>
      <w:r w:rsidR="001B39C7">
        <w:rPr>
          <w:b/>
          <w:snapToGrid w:val="0"/>
          <w:sz w:val="22"/>
          <w:szCs w:val="22"/>
        </w:rPr>
        <w:t>271926278</w:t>
      </w:r>
      <w:r w:rsidR="001379D5" w:rsidRPr="001B39C7">
        <w:rPr>
          <w:b/>
          <w:snapToGrid w:val="0"/>
          <w:sz w:val="22"/>
          <w:szCs w:val="22"/>
        </w:rPr>
        <w:t>/0300, v</w:t>
      </w:r>
      <w:r w:rsidR="000D781F" w:rsidRPr="001B39C7">
        <w:rPr>
          <w:b/>
          <w:snapToGrid w:val="0"/>
          <w:sz w:val="22"/>
          <w:szCs w:val="22"/>
        </w:rPr>
        <w:t xml:space="preserve">ariabilní </w:t>
      </w:r>
      <w:r w:rsidR="001379D5" w:rsidRPr="001B39C7">
        <w:rPr>
          <w:b/>
          <w:snapToGrid w:val="0"/>
          <w:sz w:val="22"/>
          <w:szCs w:val="22"/>
        </w:rPr>
        <w:t>s</w:t>
      </w:r>
      <w:r w:rsidR="000D781F" w:rsidRPr="001B39C7">
        <w:rPr>
          <w:b/>
          <w:snapToGrid w:val="0"/>
          <w:sz w:val="22"/>
          <w:szCs w:val="22"/>
        </w:rPr>
        <w:t>ymbol</w:t>
      </w:r>
      <w:r w:rsidR="001379D5" w:rsidRPr="001B39C7">
        <w:rPr>
          <w:b/>
          <w:snapToGrid w:val="0"/>
          <w:sz w:val="22"/>
          <w:szCs w:val="22"/>
        </w:rPr>
        <w:t xml:space="preserve"> </w:t>
      </w:r>
      <w:r w:rsidR="00DE7F69">
        <w:rPr>
          <w:b/>
          <w:snapToGrid w:val="0"/>
          <w:sz w:val="22"/>
          <w:szCs w:val="22"/>
        </w:rPr>
        <w:t>4200000041</w:t>
      </w:r>
      <w:r w:rsidR="001B39C7">
        <w:rPr>
          <w:b/>
          <w:snapToGrid w:val="0"/>
          <w:sz w:val="22"/>
          <w:szCs w:val="22"/>
        </w:rPr>
        <w:t>,</w:t>
      </w:r>
      <w:r w:rsidR="008E0D5A" w:rsidRPr="001B39C7">
        <w:rPr>
          <w:snapToGrid w:val="0"/>
          <w:sz w:val="22"/>
          <w:szCs w:val="22"/>
        </w:rPr>
        <w:t xml:space="preserve"> vedený u ČSOB, a.s., pobočka Rakovník. </w:t>
      </w:r>
    </w:p>
    <w:p w14:paraId="3C3344E4" w14:textId="131EAA22" w:rsidR="00467432" w:rsidRDefault="00467432" w:rsidP="00896770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V ceně nájemného nejsou zahrnuty režijní náklady spojené s provozem a údržbou</w:t>
      </w:r>
      <w:r>
        <w:rPr>
          <w:snapToGrid w:val="0"/>
          <w:sz w:val="22"/>
          <w:szCs w:val="22"/>
        </w:rPr>
        <w:t>. Nájemce bude hradit pronajímateli zálohy na dodávku energií (plyn, elektřina, voda) spolu s měsíčním nájemným. Výše záloh bude stanovena evidenčním listem a bude upravována v návaznosti na roční vyúčtování případně na žádost nájemce. Vyúčtování služeb provede pronajímatel na základě skutečné spotřeby, a to vždy nejpozději do 30. 4. následujícího kalendářního roku.</w:t>
      </w:r>
    </w:p>
    <w:p w14:paraId="1CBB1713" w14:textId="643FBF41" w:rsidR="00896770" w:rsidRPr="00896770" w:rsidRDefault="00467432" w:rsidP="00896770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351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Pronajímatel a nájemce se dohodli, že nájemné bude hrazeno od 1. 7. 2025 a to z důvodu nutnosti úpravy prostor před zahájením provozu. K předání prostor dojde po nabytí platnosti této smlouvy.</w:t>
      </w:r>
    </w:p>
    <w:p w14:paraId="6002C5AB" w14:textId="12B84E33" w:rsidR="00000B3E" w:rsidRPr="002574B2" w:rsidRDefault="00000B3E" w:rsidP="00896770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Pronajímatel bude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oznámen nejpozději do 3</w:t>
      </w:r>
      <w:r w:rsidR="001B39C7">
        <w:rPr>
          <w:snapToGrid w:val="0"/>
          <w:sz w:val="22"/>
          <w:szCs w:val="22"/>
        </w:rPr>
        <w:t>1</w:t>
      </w:r>
      <w:r w:rsidRPr="002574B2">
        <w:rPr>
          <w:snapToGrid w:val="0"/>
          <w:sz w:val="22"/>
          <w:szCs w:val="22"/>
        </w:rPr>
        <w:t>.</w:t>
      </w:r>
      <w:r w:rsidR="00467432">
        <w:rPr>
          <w:snapToGrid w:val="0"/>
          <w:sz w:val="22"/>
          <w:szCs w:val="22"/>
        </w:rPr>
        <w:t> </w:t>
      </w:r>
      <w:r w:rsidR="001B39C7">
        <w:rPr>
          <w:snapToGrid w:val="0"/>
          <w:sz w:val="22"/>
          <w:szCs w:val="22"/>
        </w:rPr>
        <w:t>3</w:t>
      </w:r>
      <w:r w:rsidRPr="002574B2">
        <w:rPr>
          <w:snapToGrid w:val="0"/>
          <w:sz w:val="22"/>
          <w:szCs w:val="22"/>
        </w:rPr>
        <w:t xml:space="preserve">. běžného kalendářního roku s účinností od 1. 1. běžného kalendářního roku, tj. zpětně a od tohoto oznámení je nájemce povinen řádně hradit valorizované nájemné. Valorizaci nájemného – rozdíl mezi dosavadním nájemným uhrazeným od 1. 1. běžného kalendářního roku a nájemným zvýšeným podle míry inflace s účinností od 1. 1. běžného kalendářního roku uhradí nájemce do termínu uvedeného v oznámení </w:t>
      </w:r>
      <w:r w:rsidRPr="002574B2">
        <w:rPr>
          <w:snapToGrid w:val="0"/>
          <w:sz w:val="22"/>
          <w:szCs w:val="22"/>
        </w:rPr>
        <w:lastRenderedPageBreak/>
        <w:t>o valorizaci. Takto stanovené (valorizované) nájemné je výchozí částkou pro valorizaci v následujícím roce.</w:t>
      </w:r>
    </w:p>
    <w:p w14:paraId="65661A2B" w14:textId="77777777" w:rsidR="00E00BA3" w:rsidRPr="007726D6" w:rsidRDefault="00CD18B8" w:rsidP="00896770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60"/>
        <w:jc w:val="both"/>
        <w:rPr>
          <w:snapToGrid w:val="0"/>
          <w:sz w:val="22"/>
          <w:szCs w:val="22"/>
        </w:rPr>
      </w:pPr>
      <w:r w:rsidRPr="007726D6">
        <w:rPr>
          <w:sz w:val="22"/>
          <w:szCs w:val="22"/>
        </w:rPr>
        <w:t xml:space="preserve">Neuhradí-li nájemce včas splatné nájemné, má pronajímatel právo </w:t>
      </w:r>
      <w:r w:rsidR="00F1065D" w:rsidRPr="007726D6">
        <w:rPr>
          <w:sz w:val="22"/>
          <w:szCs w:val="22"/>
        </w:rPr>
        <w:t xml:space="preserve">vedle zákonného úroku z prodlení </w:t>
      </w:r>
      <w:r w:rsidRPr="007726D6">
        <w:rPr>
          <w:sz w:val="22"/>
          <w:szCs w:val="22"/>
        </w:rPr>
        <w:t xml:space="preserve">požadovat </w:t>
      </w:r>
      <w:r w:rsidR="00F1065D" w:rsidRPr="007726D6">
        <w:rPr>
          <w:sz w:val="22"/>
          <w:szCs w:val="22"/>
        </w:rPr>
        <w:t xml:space="preserve">i </w:t>
      </w:r>
      <w:r w:rsidRPr="007726D6">
        <w:rPr>
          <w:sz w:val="22"/>
          <w:szCs w:val="22"/>
        </w:rPr>
        <w:t>smluvní pokutu ve</w:t>
      </w:r>
      <w:r w:rsidR="003100EC" w:rsidRPr="007726D6">
        <w:rPr>
          <w:sz w:val="22"/>
          <w:szCs w:val="22"/>
        </w:rPr>
        <w:t> </w:t>
      </w:r>
      <w:r w:rsidRPr="007726D6">
        <w:rPr>
          <w:sz w:val="22"/>
          <w:szCs w:val="22"/>
        </w:rPr>
        <w:t>výši 0,</w:t>
      </w:r>
      <w:r w:rsidR="001B39C7">
        <w:rPr>
          <w:sz w:val="22"/>
          <w:szCs w:val="22"/>
        </w:rPr>
        <w:t>0</w:t>
      </w:r>
      <w:r w:rsidRPr="007726D6">
        <w:rPr>
          <w:sz w:val="22"/>
          <w:szCs w:val="22"/>
        </w:rPr>
        <w:t>5 % z dlužné částky za každý den prodlení.</w:t>
      </w:r>
      <w:r w:rsidR="00F1065D" w:rsidRPr="007726D6">
        <w:rPr>
          <w:sz w:val="22"/>
          <w:szCs w:val="22"/>
        </w:rPr>
        <w:t xml:space="preserve"> Smluvní pokuta je splatná dnem doručení písemné výzvy pronajímatele k její úhradě. </w:t>
      </w:r>
    </w:p>
    <w:p w14:paraId="1906D6CA" w14:textId="439CC6BB" w:rsidR="00E00BA3" w:rsidRPr="002574B2" w:rsidRDefault="00E00BA3" w:rsidP="00896770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60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Pronájem prostor je plnění osvobozené od daně, bez nároku na odpočet daně dle § 56</w:t>
      </w:r>
      <w:r w:rsidR="001B39C7">
        <w:rPr>
          <w:snapToGrid w:val="0"/>
          <w:sz w:val="22"/>
          <w:szCs w:val="22"/>
        </w:rPr>
        <w:t>a</w:t>
      </w:r>
      <w:r w:rsidRPr="002574B2">
        <w:rPr>
          <w:snapToGrid w:val="0"/>
          <w:sz w:val="22"/>
          <w:szCs w:val="22"/>
        </w:rPr>
        <w:t xml:space="preserve"> zákona 235/2004 Sb., o dani z přidané hodnoty, ve znění pozdějších předpisů. Den uskutečnění plnění je stanoven na 5. daného kalendářního měsíce.</w:t>
      </w:r>
      <w:r w:rsidR="00A5788F" w:rsidRPr="002574B2">
        <w:rPr>
          <w:snapToGrid w:val="0"/>
          <w:sz w:val="22"/>
          <w:szCs w:val="22"/>
        </w:rPr>
        <w:t xml:space="preserve"> </w:t>
      </w:r>
    </w:p>
    <w:p w14:paraId="366ABDD4" w14:textId="77777777" w:rsidR="00CD18B8" w:rsidRPr="002574B2" w:rsidRDefault="00CD18B8" w:rsidP="00CD18B8">
      <w:pPr>
        <w:widowControl w:val="0"/>
        <w:jc w:val="center"/>
        <w:rPr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III.</w:t>
      </w:r>
    </w:p>
    <w:p w14:paraId="38013B91" w14:textId="77777777" w:rsidR="00CD18B8" w:rsidRPr="002574B2" w:rsidRDefault="00CD18B8" w:rsidP="002574B2">
      <w:pPr>
        <w:pStyle w:val="Nadpis4"/>
        <w:spacing w:after="60"/>
        <w:jc w:val="center"/>
        <w:rPr>
          <w:szCs w:val="22"/>
        </w:rPr>
      </w:pPr>
      <w:r w:rsidRPr="002574B2">
        <w:rPr>
          <w:szCs w:val="22"/>
        </w:rPr>
        <w:t>Podmínky užívání nebytových prostor</w:t>
      </w:r>
    </w:p>
    <w:p w14:paraId="22570371" w14:textId="131CFF4C" w:rsidR="008E0D5A" w:rsidRPr="002574B2" w:rsidRDefault="00CD18B8" w:rsidP="002574B2">
      <w:pPr>
        <w:widowControl w:val="0"/>
        <w:numPr>
          <w:ilvl w:val="0"/>
          <w:numId w:val="1"/>
        </w:numPr>
        <w:spacing w:after="60"/>
        <w:ind w:left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Náj</w:t>
      </w:r>
      <w:r w:rsidR="007F6E02" w:rsidRPr="002574B2">
        <w:rPr>
          <w:snapToGrid w:val="0"/>
          <w:sz w:val="22"/>
          <w:szCs w:val="22"/>
        </w:rPr>
        <w:t xml:space="preserve">emce se zavazuje užívat </w:t>
      </w:r>
      <w:r w:rsidR="00896770">
        <w:rPr>
          <w:snapToGrid w:val="0"/>
          <w:sz w:val="22"/>
          <w:szCs w:val="22"/>
        </w:rPr>
        <w:t>předmět nájmu</w:t>
      </w:r>
      <w:r w:rsidRPr="002574B2">
        <w:rPr>
          <w:snapToGrid w:val="0"/>
          <w:sz w:val="22"/>
          <w:szCs w:val="22"/>
        </w:rPr>
        <w:t xml:space="preserve"> pouze k účelu, stanoveném</w:t>
      </w:r>
      <w:r w:rsidR="009222BC" w:rsidRPr="002574B2">
        <w:rPr>
          <w:snapToGrid w:val="0"/>
          <w:sz w:val="22"/>
          <w:szCs w:val="22"/>
        </w:rPr>
        <w:t>u</w:t>
      </w:r>
      <w:r w:rsidRPr="002574B2">
        <w:rPr>
          <w:snapToGrid w:val="0"/>
          <w:sz w:val="22"/>
          <w:szCs w:val="22"/>
        </w:rPr>
        <w:t xml:space="preserve"> touto smlouvou.</w:t>
      </w:r>
    </w:p>
    <w:p w14:paraId="4EF459A0" w14:textId="16F28053" w:rsidR="00B47F16" w:rsidRPr="001B39C7" w:rsidRDefault="00B47F16" w:rsidP="002574B2">
      <w:pPr>
        <w:widowControl w:val="0"/>
        <w:numPr>
          <w:ilvl w:val="0"/>
          <w:numId w:val="1"/>
        </w:numPr>
        <w:spacing w:after="60"/>
        <w:ind w:left="357"/>
        <w:jc w:val="both"/>
        <w:rPr>
          <w:snapToGrid w:val="0"/>
          <w:sz w:val="22"/>
          <w:szCs w:val="22"/>
        </w:rPr>
      </w:pPr>
      <w:r w:rsidRPr="001B39C7">
        <w:rPr>
          <w:snapToGrid w:val="0"/>
          <w:sz w:val="22"/>
          <w:szCs w:val="22"/>
        </w:rPr>
        <w:t xml:space="preserve">Nájemce je povinen hradit </w:t>
      </w:r>
      <w:r w:rsidRPr="001B39C7">
        <w:rPr>
          <w:sz w:val="22"/>
          <w:szCs w:val="22"/>
        </w:rPr>
        <w:t xml:space="preserve">veškeré náklady na revize </w:t>
      </w:r>
      <w:r w:rsidR="00B461B7">
        <w:rPr>
          <w:sz w:val="22"/>
          <w:szCs w:val="22"/>
        </w:rPr>
        <w:t xml:space="preserve">spojené se samotným provozem daného nebytového prostoru. </w:t>
      </w:r>
      <w:r w:rsidRPr="001B39C7">
        <w:rPr>
          <w:sz w:val="22"/>
          <w:szCs w:val="22"/>
        </w:rPr>
        <w:t>Kopie revizních zpráv budou nájemcem prokazatelně předány na MěÚ - odbor správy majetku nejpozději do 14 dnů od obdržení příslušné revizní zprávy.  </w:t>
      </w:r>
    </w:p>
    <w:p w14:paraId="0F1F1CFB" w14:textId="77777777" w:rsidR="00CD18B8" w:rsidRPr="00B461B7" w:rsidRDefault="00CD18B8" w:rsidP="002574B2">
      <w:pPr>
        <w:widowControl w:val="0"/>
        <w:numPr>
          <w:ilvl w:val="0"/>
          <w:numId w:val="1"/>
        </w:numPr>
        <w:spacing w:after="60"/>
        <w:ind w:left="357"/>
        <w:jc w:val="both"/>
        <w:rPr>
          <w:snapToGrid w:val="0"/>
          <w:sz w:val="22"/>
          <w:szCs w:val="22"/>
        </w:rPr>
      </w:pPr>
      <w:r w:rsidRPr="002574B2">
        <w:rPr>
          <w:sz w:val="22"/>
          <w:szCs w:val="22"/>
        </w:rPr>
        <w:t>Nájemce bere na vědomí, že bez předchozího písemného souhla</w:t>
      </w:r>
      <w:r w:rsidR="00910E13" w:rsidRPr="002574B2">
        <w:rPr>
          <w:sz w:val="22"/>
          <w:szCs w:val="22"/>
        </w:rPr>
        <w:t xml:space="preserve">su pronajímatele nesmí </w:t>
      </w:r>
      <w:r w:rsidR="00F2663C" w:rsidRPr="002574B2">
        <w:rPr>
          <w:sz w:val="22"/>
          <w:szCs w:val="22"/>
        </w:rPr>
        <w:t>pronajaté nebytové prostory</w:t>
      </w:r>
      <w:r w:rsidRPr="002574B2">
        <w:rPr>
          <w:sz w:val="22"/>
          <w:szCs w:val="22"/>
        </w:rPr>
        <w:t xml:space="preserve"> přenechat k užívání třetí osobě, a to ani zčásti.</w:t>
      </w:r>
    </w:p>
    <w:p w14:paraId="04D6D222" w14:textId="7EEC47CD" w:rsidR="00DE7F69" w:rsidRPr="002574B2" w:rsidRDefault="00DE7F69" w:rsidP="002574B2">
      <w:pPr>
        <w:widowControl w:val="0"/>
        <w:numPr>
          <w:ilvl w:val="0"/>
          <w:numId w:val="1"/>
        </w:numPr>
        <w:spacing w:after="60"/>
        <w:ind w:left="35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Nájemce bere na vědomí, že pronajímatel má zájem v budoucnu realizovat kompletní rekonstrukci budovy a může tak dojít k ukončení smlouvy či její úpravě z důvodu úplného omezení provozu. Pronajímatel se zavazuje informovat nájemce o rekonstrukci minimálně 6 měsíců před zahájení</w:t>
      </w:r>
      <w:r w:rsidR="00E50BFA">
        <w:rPr>
          <w:sz w:val="22"/>
          <w:szCs w:val="22"/>
        </w:rPr>
        <w:t>m.</w:t>
      </w:r>
    </w:p>
    <w:p w14:paraId="37A77218" w14:textId="77777777" w:rsidR="00CD18B8" w:rsidRPr="002574B2" w:rsidRDefault="00CD18B8" w:rsidP="002574B2">
      <w:pPr>
        <w:widowControl w:val="0"/>
        <w:numPr>
          <w:ilvl w:val="0"/>
          <w:numId w:val="1"/>
        </w:numPr>
        <w:spacing w:after="60"/>
        <w:ind w:left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Nájemce nesmí </w:t>
      </w:r>
      <w:r w:rsidR="00F2663C" w:rsidRPr="002574B2">
        <w:rPr>
          <w:snapToGrid w:val="0"/>
          <w:sz w:val="22"/>
          <w:szCs w:val="22"/>
        </w:rPr>
        <w:t>pronajatými prostory</w:t>
      </w:r>
      <w:r w:rsidR="008B63D0" w:rsidRPr="002574B2">
        <w:rPr>
          <w:snapToGrid w:val="0"/>
          <w:sz w:val="22"/>
          <w:szCs w:val="22"/>
        </w:rPr>
        <w:t xml:space="preserve"> ručit</w:t>
      </w:r>
      <w:r w:rsidR="00C84E8D" w:rsidRPr="002574B2">
        <w:rPr>
          <w:snapToGrid w:val="0"/>
          <w:sz w:val="22"/>
          <w:szCs w:val="22"/>
        </w:rPr>
        <w:t>.</w:t>
      </w:r>
    </w:p>
    <w:p w14:paraId="2DD0E34E" w14:textId="77777777" w:rsidR="00B47F16" w:rsidRPr="002574B2" w:rsidRDefault="00B47F16" w:rsidP="002574B2">
      <w:pPr>
        <w:widowControl w:val="0"/>
        <w:numPr>
          <w:ilvl w:val="0"/>
          <w:numId w:val="1"/>
        </w:numPr>
        <w:spacing w:after="60"/>
        <w:ind w:left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Za organizaci a zajištění požární ochrany, bezpečnosti a ochrany zdraví při práci, ochrany životního prostředí a hygieny v souladu s platnými předpisy odpovídá v</w:t>
      </w:r>
      <w:r w:rsidR="00021A14" w:rsidRPr="002574B2">
        <w:rPr>
          <w:snapToGrid w:val="0"/>
          <w:sz w:val="22"/>
          <w:szCs w:val="22"/>
        </w:rPr>
        <w:t> pronajatých nebytových prostorech</w:t>
      </w:r>
      <w:r w:rsidRPr="002574B2">
        <w:rPr>
          <w:snapToGrid w:val="0"/>
          <w:sz w:val="22"/>
          <w:szCs w:val="22"/>
        </w:rPr>
        <w:t xml:space="preserve"> nájemce. Pronajímatel je oprávněn kontrolovat dodržování platných předpisů v</w:t>
      </w:r>
      <w:r w:rsidR="00021A14" w:rsidRPr="002574B2">
        <w:rPr>
          <w:snapToGrid w:val="0"/>
          <w:sz w:val="22"/>
          <w:szCs w:val="22"/>
        </w:rPr>
        <w:t> pronajatých prostorech</w:t>
      </w:r>
      <w:r w:rsidRPr="002574B2">
        <w:rPr>
          <w:snapToGrid w:val="0"/>
          <w:sz w:val="22"/>
          <w:szCs w:val="22"/>
        </w:rPr>
        <w:t>.</w:t>
      </w:r>
    </w:p>
    <w:p w14:paraId="41ACDFFB" w14:textId="77777777" w:rsidR="00B47F16" w:rsidRPr="002574B2" w:rsidRDefault="00B47F16" w:rsidP="002574B2">
      <w:pPr>
        <w:widowControl w:val="0"/>
        <w:numPr>
          <w:ilvl w:val="0"/>
          <w:numId w:val="1"/>
        </w:numPr>
        <w:spacing w:after="60"/>
        <w:ind w:left="357"/>
        <w:jc w:val="both"/>
        <w:rPr>
          <w:snapToGrid w:val="0"/>
          <w:sz w:val="22"/>
          <w:szCs w:val="22"/>
        </w:rPr>
      </w:pPr>
      <w:r w:rsidRPr="002574B2">
        <w:rPr>
          <w:sz w:val="22"/>
          <w:szCs w:val="22"/>
        </w:rPr>
        <w:t xml:space="preserve">Nájemce je povinen umožnit pronajímateli na jeho žádost vstup do </w:t>
      </w:r>
      <w:r w:rsidR="00021A14" w:rsidRPr="002574B2">
        <w:rPr>
          <w:sz w:val="22"/>
          <w:szCs w:val="22"/>
        </w:rPr>
        <w:t>pronajatých prostor</w:t>
      </w:r>
      <w:r w:rsidRPr="002574B2">
        <w:rPr>
          <w:sz w:val="22"/>
          <w:szCs w:val="22"/>
        </w:rPr>
        <w:t xml:space="preserve"> zejména za účelem kontroly dodržování podmínek této smlouvy, provádění nutných oprav nebo provádění kontroly instalovaných inženýrských sítí.</w:t>
      </w:r>
    </w:p>
    <w:p w14:paraId="20198650" w14:textId="77777777" w:rsidR="00E00BA3" w:rsidRDefault="00B47F16" w:rsidP="002574B2">
      <w:pPr>
        <w:widowControl w:val="0"/>
        <w:numPr>
          <w:ilvl w:val="0"/>
          <w:numId w:val="1"/>
        </w:numPr>
        <w:spacing w:after="60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Nájemce prohlašuje, že je mu dobře znám stav </w:t>
      </w:r>
      <w:r w:rsidR="008E0C3C" w:rsidRPr="002574B2">
        <w:rPr>
          <w:snapToGrid w:val="0"/>
          <w:sz w:val="22"/>
          <w:szCs w:val="22"/>
        </w:rPr>
        <w:t>pronajatých prostor</w:t>
      </w:r>
      <w:r w:rsidRPr="002574B2">
        <w:rPr>
          <w:snapToGrid w:val="0"/>
          <w:sz w:val="22"/>
          <w:szCs w:val="22"/>
        </w:rPr>
        <w:t>, že j</w:t>
      </w:r>
      <w:r w:rsidR="008E0C3C" w:rsidRPr="002574B2">
        <w:rPr>
          <w:snapToGrid w:val="0"/>
          <w:sz w:val="22"/>
          <w:szCs w:val="22"/>
        </w:rPr>
        <w:t>sou</w:t>
      </w:r>
      <w:r w:rsidRPr="002574B2">
        <w:rPr>
          <w:snapToGrid w:val="0"/>
          <w:sz w:val="22"/>
          <w:szCs w:val="22"/>
        </w:rPr>
        <w:t xml:space="preserve"> ve stavu způsobilém k řádnému užívání podle této smlouvy a že je takto přejímá. O faktickém předání a převzetí </w:t>
      </w:r>
      <w:r w:rsidR="008E0C3C" w:rsidRPr="002574B2">
        <w:rPr>
          <w:snapToGrid w:val="0"/>
          <w:sz w:val="22"/>
          <w:szCs w:val="22"/>
        </w:rPr>
        <w:t>pronajatých prostor</w:t>
      </w:r>
      <w:r w:rsidRPr="002574B2">
        <w:rPr>
          <w:snapToGrid w:val="0"/>
          <w:sz w:val="22"/>
          <w:szCs w:val="22"/>
        </w:rPr>
        <w:t xml:space="preserve"> na počátku nájmu bude smluvními stranami sepsán protokol (zápis) o předání a převzetí.</w:t>
      </w:r>
    </w:p>
    <w:p w14:paraId="0E4274A5" w14:textId="77777777" w:rsidR="00412EF3" w:rsidRDefault="00412EF3" w:rsidP="00412EF3">
      <w:pPr>
        <w:widowControl w:val="0"/>
        <w:jc w:val="center"/>
        <w:rPr>
          <w:b/>
          <w:snapToGrid w:val="0"/>
          <w:sz w:val="22"/>
          <w:szCs w:val="22"/>
        </w:rPr>
      </w:pPr>
    </w:p>
    <w:p w14:paraId="26819FA8" w14:textId="77777777" w:rsidR="00412EF3" w:rsidRPr="002574B2" w:rsidRDefault="00412EF3" w:rsidP="00412EF3">
      <w:pPr>
        <w:widowControl w:val="0"/>
        <w:jc w:val="center"/>
        <w:rPr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I</w:t>
      </w:r>
      <w:r>
        <w:rPr>
          <w:b/>
          <w:snapToGrid w:val="0"/>
          <w:sz w:val="22"/>
          <w:szCs w:val="22"/>
        </w:rPr>
        <w:t>V</w:t>
      </w:r>
      <w:r w:rsidRPr="002574B2">
        <w:rPr>
          <w:b/>
          <w:snapToGrid w:val="0"/>
          <w:sz w:val="22"/>
          <w:szCs w:val="22"/>
        </w:rPr>
        <w:t>.</w:t>
      </w:r>
    </w:p>
    <w:p w14:paraId="55D6AEF8" w14:textId="77777777" w:rsidR="00412EF3" w:rsidRPr="002574B2" w:rsidRDefault="00412EF3" w:rsidP="00412EF3">
      <w:pPr>
        <w:pStyle w:val="Nadpis4"/>
        <w:spacing w:after="60"/>
        <w:jc w:val="center"/>
        <w:rPr>
          <w:szCs w:val="22"/>
        </w:rPr>
      </w:pPr>
      <w:r>
        <w:rPr>
          <w:szCs w:val="22"/>
        </w:rPr>
        <w:t>Drobné oprav</w:t>
      </w:r>
      <w:r w:rsidR="00273332">
        <w:rPr>
          <w:szCs w:val="22"/>
        </w:rPr>
        <w:t>y</w:t>
      </w:r>
      <w:r>
        <w:rPr>
          <w:szCs w:val="22"/>
        </w:rPr>
        <w:t xml:space="preserve"> a běžná údržba </w:t>
      </w:r>
      <w:r w:rsidRPr="002574B2">
        <w:rPr>
          <w:szCs w:val="22"/>
        </w:rPr>
        <w:t>nebytových prostor</w:t>
      </w:r>
    </w:p>
    <w:p w14:paraId="2803501D" w14:textId="77777777" w:rsidR="001B39C7" w:rsidRPr="00095DE1" w:rsidRDefault="001B39C7" w:rsidP="001B39C7">
      <w:pPr>
        <w:numPr>
          <w:ilvl w:val="0"/>
          <w:numId w:val="32"/>
        </w:numPr>
        <w:spacing w:before="120"/>
        <w:ind w:left="363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Za drobné opravy se považují opravy nebytového prostoru a jeho vnitřního vybavení, pokud je toto vybavení jeho součástí a je ve vlastnictví pronajímatele, a to podle věcného vymezení nebo podle výše nákladu.</w:t>
      </w:r>
    </w:p>
    <w:p w14:paraId="22253138" w14:textId="77777777" w:rsidR="001B39C7" w:rsidRPr="00095DE1" w:rsidRDefault="001B39C7" w:rsidP="001B39C7">
      <w:pPr>
        <w:numPr>
          <w:ilvl w:val="0"/>
          <w:numId w:val="32"/>
        </w:numPr>
        <w:spacing w:before="120"/>
        <w:ind w:left="363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Podle věcného vymezení se za drobné opravy považují tyto opravy a výměny:</w:t>
      </w:r>
    </w:p>
    <w:p w14:paraId="07DDEC2B" w14:textId="77777777" w:rsidR="001B39C7" w:rsidRPr="00095DE1" w:rsidRDefault="001B39C7" w:rsidP="001B39C7">
      <w:pPr>
        <w:numPr>
          <w:ilvl w:val="1"/>
          <w:numId w:val="32"/>
        </w:numPr>
        <w:tabs>
          <w:tab w:val="clear" w:pos="1440"/>
          <w:tab w:val="num" w:pos="709"/>
        </w:tabs>
        <w:ind w:left="709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opravy jednotlivých vrchních částí podlah, opravy podlahových krytin a výměny prahů a lišt,</w:t>
      </w:r>
    </w:p>
    <w:p w14:paraId="67B9D149" w14:textId="77777777" w:rsidR="001B39C7" w:rsidRPr="00095DE1" w:rsidRDefault="001B39C7" w:rsidP="001B39C7">
      <w:pPr>
        <w:numPr>
          <w:ilvl w:val="1"/>
          <w:numId w:val="32"/>
        </w:numPr>
        <w:tabs>
          <w:tab w:val="clear" w:pos="1440"/>
          <w:tab w:val="num" w:pos="709"/>
        </w:tabs>
        <w:ind w:left="709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opravy jednotlivých částí oken a dveří a jejich součástí a výměny zámků, kování, klik, rolet a žaluzií,</w:t>
      </w:r>
    </w:p>
    <w:p w14:paraId="5E9EC90A" w14:textId="77777777" w:rsidR="001B39C7" w:rsidRPr="00095DE1" w:rsidRDefault="001B39C7" w:rsidP="001B39C7">
      <w:pPr>
        <w:numPr>
          <w:ilvl w:val="1"/>
          <w:numId w:val="32"/>
        </w:numPr>
        <w:tabs>
          <w:tab w:val="clear" w:pos="1440"/>
          <w:tab w:val="num" w:pos="709"/>
        </w:tabs>
        <w:ind w:left="709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výměny elektrických koncových zařízení a rozvodných zařízení, zejména vypínačů, zásuvek, jističů, zvonků, zásuvek rozvodů datových sítí, signálů analogového i digitálního televizního vysílání a</w:t>
      </w:r>
      <w:r>
        <w:rPr>
          <w:sz w:val="22"/>
          <w:szCs w:val="22"/>
        </w:rPr>
        <w:t> </w:t>
      </w:r>
      <w:r w:rsidRPr="00095DE1">
        <w:rPr>
          <w:sz w:val="22"/>
          <w:szCs w:val="22"/>
        </w:rPr>
        <w:t>výměny zdrojů světla v osvětlovacích tělesech,</w:t>
      </w:r>
    </w:p>
    <w:p w14:paraId="0C937794" w14:textId="77777777" w:rsidR="001B39C7" w:rsidRPr="00095DE1" w:rsidRDefault="001B39C7" w:rsidP="001B39C7">
      <w:pPr>
        <w:numPr>
          <w:ilvl w:val="1"/>
          <w:numId w:val="32"/>
        </w:numPr>
        <w:tabs>
          <w:tab w:val="clear" w:pos="1440"/>
          <w:tab w:val="num" w:pos="709"/>
        </w:tabs>
        <w:ind w:left="709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výměny uzavíracích ventilů u rozvodu plynu s výjimkou hlavního uzávěru pro nebytový prostor,</w:t>
      </w:r>
    </w:p>
    <w:p w14:paraId="105F0E4F" w14:textId="77777777" w:rsidR="001B39C7" w:rsidRPr="00095DE1" w:rsidRDefault="001B39C7" w:rsidP="001B39C7">
      <w:pPr>
        <w:numPr>
          <w:ilvl w:val="1"/>
          <w:numId w:val="32"/>
        </w:numPr>
        <w:tabs>
          <w:tab w:val="clear" w:pos="1440"/>
          <w:tab w:val="num" w:pos="709"/>
        </w:tabs>
        <w:ind w:left="709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opravy uzavíracích armatur na rozvodech vody, výměny sifonů a lapačů tuku,</w:t>
      </w:r>
    </w:p>
    <w:p w14:paraId="29B4A040" w14:textId="77777777" w:rsidR="001B39C7" w:rsidRPr="00095DE1" w:rsidRDefault="001B39C7" w:rsidP="001B39C7">
      <w:pPr>
        <w:numPr>
          <w:ilvl w:val="1"/>
          <w:numId w:val="32"/>
        </w:numPr>
        <w:tabs>
          <w:tab w:val="clear" w:pos="1440"/>
          <w:tab w:val="num" w:pos="709"/>
        </w:tabs>
        <w:ind w:left="709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opravy indikátorů vytápění a opravy a certifikace odečtových vodoměrů teplé a studené vody.</w:t>
      </w:r>
    </w:p>
    <w:p w14:paraId="11748FE5" w14:textId="2B6610F6" w:rsidR="001B39C7" w:rsidRPr="00095DE1" w:rsidRDefault="001B39C7" w:rsidP="001B39C7">
      <w:pPr>
        <w:numPr>
          <w:ilvl w:val="0"/>
          <w:numId w:val="32"/>
        </w:numPr>
        <w:spacing w:before="120"/>
        <w:ind w:left="363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Za drobné opravy se dále považují opravy vodovodních výtoků, zápachových uzávěrek, odsavačů par, mísicích baterií, bidetů, umyvadel, splachovačů</w:t>
      </w:r>
      <w:r w:rsidR="00896770">
        <w:rPr>
          <w:sz w:val="22"/>
          <w:szCs w:val="22"/>
        </w:rPr>
        <w:t xml:space="preserve"> apod. </w:t>
      </w:r>
      <w:r w:rsidRPr="00095DE1">
        <w:rPr>
          <w:sz w:val="22"/>
          <w:szCs w:val="22"/>
        </w:rPr>
        <w:t>U zařízení pro vytápění se za drobné opravy považují ovládacích termostatů etážového topení; nepovažují se však za ně opravy radiátorů a rozvodů ústředního vytápění.</w:t>
      </w:r>
    </w:p>
    <w:p w14:paraId="3FC0F319" w14:textId="77777777" w:rsidR="001B39C7" w:rsidRPr="00095DE1" w:rsidRDefault="001B39C7" w:rsidP="001B39C7">
      <w:pPr>
        <w:numPr>
          <w:ilvl w:val="0"/>
          <w:numId w:val="32"/>
        </w:numPr>
        <w:spacing w:before="120" w:after="60"/>
        <w:ind w:left="363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Za drobné opravy se považují rovněž výměny drobných součástí předmětů uvedených v odstavci 3</w:t>
      </w:r>
      <w:r>
        <w:rPr>
          <w:sz w:val="22"/>
          <w:szCs w:val="22"/>
        </w:rPr>
        <w:t>. </w:t>
      </w:r>
      <w:r w:rsidRPr="00095DE1">
        <w:rPr>
          <w:sz w:val="22"/>
          <w:szCs w:val="22"/>
        </w:rPr>
        <w:t>tohoto článku.</w:t>
      </w:r>
    </w:p>
    <w:p w14:paraId="683AD4AE" w14:textId="6A2818DA" w:rsidR="001B39C7" w:rsidRPr="00095DE1" w:rsidRDefault="001B39C7" w:rsidP="001B39C7">
      <w:pPr>
        <w:numPr>
          <w:ilvl w:val="0"/>
          <w:numId w:val="32"/>
        </w:numPr>
        <w:spacing w:before="120" w:after="60"/>
        <w:ind w:left="363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lastRenderedPageBreak/>
        <w:t>Podle výše nákladu se za drobné opravy považují další opravy nebytového prostoru a jeho vybavení a</w:t>
      </w:r>
      <w:r>
        <w:rPr>
          <w:sz w:val="22"/>
          <w:szCs w:val="22"/>
        </w:rPr>
        <w:t> </w:t>
      </w:r>
      <w:r w:rsidRPr="00095DE1">
        <w:rPr>
          <w:sz w:val="22"/>
          <w:szCs w:val="22"/>
        </w:rPr>
        <w:t xml:space="preserve">výměny součástí jednotlivých předmětů </w:t>
      </w:r>
      <w:r w:rsidRPr="002B05F9">
        <w:rPr>
          <w:sz w:val="22"/>
          <w:szCs w:val="22"/>
        </w:rPr>
        <w:t xml:space="preserve">tohoto vybavení, které nejsou uvedeny v odstavcích 2 a 3 tohoto článku, jestliže náklad na jednu opravu nepřesáhne částku </w:t>
      </w:r>
      <w:r>
        <w:rPr>
          <w:sz w:val="22"/>
          <w:szCs w:val="22"/>
        </w:rPr>
        <w:t xml:space="preserve">5 </w:t>
      </w:r>
      <w:r w:rsidRPr="002B05F9">
        <w:rPr>
          <w:sz w:val="22"/>
          <w:szCs w:val="22"/>
        </w:rPr>
        <w:t>000 Kč. Provádí-li</w:t>
      </w:r>
      <w:r w:rsidRPr="00095DE1">
        <w:rPr>
          <w:sz w:val="22"/>
          <w:szCs w:val="22"/>
        </w:rPr>
        <w:t xml:space="preserve"> se na téže věci několik oprav, které spolu souvisejí a časově na sebe navazují, je rozhodující součet nákladů na související opravy. Náklady na dopravu a jiné náklady spojené s opravou, pokud jsou uvedeny v</w:t>
      </w:r>
      <w:r>
        <w:rPr>
          <w:sz w:val="22"/>
          <w:szCs w:val="22"/>
        </w:rPr>
        <w:t> </w:t>
      </w:r>
      <w:r w:rsidRPr="00095DE1">
        <w:rPr>
          <w:sz w:val="22"/>
          <w:szCs w:val="22"/>
        </w:rPr>
        <w:t>daňovém dokladu o</w:t>
      </w:r>
      <w:r>
        <w:rPr>
          <w:sz w:val="22"/>
          <w:szCs w:val="22"/>
        </w:rPr>
        <w:t> </w:t>
      </w:r>
      <w:r w:rsidRPr="00095DE1">
        <w:rPr>
          <w:sz w:val="22"/>
          <w:szCs w:val="22"/>
        </w:rPr>
        <w:t>provedení opravy, se do nákladů na tuto opravu nezapočítávají</w:t>
      </w:r>
      <w:r w:rsidR="00896770">
        <w:rPr>
          <w:sz w:val="22"/>
          <w:szCs w:val="22"/>
        </w:rPr>
        <w:t>.</w:t>
      </w:r>
    </w:p>
    <w:p w14:paraId="0F10FCCC" w14:textId="77777777" w:rsidR="001B39C7" w:rsidRPr="00095DE1" w:rsidRDefault="001B39C7" w:rsidP="001B39C7">
      <w:pPr>
        <w:numPr>
          <w:ilvl w:val="0"/>
          <w:numId w:val="32"/>
        </w:numPr>
        <w:spacing w:before="120" w:after="60"/>
        <w:ind w:left="363" w:hanging="357"/>
        <w:jc w:val="both"/>
        <w:rPr>
          <w:sz w:val="22"/>
          <w:szCs w:val="22"/>
        </w:rPr>
      </w:pPr>
      <w:r w:rsidRPr="00095DE1">
        <w:rPr>
          <w:sz w:val="22"/>
          <w:szCs w:val="22"/>
        </w:rPr>
        <w:t>Náklady spojené s běžnou údržbou nebytového prostoru jsou náklady na udržování a čištění nebytového prostoru, které se provádějí obvykle při delším užívání prostoru. Jsou jimi zejména pravidelné prohlídky a čištění předmětů uvedených v odst. 3 tohoto článku (plynospotřebičů apod.), malování včetně opravy omítek, tapetování a čištění podlah včetně podlahových krytin, obkladů stěn, čištění zanesených odpadů až ke svislým rozvodům a vnitřní nátěry.</w:t>
      </w:r>
    </w:p>
    <w:p w14:paraId="19BEE106" w14:textId="77777777" w:rsidR="00285B42" w:rsidRPr="002574B2" w:rsidRDefault="00285B42" w:rsidP="00E00BA3">
      <w:pPr>
        <w:widowControl w:val="0"/>
        <w:jc w:val="center"/>
        <w:rPr>
          <w:b/>
          <w:snapToGrid w:val="0"/>
          <w:sz w:val="22"/>
          <w:szCs w:val="22"/>
        </w:rPr>
      </w:pPr>
    </w:p>
    <w:p w14:paraId="4ACB5E86" w14:textId="77777777" w:rsidR="00E00BA3" w:rsidRPr="002574B2" w:rsidRDefault="00E00BA3" w:rsidP="00E00BA3">
      <w:pPr>
        <w:widowControl w:val="0"/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V.</w:t>
      </w:r>
    </w:p>
    <w:p w14:paraId="76F60F1F" w14:textId="77777777" w:rsidR="00E00BA3" w:rsidRPr="002574B2" w:rsidRDefault="00E00BA3" w:rsidP="0087012B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  <w:r w:rsidRPr="002574B2">
        <w:rPr>
          <w:b/>
          <w:snapToGrid w:val="0"/>
          <w:sz w:val="22"/>
          <w:szCs w:val="22"/>
          <w:u w:val="single"/>
        </w:rPr>
        <w:t>Stavební úpravy</w:t>
      </w:r>
    </w:p>
    <w:p w14:paraId="58AF0D4C" w14:textId="77777777" w:rsidR="007F55D9" w:rsidRPr="002574B2" w:rsidRDefault="007F55D9" w:rsidP="0087012B">
      <w:pPr>
        <w:widowControl w:val="0"/>
        <w:jc w:val="both"/>
        <w:rPr>
          <w:b/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Veškeré</w:t>
      </w:r>
      <w:r w:rsidR="00BC0884" w:rsidRPr="002574B2">
        <w:rPr>
          <w:snapToGrid w:val="0"/>
          <w:sz w:val="22"/>
          <w:szCs w:val="22"/>
        </w:rPr>
        <w:t xml:space="preserve"> </w:t>
      </w:r>
      <w:r w:rsidRPr="002574B2">
        <w:rPr>
          <w:snapToGrid w:val="0"/>
          <w:sz w:val="22"/>
          <w:szCs w:val="22"/>
        </w:rPr>
        <w:t xml:space="preserve">stavební úpravy, rekonstrukce, modernizace a stavební adaptace (dále jen „stavební úpravy“) </w:t>
      </w:r>
      <w:r w:rsidR="00F6433D" w:rsidRPr="002574B2">
        <w:rPr>
          <w:snapToGrid w:val="0"/>
          <w:sz w:val="22"/>
          <w:szCs w:val="22"/>
        </w:rPr>
        <w:t>v</w:t>
      </w:r>
      <w:r w:rsidR="00EC25F9" w:rsidRPr="002574B2">
        <w:rPr>
          <w:snapToGrid w:val="0"/>
          <w:sz w:val="22"/>
          <w:szCs w:val="22"/>
        </w:rPr>
        <w:t> pronajatých nebytových prostorech</w:t>
      </w:r>
      <w:r w:rsidRPr="002574B2">
        <w:rPr>
          <w:snapToGrid w:val="0"/>
          <w:sz w:val="22"/>
          <w:szCs w:val="22"/>
        </w:rPr>
        <w:t xml:space="preserve"> může nájemce provádět jen na základě předchozí písemné dohody s pronajímatelem, jejímž obsahem bude i ujednání o vypořádání vynaložených nákladů. Bez takového ujednání není dohoda platná a takto neplatná dohoda není ani souhlasem pronajímatele s provedenými stavebními úpravami. </w:t>
      </w:r>
    </w:p>
    <w:p w14:paraId="4E9E1252" w14:textId="77777777" w:rsidR="00000B3E" w:rsidRPr="002574B2" w:rsidRDefault="00000B3E" w:rsidP="00E00BA3">
      <w:pPr>
        <w:widowControl w:val="0"/>
        <w:jc w:val="both"/>
        <w:rPr>
          <w:snapToGrid w:val="0"/>
          <w:sz w:val="22"/>
          <w:szCs w:val="22"/>
        </w:rPr>
      </w:pPr>
    </w:p>
    <w:p w14:paraId="2131BB58" w14:textId="77777777" w:rsidR="00CD18B8" w:rsidRPr="002574B2" w:rsidRDefault="00CD18B8" w:rsidP="00CD18B8">
      <w:pPr>
        <w:widowControl w:val="0"/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V</w:t>
      </w:r>
      <w:r w:rsidR="00095DE1">
        <w:rPr>
          <w:b/>
          <w:snapToGrid w:val="0"/>
          <w:sz w:val="22"/>
          <w:szCs w:val="22"/>
        </w:rPr>
        <w:t>I</w:t>
      </w:r>
      <w:r w:rsidRPr="002574B2">
        <w:rPr>
          <w:b/>
          <w:snapToGrid w:val="0"/>
          <w:sz w:val="22"/>
          <w:szCs w:val="22"/>
        </w:rPr>
        <w:t>.</w:t>
      </w:r>
    </w:p>
    <w:p w14:paraId="0BECD37F" w14:textId="77777777" w:rsidR="00CD18B8" w:rsidRPr="002574B2" w:rsidRDefault="00CD18B8" w:rsidP="0087012B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  <w:r w:rsidRPr="002574B2">
        <w:rPr>
          <w:b/>
          <w:snapToGrid w:val="0"/>
          <w:sz w:val="22"/>
          <w:szCs w:val="22"/>
          <w:u w:val="single"/>
        </w:rPr>
        <w:t>Ostatní ujednání</w:t>
      </w:r>
    </w:p>
    <w:p w14:paraId="177A6F47" w14:textId="77777777" w:rsidR="00CD18B8" w:rsidRPr="002574B2" w:rsidRDefault="003100EC" w:rsidP="0087012B">
      <w:pPr>
        <w:widowControl w:val="0"/>
        <w:numPr>
          <w:ilvl w:val="0"/>
          <w:numId w:val="10"/>
        </w:numPr>
        <w:tabs>
          <w:tab w:val="num" w:pos="0"/>
        </w:tabs>
        <w:spacing w:after="60"/>
        <w:ind w:left="357" w:hanging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Nájemce</w:t>
      </w:r>
      <w:r w:rsidR="00CD18B8" w:rsidRPr="002574B2">
        <w:rPr>
          <w:snapToGrid w:val="0"/>
          <w:sz w:val="22"/>
          <w:szCs w:val="22"/>
        </w:rPr>
        <w:t xml:space="preserve"> umožní přístup do </w:t>
      </w:r>
      <w:r w:rsidR="00A61D21" w:rsidRPr="002574B2">
        <w:rPr>
          <w:snapToGrid w:val="0"/>
          <w:sz w:val="22"/>
          <w:szCs w:val="22"/>
        </w:rPr>
        <w:t>nebytových prostor</w:t>
      </w:r>
      <w:r w:rsidRPr="002574B2">
        <w:rPr>
          <w:snapToGrid w:val="0"/>
          <w:sz w:val="22"/>
          <w:szCs w:val="22"/>
        </w:rPr>
        <w:t xml:space="preserve"> </w:t>
      </w:r>
      <w:r w:rsidR="0087012B">
        <w:rPr>
          <w:snapToGrid w:val="0"/>
          <w:sz w:val="22"/>
          <w:szCs w:val="22"/>
        </w:rPr>
        <w:t xml:space="preserve">pověřeným osobám </w:t>
      </w:r>
      <w:r w:rsidRPr="002574B2">
        <w:rPr>
          <w:snapToGrid w:val="0"/>
          <w:sz w:val="22"/>
          <w:szCs w:val="22"/>
        </w:rPr>
        <w:t>pronajímatel</w:t>
      </w:r>
      <w:r w:rsidR="0087012B">
        <w:rPr>
          <w:snapToGrid w:val="0"/>
          <w:sz w:val="22"/>
          <w:szCs w:val="22"/>
        </w:rPr>
        <w:t>e, kterými jsou zaměstnanci odboru správy majetku</w:t>
      </w:r>
      <w:r w:rsidRPr="002574B2">
        <w:rPr>
          <w:snapToGrid w:val="0"/>
          <w:sz w:val="22"/>
          <w:szCs w:val="22"/>
        </w:rPr>
        <w:t>.</w:t>
      </w:r>
    </w:p>
    <w:p w14:paraId="4F0BBCDA" w14:textId="77777777" w:rsidR="00194C4E" w:rsidRPr="00700D1F" w:rsidRDefault="00CD18B8" w:rsidP="0087012B">
      <w:pPr>
        <w:widowControl w:val="0"/>
        <w:numPr>
          <w:ilvl w:val="0"/>
          <w:numId w:val="10"/>
        </w:numPr>
        <w:tabs>
          <w:tab w:val="num" w:pos="0"/>
        </w:tabs>
        <w:spacing w:after="60"/>
        <w:jc w:val="both"/>
        <w:rPr>
          <w:i/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Zaplacením se podle této smlouvy rozumí připsáním příslušné částky na bankovní účet příjemce platby.</w:t>
      </w:r>
    </w:p>
    <w:p w14:paraId="1058CAAB" w14:textId="7B9826E1" w:rsidR="00700D1F" w:rsidRPr="007726D6" w:rsidRDefault="00700D1F" w:rsidP="00700D1F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7726D6">
        <w:rPr>
          <w:sz w:val="22"/>
          <w:szCs w:val="22"/>
        </w:rPr>
        <w:t xml:space="preserve">Smluvní strany výslovně sjednávají, že </w:t>
      </w:r>
      <w:r w:rsidR="00221481">
        <w:rPr>
          <w:sz w:val="22"/>
          <w:szCs w:val="22"/>
        </w:rPr>
        <w:t>veškerá korespondence bude probíhat elektronickou formou prostřednictvím datové schránky</w:t>
      </w:r>
      <w:r w:rsidRPr="007726D6">
        <w:rPr>
          <w:sz w:val="22"/>
          <w:szCs w:val="22"/>
        </w:rPr>
        <w:t xml:space="preserve">  </w:t>
      </w:r>
    </w:p>
    <w:p w14:paraId="3963C2EF" w14:textId="77777777" w:rsidR="00273332" w:rsidRPr="002574B2" w:rsidRDefault="00273332" w:rsidP="00C07192">
      <w:pPr>
        <w:widowControl w:val="0"/>
        <w:spacing w:after="60"/>
        <w:jc w:val="both"/>
        <w:rPr>
          <w:i/>
          <w:snapToGrid w:val="0"/>
          <w:sz w:val="22"/>
          <w:szCs w:val="22"/>
        </w:rPr>
      </w:pPr>
    </w:p>
    <w:p w14:paraId="433A293C" w14:textId="77777777" w:rsidR="00CD18B8" w:rsidRPr="002574B2" w:rsidRDefault="00CD18B8" w:rsidP="00CD18B8">
      <w:pPr>
        <w:widowControl w:val="0"/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V</w:t>
      </w:r>
      <w:r w:rsidR="00E00BA3" w:rsidRPr="002574B2">
        <w:rPr>
          <w:b/>
          <w:snapToGrid w:val="0"/>
          <w:sz w:val="22"/>
          <w:szCs w:val="22"/>
        </w:rPr>
        <w:t>I</w:t>
      </w:r>
      <w:r w:rsidR="00095DE1">
        <w:rPr>
          <w:b/>
          <w:snapToGrid w:val="0"/>
          <w:sz w:val="22"/>
          <w:szCs w:val="22"/>
        </w:rPr>
        <w:t>I</w:t>
      </w:r>
      <w:r w:rsidRPr="002574B2">
        <w:rPr>
          <w:b/>
          <w:snapToGrid w:val="0"/>
          <w:sz w:val="22"/>
          <w:szCs w:val="22"/>
        </w:rPr>
        <w:t>.</w:t>
      </w:r>
    </w:p>
    <w:p w14:paraId="294CB78B" w14:textId="77777777" w:rsidR="00CD18B8" w:rsidRPr="002574B2" w:rsidRDefault="00CD18B8" w:rsidP="0087012B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  <w:r w:rsidRPr="002574B2">
        <w:rPr>
          <w:b/>
          <w:snapToGrid w:val="0"/>
          <w:sz w:val="22"/>
          <w:szCs w:val="22"/>
          <w:u w:val="single"/>
        </w:rPr>
        <w:t>Doba nájmu</w:t>
      </w:r>
    </w:p>
    <w:p w14:paraId="7F2A13AD" w14:textId="77777777" w:rsidR="00C07192" w:rsidRDefault="00556B78" w:rsidP="00C07192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Nájem se sjednává na dobu </w:t>
      </w:r>
      <w:r w:rsidR="00AA79F2" w:rsidRPr="002574B2">
        <w:rPr>
          <w:sz w:val="22"/>
          <w:szCs w:val="22"/>
        </w:rPr>
        <w:t xml:space="preserve">neurčitou. Výpovědní lhůta činí </w:t>
      </w:r>
      <w:r w:rsidR="007726D6">
        <w:rPr>
          <w:sz w:val="22"/>
          <w:szCs w:val="22"/>
        </w:rPr>
        <w:t>šest</w:t>
      </w:r>
      <w:r w:rsidR="00AA79F2" w:rsidRPr="002574B2">
        <w:rPr>
          <w:sz w:val="22"/>
          <w:szCs w:val="22"/>
        </w:rPr>
        <w:t xml:space="preserve"> měsíc</w:t>
      </w:r>
      <w:r w:rsidR="007726D6">
        <w:rPr>
          <w:sz w:val="22"/>
          <w:szCs w:val="22"/>
        </w:rPr>
        <w:t>ů</w:t>
      </w:r>
      <w:r w:rsidR="00AA79F2" w:rsidRPr="002574B2">
        <w:rPr>
          <w:sz w:val="22"/>
          <w:szCs w:val="22"/>
        </w:rPr>
        <w:t xml:space="preserve"> a počíná běžet prvého dne měsíce následujícího po doručení písemné výpovědi druhé smluvní straně. </w:t>
      </w:r>
      <w:r w:rsidRPr="002574B2">
        <w:rPr>
          <w:sz w:val="22"/>
          <w:szCs w:val="22"/>
        </w:rPr>
        <w:t xml:space="preserve"> </w:t>
      </w:r>
    </w:p>
    <w:p w14:paraId="0C41DF4B" w14:textId="77777777" w:rsidR="00C07192" w:rsidRPr="00C07192" w:rsidRDefault="00C07192" w:rsidP="00C07192">
      <w:pPr>
        <w:widowControl w:val="0"/>
        <w:spacing w:after="120"/>
        <w:ind w:left="360"/>
        <w:jc w:val="both"/>
        <w:rPr>
          <w:b/>
          <w:snapToGrid w:val="0"/>
          <w:sz w:val="22"/>
          <w:szCs w:val="22"/>
        </w:rPr>
      </w:pPr>
    </w:p>
    <w:p w14:paraId="561FF512" w14:textId="77777777" w:rsidR="005A16E3" w:rsidRPr="002574B2" w:rsidRDefault="005A16E3" w:rsidP="0087012B">
      <w:pPr>
        <w:pStyle w:val="Zkladntext"/>
        <w:tabs>
          <w:tab w:val="left" w:pos="0"/>
        </w:tabs>
        <w:jc w:val="center"/>
        <w:rPr>
          <w:b/>
          <w:snapToGrid w:val="0"/>
          <w:szCs w:val="22"/>
        </w:rPr>
      </w:pPr>
      <w:r w:rsidRPr="002574B2">
        <w:rPr>
          <w:b/>
          <w:snapToGrid w:val="0"/>
          <w:szCs w:val="22"/>
        </w:rPr>
        <w:t>VII</w:t>
      </w:r>
      <w:r w:rsidR="00095DE1">
        <w:rPr>
          <w:b/>
          <w:snapToGrid w:val="0"/>
          <w:szCs w:val="22"/>
        </w:rPr>
        <w:t>I</w:t>
      </w:r>
      <w:r w:rsidRPr="002574B2">
        <w:rPr>
          <w:b/>
          <w:snapToGrid w:val="0"/>
          <w:szCs w:val="22"/>
        </w:rPr>
        <w:t>.</w:t>
      </w:r>
    </w:p>
    <w:p w14:paraId="23098F8E" w14:textId="77777777" w:rsidR="005A16E3" w:rsidRPr="002574B2" w:rsidRDefault="005A16E3" w:rsidP="0087012B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  <w:r w:rsidRPr="002574B2">
        <w:rPr>
          <w:b/>
          <w:snapToGrid w:val="0"/>
          <w:sz w:val="22"/>
          <w:szCs w:val="22"/>
          <w:u w:val="single"/>
        </w:rPr>
        <w:t>Skončení nájmu</w:t>
      </w:r>
    </w:p>
    <w:p w14:paraId="40D4F029" w14:textId="77777777" w:rsidR="0019427D" w:rsidRPr="002574B2" w:rsidRDefault="00346865" w:rsidP="00346865">
      <w:pPr>
        <w:widowControl w:val="0"/>
        <w:numPr>
          <w:ilvl w:val="0"/>
          <w:numId w:val="24"/>
        </w:numPr>
        <w:ind w:left="426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Nájemní vztah je možné ukončit</w:t>
      </w:r>
      <w:r w:rsidR="0019427D" w:rsidRPr="002574B2">
        <w:rPr>
          <w:snapToGrid w:val="0"/>
          <w:sz w:val="22"/>
          <w:szCs w:val="22"/>
        </w:rPr>
        <w:t>:</w:t>
      </w:r>
      <w:r w:rsidRPr="002574B2">
        <w:rPr>
          <w:snapToGrid w:val="0"/>
          <w:sz w:val="22"/>
          <w:szCs w:val="22"/>
        </w:rPr>
        <w:t xml:space="preserve"> </w:t>
      </w:r>
    </w:p>
    <w:p w14:paraId="440E29DD" w14:textId="77777777" w:rsidR="005A16E3" w:rsidRPr="002574B2" w:rsidRDefault="005A16E3" w:rsidP="0019427D">
      <w:pPr>
        <w:widowControl w:val="0"/>
        <w:numPr>
          <w:ilvl w:val="0"/>
          <w:numId w:val="31"/>
        </w:numPr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písemnou dohodou pronajímatele a nájemce k datu uve</w:t>
      </w:r>
      <w:r w:rsidR="0019427D" w:rsidRPr="002574B2">
        <w:rPr>
          <w:snapToGrid w:val="0"/>
          <w:sz w:val="22"/>
          <w:szCs w:val="22"/>
        </w:rPr>
        <w:t>denému v dohodě,</w:t>
      </w:r>
    </w:p>
    <w:p w14:paraId="6E68DC5F" w14:textId="77777777" w:rsidR="0019427D" w:rsidRPr="002574B2" w:rsidRDefault="0019427D" w:rsidP="0087012B">
      <w:pPr>
        <w:widowControl w:val="0"/>
        <w:numPr>
          <w:ilvl w:val="0"/>
          <w:numId w:val="31"/>
        </w:numPr>
        <w:spacing w:after="60"/>
        <w:ind w:left="1145" w:hanging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na základě výpovědi, kterou je pronajímatel či nájemce oprávněn podat z jakéhokoli </w:t>
      </w:r>
      <w:r w:rsidR="001B39C7" w:rsidRPr="002574B2">
        <w:rPr>
          <w:snapToGrid w:val="0"/>
          <w:sz w:val="22"/>
          <w:szCs w:val="22"/>
        </w:rPr>
        <w:t>důvodu,</w:t>
      </w:r>
      <w:r w:rsidRPr="002574B2">
        <w:rPr>
          <w:snapToGrid w:val="0"/>
          <w:sz w:val="22"/>
          <w:szCs w:val="22"/>
        </w:rPr>
        <w:t xml:space="preserve"> a i bez uvedení důvodu.</w:t>
      </w:r>
    </w:p>
    <w:p w14:paraId="47DB2797" w14:textId="77777777" w:rsidR="005A16E3" w:rsidRPr="002574B2" w:rsidRDefault="005A16E3" w:rsidP="005A16E3">
      <w:pPr>
        <w:widowControl w:val="0"/>
        <w:numPr>
          <w:ilvl w:val="0"/>
          <w:numId w:val="24"/>
        </w:numPr>
        <w:ind w:left="426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Nájemní vztah zaniká:</w:t>
      </w:r>
    </w:p>
    <w:p w14:paraId="3D8AA818" w14:textId="77777777" w:rsidR="005A16E3" w:rsidRPr="002574B2" w:rsidRDefault="005A16E3" w:rsidP="005A16E3">
      <w:pPr>
        <w:widowControl w:val="0"/>
        <w:numPr>
          <w:ilvl w:val="0"/>
          <w:numId w:val="26"/>
        </w:numPr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uplynutím </w:t>
      </w:r>
      <w:r w:rsidR="0019427D" w:rsidRPr="002574B2">
        <w:rPr>
          <w:snapToGrid w:val="0"/>
          <w:sz w:val="22"/>
          <w:szCs w:val="22"/>
        </w:rPr>
        <w:t>výpovědní lhůty při výpovědi dané pronajímatelem nebo nájemcem</w:t>
      </w:r>
      <w:r w:rsidRPr="002574B2">
        <w:rPr>
          <w:snapToGrid w:val="0"/>
          <w:sz w:val="22"/>
          <w:szCs w:val="22"/>
        </w:rPr>
        <w:t>,</w:t>
      </w:r>
    </w:p>
    <w:p w14:paraId="0B5F6B33" w14:textId="77777777" w:rsidR="005A16E3" w:rsidRPr="002574B2" w:rsidRDefault="005A16E3" w:rsidP="005A16E3">
      <w:pPr>
        <w:widowControl w:val="0"/>
        <w:numPr>
          <w:ilvl w:val="0"/>
          <w:numId w:val="26"/>
        </w:numPr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k datu uvedenému v dohodě obou smluvních stran o zániku nájemního vztahu,</w:t>
      </w:r>
    </w:p>
    <w:p w14:paraId="66A04C21" w14:textId="77777777" w:rsidR="005A16E3" w:rsidRPr="002574B2" w:rsidRDefault="007726D6" w:rsidP="005A16E3">
      <w:pPr>
        <w:widowControl w:val="0"/>
        <w:numPr>
          <w:ilvl w:val="0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smrtí či </w:t>
      </w:r>
      <w:r w:rsidR="005A16E3" w:rsidRPr="002574B2">
        <w:rPr>
          <w:snapToGrid w:val="0"/>
          <w:sz w:val="22"/>
          <w:szCs w:val="22"/>
        </w:rPr>
        <w:t>zánikem ná</w:t>
      </w:r>
      <w:r w:rsidR="0019427D" w:rsidRPr="002574B2">
        <w:rPr>
          <w:snapToGrid w:val="0"/>
          <w:sz w:val="22"/>
          <w:szCs w:val="22"/>
        </w:rPr>
        <w:t>jemce,</w:t>
      </w:r>
    </w:p>
    <w:p w14:paraId="2E958E91" w14:textId="77777777" w:rsidR="0019427D" w:rsidRPr="00273332" w:rsidRDefault="00FD4429" w:rsidP="00FD4429">
      <w:pPr>
        <w:widowControl w:val="0"/>
        <w:numPr>
          <w:ilvl w:val="0"/>
          <w:numId w:val="26"/>
        </w:numPr>
        <w:rPr>
          <w:snapToGrid w:val="0"/>
          <w:sz w:val="22"/>
          <w:szCs w:val="22"/>
        </w:rPr>
      </w:pPr>
      <w:r w:rsidRPr="002574B2">
        <w:rPr>
          <w:sz w:val="22"/>
          <w:szCs w:val="22"/>
        </w:rPr>
        <w:t>dnem doručení odstoupení od smlouvy dle podmínek čl. I</w:t>
      </w:r>
      <w:r w:rsidR="00B86F6E">
        <w:rPr>
          <w:sz w:val="22"/>
          <w:szCs w:val="22"/>
        </w:rPr>
        <w:t>X</w:t>
      </w:r>
      <w:r w:rsidRPr="002574B2">
        <w:rPr>
          <w:sz w:val="22"/>
          <w:szCs w:val="22"/>
        </w:rPr>
        <w:t>. této smlouvy.</w:t>
      </w:r>
    </w:p>
    <w:p w14:paraId="3A8B1ED4" w14:textId="77777777" w:rsidR="00273332" w:rsidRPr="002574B2" w:rsidRDefault="00273332" w:rsidP="00273332">
      <w:pPr>
        <w:widowControl w:val="0"/>
        <w:ind w:left="1146"/>
        <w:rPr>
          <w:snapToGrid w:val="0"/>
          <w:sz w:val="22"/>
          <w:szCs w:val="22"/>
        </w:rPr>
      </w:pPr>
    </w:p>
    <w:p w14:paraId="062A6FCE" w14:textId="77777777" w:rsidR="000F502D" w:rsidRDefault="006C35E5" w:rsidP="000F502D">
      <w:pPr>
        <w:pStyle w:val="Zkladntext"/>
        <w:tabs>
          <w:tab w:val="left" w:pos="426"/>
        </w:tabs>
        <w:ind w:left="426" w:hanging="426"/>
        <w:rPr>
          <w:szCs w:val="22"/>
        </w:rPr>
      </w:pPr>
      <w:r w:rsidRPr="007726D6">
        <w:rPr>
          <w:szCs w:val="22"/>
        </w:rPr>
        <w:t xml:space="preserve">3. </w:t>
      </w:r>
      <w:r w:rsidRPr="007726D6">
        <w:rPr>
          <w:szCs w:val="22"/>
        </w:rPr>
        <w:tab/>
        <w:t>Smluvní strany se dohodly, že při skončení nájmu nemá nájemce právo na náhradu za převzetí zákaznické základny ve smyslu ust. § 2315 občanského zákoníku.</w:t>
      </w:r>
    </w:p>
    <w:p w14:paraId="250FDB93" w14:textId="77777777" w:rsidR="005A16E3" w:rsidRPr="002574B2" w:rsidRDefault="006C35E5" w:rsidP="000F502D">
      <w:pPr>
        <w:pStyle w:val="Zkladntext"/>
        <w:tabs>
          <w:tab w:val="left" w:pos="426"/>
        </w:tabs>
        <w:ind w:left="426" w:hanging="426"/>
        <w:rPr>
          <w:szCs w:val="22"/>
        </w:rPr>
      </w:pPr>
      <w:r>
        <w:rPr>
          <w:szCs w:val="22"/>
        </w:rPr>
        <w:t xml:space="preserve">   </w:t>
      </w:r>
      <w:r>
        <w:rPr>
          <w:szCs w:val="22"/>
        </w:rPr>
        <w:tab/>
      </w:r>
    </w:p>
    <w:p w14:paraId="6C67508B" w14:textId="77777777" w:rsidR="005A16E3" w:rsidRPr="002574B2" w:rsidRDefault="00095DE1" w:rsidP="005A16E3">
      <w:pPr>
        <w:pStyle w:val="Zkladntext"/>
        <w:tabs>
          <w:tab w:val="left" w:pos="0"/>
        </w:tabs>
        <w:jc w:val="center"/>
        <w:rPr>
          <w:b/>
          <w:szCs w:val="22"/>
        </w:rPr>
      </w:pPr>
      <w:r>
        <w:rPr>
          <w:b/>
          <w:szCs w:val="22"/>
        </w:rPr>
        <w:t>IX</w:t>
      </w:r>
      <w:r w:rsidR="005A16E3" w:rsidRPr="002574B2">
        <w:rPr>
          <w:b/>
          <w:szCs w:val="22"/>
        </w:rPr>
        <w:t>.</w:t>
      </w:r>
    </w:p>
    <w:p w14:paraId="5289E2E6" w14:textId="77777777" w:rsidR="005A16E3" w:rsidRPr="002574B2" w:rsidRDefault="005A16E3" w:rsidP="0087012B">
      <w:pPr>
        <w:pStyle w:val="Nadpis4"/>
        <w:spacing w:after="60"/>
        <w:jc w:val="center"/>
        <w:rPr>
          <w:szCs w:val="22"/>
        </w:rPr>
      </w:pPr>
      <w:r w:rsidRPr="002574B2">
        <w:rPr>
          <w:szCs w:val="22"/>
        </w:rPr>
        <w:t>Odstoupení od smlouvy</w:t>
      </w:r>
    </w:p>
    <w:p w14:paraId="0ED27BE2" w14:textId="77777777" w:rsidR="005A16E3" w:rsidRPr="002574B2" w:rsidRDefault="005A16E3" w:rsidP="005A16E3">
      <w:pPr>
        <w:widowControl w:val="0"/>
        <w:numPr>
          <w:ilvl w:val="0"/>
          <w:numId w:val="27"/>
        </w:numPr>
        <w:ind w:left="426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Pronajímatel je oprávněn okamžitě odstoupit od smlouvy:</w:t>
      </w:r>
    </w:p>
    <w:p w14:paraId="3BE736EA" w14:textId="77777777" w:rsidR="005A16E3" w:rsidRPr="002574B2" w:rsidRDefault="005A16E3" w:rsidP="005A16E3">
      <w:pPr>
        <w:pStyle w:val="Zkladntextodsazen"/>
        <w:widowControl w:val="0"/>
        <w:numPr>
          <w:ilvl w:val="0"/>
          <w:numId w:val="28"/>
        </w:numPr>
        <w:snapToGrid w:val="0"/>
        <w:jc w:val="both"/>
        <w:rPr>
          <w:sz w:val="22"/>
          <w:szCs w:val="22"/>
        </w:rPr>
      </w:pPr>
      <w:r w:rsidRPr="002574B2">
        <w:rPr>
          <w:sz w:val="22"/>
          <w:szCs w:val="22"/>
        </w:rPr>
        <w:t>při neplnění podmínek stanovených v čl. III. této smlouvy,</w:t>
      </w:r>
    </w:p>
    <w:p w14:paraId="3032701F" w14:textId="77777777" w:rsidR="005A16E3" w:rsidRPr="002574B2" w:rsidRDefault="005A16E3" w:rsidP="0087012B">
      <w:pPr>
        <w:pStyle w:val="Zkladntextodsazen"/>
        <w:widowControl w:val="0"/>
        <w:numPr>
          <w:ilvl w:val="0"/>
          <w:numId w:val="28"/>
        </w:numPr>
        <w:snapToGrid w:val="0"/>
        <w:spacing w:after="60"/>
        <w:ind w:left="1060" w:hanging="357"/>
        <w:jc w:val="both"/>
        <w:rPr>
          <w:sz w:val="22"/>
          <w:szCs w:val="22"/>
        </w:rPr>
      </w:pPr>
      <w:r w:rsidRPr="002574B2">
        <w:rPr>
          <w:sz w:val="22"/>
          <w:szCs w:val="22"/>
        </w:rPr>
        <w:t>při neplacení nájemného v dohodnutém termínu dle čl. II. této smlouvy.</w:t>
      </w:r>
    </w:p>
    <w:p w14:paraId="1A04292F" w14:textId="62FAB3A5" w:rsidR="00CD18B8" w:rsidRDefault="00CD18B8" w:rsidP="005A16E3">
      <w:pPr>
        <w:widowControl w:val="0"/>
        <w:numPr>
          <w:ilvl w:val="0"/>
          <w:numId w:val="30"/>
        </w:numPr>
        <w:tabs>
          <w:tab w:val="clear" w:pos="1065"/>
        </w:tabs>
        <w:ind w:left="426"/>
        <w:jc w:val="both"/>
        <w:rPr>
          <w:sz w:val="22"/>
          <w:szCs w:val="22"/>
        </w:rPr>
      </w:pPr>
      <w:r w:rsidRPr="002574B2">
        <w:rPr>
          <w:sz w:val="22"/>
          <w:szCs w:val="22"/>
        </w:rPr>
        <w:lastRenderedPageBreak/>
        <w:t>Nejpozději v den skončení nájmu, v případě odstoupení pak nejpozději do 15 dnů po doručení oznámení o</w:t>
      </w:r>
      <w:r w:rsidR="003100EC" w:rsidRPr="002574B2">
        <w:rPr>
          <w:sz w:val="22"/>
          <w:szCs w:val="22"/>
        </w:rPr>
        <w:t xml:space="preserve"> odstoupení, </w:t>
      </w:r>
      <w:r w:rsidRPr="002574B2">
        <w:rPr>
          <w:sz w:val="22"/>
          <w:szCs w:val="22"/>
        </w:rPr>
        <w:t>předá</w:t>
      </w:r>
      <w:r w:rsidR="00F6433D" w:rsidRPr="002574B2">
        <w:rPr>
          <w:sz w:val="22"/>
          <w:szCs w:val="22"/>
        </w:rPr>
        <w:t xml:space="preserve"> nájemce pronajímateli </w:t>
      </w:r>
      <w:r w:rsidR="00F2506B" w:rsidRPr="002574B2">
        <w:rPr>
          <w:sz w:val="22"/>
          <w:szCs w:val="22"/>
        </w:rPr>
        <w:t>pronajaté prostory řádně vyklizené</w:t>
      </w:r>
      <w:r w:rsidRPr="002574B2">
        <w:rPr>
          <w:sz w:val="22"/>
          <w:szCs w:val="22"/>
        </w:rPr>
        <w:t xml:space="preserve">. Nájemce je povinen předat </w:t>
      </w:r>
      <w:r w:rsidR="00F2506B" w:rsidRPr="002574B2">
        <w:rPr>
          <w:sz w:val="22"/>
          <w:szCs w:val="22"/>
        </w:rPr>
        <w:t>prostory</w:t>
      </w:r>
      <w:r w:rsidRPr="002574B2">
        <w:rPr>
          <w:sz w:val="22"/>
          <w:szCs w:val="22"/>
        </w:rPr>
        <w:t xml:space="preserve"> ve stavu v jakém je převzal s přihlédnutím k obvyklému opotřebení. O faktickém předání a</w:t>
      </w:r>
      <w:r w:rsidR="00115488">
        <w:rPr>
          <w:sz w:val="22"/>
          <w:szCs w:val="22"/>
        </w:rPr>
        <w:t> </w:t>
      </w:r>
      <w:r w:rsidRPr="002574B2">
        <w:rPr>
          <w:sz w:val="22"/>
          <w:szCs w:val="22"/>
        </w:rPr>
        <w:t xml:space="preserve">převzetí </w:t>
      </w:r>
      <w:r w:rsidR="00F2506B" w:rsidRPr="002574B2">
        <w:rPr>
          <w:sz w:val="22"/>
          <w:szCs w:val="22"/>
        </w:rPr>
        <w:t>pronajatých prostor</w:t>
      </w:r>
      <w:r w:rsidRPr="002574B2">
        <w:rPr>
          <w:sz w:val="22"/>
          <w:szCs w:val="22"/>
        </w:rPr>
        <w:t xml:space="preserve"> bude smluvními stranami sepsán protokol o předání a převzetí, ve kterém bude uveden je</w:t>
      </w:r>
      <w:r w:rsidR="00F2506B" w:rsidRPr="002574B2">
        <w:rPr>
          <w:sz w:val="22"/>
          <w:szCs w:val="22"/>
        </w:rPr>
        <w:t>jich</w:t>
      </w:r>
      <w:r w:rsidRPr="002574B2">
        <w:rPr>
          <w:sz w:val="22"/>
          <w:szCs w:val="22"/>
        </w:rPr>
        <w:t xml:space="preserve"> stav. </w:t>
      </w:r>
    </w:p>
    <w:p w14:paraId="2CACB456" w14:textId="77777777" w:rsidR="007726D6" w:rsidRPr="007726D6" w:rsidRDefault="007726D6" w:rsidP="007726D6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X.</w:t>
      </w:r>
    </w:p>
    <w:p w14:paraId="788F0CEC" w14:textId="77777777" w:rsidR="007726D6" w:rsidRPr="007726D6" w:rsidRDefault="007726D6" w:rsidP="007726D6">
      <w:pPr>
        <w:pStyle w:val="Zkladntext"/>
        <w:ind w:left="358" w:hanging="358"/>
        <w:contextualSpacing/>
        <w:jc w:val="center"/>
        <w:rPr>
          <w:b/>
          <w:bCs/>
          <w:szCs w:val="22"/>
          <w:u w:val="single"/>
        </w:rPr>
      </w:pPr>
      <w:r w:rsidRPr="007726D6">
        <w:rPr>
          <w:b/>
          <w:bCs/>
          <w:szCs w:val="22"/>
          <w:u w:val="single"/>
        </w:rPr>
        <w:t xml:space="preserve">Doložka platnosti právního úkonu obce </w:t>
      </w:r>
    </w:p>
    <w:p w14:paraId="614FC2D9" w14:textId="0B68DDF6" w:rsidR="00A23B3D" w:rsidRDefault="00A23B3D" w:rsidP="00A23B3D">
      <w:pPr>
        <w:widowControl w:val="0"/>
        <w:numPr>
          <w:ilvl w:val="0"/>
          <w:numId w:val="34"/>
        </w:numPr>
        <w:suppressAutoHyphens/>
        <w:spacing w:after="80"/>
        <w:ind w:left="360"/>
        <w:jc w:val="both"/>
        <w:rPr>
          <w:sz w:val="22"/>
          <w:szCs w:val="22"/>
        </w:rPr>
      </w:pPr>
      <w:r w:rsidRPr="00BB6031">
        <w:rPr>
          <w:snapToGrid w:val="0"/>
          <w:sz w:val="22"/>
          <w:szCs w:val="22"/>
        </w:rPr>
        <w:t xml:space="preserve">Uzavření této smlouvy bylo schváleno usnesením </w:t>
      </w:r>
      <w:r>
        <w:rPr>
          <w:snapToGrid w:val="0"/>
          <w:sz w:val="22"/>
          <w:szCs w:val="22"/>
        </w:rPr>
        <w:t>R</w:t>
      </w:r>
      <w:r w:rsidRPr="00BB6031">
        <w:rPr>
          <w:snapToGrid w:val="0"/>
          <w:sz w:val="22"/>
          <w:szCs w:val="22"/>
        </w:rPr>
        <w:t xml:space="preserve">ady města Rakovníka č. </w:t>
      </w:r>
      <w:r w:rsidR="00E50BFA">
        <w:rPr>
          <w:snapToGrid w:val="0"/>
          <w:sz w:val="22"/>
          <w:szCs w:val="22"/>
        </w:rPr>
        <w:t>34</w:t>
      </w:r>
      <w:r w:rsidRPr="00BB6031">
        <w:rPr>
          <w:snapToGrid w:val="0"/>
          <w:sz w:val="22"/>
          <w:szCs w:val="22"/>
        </w:rPr>
        <w:t>/</w:t>
      </w:r>
      <w:r>
        <w:rPr>
          <w:snapToGrid w:val="0"/>
          <w:sz w:val="22"/>
          <w:szCs w:val="22"/>
        </w:rPr>
        <w:t>2</w:t>
      </w:r>
      <w:r w:rsidR="00896770">
        <w:rPr>
          <w:snapToGrid w:val="0"/>
          <w:sz w:val="22"/>
          <w:szCs w:val="22"/>
        </w:rPr>
        <w:t>5</w:t>
      </w:r>
      <w:r w:rsidRPr="00BB6031">
        <w:rPr>
          <w:snapToGrid w:val="0"/>
          <w:sz w:val="22"/>
          <w:szCs w:val="22"/>
        </w:rPr>
        <w:t xml:space="preserve"> ze dne </w:t>
      </w:r>
      <w:r w:rsidR="00E50BFA">
        <w:rPr>
          <w:snapToGrid w:val="0"/>
          <w:sz w:val="22"/>
          <w:szCs w:val="22"/>
        </w:rPr>
        <w:t>22. 1. 2025.</w:t>
      </w:r>
    </w:p>
    <w:p w14:paraId="4BF2E256" w14:textId="5853CF47" w:rsidR="007726D6" w:rsidRDefault="007726D6" w:rsidP="007726D6">
      <w:pPr>
        <w:spacing w:after="120"/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  <w:t xml:space="preserve">Záměr </w:t>
      </w:r>
      <w:r>
        <w:rPr>
          <w:sz w:val="22"/>
          <w:szCs w:val="22"/>
        </w:rPr>
        <w:t>nájmu nebytových prostor</w:t>
      </w:r>
      <w:r w:rsidRPr="00F91B67">
        <w:rPr>
          <w:sz w:val="22"/>
          <w:szCs w:val="22"/>
        </w:rPr>
        <w:t xml:space="preserve"> byl zveřejněn na úřední desce Městského úřadu Rakovník od </w:t>
      </w:r>
      <w:r w:rsidR="00896770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896770">
        <w:rPr>
          <w:sz w:val="22"/>
          <w:szCs w:val="22"/>
        </w:rPr>
        <w:t> 11</w:t>
      </w:r>
      <w:r>
        <w:rPr>
          <w:sz w:val="22"/>
          <w:szCs w:val="22"/>
        </w:rPr>
        <w:t>.</w:t>
      </w:r>
      <w:r w:rsidR="00896770">
        <w:rPr>
          <w:sz w:val="22"/>
          <w:szCs w:val="22"/>
        </w:rPr>
        <w:t> </w:t>
      </w:r>
      <w:r>
        <w:rPr>
          <w:sz w:val="22"/>
          <w:szCs w:val="22"/>
        </w:rPr>
        <w:t>20</w:t>
      </w:r>
      <w:r w:rsidR="00A23B3D">
        <w:rPr>
          <w:sz w:val="22"/>
          <w:szCs w:val="22"/>
        </w:rPr>
        <w:t>24</w:t>
      </w:r>
      <w:r w:rsidRPr="00F91B67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="00896770">
        <w:rPr>
          <w:sz w:val="22"/>
          <w:szCs w:val="22"/>
        </w:rPr>
        <w:t>11</w:t>
      </w:r>
      <w:r>
        <w:rPr>
          <w:sz w:val="22"/>
          <w:szCs w:val="22"/>
        </w:rPr>
        <w:t xml:space="preserve">. </w:t>
      </w:r>
      <w:r w:rsidR="00896770">
        <w:rPr>
          <w:sz w:val="22"/>
          <w:szCs w:val="22"/>
        </w:rPr>
        <w:t>12</w:t>
      </w:r>
      <w:r>
        <w:rPr>
          <w:sz w:val="22"/>
          <w:szCs w:val="22"/>
        </w:rPr>
        <w:t>. 20</w:t>
      </w:r>
      <w:r w:rsidR="00A23B3D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F91B67">
        <w:rPr>
          <w:sz w:val="22"/>
          <w:szCs w:val="22"/>
        </w:rPr>
        <w:t xml:space="preserve">v souladu s ust. § 39 zák. č. 128/2000 Sb., o obcích, v platném </w:t>
      </w:r>
      <w:r w:rsidRPr="006D58D2">
        <w:rPr>
          <w:sz w:val="22"/>
          <w:szCs w:val="22"/>
        </w:rPr>
        <w:t>znění</w:t>
      </w:r>
      <w:r>
        <w:rPr>
          <w:sz w:val="22"/>
          <w:szCs w:val="22"/>
        </w:rPr>
        <w:t xml:space="preserve"> a v téže době byl zveřejněn způsobem umožňující dálkový přístup na internetové stránce města v rubrice Úřední deska v sekci Prodej, pronájem, směna, výpůjčka atd. majetku.</w:t>
      </w:r>
    </w:p>
    <w:p w14:paraId="3FE1DF79" w14:textId="77777777" w:rsidR="00A222DD" w:rsidRPr="002574B2" w:rsidRDefault="00A222DD" w:rsidP="00F2506B">
      <w:pPr>
        <w:widowControl w:val="0"/>
        <w:jc w:val="both"/>
        <w:rPr>
          <w:sz w:val="22"/>
          <w:szCs w:val="22"/>
        </w:rPr>
      </w:pPr>
    </w:p>
    <w:p w14:paraId="574703D1" w14:textId="797EB2FA" w:rsidR="00CD18B8" w:rsidRPr="002574B2" w:rsidRDefault="003C0F51" w:rsidP="003C0F51">
      <w:pPr>
        <w:widowControl w:val="0"/>
        <w:tabs>
          <w:tab w:val="left" w:pos="2104"/>
          <w:tab w:val="center" w:pos="4819"/>
        </w:tabs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="00CD18B8" w:rsidRPr="002574B2">
        <w:rPr>
          <w:b/>
          <w:snapToGrid w:val="0"/>
          <w:sz w:val="22"/>
          <w:szCs w:val="22"/>
        </w:rPr>
        <w:t>X</w:t>
      </w:r>
      <w:r w:rsidR="007726D6">
        <w:rPr>
          <w:b/>
          <w:snapToGrid w:val="0"/>
          <w:sz w:val="22"/>
          <w:szCs w:val="22"/>
        </w:rPr>
        <w:t>I</w:t>
      </w:r>
      <w:r w:rsidR="00CD18B8" w:rsidRPr="002574B2">
        <w:rPr>
          <w:b/>
          <w:snapToGrid w:val="0"/>
          <w:sz w:val="22"/>
          <w:szCs w:val="22"/>
        </w:rPr>
        <w:t>.</w:t>
      </w:r>
    </w:p>
    <w:p w14:paraId="5A6A411D" w14:textId="77777777" w:rsidR="00CD18B8" w:rsidRPr="002574B2" w:rsidRDefault="00CD18B8" w:rsidP="0087012B">
      <w:pPr>
        <w:pStyle w:val="Nadpis4"/>
        <w:spacing w:after="60"/>
        <w:jc w:val="center"/>
        <w:rPr>
          <w:szCs w:val="22"/>
        </w:rPr>
      </w:pPr>
      <w:r w:rsidRPr="002574B2">
        <w:rPr>
          <w:szCs w:val="22"/>
        </w:rPr>
        <w:t>Závěrečná ustanovení</w:t>
      </w:r>
    </w:p>
    <w:p w14:paraId="3950EDB9" w14:textId="77777777" w:rsidR="00CD18B8" w:rsidRPr="002574B2" w:rsidRDefault="00CD18B8" w:rsidP="0087012B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Není-li v této smlouvě stanoveno jinak, řídí se práva a povinnosti </w:t>
      </w:r>
      <w:r w:rsidR="00B86F6E">
        <w:rPr>
          <w:snapToGrid w:val="0"/>
          <w:sz w:val="22"/>
          <w:szCs w:val="22"/>
        </w:rPr>
        <w:t xml:space="preserve">smluvních </w:t>
      </w:r>
      <w:r w:rsidRPr="002574B2">
        <w:rPr>
          <w:snapToGrid w:val="0"/>
          <w:sz w:val="22"/>
          <w:szCs w:val="22"/>
        </w:rPr>
        <w:t xml:space="preserve">stran </w:t>
      </w:r>
      <w:r w:rsidR="00B86F6E">
        <w:rPr>
          <w:snapToGrid w:val="0"/>
          <w:sz w:val="22"/>
          <w:szCs w:val="22"/>
        </w:rPr>
        <w:t xml:space="preserve">občanským zákoníkem. </w:t>
      </w:r>
    </w:p>
    <w:p w14:paraId="271CA70C" w14:textId="77777777" w:rsidR="00115488" w:rsidRDefault="00CD18B8" w:rsidP="00115488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Tuto smlouvu lze změnit pouze dohodou stran ve formě písemného dodatku.</w:t>
      </w:r>
    </w:p>
    <w:p w14:paraId="05526D39" w14:textId="183AE981" w:rsidR="00115488" w:rsidRPr="00115488" w:rsidRDefault="00115488" w:rsidP="00115488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115488">
        <w:rPr>
          <w:rFonts w:eastAsia="Calibri"/>
          <w:snapToGrid w:val="0"/>
          <w:sz w:val="22"/>
          <w:szCs w:val="22"/>
          <w:lang w:eastAsia="en-US"/>
        </w:rPr>
        <w:t>Pokud se tato smlouva uzavírá v listinné podobě je vyhotoven ve třech stejnopisech, z nichž každý má platnost originálu. Pronajímatel obdrží dvě vyhotovení a nájemce jedno vyhotovení. V případě elektronické podoby, obdrží každá smluvní strana elektronický originál, který musí být opatřen kvalifikovaným elektronickým podpisem, který bude obsahovat otisk kvalifikovaného časového razítka, ve smyslu Nařízení Evropského parlamentu a Rady (EU) č. 910/2014 (eIDAS).</w:t>
      </w:r>
    </w:p>
    <w:p w14:paraId="3A9F2ABF" w14:textId="6008C96B" w:rsidR="00A23B3D" w:rsidRPr="00A23B3D" w:rsidRDefault="00A23B3D" w:rsidP="00A23B3D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A23B3D">
        <w:rPr>
          <w:sz w:val="22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</w:t>
      </w:r>
      <w:r w:rsidR="00115488">
        <w:rPr>
          <w:sz w:val="22"/>
          <w:szCs w:val="22"/>
        </w:rPr>
        <w:t xml:space="preserve"> </w:t>
      </w:r>
      <w:r w:rsidRPr="00A23B3D">
        <w:rPr>
          <w:sz w:val="22"/>
          <w:szCs w:val="22"/>
        </w:rPr>
        <w:t>zveřejnění v registru smluv. Zveřejnění této smlouvy v registru smluv zajistí pronajímatel. Smluvní strany prohlašují, že výslovně souhlasí se zveřejněním smlouvy v plném rozsahu.</w:t>
      </w:r>
    </w:p>
    <w:p w14:paraId="0737B443" w14:textId="77777777" w:rsidR="00CD18B8" w:rsidRPr="002574B2" w:rsidRDefault="00CD18B8" w:rsidP="0087012B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spacing w:after="60"/>
        <w:ind w:left="540" w:hanging="540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Smluvní strany </w:t>
      </w:r>
      <w:r w:rsidR="000C305A" w:rsidRPr="002574B2">
        <w:rPr>
          <w:snapToGrid w:val="0"/>
          <w:sz w:val="22"/>
          <w:szCs w:val="22"/>
        </w:rPr>
        <w:t xml:space="preserve">prohlašují, že se seznámily s obsahem smlouvy a že tato smlouva byla sepsána dle jejich pravé a svobodné </w:t>
      </w:r>
      <w:r w:rsidR="00A23B3D" w:rsidRPr="002574B2">
        <w:rPr>
          <w:snapToGrid w:val="0"/>
          <w:sz w:val="22"/>
          <w:szCs w:val="22"/>
        </w:rPr>
        <w:t>vůle,</w:t>
      </w:r>
      <w:r w:rsidR="000C305A" w:rsidRPr="002574B2">
        <w:rPr>
          <w:snapToGrid w:val="0"/>
          <w:sz w:val="22"/>
          <w:szCs w:val="22"/>
        </w:rPr>
        <w:t xml:space="preserve"> a nikoliv v tísni, či za nápadně nevýhodných podmínek a na důkaz toho připojují své podpisy</w:t>
      </w:r>
      <w:r w:rsidRPr="002574B2">
        <w:rPr>
          <w:snapToGrid w:val="0"/>
          <w:sz w:val="22"/>
          <w:szCs w:val="22"/>
        </w:rPr>
        <w:t xml:space="preserve">. </w:t>
      </w:r>
    </w:p>
    <w:p w14:paraId="7F0B1DC4" w14:textId="77777777" w:rsidR="00CD18B8" w:rsidRPr="002574B2" w:rsidRDefault="00CD18B8" w:rsidP="0087012B">
      <w:pPr>
        <w:widowControl w:val="0"/>
        <w:spacing w:after="60"/>
        <w:jc w:val="both"/>
        <w:rPr>
          <w:snapToGrid w:val="0"/>
          <w:sz w:val="22"/>
          <w:szCs w:val="22"/>
        </w:rPr>
      </w:pPr>
    </w:p>
    <w:p w14:paraId="6881E794" w14:textId="77777777" w:rsidR="00F631DB" w:rsidRPr="002574B2" w:rsidRDefault="00F631DB" w:rsidP="00CD18B8">
      <w:pPr>
        <w:widowControl w:val="0"/>
        <w:jc w:val="both"/>
        <w:rPr>
          <w:snapToGrid w:val="0"/>
          <w:sz w:val="22"/>
          <w:szCs w:val="22"/>
        </w:rPr>
      </w:pPr>
    </w:p>
    <w:p w14:paraId="5A9E10E0" w14:textId="3F36A5DC" w:rsidR="00CD18B8" w:rsidRPr="002574B2" w:rsidRDefault="003100EC" w:rsidP="003100EC">
      <w:pPr>
        <w:widowControl w:val="0"/>
        <w:tabs>
          <w:tab w:val="center" w:pos="1979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  <w:t xml:space="preserve">V Rakovníku dne </w:t>
      </w:r>
      <w:r w:rsidR="00F349DF">
        <w:rPr>
          <w:snapToGrid w:val="0"/>
          <w:sz w:val="22"/>
          <w:szCs w:val="22"/>
        </w:rPr>
        <w:t>4. 2. 2025</w:t>
      </w:r>
      <w:r w:rsidR="00C84E8D" w:rsidRPr="002574B2">
        <w:rPr>
          <w:snapToGrid w:val="0"/>
          <w:sz w:val="22"/>
          <w:szCs w:val="22"/>
        </w:rPr>
        <w:tab/>
        <w:t>V</w:t>
      </w:r>
      <w:r w:rsidR="008F6656" w:rsidRPr="002574B2">
        <w:rPr>
          <w:snapToGrid w:val="0"/>
          <w:sz w:val="22"/>
          <w:szCs w:val="22"/>
        </w:rPr>
        <w:t xml:space="preserve"> Rakovníku </w:t>
      </w:r>
      <w:r w:rsidRPr="002574B2">
        <w:rPr>
          <w:snapToGrid w:val="0"/>
          <w:sz w:val="22"/>
          <w:szCs w:val="22"/>
        </w:rPr>
        <w:t xml:space="preserve">dne </w:t>
      </w:r>
      <w:r w:rsidR="00F349DF">
        <w:rPr>
          <w:snapToGrid w:val="0"/>
          <w:sz w:val="22"/>
          <w:szCs w:val="22"/>
        </w:rPr>
        <w:t>29. 1. 2025</w:t>
      </w:r>
    </w:p>
    <w:p w14:paraId="7CFA41BB" w14:textId="77777777" w:rsidR="00CD18B8" w:rsidRPr="002574B2" w:rsidRDefault="00CD18B8" w:rsidP="00CD18B8">
      <w:pPr>
        <w:widowControl w:val="0"/>
        <w:jc w:val="both"/>
        <w:rPr>
          <w:snapToGrid w:val="0"/>
          <w:sz w:val="22"/>
          <w:szCs w:val="22"/>
        </w:rPr>
      </w:pPr>
    </w:p>
    <w:p w14:paraId="27B89367" w14:textId="77777777" w:rsidR="00CD18B8" w:rsidRPr="002574B2" w:rsidRDefault="00CD18B8" w:rsidP="00CD18B8">
      <w:pPr>
        <w:widowControl w:val="0"/>
        <w:jc w:val="both"/>
        <w:rPr>
          <w:snapToGrid w:val="0"/>
          <w:sz w:val="22"/>
          <w:szCs w:val="22"/>
        </w:rPr>
      </w:pPr>
    </w:p>
    <w:p w14:paraId="6EFBA29E" w14:textId="77777777" w:rsidR="00F631DB" w:rsidRPr="002574B2" w:rsidRDefault="00F631DB" w:rsidP="00CD18B8">
      <w:pPr>
        <w:widowControl w:val="0"/>
        <w:jc w:val="both"/>
        <w:rPr>
          <w:snapToGrid w:val="0"/>
          <w:sz w:val="22"/>
          <w:szCs w:val="22"/>
        </w:rPr>
      </w:pPr>
    </w:p>
    <w:p w14:paraId="469A7D30" w14:textId="77777777" w:rsidR="003C18BF" w:rsidRPr="002574B2" w:rsidRDefault="003C18BF" w:rsidP="00CD18B8">
      <w:pPr>
        <w:widowControl w:val="0"/>
        <w:jc w:val="both"/>
        <w:rPr>
          <w:snapToGrid w:val="0"/>
          <w:sz w:val="22"/>
          <w:szCs w:val="22"/>
        </w:rPr>
      </w:pPr>
    </w:p>
    <w:p w14:paraId="2FC16298" w14:textId="77777777" w:rsidR="005907A1" w:rsidRPr="002574B2" w:rsidRDefault="003100EC" w:rsidP="005907A1">
      <w:pPr>
        <w:widowControl w:val="0"/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  <w:t>………………………………………</w:t>
      </w:r>
      <w:r w:rsidRPr="002574B2">
        <w:rPr>
          <w:snapToGrid w:val="0"/>
          <w:sz w:val="22"/>
          <w:szCs w:val="22"/>
        </w:rPr>
        <w:tab/>
        <w:t>..</w:t>
      </w:r>
      <w:r w:rsidR="00CD18B8" w:rsidRPr="002574B2">
        <w:rPr>
          <w:snapToGrid w:val="0"/>
          <w:sz w:val="22"/>
          <w:szCs w:val="22"/>
        </w:rPr>
        <w:t>…………………………………..</w:t>
      </w:r>
    </w:p>
    <w:p w14:paraId="28F037FD" w14:textId="33DE634B" w:rsidR="005907A1" w:rsidRPr="002574B2" w:rsidRDefault="0087012B" w:rsidP="003100EC">
      <w:pPr>
        <w:widowControl w:val="0"/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676450">
        <w:rPr>
          <w:snapToGrid w:val="0"/>
          <w:sz w:val="22"/>
          <w:szCs w:val="22"/>
        </w:rPr>
        <w:t>Město Rakovník</w:t>
      </w:r>
      <w:r w:rsidR="003100EC" w:rsidRPr="002574B2">
        <w:rPr>
          <w:snapToGrid w:val="0"/>
          <w:sz w:val="22"/>
          <w:szCs w:val="22"/>
        </w:rPr>
        <w:tab/>
      </w:r>
      <w:r w:rsidR="00115488">
        <w:rPr>
          <w:snapToGrid w:val="0"/>
          <w:sz w:val="22"/>
          <w:szCs w:val="22"/>
        </w:rPr>
        <w:t>Dobromysl, z.ú.</w:t>
      </w:r>
    </w:p>
    <w:p w14:paraId="22A0A56D" w14:textId="28555543" w:rsidR="005907A1" w:rsidRPr="002574B2" w:rsidRDefault="008547BD" w:rsidP="003100EC">
      <w:pPr>
        <w:widowControl w:val="0"/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</w:r>
      <w:r w:rsidR="00A23B3D">
        <w:rPr>
          <w:snapToGrid w:val="0"/>
          <w:sz w:val="22"/>
          <w:szCs w:val="22"/>
        </w:rPr>
        <w:t>PaedDr. Luděk Štíbr</w:t>
      </w:r>
      <w:r w:rsidR="00676450">
        <w:rPr>
          <w:snapToGrid w:val="0"/>
          <w:sz w:val="22"/>
          <w:szCs w:val="22"/>
        </w:rPr>
        <w:tab/>
      </w:r>
      <w:r w:rsidR="00F349DF">
        <w:rPr>
          <w:snapToGrid w:val="0"/>
          <w:sz w:val="22"/>
          <w:szCs w:val="22"/>
        </w:rPr>
        <w:t>xxx</w:t>
      </w:r>
    </w:p>
    <w:p w14:paraId="07F70923" w14:textId="23FF39F6" w:rsidR="005907A1" w:rsidRPr="002574B2" w:rsidRDefault="005907A1" w:rsidP="005907A1">
      <w:pPr>
        <w:widowControl w:val="0"/>
        <w:tabs>
          <w:tab w:val="center" w:pos="1980"/>
          <w:tab w:val="center" w:pos="7938"/>
        </w:tabs>
        <w:jc w:val="both"/>
        <w:rPr>
          <w:sz w:val="22"/>
          <w:szCs w:val="22"/>
        </w:rPr>
      </w:pPr>
      <w:r w:rsidRPr="002574B2">
        <w:rPr>
          <w:snapToGrid w:val="0"/>
          <w:sz w:val="22"/>
          <w:szCs w:val="22"/>
        </w:rPr>
        <w:tab/>
      </w:r>
      <w:r w:rsidR="00A23B3D">
        <w:rPr>
          <w:snapToGrid w:val="0"/>
          <w:sz w:val="22"/>
          <w:szCs w:val="22"/>
        </w:rPr>
        <w:t>s</w:t>
      </w:r>
      <w:r w:rsidR="00676450">
        <w:rPr>
          <w:snapToGrid w:val="0"/>
          <w:sz w:val="22"/>
          <w:szCs w:val="22"/>
        </w:rPr>
        <w:t>tarosta</w:t>
      </w:r>
      <w:r w:rsidR="00A23B3D">
        <w:rPr>
          <w:snapToGrid w:val="0"/>
          <w:sz w:val="22"/>
          <w:szCs w:val="22"/>
        </w:rPr>
        <w:tab/>
      </w:r>
      <w:r w:rsidR="00F349DF">
        <w:rPr>
          <w:snapToGrid w:val="0"/>
          <w:sz w:val="22"/>
          <w:szCs w:val="22"/>
        </w:rPr>
        <w:t>xxx</w:t>
      </w:r>
    </w:p>
    <w:sectPr w:rsidR="005907A1" w:rsidRPr="002574B2" w:rsidSect="00022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1134" w:left="1134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2D0A" w14:textId="77777777" w:rsidR="00F0117C" w:rsidRDefault="00F0117C">
      <w:r>
        <w:separator/>
      </w:r>
    </w:p>
  </w:endnote>
  <w:endnote w:type="continuationSeparator" w:id="0">
    <w:p w14:paraId="388A571B" w14:textId="77777777" w:rsidR="00F0117C" w:rsidRDefault="00F0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E7A3" w14:textId="77777777" w:rsidR="00B92F0A" w:rsidRDefault="00B92F0A" w:rsidP="00BB54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76F167A" w14:textId="77777777" w:rsidR="00B92F0A" w:rsidRDefault="00B92F0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840" w14:textId="77777777" w:rsidR="00B92F0A" w:rsidRDefault="00B92F0A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A2FAD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A2FAD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36509B13" w14:textId="77777777" w:rsidR="00B92F0A" w:rsidRDefault="00B92F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10D0" w14:textId="77777777" w:rsidR="00F0117C" w:rsidRDefault="00F0117C">
      <w:r>
        <w:separator/>
      </w:r>
    </w:p>
  </w:footnote>
  <w:footnote w:type="continuationSeparator" w:id="0">
    <w:p w14:paraId="47BD3674" w14:textId="77777777" w:rsidR="00F0117C" w:rsidRDefault="00F0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8804" w14:textId="77777777" w:rsidR="00B92F0A" w:rsidRDefault="00B92F0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357F6CB" w14:textId="77777777" w:rsidR="00B92F0A" w:rsidRDefault="00B92F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2A4D" w14:textId="5301EC73" w:rsidR="00022753" w:rsidRDefault="00022753" w:rsidP="00022753">
    <w:pPr>
      <w:pStyle w:val="Zhlav"/>
      <w:jc w:val="right"/>
    </w:pPr>
    <w:r>
      <w:t xml:space="preserve">OSM – </w:t>
    </w:r>
    <w:r w:rsidR="00086DF4">
      <w:t>NAJE</w:t>
    </w:r>
    <w:r w:rsidR="00086DF4" w:rsidRPr="00086DF4">
      <w:t>/0015/2025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70B2" w14:textId="77777777" w:rsidR="00B92F0A" w:rsidRPr="008E0D5A" w:rsidRDefault="00B92F0A" w:rsidP="008E0D5A">
    <w:pPr>
      <w:pStyle w:val="Zhlav"/>
      <w:jc w:val="right"/>
      <w:rPr>
        <w:b/>
        <w:sz w:val="20"/>
      </w:rPr>
    </w:pPr>
    <w:r w:rsidRPr="008E0D5A">
      <w:rPr>
        <w:b/>
        <w:sz w:val="20"/>
      </w:rPr>
      <w:t>OSM-</w:t>
    </w:r>
    <w:r w:rsidR="002A2FAD">
      <w:rPr>
        <w:b/>
        <w:sz w:val="20"/>
      </w:rPr>
      <w:t>K/0110</w:t>
    </w:r>
    <w:r>
      <w:rPr>
        <w:b/>
        <w:sz w:val="20"/>
      </w:rPr>
      <w:t>/201</w:t>
    </w:r>
    <w:r w:rsidR="002A2FAD">
      <w:rPr>
        <w:b/>
        <w:sz w:val="20"/>
      </w:rPr>
      <w:t>5</w:t>
    </w:r>
    <w:r w:rsidR="00F41EA4">
      <w:rPr>
        <w:b/>
        <w:sz w:val="20"/>
      </w:rPr>
      <w:t>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F503F"/>
    <w:multiLevelType w:val="hybridMultilevel"/>
    <w:tmpl w:val="94AAEC28"/>
    <w:lvl w:ilvl="0" w:tplc="6BD670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54119BF"/>
    <w:multiLevelType w:val="hybridMultilevel"/>
    <w:tmpl w:val="BD3AF63C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E43621"/>
    <w:multiLevelType w:val="hybridMultilevel"/>
    <w:tmpl w:val="76EA6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C00E8"/>
    <w:multiLevelType w:val="hybridMultilevel"/>
    <w:tmpl w:val="AEA0D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DC22A0"/>
    <w:multiLevelType w:val="hybridMultilevel"/>
    <w:tmpl w:val="E2CAE4AE"/>
    <w:lvl w:ilvl="0" w:tplc="7F30F5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B58F7"/>
    <w:multiLevelType w:val="hybridMultilevel"/>
    <w:tmpl w:val="9A0417BA"/>
    <w:lvl w:ilvl="0" w:tplc="A5A8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33BF4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402CF"/>
    <w:multiLevelType w:val="hybridMultilevel"/>
    <w:tmpl w:val="99E431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19" w15:restartNumberingAfterBreak="0">
    <w:nsid w:val="3DF50E06"/>
    <w:multiLevelType w:val="hybridMultilevel"/>
    <w:tmpl w:val="D9D2FF46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085F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FCA826">
      <w:start w:val="9"/>
      <w:numFmt w:val="bullet"/>
      <w:lvlText w:val="-"/>
      <w:lvlJc w:val="left"/>
      <w:pPr>
        <w:tabs>
          <w:tab w:val="num" w:pos="2895"/>
        </w:tabs>
        <w:ind w:left="2895" w:hanging="375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8771A"/>
    <w:multiLevelType w:val="hybridMultilevel"/>
    <w:tmpl w:val="06229F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70025A"/>
    <w:multiLevelType w:val="hybridMultilevel"/>
    <w:tmpl w:val="A352251C"/>
    <w:lvl w:ilvl="0" w:tplc="E1D8D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EF05ED"/>
    <w:multiLevelType w:val="multilevel"/>
    <w:tmpl w:val="01ECFF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863347"/>
    <w:multiLevelType w:val="hybridMultilevel"/>
    <w:tmpl w:val="BB509F1E"/>
    <w:lvl w:ilvl="0" w:tplc="6E8E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7EBC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663647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D33A2A"/>
    <w:multiLevelType w:val="hybridMultilevel"/>
    <w:tmpl w:val="468CEE42"/>
    <w:name w:val="WW8Num262"/>
    <w:lvl w:ilvl="0" w:tplc="805E0F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CE2931"/>
    <w:multiLevelType w:val="hybridMultilevel"/>
    <w:tmpl w:val="BC2A09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7313246">
    <w:abstractNumId w:val="24"/>
  </w:num>
  <w:num w:numId="2" w16cid:durableId="1100953877">
    <w:abstractNumId w:val="7"/>
  </w:num>
  <w:num w:numId="3" w16cid:durableId="284241178">
    <w:abstractNumId w:val="19"/>
  </w:num>
  <w:num w:numId="4" w16cid:durableId="1822841566">
    <w:abstractNumId w:val="15"/>
  </w:num>
  <w:num w:numId="5" w16cid:durableId="1236546588">
    <w:abstractNumId w:val="23"/>
  </w:num>
  <w:num w:numId="6" w16cid:durableId="1674065059">
    <w:abstractNumId w:val="31"/>
  </w:num>
  <w:num w:numId="7" w16cid:durableId="2085957121">
    <w:abstractNumId w:val="32"/>
  </w:num>
  <w:num w:numId="8" w16cid:durableId="667713278">
    <w:abstractNumId w:val="6"/>
  </w:num>
  <w:num w:numId="9" w16cid:durableId="518157558">
    <w:abstractNumId w:val="21"/>
  </w:num>
  <w:num w:numId="10" w16cid:durableId="1505438369">
    <w:abstractNumId w:val="26"/>
  </w:num>
  <w:num w:numId="11" w16cid:durableId="214120228">
    <w:abstractNumId w:val="27"/>
  </w:num>
  <w:num w:numId="12" w16cid:durableId="695614365">
    <w:abstractNumId w:val="10"/>
  </w:num>
  <w:num w:numId="13" w16cid:durableId="856963144">
    <w:abstractNumId w:val="20"/>
  </w:num>
  <w:num w:numId="14" w16cid:durableId="1408726089">
    <w:abstractNumId w:val="13"/>
  </w:num>
  <w:num w:numId="15" w16cid:durableId="1600480920">
    <w:abstractNumId w:val="22"/>
  </w:num>
  <w:num w:numId="16" w16cid:durableId="813835786">
    <w:abstractNumId w:val="16"/>
  </w:num>
  <w:num w:numId="17" w16cid:durableId="133840613">
    <w:abstractNumId w:val="18"/>
  </w:num>
  <w:num w:numId="18" w16cid:durableId="96489753">
    <w:abstractNumId w:val="9"/>
  </w:num>
  <w:num w:numId="19" w16cid:durableId="1649743598">
    <w:abstractNumId w:val="2"/>
  </w:num>
  <w:num w:numId="20" w16cid:durableId="1594581166">
    <w:abstractNumId w:val="0"/>
  </w:num>
  <w:num w:numId="21" w16cid:durableId="969435561">
    <w:abstractNumId w:val="1"/>
  </w:num>
  <w:num w:numId="22" w16cid:durableId="1092966651">
    <w:abstractNumId w:val="3"/>
  </w:num>
  <w:num w:numId="23" w16cid:durableId="1679186654">
    <w:abstractNumId w:val="25"/>
  </w:num>
  <w:num w:numId="24" w16cid:durableId="1065448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2555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96191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7898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0307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8378363">
    <w:abstractNumId w:val="5"/>
  </w:num>
  <w:num w:numId="30" w16cid:durableId="2024358105">
    <w:abstractNumId w:val="28"/>
  </w:num>
  <w:num w:numId="31" w16cid:durableId="2067289548">
    <w:abstractNumId w:val="4"/>
  </w:num>
  <w:num w:numId="32" w16cid:durableId="768357427">
    <w:abstractNumId w:val="29"/>
  </w:num>
  <w:num w:numId="33" w16cid:durableId="105081219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1124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7330053">
    <w:abstractNumId w:val="11"/>
  </w:num>
  <w:num w:numId="36" w16cid:durableId="2818866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0B3E"/>
    <w:rsid w:val="00011010"/>
    <w:rsid w:val="00017229"/>
    <w:rsid w:val="00021A14"/>
    <w:rsid w:val="00022753"/>
    <w:rsid w:val="000336C4"/>
    <w:rsid w:val="000512B3"/>
    <w:rsid w:val="000642E3"/>
    <w:rsid w:val="000653A4"/>
    <w:rsid w:val="000739F7"/>
    <w:rsid w:val="00073D9A"/>
    <w:rsid w:val="00086DF4"/>
    <w:rsid w:val="00095DE1"/>
    <w:rsid w:val="000B2256"/>
    <w:rsid w:val="000B7D45"/>
    <w:rsid w:val="000C24DD"/>
    <w:rsid w:val="000C305A"/>
    <w:rsid w:val="000C454E"/>
    <w:rsid w:val="000D1BF2"/>
    <w:rsid w:val="000D781F"/>
    <w:rsid w:val="000F4DA5"/>
    <w:rsid w:val="000F502D"/>
    <w:rsid w:val="0010193D"/>
    <w:rsid w:val="00115488"/>
    <w:rsid w:val="001379D5"/>
    <w:rsid w:val="001418C4"/>
    <w:rsid w:val="00144D54"/>
    <w:rsid w:val="00164DF5"/>
    <w:rsid w:val="0017074A"/>
    <w:rsid w:val="0019427D"/>
    <w:rsid w:val="00194C4E"/>
    <w:rsid w:val="001B0B67"/>
    <w:rsid w:val="001B2C4B"/>
    <w:rsid w:val="001B39C7"/>
    <w:rsid w:val="001C2E07"/>
    <w:rsid w:val="001C494F"/>
    <w:rsid w:val="001E4C0C"/>
    <w:rsid w:val="001E57AA"/>
    <w:rsid w:val="001F21DF"/>
    <w:rsid w:val="00221481"/>
    <w:rsid w:val="002237A6"/>
    <w:rsid w:val="00230002"/>
    <w:rsid w:val="0023423A"/>
    <w:rsid w:val="00236A0E"/>
    <w:rsid w:val="00241B5C"/>
    <w:rsid w:val="00250BB8"/>
    <w:rsid w:val="0025126F"/>
    <w:rsid w:val="00256CFC"/>
    <w:rsid w:val="002574B2"/>
    <w:rsid w:val="00273332"/>
    <w:rsid w:val="00283F62"/>
    <w:rsid w:val="00285B42"/>
    <w:rsid w:val="002A2FAD"/>
    <w:rsid w:val="002A3D6E"/>
    <w:rsid w:val="002A65E9"/>
    <w:rsid w:val="002D7BAE"/>
    <w:rsid w:val="003030AE"/>
    <w:rsid w:val="003100EC"/>
    <w:rsid w:val="003350C1"/>
    <w:rsid w:val="0034206D"/>
    <w:rsid w:val="00346865"/>
    <w:rsid w:val="0036236F"/>
    <w:rsid w:val="003818EE"/>
    <w:rsid w:val="003A78D7"/>
    <w:rsid w:val="003B40C0"/>
    <w:rsid w:val="003B6484"/>
    <w:rsid w:val="003C0F51"/>
    <w:rsid w:val="003C18BF"/>
    <w:rsid w:val="003C69B1"/>
    <w:rsid w:val="00412339"/>
    <w:rsid w:val="00412EF3"/>
    <w:rsid w:val="00413E9E"/>
    <w:rsid w:val="00425B67"/>
    <w:rsid w:val="00436E7D"/>
    <w:rsid w:val="00446BDF"/>
    <w:rsid w:val="004634F7"/>
    <w:rsid w:val="00467432"/>
    <w:rsid w:val="0047468D"/>
    <w:rsid w:val="00483CFF"/>
    <w:rsid w:val="004A33D0"/>
    <w:rsid w:val="004D0129"/>
    <w:rsid w:val="004E567B"/>
    <w:rsid w:val="00501497"/>
    <w:rsid w:val="005058CA"/>
    <w:rsid w:val="005239A4"/>
    <w:rsid w:val="005309FE"/>
    <w:rsid w:val="00552AE3"/>
    <w:rsid w:val="00556B78"/>
    <w:rsid w:val="00572A55"/>
    <w:rsid w:val="0057584C"/>
    <w:rsid w:val="005907A1"/>
    <w:rsid w:val="005A16E3"/>
    <w:rsid w:val="005A3465"/>
    <w:rsid w:val="005B1EDB"/>
    <w:rsid w:val="005B3839"/>
    <w:rsid w:val="005E0A69"/>
    <w:rsid w:val="005F19CA"/>
    <w:rsid w:val="006011C9"/>
    <w:rsid w:val="00620663"/>
    <w:rsid w:val="00623CB7"/>
    <w:rsid w:val="00645AC7"/>
    <w:rsid w:val="00653C76"/>
    <w:rsid w:val="00660D30"/>
    <w:rsid w:val="00674BF9"/>
    <w:rsid w:val="00676450"/>
    <w:rsid w:val="00690B8D"/>
    <w:rsid w:val="00695FCE"/>
    <w:rsid w:val="006A796E"/>
    <w:rsid w:val="006C35E5"/>
    <w:rsid w:val="006D50F6"/>
    <w:rsid w:val="00700172"/>
    <w:rsid w:val="00700D1F"/>
    <w:rsid w:val="0072371A"/>
    <w:rsid w:val="007271EC"/>
    <w:rsid w:val="00737782"/>
    <w:rsid w:val="00750F72"/>
    <w:rsid w:val="00753AF1"/>
    <w:rsid w:val="00755F5D"/>
    <w:rsid w:val="007726D6"/>
    <w:rsid w:val="00787FAC"/>
    <w:rsid w:val="007A4A84"/>
    <w:rsid w:val="007A7821"/>
    <w:rsid w:val="007B16F6"/>
    <w:rsid w:val="007B565D"/>
    <w:rsid w:val="007B7BE5"/>
    <w:rsid w:val="007C377A"/>
    <w:rsid w:val="007F55D9"/>
    <w:rsid w:val="007F6E02"/>
    <w:rsid w:val="0082321C"/>
    <w:rsid w:val="00827924"/>
    <w:rsid w:val="008547BD"/>
    <w:rsid w:val="008548ED"/>
    <w:rsid w:val="0087012B"/>
    <w:rsid w:val="00896770"/>
    <w:rsid w:val="008A5BDE"/>
    <w:rsid w:val="008B63D0"/>
    <w:rsid w:val="008D6D00"/>
    <w:rsid w:val="008E0C3C"/>
    <w:rsid w:val="008E0D5A"/>
    <w:rsid w:val="008E2CBF"/>
    <w:rsid w:val="008F5C17"/>
    <w:rsid w:val="008F6656"/>
    <w:rsid w:val="009052BD"/>
    <w:rsid w:val="009075DC"/>
    <w:rsid w:val="00910E13"/>
    <w:rsid w:val="009222BC"/>
    <w:rsid w:val="0094192D"/>
    <w:rsid w:val="00961C59"/>
    <w:rsid w:val="00982755"/>
    <w:rsid w:val="009975C5"/>
    <w:rsid w:val="009A4937"/>
    <w:rsid w:val="009B621E"/>
    <w:rsid w:val="009C1679"/>
    <w:rsid w:val="009C27BE"/>
    <w:rsid w:val="009C643F"/>
    <w:rsid w:val="009D422C"/>
    <w:rsid w:val="009D5141"/>
    <w:rsid w:val="00A053E0"/>
    <w:rsid w:val="00A12334"/>
    <w:rsid w:val="00A20A96"/>
    <w:rsid w:val="00A222DD"/>
    <w:rsid w:val="00A23B3D"/>
    <w:rsid w:val="00A324CD"/>
    <w:rsid w:val="00A54A13"/>
    <w:rsid w:val="00A5788F"/>
    <w:rsid w:val="00A61D21"/>
    <w:rsid w:val="00A65B06"/>
    <w:rsid w:val="00A6600F"/>
    <w:rsid w:val="00A74E7C"/>
    <w:rsid w:val="00A86530"/>
    <w:rsid w:val="00A93CFD"/>
    <w:rsid w:val="00AA79F2"/>
    <w:rsid w:val="00AC0AE6"/>
    <w:rsid w:val="00AE366E"/>
    <w:rsid w:val="00AE5BDC"/>
    <w:rsid w:val="00AF4920"/>
    <w:rsid w:val="00B122CA"/>
    <w:rsid w:val="00B24ABA"/>
    <w:rsid w:val="00B411CF"/>
    <w:rsid w:val="00B461B7"/>
    <w:rsid w:val="00B47F16"/>
    <w:rsid w:val="00B67CC3"/>
    <w:rsid w:val="00B751AA"/>
    <w:rsid w:val="00B86AE8"/>
    <w:rsid w:val="00B86F6E"/>
    <w:rsid w:val="00B92F0A"/>
    <w:rsid w:val="00B96262"/>
    <w:rsid w:val="00BB541C"/>
    <w:rsid w:val="00BC0884"/>
    <w:rsid w:val="00BC0905"/>
    <w:rsid w:val="00BC668F"/>
    <w:rsid w:val="00BE49D7"/>
    <w:rsid w:val="00C07192"/>
    <w:rsid w:val="00C13DA0"/>
    <w:rsid w:val="00C2097D"/>
    <w:rsid w:val="00C43FFF"/>
    <w:rsid w:val="00C52E32"/>
    <w:rsid w:val="00C61DCE"/>
    <w:rsid w:val="00C71FD6"/>
    <w:rsid w:val="00C84E8D"/>
    <w:rsid w:val="00C87F3F"/>
    <w:rsid w:val="00C9721C"/>
    <w:rsid w:val="00CA46E3"/>
    <w:rsid w:val="00CB48A1"/>
    <w:rsid w:val="00CD18B8"/>
    <w:rsid w:val="00CE4184"/>
    <w:rsid w:val="00CE50C3"/>
    <w:rsid w:val="00CE68E3"/>
    <w:rsid w:val="00CF1A22"/>
    <w:rsid w:val="00D159DC"/>
    <w:rsid w:val="00D224C6"/>
    <w:rsid w:val="00D2409E"/>
    <w:rsid w:val="00D3650E"/>
    <w:rsid w:val="00D3672E"/>
    <w:rsid w:val="00D43024"/>
    <w:rsid w:val="00D51ED2"/>
    <w:rsid w:val="00D752D7"/>
    <w:rsid w:val="00D77EB5"/>
    <w:rsid w:val="00D9330B"/>
    <w:rsid w:val="00DA5CDB"/>
    <w:rsid w:val="00DB6335"/>
    <w:rsid w:val="00DD0759"/>
    <w:rsid w:val="00DE7EBA"/>
    <w:rsid w:val="00DE7F69"/>
    <w:rsid w:val="00DF7D15"/>
    <w:rsid w:val="00E00BA3"/>
    <w:rsid w:val="00E241A1"/>
    <w:rsid w:val="00E30D21"/>
    <w:rsid w:val="00E3429D"/>
    <w:rsid w:val="00E3506D"/>
    <w:rsid w:val="00E47123"/>
    <w:rsid w:val="00E508B5"/>
    <w:rsid w:val="00E50BFA"/>
    <w:rsid w:val="00E90EB0"/>
    <w:rsid w:val="00EC25F9"/>
    <w:rsid w:val="00ED4172"/>
    <w:rsid w:val="00ED48DB"/>
    <w:rsid w:val="00EE230B"/>
    <w:rsid w:val="00EE234A"/>
    <w:rsid w:val="00F0117C"/>
    <w:rsid w:val="00F1065D"/>
    <w:rsid w:val="00F12698"/>
    <w:rsid w:val="00F2506B"/>
    <w:rsid w:val="00F2663C"/>
    <w:rsid w:val="00F349DF"/>
    <w:rsid w:val="00F36B15"/>
    <w:rsid w:val="00F41DFC"/>
    <w:rsid w:val="00F41EA4"/>
    <w:rsid w:val="00F437A9"/>
    <w:rsid w:val="00F631DB"/>
    <w:rsid w:val="00F6433D"/>
    <w:rsid w:val="00F768A5"/>
    <w:rsid w:val="00F838B0"/>
    <w:rsid w:val="00F9161D"/>
    <w:rsid w:val="00F926EA"/>
    <w:rsid w:val="00FA28C6"/>
    <w:rsid w:val="00FA7682"/>
    <w:rsid w:val="00FB00C7"/>
    <w:rsid w:val="00FB25CD"/>
    <w:rsid w:val="00FB5D95"/>
    <w:rsid w:val="00FB79F5"/>
    <w:rsid w:val="00FC59E7"/>
    <w:rsid w:val="00FD4429"/>
    <w:rsid w:val="00FE1637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7D2081"/>
  <w15:chartTrackingRefBased/>
  <w15:docId w15:val="{6202C3E7-5226-4629-A10E-E54DD756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18B8"/>
  </w:style>
  <w:style w:type="paragraph" w:styleId="Nadpis3">
    <w:name w:val="heading 3"/>
    <w:basedOn w:val="Normln"/>
    <w:next w:val="Normln"/>
    <w:qFormat/>
    <w:rsid w:val="00CD18B8"/>
    <w:pPr>
      <w:keepNext/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CD18B8"/>
    <w:pPr>
      <w:keepNext/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rsid w:val="00CD18B8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D18B8"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D18B8"/>
    <w:pPr>
      <w:jc w:val="both"/>
    </w:pPr>
    <w:rPr>
      <w:sz w:val="22"/>
    </w:rPr>
  </w:style>
  <w:style w:type="paragraph" w:styleId="Zhlav">
    <w:name w:val="header"/>
    <w:basedOn w:val="Normln"/>
    <w:rsid w:val="00CD18B8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link w:val="ZpatChar"/>
    <w:uiPriority w:val="99"/>
    <w:rsid w:val="00CD1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D18B8"/>
  </w:style>
  <w:style w:type="paragraph" w:styleId="Zkladntextodsazen">
    <w:name w:val="Body Text Indent"/>
    <w:basedOn w:val="Normln"/>
    <w:link w:val="ZkladntextodsazenChar"/>
    <w:rsid w:val="00CD18B8"/>
    <w:pPr>
      <w:ind w:left="5670" w:hanging="6"/>
    </w:pPr>
  </w:style>
  <w:style w:type="character" w:customStyle="1" w:styleId="ZpatChar">
    <w:name w:val="Zápatí Char"/>
    <w:basedOn w:val="Standardnpsmoodstavce"/>
    <w:link w:val="Zpat"/>
    <w:uiPriority w:val="99"/>
    <w:rsid w:val="003100EC"/>
  </w:style>
  <w:style w:type="paragraph" w:styleId="Odstavecseseznamem">
    <w:name w:val="List Paragraph"/>
    <w:basedOn w:val="Normln"/>
    <w:link w:val="OdstavecseseznamemChar"/>
    <w:uiPriority w:val="34"/>
    <w:qFormat/>
    <w:rsid w:val="00FB79F5"/>
    <w:pPr>
      <w:ind w:left="708"/>
    </w:pPr>
  </w:style>
  <w:style w:type="character" w:customStyle="1" w:styleId="Nadpis4Char">
    <w:name w:val="Nadpis 4 Char"/>
    <w:link w:val="Nadpis4"/>
    <w:rsid w:val="005A16E3"/>
    <w:rPr>
      <w:b/>
      <w:sz w:val="22"/>
      <w:u w:val="single"/>
    </w:rPr>
  </w:style>
  <w:style w:type="character" w:customStyle="1" w:styleId="ZkladntextChar">
    <w:name w:val="Základní text Char"/>
    <w:link w:val="Zkladntext"/>
    <w:rsid w:val="005A16E3"/>
    <w:rPr>
      <w:sz w:val="22"/>
    </w:rPr>
  </w:style>
  <w:style w:type="character" w:customStyle="1" w:styleId="ZkladntextodsazenChar">
    <w:name w:val="Základní text odsazený Char"/>
    <w:link w:val="Zkladntextodsazen"/>
    <w:rsid w:val="005A16E3"/>
  </w:style>
  <w:style w:type="paragraph" w:styleId="Textbubliny">
    <w:name w:val="Balloon Text"/>
    <w:basedOn w:val="Normln"/>
    <w:link w:val="TextbublinyChar"/>
    <w:rsid w:val="00D224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224C6"/>
    <w:rPr>
      <w:rFonts w:ascii="Tahoma" w:hAnsi="Tahoma" w:cs="Tahoma"/>
      <w:sz w:val="16"/>
      <w:szCs w:val="16"/>
    </w:rPr>
  </w:style>
  <w:style w:type="character" w:customStyle="1" w:styleId="tsubjname">
    <w:name w:val="tsubjname"/>
    <w:rsid w:val="00A324CD"/>
  </w:style>
  <w:style w:type="character" w:customStyle="1" w:styleId="OdstavecseseznamemChar">
    <w:name w:val="Odstavec se seznamem Char"/>
    <w:link w:val="Odstavecseseznamem"/>
    <w:uiPriority w:val="34"/>
    <w:locked/>
    <w:rsid w:val="00467432"/>
  </w:style>
  <w:style w:type="character" w:styleId="Odkaznakoment">
    <w:name w:val="annotation reference"/>
    <w:basedOn w:val="Standardnpsmoodstavce"/>
    <w:rsid w:val="002214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1481"/>
  </w:style>
  <w:style w:type="character" w:customStyle="1" w:styleId="TextkomenteChar">
    <w:name w:val="Text komentáře Char"/>
    <w:basedOn w:val="Standardnpsmoodstavce"/>
    <w:link w:val="Textkomente"/>
    <w:rsid w:val="00221481"/>
  </w:style>
  <w:style w:type="paragraph" w:styleId="Pedmtkomente">
    <w:name w:val="annotation subject"/>
    <w:basedOn w:val="Textkomente"/>
    <w:next w:val="Textkomente"/>
    <w:link w:val="PedmtkomenteChar"/>
    <w:rsid w:val="00221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21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6B32-AAE9-4CE7-8489-F3C3049B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1761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OSM-/2007</vt:lpstr>
    </vt:vector>
  </TitlesOfParts>
  <Company>Městský úřad Rakovník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OSM-/2007</dc:title>
  <dc:subject/>
  <dc:creator>Davidová Petra</dc:creator>
  <cp:keywords/>
  <cp:lastModifiedBy>Kreisslova Romana</cp:lastModifiedBy>
  <cp:revision>8</cp:revision>
  <cp:lastPrinted>2025-01-29T13:04:00Z</cp:lastPrinted>
  <dcterms:created xsi:type="dcterms:W3CDTF">2025-01-06T14:01:00Z</dcterms:created>
  <dcterms:modified xsi:type="dcterms:W3CDTF">2025-02-05T15:09:00Z</dcterms:modified>
</cp:coreProperties>
</file>