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6013" w:val="left" w:leader="none"/>
        </w:tabs>
        <w:ind w:left="14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306669" cy="63188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669" cy="63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37.6pt;height:36pt;mso-position-horizontal-relative:char;mso-position-vertical-relative:line" type="#_x0000_t202" filled="false" stroked="true" strokeweight="1.5pt" strokecolor="#000000">
            <w10:anchorlock/>
            <v:textbox inset="0,0,0,0">
              <w:txbxContent>
                <w:p>
                  <w:pPr>
                    <w:spacing w:line="281" w:lineRule="exact" w:before="82"/>
                    <w:ind w:left="548" w:right="53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Potvrzení  obj.  2610096239</w:t>
                  </w:r>
                </w:p>
                <w:p>
                  <w:pPr>
                    <w:spacing w:line="281" w:lineRule="exact" w:before="0"/>
                    <w:ind w:left="548" w:right="40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01.08.2017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20"/>
        </w:rPr>
      </w:r>
    </w:p>
    <w:p>
      <w:pPr>
        <w:pStyle w:val="BodyText"/>
        <w:tabs>
          <w:tab w:pos="1037" w:val="left" w:leader="none"/>
        </w:tabs>
        <w:spacing w:line="176" w:lineRule="exact"/>
        <w:ind w:right="995"/>
        <w:jc w:val="right"/>
      </w:pPr>
      <w:r>
        <w:rPr>
          <w:spacing w:val="2"/>
        </w:rPr>
        <w:t>Strana</w:t>
      </w:r>
      <w:r>
        <w:rPr>
          <w:spacing w:val="32"/>
        </w:rPr>
        <w:t> </w:t>
      </w:r>
      <w:r>
        <w:rPr/>
        <w:t>1 </w:t>
      </w:r>
      <w:r>
        <w:rPr>
          <w:spacing w:val="3"/>
        </w:rPr>
        <w:t> </w:t>
      </w:r>
      <w:r>
        <w:rPr/>
        <w:t>/</w:t>
        <w:tab/>
        <w:t>1</w:t>
      </w:r>
    </w:p>
    <w:p>
      <w:pPr>
        <w:pStyle w:val="BodyText"/>
        <w:spacing w:before="4"/>
        <w:rPr>
          <w:sz w:val="14"/>
        </w:rPr>
      </w:pPr>
    </w:p>
    <w:p>
      <w:pPr>
        <w:pStyle w:val="Heading1"/>
        <w:spacing w:line="249" w:lineRule="auto" w:before="93"/>
        <w:ind w:right="7986"/>
      </w:pPr>
      <w:r>
        <w:rPr>
          <w:spacing w:val="7"/>
        </w:rPr>
        <w:t>VWR </w:t>
      </w:r>
      <w:r>
        <w:rPr>
          <w:spacing w:val="-4"/>
        </w:rPr>
        <w:t>International </w:t>
      </w:r>
      <w:r>
        <w:rPr/>
        <w:t>s.r.o. </w:t>
      </w:r>
      <w:r>
        <w:rPr>
          <w:spacing w:val="-4"/>
        </w:rPr>
        <w:t>Czech </w:t>
      </w:r>
      <w:r>
        <w:rPr>
          <w:spacing w:val="-8"/>
        </w:rPr>
        <w:t>Republic</w:t>
      </w:r>
    </w:p>
    <w:p>
      <w:pPr>
        <w:pStyle w:val="BodyText"/>
        <w:spacing w:before="5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400" w:bottom="280" w:left="380" w:right="560"/>
        </w:sectPr>
      </w:pPr>
    </w:p>
    <w:p>
      <w:pPr>
        <w:pStyle w:val="Heading2"/>
        <w:tabs>
          <w:tab w:pos="1274" w:val="left" w:leader="none"/>
        </w:tabs>
        <w:spacing w:line="249" w:lineRule="auto" w:before="94"/>
      </w:pPr>
      <w:r>
        <w:rPr/>
        <w:t>Zákazník:</w:t>
        <w:tab/>
        <w:t>:</w:t>
      </w:r>
      <w:r>
        <w:rPr>
          <w:spacing w:val="54"/>
        </w:rPr>
        <w:t> </w:t>
      </w:r>
      <w:r>
        <w:rPr>
          <w:spacing w:val="14"/>
        </w:rPr>
        <w:t>26000081 </w:t>
      </w:r>
      <w:r>
        <w:rPr/>
        <w:t>Fyzikální </w:t>
      </w:r>
      <w:r>
        <w:rPr>
          <w:spacing w:val="3"/>
        </w:rPr>
        <w:t>ústav </w:t>
      </w:r>
      <w:r>
        <w:rPr>
          <w:spacing w:val="7"/>
        </w:rPr>
        <w:t>AV </w:t>
      </w:r>
      <w:r>
        <w:rPr>
          <w:spacing w:val="-5"/>
        </w:rPr>
        <w:t>ČR, </w:t>
      </w:r>
      <w:r>
        <w:rPr>
          <w:spacing w:val="5"/>
        </w:rPr>
        <w:t>v. v.  </w:t>
      </w:r>
      <w:r>
        <w:rPr/>
        <w:t>i. Na  </w:t>
      </w:r>
      <w:r>
        <w:rPr>
          <w:spacing w:val="2"/>
        </w:rPr>
        <w:t>Slovance</w:t>
      </w:r>
      <w:r>
        <w:rPr>
          <w:spacing w:val="27"/>
        </w:rPr>
        <w:t> </w:t>
      </w:r>
      <w:r>
        <w:rPr/>
        <w:t>2</w:t>
      </w:r>
    </w:p>
    <w:p>
      <w:pPr>
        <w:spacing w:before="1"/>
        <w:ind w:left="196" w:right="0" w:firstLine="0"/>
        <w:jc w:val="left"/>
        <w:rPr>
          <w:sz w:val="20"/>
        </w:rPr>
      </w:pPr>
      <w:r>
        <w:rPr>
          <w:sz w:val="20"/>
        </w:rPr>
        <w:t>182  21  Praha 8</w:t>
      </w:r>
    </w:p>
    <w:p>
      <w:pPr>
        <w:spacing w:line="249" w:lineRule="auto" w:before="94"/>
        <w:ind w:left="196" w:right="2764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Dodací adresa: : 100015106 Fyzikální ústav AV ČR, v.v.i. ELI  BEAMS  - sklad</w:t>
      </w:r>
    </w:p>
    <w:p>
      <w:pPr>
        <w:spacing w:line="249" w:lineRule="auto" w:before="1"/>
        <w:ind w:left="196" w:right="2587" w:firstLine="0"/>
        <w:jc w:val="left"/>
        <w:rPr>
          <w:sz w:val="20"/>
        </w:rPr>
      </w:pPr>
      <w:r>
        <w:rPr>
          <w:sz w:val="20"/>
        </w:rPr>
        <w:t>Ing. Tereza Rabasová Průmyslová 836</w:t>
      </w:r>
    </w:p>
    <w:p>
      <w:pPr>
        <w:spacing w:before="1"/>
        <w:ind w:left="196" w:right="0" w:firstLine="0"/>
        <w:jc w:val="both"/>
        <w:rPr>
          <w:sz w:val="20"/>
        </w:rPr>
      </w:pPr>
      <w:r>
        <w:rPr>
          <w:sz w:val="20"/>
        </w:rPr>
        <w:t>252  41  Dolní Břežany</w:t>
      </w:r>
    </w:p>
    <w:p>
      <w:pPr>
        <w:spacing w:after="0"/>
        <w:jc w:val="both"/>
        <w:rPr>
          <w:sz w:val="20"/>
        </w:rPr>
        <w:sectPr>
          <w:type w:val="continuous"/>
          <w:pgSz w:w="11900" w:h="16840"/>
          <w:pgMar w:top="400" w:bottom="280" w:left="380" w:right="560"/>
          <w:cols w:num="2" w:equalWidth="0">
            <w:col w:w="3191" w:space="1993"/>
            <w:col w:w="57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533.3pt;height:30.5pt;mso-position-horizontal-relative:char;mso-position-vertical-relative:line" coordorigin="0,0" coordsize="10666,610">
            <v:rect style="position:absolute;left:5;top:5;width:10656;height:600" filled="false" stroked="true" strokeweight=".5pt" strokecolor="#000000">
              <v:stroke dashstyle="solid"/>
            </v:rect>
            <v:shape style="position:absolute;left:77;top:114;width:2849;height:41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Kontakt:  </w:t>
                    </w:r>
                    <w:r>
                      <w:rPr>
                        <w:b/>
                        <w:sz w:val="16"/>
                      </w:rPr>
                      <w:t>Vaclava Moravcová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E-mail:  </w:t>
                    </w:r>
                    <w:hyperlink r:id="rId6">
                      <w:r>
                        <w:rPr>
                          <w:b/>
                          <w:spacing w:val="-3"/>
                          <w:sz w:val="16"/>
                        </w:rPr>
                        <w:t>vaclava.moravcova@vw </w:t>
                      </w:r>
                      <w:r>
                        <w:rPr>
                          <w:b/>
                          <w:sz w:val="16"/>
                        </w:rPr>
                        <w:t>r.com</w:t>
                      </w:r>
                    </w:hyperlink>
                  </w:p>
                </w:txbxContent>
              </v:textbox>
              <w10:wrap type="none"/>
            </v:shape>
            <v:shape style="position:absolute;left:4612;top:114;width:128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Tel:  </w:t>
                    </w:r>
                    <w:r>
                      <w:rPr>
                        <w:b/>
                        <w:sz w:val="16"/>
                      </w:rPr>
                      <w:t>321570324</w:t>
                    </w:r>
                  </w:p>
                </w:txbxContent>
              </v:textbox>
              <w10:wrap type="none"/>
            </v:shape>
            <v:shape style="position:absolute;left:7447;top:114;width:132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Fax: </w:t>
                    </w:r>
                    <w:r>
                      <w:rPr>
                        <w:b/>
                        <w:sz w:val="16"/>
                      </w:rPr>
                      <w:t>321570320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  <w:r>
        <w:rPr/>
        <w:pict>
          <v:shape style="position:absolute;margin-left:25.200001pt;margin-top:7.35pt;width:532.8pt;height:18pt;mso-position-horizontal-relative:page;mso-position-vertical-relative:paragraph;z-index:1144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tabs>
                      <w:tab w:pos="633" w:val="left" w:leader="none"/>
                      <w:tab w:pos="3071" w:val="left" w:leader="none"/>
                      <w:tab w:pos="5273" w:val="left" w:leader="none"/>
                      <w:tab w:pos="7500" w:val="left" w:leader="none"/>
                      <w:tab w:pos="9587" w:val="left" w:leader="none"/>
                    </w:tabs>
                    <w:spacing w:line="229" w:lineRule="exact" w:before="0"/>
                    <w:ind w:left="6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Pol.</w:t>
                    <w:tab/>
                    <w:t>Popis</w:t>
                    <w:tab/>
                    <w:t>Obj. 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pacing w:val="4"/>
                      <w:sz w:val="20"/>
                    </w:rPr>
                    <w:t>množství</w:t>
                    <w:tab/>
                  </w:r>
                  <w:r>
                    <w:rPr>
                      <w:sz w:val="20"/>
                    </w:rPr>
                    <w:t>Cena</w:t>
                  </w:r>
                  <w:r>
                    <w:rPr>
                      <w:spacing w:val="3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pacing w:val="52"/>
                      <w:sz w:val="20"/>
                    </w:rPr>
                    <w:t> </w:t>
                  </w:r>
                  <w:r>
                    <w:rPr>
                      <w:spacing w:val="7"/>
                      <w:sz w:val="20"/>
                    </w:rPr>
                    <w:t>MJ</w:t>
                    <w:tab/>
                  </w:r>
                  <w:r>
                    <w:rPr>
                      <w:sz w:val="20"/>
                    </w:rPr>
                    <w:t>Sleva</w:t>
                    <w:tab/>
                    <w:t>Celkem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3461" w:val="left" w:leader="none"/>
        </w:tabs>
        <w:spacing w:before="90"/>
        <w:ind w:left="295" w:right="0" w:firstLine="0"/>
        <w:jc w:val="left"/>
        <w:rPr>
          <w:b/>
          <w:sz w:val="20"/>
        </w:rPr>
      </w:pPr>
      <w:r>
        <w:rPr>
          <w:b/>
          <w:spacing w:val="-6"/>
          <w:sz w:val="20"/>
        </w:rPr>
        <w:t>Číslo</w:t>
      </w:r>
      <w:r>
        <w:rPr>
          <w:b/>
          <w:spacing w:val="42"/>
          <w:sz w:val="20"/>
        </w:rPr>
        <w:t> </w:t>
      </w:r>
      <w:r>
        <w:rPr>
          <w:b/>
          <w:spacing w:val="-6"/>
          <w:sz w:val="20"/>
        </w:rPr>
        <w:t>objednávky </w:t>
      </w:r>
      <w:r>
        <w:rPr>
          <w:b/>
          <w:spacing w:val="-1"/>
          <w:sz w:val="20"/>
        </w:rPr>
        <w:t> </w:t>
      </w:r>
      <w:r>
        <w:rPr>
          <w:b/>
          <w:spacing w:val="12"/>
          <w:sz w:val="20"/>
        </w:rPr>
        <w:t>0017920194</w:t>
        <w:tab/>
      </w:r>
      <w:r>
        <w:rPr>
          <w:b/>
          <w:spacing w:val="13"/>
          <w:sz w:val="20"/>
        </w:rPr>
        <w:t>01.08.2017</w:t>
      </w:r>
    </w:p>
    <w:p>
      <w:pPr>
        <w:tabs>
          <w:tab w:pos="762" w:val="left" w:leader="none"/>
          <w:tab w:pos="3200" w:val="left" w:leader="none"/>
          <w:tab w:pos="4852" w:val="left" w:leader="none"/>
          <w:tab w:pos="9258" w:val="left" w:leader="none"/>
          <w:tab w:pos="10683" w:val="left" w:leader="none"/>
        </w:tabs>
        <w:spacing w:before="9"/>
        <w:ind w:left="196" w:right="0" w:firstLine="0"/>
        <w:jc w:val="left"/>
        <w:rPr>
          <w:sz w:val="20"/>
        </w:rPr>
      </w:pPr>
      <w:r>
        <w:rPr>
          <w:b/>
          <w:spacing w:val="7"/>
          <w:sz w:val="20"/>
        </w:rPr>
        <w:t>10</w:t>
        <w:tab/>
        <w:t>OT3006S</w:t>
        <w:tab/>
      </w:r>
      <w:r>
        <w:rPr>
          <w:sz w:val="20"/>
        </w:rPr>
        <w:t>1  x </w:t>
      </w:r>
      <w:r>
        <w:rPr>
          <w:spacing w:val="2"/>
          <w:sz w:val="20"/>
        </w:rPr>
        <w:t> </w:t>
      </w:r>
      <w:r>
        <w:rPr>
          <w:sz w:val="20"/>
        </w:rPr>
        <w:t>1 </w:t>
      </w:r>
      <w:r>
        <w:rPr>
          <w:spacing w:val="3"/>
          <w:sz w:val="20"/>
        </w:rPr>
        <w:t> </w:t>
      </w:r>
      <w:r>
        <w:rPr>
          <w:sz w:val="20"/>
        </w:rPr>
        <w:t>KS</w:t>
        <w:tab/>
        <w:t>1 </w:t>
      </w:r>
      <w:r>
        <w:rPr>
          <w:spacing w:val="5"/>
          <w:sz w:val="20"/>
        </w:rPr>
        <w:t> </w:t>
      </w:r>
      <w:r>
        <w:rPr>
          <w:sz w:val="20"/>
        </w:rPr>
        <w:t>x </w:t>
      </w:r>
      <w:r>
        <w:rPr>
          <w:spacing w:val="1"/>
          <w:sz w:val="20"/>
        </w:rPr>
        <w:t> </w:t>
      </w:r>
      <w:r>
        <w:rPr>
          <w:spacing w:val="11"/>
          <w:sz w:val="20"/>
        </w:rPr>
        <w:t>114.470,00</w:t>
        <w:tab/>
      </w:r>
      <w:r>
        <w:rPr>
          <w:b/>
          <w:spacing w:val="11"/>
          <w:sz w:val="20"/>
        </w:rPr>
        <w:t>114.470,00</w:t>
        <w:tab/>
      </w:r>
      <w:r>
        <w:rPr>
          <w:sz w:val="20"/>
        </w:rPr>
        <w:t>1</w:t>
      </w:r>
    </w:p>
    <w:p>
      <w:pPr>
        <w:pStyle w:val="BodyText"/>
        <w:spacing w:before="47"/>
        <w:ind w:left="196"/>
      </w:pPr>
      <w:r>
        <w:rPr/>
        <w:t>Digestoř  dle Nv0219_17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91"/>
      </w:pPr>
      <w:r>
        <w:rPr/>
        <w:t>T</w:t>
      </w:r>
      <w:r>
        <w:rPr>
          <w:spacing w:val="-60"/>
        </w:rPr>
        <w:t>e</w:t>
      </w:r>
      <w:r>
        <w:rPr>
          <w:spacing w:val="-55"/>
          <w:position w:val="-5"/>
        </w:rPr>
        <w:t>_</w:t>
      </w:r>
      <w:r>
        <w:rPr>
          <w:spacing w:val="-35"/>
        </w:rPr>
        <w:t>r</w:t>
      </w:r>
      <w:r>
        <w:rPr>
          <w:spacing w:val="-74"/>
          <w:position w:val="-5"/>
        </w:rPr>
        <w:t>_</w:t>
      </w:r>
      <w:r>
        <w:rPr>
          <w:spacing w:val="7"/>
        </w:rPr>
        <w:t>m</w:t>
      </w:r>
      <w:r>
        <w:rPr>
          <w:spacing w:val="-7"/>
        </w:rPr>
        <w:t>í</w:t>
      </w:r>
      <w:r>
        <w:rPr/>
        <w:t>n </w:t>
      </w:r>
      <w:r>
        <w:rPr>
          <w:spacing w:val="-8"/>
        </w:rPr>
        <w:t> </w:t>
      </w:r>
      <w:r>
        <w:rPr>
          <w:spacing w:val="-54"/>
        </w:rPr>
        <w:t>d</w:t>
      </w:r>
      <w:r>
        <w:rPr>
          <w:spacing w:val="-51"/>
          <w:position w:val="-5"/>
        </w:rPr>
        <w:t>_</w:t>
      </w:r>
      <w:r>
        <w:rPr>
          <w:spacing w:val="7"/>
        </w:rPr>
        <w:t>o</w:t>
      </w:r>
      <w:r>
        <w:rPr>
          <w:spacing w:val="-4"/>
        </w:rPr>
        <w:t>dá</w:t>
      </w:r>
      <w:r>
        <w:rPr>
          <w:spacing w:val="3"/>
        </w:rPr>
        <w:t>n</w:t>
      </w:r>
      <w:r>
        <w:rPr/>
        <w:t>í </w:t>
      </w:r>
      <w:r>
        <w:rPr>
          <w:spacing w:val="-19"/>
        </w:rPr>
        <w:t> </w:t>
      </w:r>
      <w:r>
        <w:rPr>
          <w:spacing w:val="3"/>
        </w:rPr>
        <w:t>bud</w:t>
      </w:r>
      <w:r>
        <w:rPr/>
        <w:t>e </w:t>
      </w:r>
      <w:r>
        <w:rPr>
          <w:spacing w:val="-16"/>
        </w:rPr>
        <w:t> </w:t>
      </w:r>
      <w:r>
        <w:rPr>
          <w:spacing w:val="-4"/>
        </w:rPr>
        <w:t>za</w:t>
      </w:r>
      <w:r>
        <w:rPr/>
        <w:t>s</w:t>
      </w:r>
      <w:r>
        <w:rPr>
          <w:spacing w:val="4"/>
        </w:rPr>
        <w:t>l</w:t>
      </w:r>
      <w:r>
        <w:rPr>
          <w:spacing w:val="-4"/>
        </w:rPr>
        <w:t>á</w:t>
      </w:r>
      <w:r>
        <w:rPr/>
        <w:t>n </w:t>
      </w:r>
      <w:r>
        <w:rPr>
          <w:spacing w:val="-12"/>
        </w:rPr>
        <w:t> </w:t>
      </w:r>
      <w:r>
        <w:rPr>
          <w:spacing w:val="3"/>
        </w:rPr>
        <w:t>po</w:t>
      </w:r>
      <w:r>
        <w:rPr>
          <w:spacing w:val="-4"/>
        </w:rPr>
        <w:t>z</w:t>
      </w:r>
      <w:r>
        <w:rPr>
          <w:spacing w:val="3"/>
        </w:rPr>
        <w:t>d</w:t>
      </w:r>
      <w:r>
        <w:rPr>
          <w:spacing w:val="-1"/>
        </w:rPr>
        <w:t>ě</w:t>
      </w:r>
      <w:r>
        <w:rPr>
          <w:spacing w:val="4"/>
        </w:rPr>
        <w:t>ji</w:t>
      </w:r>
    </w:p>
    <w:p>
      <w:pPr>
        <w:pStyle w:val="BodyText"/>
        <w:spacing w:line="20" w:lineRule="exact"/>
        <w:ind w:left="189"/>
        <w:rPr>
          <w:sz w:val="2"/>
        </w:rPr>
      </w:pPr>
      <w:r>
        <w:rPr>
          <w:sz w:val="2"/>
        </w:rPr>
        <w:pict>
          <v:group style="width:7.55pt;height:.65pt;mso-position-horizontal-relative:char;mso-position-vertical-relative:line" coordorigin="0,0" coordsize="151,13">
            <v:line style="position:absolute" from="6,6" to="144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20.55pt;height:.65pt;mso-position-horizontal-relative:char;mso-position-vertical-relative:line" coordorigin="0,0" coordsize="411,13">
            <v:line style="position:absolute" from="6,6" to="140,6" stroked="true" strokeweight=".63pt" strokecolor="#000000">
              <v:stroke dashstyle="solid"/>
            </v:line>
            <v:line style="position:absolute" from="184,6" to="404,6" stroked="true" strokeweight=".63pt" strokecolor="#000000">
              <v:stroke dashstyle="solid"/>
            </v:line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104.55pt;height:.65pt;mso-position-horizontal-relative:char;mso-position-vertical-relative:line" coordorigin="0,0" coordsize="2091,13">
            <v:line style="position:absolute" from="6,6" to="109,6" stroked="true" strokeweight=".63pt" strokecolor="#000000">
              <v:stroke dashstyle="solid"/>
            </v:line>
            <v:line style="position:absolute" from="184,6" to="2084,6" stroked="true" strokeweight=".63pt" strokecolor="#000000">
              <v:stroke dashstyle="solid"/>
            </v:line>
          </v:group>
        </w:pict>
      </w:r>
      <w:r>
        <w:rPr>
          <w:spacing w:val="102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320.650pt;height:.65pt;mso-position-horizontal-relative:char;mso-position-vertical-relative:line" coordorigin="0,0" coordsize="6413,13">
            <v:line style="position:absolute" from="6,6" to="3107,6" stroked="true" strokeweight=".63pt" strokecolor="#000000">
              <v:stroke dashstyle="solid"/>
            </v:line>
            <v:line style="position:absolute" from="3106,6" to="6406,6" stroked="true" strokeweight=".63pt" strokecolor="#000000">
              <v:stroke dashstyle="solid"/>
            </v:line>
          </v:group>
        </w:pict>
      </w:r>
      <w:r>
        <w:rPr>
          <w:spacing w:val="102"/>
          <w:sz w:val="2"/>
        </w:rPr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856"/>
        <w:gridCol w:w="1473"/>
        <w:gridCol w:w="1682"/>
        <w:gridCol w:w="1267"/>
        <w:gridCol w:w="1539"/>
        <w:gridCol w:w="1886"/>
        <w:gridCol w:w="655"/>
      </w:tblGrid>
      <w:tr>
        <w:trPr>
          <w:trHeight w:val="232" w:hRule="exact"/>
        </w:trPr>
        <w:tc>
          <w:tcPr>
            <w:tcW w:w="346" w:type="dxa"/>
          </w:tcPr>
          <w:p>
            <w:pPr/>
          </w:p>
        </w:tc>
        <w:tc>
          <w:tcPr>
            <w:tcW w:w="1856" w:type="dxa"/>
          </w:tcPr>
          <w:p>
            <w:pPr>
              <w:pStyle w:val="TableParagraph"/>
              <w:spacing w:line="223" w:lineRule="exact"/>
              <w:ind w:left="184"/>
              <w:rPr>
                <w:sz w:val="20"/>
              </w:rPr>
            </w:pPr>
            <w:r>
              <w:rPr>
                <w:sz w:val="20"/>
              </w:rPr>
              <w:t>Cena celkem</w:t>
            </w:r>
          </w:p>
        </w:tc>
        <w:tc>
          <w:tcPr>
            <w:tcW w:w="1473" w:type="dxa"/>
          </w:tcPr>
          <w:p>
            <w:pPr>
              <w:pStyle w:val="TableParagraph"/>
              <w:spacing w:line="223" w:lineRule="exact"/>
              <w:ind w:left="454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1682" w:type="dxa"/>
          </w:tcPr>
          <w:p>
            <w:pPr>
              <w:pStyle w:val="TableParagraph"/>
              <w:spacing w:line="223" w:lineRule="exact"/>
              <w:ind w:left="363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67" w:type="dxa"/>
          </w:tcPr>
          <w:p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z w:val="20"/>
              </w:rPr>
              <w:t>DPH %</w:t>
            </w:r>
          </w:p>
        </w:tc>
        <w:tc>
          <w:tcPr>
            <w:tcW w:w="1539" w:type="dxa"/>
          </w:tcPr>
          <w:p>
            <w:pPr>
              <w:pStyle w:val="TableParagraph"/>
              <w:spacing w:line="223" w:lineRule="exact"/>
              <w:ind w:left="0" w:right="172"/>
              <w:jc w:val="right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1886" w:type="dxa"/>
          </w:tcPr>
          <w:p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z w:val="20"/>
              </w:rPr>
              <w:t>Celk.  </w:t>
            </w:r>
            <w:r>
              <w:rPr>
                <w:spacing w:val="6"/>
                <w:sz w:val="20"/>
              </w:rPr>
              <w:t>vč.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55" w:type="dxa"/>
          </w:tcPr>
          <w:p>
            <w:pPr/>
          </w:p>
        </w:tc>
      </w:tr>
      <w:tr>
        <w:trPr>
          <w:trHeight w:val="232" w:hRule="exact"/>
        </w:trPr>
        <w:tc>
          <w:tcPr>
            <w:tcW w:w="346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6" w:type="dxa"/>
          </w:tcPr>
          <w:p>
            <w:pPr>
              <w:pStyle w:val="TableParagraph"/>
              <w:spacing w:before="1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114.470,00</w:t>
            </w:r>
          </w:p>
        </w:tc>
        <w:tc>
          <w:tcPr>
            <w:tcW w:w="1473" w:type="dxa"/>
          </w:tcPr>
          <w:p>
            <w:pPr/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114.470,00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21,0 %</w:t>
            </w:r>
          </w:p>
        </w:tc>
        <w:tc>
          <w:tcPr>
            <w:tcW w:w="1539" w:type="dxa"/>
          </w:tcPr>
          <w:p>
            <w:pPr>
              <w:pStyle w:val="TableParagraph"/>
              <w:spacing w:before="1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>24.038,70</w:t>
            </w:r>
          </w:p>
        </w:tc>
        <w:tc>
          <w:tcPr>
            <w:tcW w:w="1886" w:type="dxa"/>
          </w:tcPr>
          <w:p>
            <w:pPr>
              <w:pStyle w:val="TableParagraph"/>
              <w:spacing w:before="1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138.508,70</w:t>
            </w:r>
          </w:p>
        </w:tc>
        <w:tc>
          <w:tcPr>
            <w:tcW w:w="655" w:type="dxa"/>
          </w:tcPr>
          <w:p>
            <w:pPr>
              <w:pStyle w:val="TableParagraph"/>
              <w:spacing w:before="1"/>
              <w:ind w:left="207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05"/>
        <w:ind w:left="275"/>
      </w:pPr>
      <w:r>
        <w:rPr/>
        <w:t>CZ.02.1.01/0.0/0.0/15_008/0000162  a  název  projektu  ELI  -  EXTREME LIGHT  INFRASTRUCTURE -  f áze 2</w:t>
      </w:r>
    </w:p>
    <w:p>
      <w:pPr>
        <w:spacing w:before="55"/>
        <w:ind w:left="196" w:right="0" w:firstLine="0"/>
        <w:jc w:val="left"/>
        <w:rPr>
          <w:b/>
          <w:sz w:val="16"/>
        </w:rPr>
      </w:pPr>
      <w:r>
        <w:rPr>
          <w:b/>
          <w:sz w:val="16"/>
        </w:rPr>
        <w:t>Platební  podmínky:  splatnost  21  dní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312" w:lineRule="auto"/>
        <w:ind w:left="196" w:right="432"/>
      </w:pPr>
      <w:r>
        <w:rPr>
          <w:spacing w:val="6"/>
        </w:rPr>
        <w:t>VWR </w:t>
      </w:r>
      <w:r>
        <w:rPr>
          <w:spacing w:val="2"/>
        </w:rPr>
        <w:t>International  </w:t>
      </w:r>
      <w:r>
        <w:rPr>
          <w:spacing w:val="3"/>
        </w:rPr>
        <w:t>s.r.o.  </w:t>
      </w:r>
      <w:r>
        <w:rPr/>
        <w:t>ujišťuje,  že  na  dodávané </w:t>
      </w:r>
      <w:r>
        <w:rPr>
          <w:spacing w:val="4"/>
        </w:rPr>
        <w:t>výrobky,  </w:t>
      </w:r>
      <w:r>
        <w:rPr/>
        <w:t>u  </w:t>
      </w:r>
      <w:r>
        <w:rPr>
          <w:spacing w:val="3"/>
        </w:rPr>
        <w:t>nichž </w:t>
      </w:r>
      <w:r>
        <w:rPr/>
        <w:t>je  </w:t>
      </w:r>
      <w:r>
        <w:rPr>
          <w:spacing w:val="2"/>
        </w:rPr>
        <w:t>třeba </w:t>
      </w:r>
      <w:r>
        <w:rPr/>
        <w:t>provést  posouzení shody  </w:t>
      </w:r>
      <w:r>
        <w:rPr>
          <w:spacing w:val="2"/>
        </w:rPr>
        <w:t>stanovené </w:t>
      </w:r>
      <w:r>
        <w:rPr/>
        <w:t>zákonem  </w:t>
      </w:r>
      <w:r>
        <w:rPr>
          <w:spacing w:val="9"/>
        </w:rPr>
        <w:t>22/1997  </w:t>
      </w:r>
      <w:r>
        <w:rPr/>
        <w:t>Sb.   o  </w:t>
      </w:r>
      <w:r>
        <w:rPr>
          <w:spacing w:val="4"/>
        </w:rPr>
        <w:t>technických </w:t>
      </w:r>
      <w:r>
        <w:rPr/>
        <w:t>požadavcích  na </w:t>
      </w:r>
      <w:r>
        <w:rPr>
          <w:spacing w:val="4"/>
        </w:rPr>
        <w:t>výrobky  </w:t>
      </w:r>
      <w:r>
        <w:rPr/>
        <w:t>v  </w:t>
      </w:r>
      <w:r>
        <w:rPr>
          <w:spacing w:val="2"/>
        </w:rPr>
        <w:t>platném  </w:t>
      </w:r>
      <w:r>
        <w:rPr/>
        <w:t>znění a příslušných  </w:t>
      </w:r>
      <w:r>
        <w:rPr>
          <w:spacing w:val="4"/>
        </w:rPr>
        <w:t>platných </w:t>
      </w:r>
      <w:r>
        <w:rPr/>
        <w:t>nařízení </w:t>
      </w:r>
      <w:r>
        <w:rPr>
          <w:spacing w:val="3"/>
        </w:rPr>
        <w:t>vlády,  bylo  vydáno  </w:t>
      </w:r>
      <w:r>
        <w:rPr/>
        <w:t>Prohlášení    </w:t>
      </w:r>
      <w:r>
        <w:rPr>
          <w:spacing w:val="15"/>
        </w:rPr>
        <w:t> </w:t>
      </w:r>
      <w:r>
        <w:rPr/>
        <w:t>o  shodě.</w:t>
      </w:r>
    </w:p>
    <w:p>
      <w:pPr>
        <w:pStyle w:val="BodyText"/>
        <w:rPr>
          <w:sz w:val="21"/>
        </w:rPr>
      </w:pPr>
    </w:p>
    <w:p>
      <w:pPr>
        <w:pStyle w:val="BodyText"/>
        <w:spacing w:line="312" w:lineRule="auto" w:before="1"/>
        <w:ind w:left="196"/>
      </w:pPr>
      <w:r>
        <w:rPr/>
        <w:t>Závazkový vztah mezi  dodavatelem  a  odběratelem  se  řidí  Všeobecnými  podmínkami  f irmy  VWR International  s.r.o.,  které  jsou  dostupné na  https://cz.vw r.com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12" w:lineRule="auto"/>
        <w:ind w:left="196" w:right="432"/>
      </w:pPr>
      <w:r>
        <w:rPr/>
        <w:t>V případě neočekávaného zvýšení cen  našich  </w:t>
      </w:r>
      <w:r>
        <w:rPr>
          <w:spacing w:val="2"/>
        </w:rPr>
        <w:t>dodavatelů  </w:t>
      </w:r>
      <w:r>
        <w:rPr/>
        <w:t>(např.  z </w:t>
      </w:r>
      <w:r>
        <w:rPr>
          <w:spacing w:val="2"/>
        </w:rPr>
        <w:t>důvodu  </w:t>
      </w:r>
      <w:r>
        <w:rPr/>
        <w:t>zvýšení  cen  </w:t>
      </w:r>
      <w:r>
        <w:rPr>
          <w:spacing w:val="3"/>
        </w:rPr>
        <w:t>vstupních  </w:t>
      </w:r>
      <w:r>
        <w:rPr>
          <w:spacing w:val="2"/>
        </w:rPr>
        <w:t>surovin,  apod.)  </w:t>
      </w:r>
      <w:r>
        <w:rPr/>
        <w:t>si  vyhrazujeme  právo  na  </w:t>
      </w:r>
      <w:r>
        <w:rPr>
          <w:spacing w:val="2"/>
        </w:rPr>
        <w:t>úpravu    </w:t>
      </w:r>
      <w:r>
        <w:rPr/>
        <w:t>nabízených  cen  v  </w:t>
      </w:r>
      <w:r>
        <w:rPr>
          <w:spacing w:val="2"/>
        </w:rPr>
        <w:t>době  </w:t>
      </w:r>
      <w:r>
        <w:rPr>
          <w:spacing w:val="4"/>
        </w:rPr>
        <w:t>platnosti  </w:t>
      </w:r>
      <w:r>
        <w:rPr/>
        <w:t>nabídky.  K  </w:t>
      </w:r>
      <w:r>
        <w:rPr>
          <w:spacing w:val="6"/>
        </w:rPr>
        <w:t>této </w:t>
      </w:r>
      <w:r>
        <w:rPr/>
        <w:t>změně  nebude  </w:t>
      </w:r>
      <w:r>
        <w:rPr>
          <w:spacing w:val="2"/>
        </w:rPr>
        <w:t>přistoupeno  </w:t>
      </w:r>
      <w:r>
        <w:rPr/>
        <w:t>bez  předchozího</w:t>
      </w:r>
      <w:r>
        <w:rPr>
          <w:spacing w:val="3"/>
        </w:rPr>
        <w:t> </w:t>
      </w:r>
      <w:r>
        <w:rPr/>
        <w:t>upozornění.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rect style="position:absolute;margin-left:25.200001pt;margin-top:16.130310pt;width:532.8pt;height:36pt;mso-position-horizontal-relative:page;mso-position-vertical-relative:paragraph;z-index:1264;mso-wrap-distance-left:0;mso-wrap-distance-right:0" filled="false" stroked="true" strokeweight=".5pt" strokecolor="#000000">
            <v:stroke dashstyle="solid"/>
            <w10:wrap type="topAndBottom"/>
          </v:rect>
        </w:pic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2132"/>
        <w:gridCol w:w="2145"/>
        <w:gridCol w:w="2228"/>
        <w:gridCol w:w="1603"/>
      </w:tblGrid>
      <w:tr>
        <w:trPr>
          <w:trHeight w:val="157" w:hRule="exact"/>
        </w:trPr>
        <w:tc>
          <w:tcPr>
            <w:tcW w:w="1795" w:type="dxa"/>
          </w:tcPr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Sídlo:</w:t>
            </w:r>
          </w:p>
        </w:tc>
        <w:tc>
          <w:tcPr>
            <w:tcW w:w="2132" w:type="dxa"/>
          </w:tcPr>
          <w:p>
            <w:pPr>
              <w:pStyle w:val="TableParagraph"/>
              <w:spacing w:line="134" w:lineRule="exact"/>
              <w:ind w:left="352"/>
              <w:rPr>
                <w:sz w:val="12"/>
              </w:rPr>
            </w:pPr>
            <w:r>
              <w:rPr>
                <w:sz w:val="12"/>
              </w:rPr>
              <w:t>IČ 63073242</w:t>
            </w:r>
          </w:p>
        </w:tc>
        <w:tc>
          <w:tcPr>
            <w:tcW w:w="2145" w:type="dxa"/>
          </w:tcPr>
          <w:p>
            <w:pPr>
              <w:pStyle w:val="TableParagraph"/>
              <w:spacing w:line="134" w:lineRule="exact"/>
              <w:ind w:left="318"/>
              <w:rPr>
                <w:sz w:val="12"/>
              </w:rPr>
            </w:pPr>
            <w:r>
              <w:rPr>
                <w:sz w:val="12"/>
              </w:rPr>
              <w:t>Registrace:</w:t>
            </w:r>
          </w:p>
        </w:tc>
        <w:tc>
          <w:tcPr>
            <w:tcW w:w="2228" w:type="dxa"/>
          </w:tcPr>
          <w:p>
            <w:pPr>
              <w:pStyle w:val="TableParagraph"/>
              <w:spacing w:line="134" w:lineRule="exact"/>
              <w:ind w:left="271"/>
              <w:rPr>
                <w:sz w:val="12"/>
              </w:rPr>
            </w:pPr>
            <w:r>
              <w:rPr>
                <w:sz w:val="12"/>
              </w:rPr>
              <w:t>Bankovní spojení:</w:t>
            </w:r>
          </w:p>
        </w:tc>
        <w:tc>
          <w:tcPr>
            <w:tcW w:w="1603" w:type="dxa"/>
          </w:tcPr>
          <w:p>
            <w:pPr>
              <w:pStyle w:val="TableParagraph"/>
              <w:spacing w:line="134" w:lineRule="exact"/>
              <w:ind w:left="141"/>
              <w:rPr>
                <w:sz w:val="12"/>
              </w:rPr>
            </w:pPr>
            <w:r>
              <w:rPr>
                <w:sz w:val="12"/>
              </w:rPr>
              <w:t>Tel.:  321  570 321</w:t>
            </w:r>
          </w:p>
        </w:tc>
      </w:tr>
      <w:tr>
        <w:trPr>
          <w:trHeight w:val="180" w:hRule="exact"/>
        </w:trPr>
        <w:tc>
          <w:tcPr>
            <w:tcW w:w="1795" w:type="dxa"/>
          </w:tcPr>
          <w:p>
            <w:pPr>
              <w:pStyle w:val="TableParagraph"/>
              <w:spacing w:before="19"/>
              <w:rPr>
                <w:sz w:val="12"/>
              </w:rPr>
            </w:pPr>
            <w:r>
              <w:rPr>
                <w:sz w:val="12"/>
              </w:rPr>
              <w:t>Pražská 442</w:t>
            </w:r>
          </w:p>
        </w:tc>
        <w:tc>
          <w:tcPr>
            <w:tcW w:w="2132" w:type="dxa"/>
          </w:tcPr>
          <w:p>
            <w:pPr>
              <w:pStyle w:val="TableParagraph"/>
              <w:spacing w:before="19"/>
              <w:ind w:left="352"/>
              <w:rPr>
                <w:sz w:val="12"/>
              </w:rPr>
            </w:pPr>
            <w:r>
              <w:rPr>
                <w:sz w:val="12"/>
              </w:rPr>
              <w:t>DIČ CZ63073242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"/>
              <w:ind w:left="318"/>
              <w:rPr>
                <w:sz w:val="12"/>
              </w:rPr>
            </w:pPr>
            <w:r>
              <w:rPr>
                <w:sz w:val="12"/>
              </w:rPr>
              <w:t>OR:  Měst ský  soud  v  Praze</w:t>
            </w:r>
          </w:p>
        </w:tc>
        <w:tc>
          <w:tcPr>
            <w:tcW w:w="2228" w:type="dxa"/>
          </w:tcPr>
          <w:p>
            <w:pPr>
              <w:pStyle w:val="TableParagraph"/>
              <w:spacing w:before="19"/>
              <w:ind w:left="271"/>
              <w:rPr>
                <w:sz w:val="12"/>
              </w:rPr>
            </w:pPr>
            <w:r>
              <w:rPr>
                <w:sz w:val="12"/>
              </w:rPr>
              <w:t>Citibank  Europe  plc,  Praha 5</w:t>
            </w:r>
          </w:p>
        </w:tc>
        <w:tc>
          <w:tcPr>
            <w:tcW w:w="1603" w:type="dxa"/>
          </w:tcPr>
          <w:p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Fax:    321  570 320</w:t>
            </w:r>
          </w:p>
        </w:tc>
      </w:tr>
      <w:tr>
        <w:trPr>
          <w:trHeight w:val="157" w:hRule="exact"/>
        </w:trPr>
        <w:tc>
          <w:tcPr>
            <w:tcW w:w="1795" w:type="dxa"/>
          </w:tcPr>
          <w:p>
            <w:pPr>
              <w:pStyle w:val="TableParagraph"/>
              <w:spacing w:before="19"/>
              <w:rPr>
                <w:sz w:val="12"/>
              </w:rPr>
            </w:pPr>
            <w:r>
              <w:rPr>
                <w:sz w:val="12"/>
              </w:rPr>
              <w:t>281  67  Stříbrná Skalice</w:t>
            </w:r>
          </w:p>
        </w:tc>
        <w:tc>
          <w:tcPr>
            <w:tcW w:w="2132" w:type="dxa"/>
          </w:tcPr>
          <w:p>
            <w:pPr>
              <w:pStyle w:val="TableParagraph"/>
              <w:spacing w:before="19"/>
              <w:ind w:left="352"/>
              <w:rPr>
                <w:sz w:val="12"/>
              </w:rPr>
            </w:pPr>
            <w:r>
              <w:rPr>
                <w:sz w:val="12"/>
              </w:rPr>
              <w:t>EKO-KOM:EK-F06020753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"/>
              <w:ind w:left="318"/>
              <w:rPr>
                <w:sz w:val="12"/>
              </w:rPr>
            </w:pPr>
            <w:r>
              <w:rPr>
                <w:sz w:val="12"/>
              </w:rPr>
              <w:t>spis.zn.:  oddíl  C  35986</w:t>
            </w:r>
          </w:p>
        </w:tc>
        <w:tc>
          <w:tcPr>
            <w:tcW w:w="2228" w:type="dxa"/>
          </w:tcPr>
          <w:p>
            <w:pPr>
              <w:pStyle w:val="TableParagraph"/>
              <w:spacing w:before="19"/>
              <w:ind w:left="271"/>
              <w:rPr>
                <w:sz w:val="12"/>
              </w:rPr>
            </w:pPr>
            <w:r>
              <w:rPr>
                <w:sz w:val="12"/>
              </w:rPr>
              <w:t>Č.účtu  :  2  059  630 102/2600</w:t>
            </w:r>
          </w:p>
        </w:tc>
        <w:tc>
          <w:tcPr>
            <w:tcW w:w="1603" w:type="dxa"/>
          </w:tcPr>
          <w:p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e-mail:  </w:t>
            </w:r>
            <w:hyperlink r:id="rId7">
              <w:r>
                <w:rPr>
                  <w:sz w:val="12"/>
                </w:rPr>
                <w:t>info.cz@vw r.com</w:t>
              </w:r>
            </w:hyperlink>
          </w:p>
        </w:tc>
      </w:tr>
    </w:tbl>
    <w:sectPr>
      <w:type w:val="continuous"/>
      <w:pgSz w:w="11900" w:h="16840"/>
      <w:pgMar w:top="400" w:bottom="280" w:left="3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90"/>
      <w:ind w:left="196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96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vaclava.moravcova@vwr.com" TargetMode="External"/><Relationship Id="rId7" Type="http://schemas.openxmlformats.org/officeDocument/2006/relationships/hyperlink" Target="mailto:info.cz@vwr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S100002 </dc:creator>
  <dcterms:created xsi:type="dcterms:W3CDTF">2017-08-01T14:18:46Z</dcterms:created>
  <dcterms:modified xsi:type="dcterms:W3CDTF">2017-08-01T14:18:46Z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Form Z_OR_UNI_PR_2004 CS</vt:lpwstr>
  </property>
  <property fmtid="{D5CDD505-2E9C-101B-9397-08002B2CF9AE}" pid="4" name="LastSaved">
    <vt:filetime>2017-08-01T00:00:00Z</vt:filetime>
  </property>
</Properties>
</file>