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4084E" w14:textId="4EF10595" w:rsidR="00F34BB0" w:rsidRPr="00F34BB0" w:rsidRDefault="00F34BB0" w:rsidP="00F34BB0">
      <w:pPr>
        <w:jc w:val="right"/>
        <w:rPr>
          <w:sz w:val="22"/>
          <w:szCs w:val="22"/>
        </w:rPr>
      </w:pPr>
      <w:bookmarkStart w:id="0" w:name="bookmark0"/>
      <w:r w:rsidRPr="00F34BB0">
        <w:rPr>
          <w:sz w:val="22"/>
          <w:szCs w:val="22"/>
        </w:rPr>
        <w:t>MZE-812</w:t>
      </w:r>
      <w:r w:rsidR="001B549F">
        <w:rPr>
          <w:sz w:val="22"/>
          <w:szCs w:val="22"/>
        </w:rPr>
        <w:t>4</w:t>
      </w:r>
      <w:r w:rsidRPr="00F34BB0">
        <w:rPr>
          <w:sz w:val="22"/>
          <w:szCs w:val="22"/>
        </w:rPr>
        <w:t>/2025-11141; 26</w:t>
      </w:r>
      <w:r w:rsidR="001B549F">
        <w:rPr>
          <w:sz w:val="22"/>
          <w:szCs w:val="22"/>
        </w:rPr>
        <w:t>4</w:t>
      </w:r>
      <w:r w:rsidRPr="00F34BB0">
        <w:rPr>
          <w:sz w:val="22"/>
          <w:szCs w:val="22"/>
        </w:rPr>
        <w:t>-2013-11144/2</w:t>
      </w:r>
      <w:r w:rsidR="001B549F">
        <w:rPr>
          <w:sz w:val="22"/>
          <w:szCs w:val="22"/>
        </w:rPr>
        <w:t>3</w:t>
      </w:r>
    </w:p>
    <w:p w14:paraId="1B1216EF" w14:textId="77777777" w:rsidR="00F34BB0" w:rsidRDefault="00F34BB0">
      <w:pPr>
        <w:pStyle w:val="Nadpis10"/>
        <w:keepNext/>
        <w:keepLines/>
        <w:spacing w:after="0" w:line="262" w:lineRule="auto"/>
        <w:ind w:firstLine="740"/>
      </w:pPr>
    </w:p>
    <w:p w14:paraId="0CDCEDA3" w14:textId="3BCF4EE2" w:rsidR="00932A33" w:rsidRDefault="00FD63F2">
      <w:pPr>
        <w:pStyle w:val="Nadpis10"/>
        <w:keepNext/>
        <w:keepLines/>
        <w:spacing w:after="0" w:line="262" w:lineRule="auto"/>
        <w:ind w:firstLine="740"/>
      </w:pPr>
      <w:r>
        <w:t>Dodatek č. 2</w:t>
      </w:r>
      <w:r w:rsidR="00F34BB0">
        <w:t>5</w:t>
      </w:r>
      <w:r>
        <w:t xml:space="preserve"> ke Smlouvě o dodávce tepelné energie</w:t>
      </w:r>
      <w:bookmarkEnd w:id="0"/>
    </w:p>
    <w:p w14:paraId="12954FCC" w14:textId="77777777" w:rsidR="00932A33" w:rsidRDefault="00FD63F2">
      <w:pPr>
        <w:pStyle w:val="Zkladntext1"/>
        <w:spacing w:after="280" w:line="262" w:lineRule="auto"/>
        <w:ind w:left="1460"/>
      </w:pPr>
      <w:r>
        <w:t>podle § 76 odst. 3 zákona č. 458/2000 Sb., energetický zákon</w:t>
      </w:r>
    </w:p>
    <w:p w14:paraId="052306D3" w14:textId="4E3847E2" w:rsidR="00932A33" w:rsidRDefault="00FD63F2">
      <w:pPr>
        <w:pStyle w:val="Nadpis20"/>
        <w:keepNext/>
        <w:keepLines/>
        <w:spacing w:after="280" w:line="305" w:lineRule="auto"/>
      </w:pPr>
      <w:bookmarkStart w:id="1" w:name="bookmark2"/>
      <w:r>
        <w:t xml:space="preserve">Číslo smlouvy: S </w:t>
      </w:r>
      <w:r w:rsidR="001B549F">
        <w:t>16</w:t>
      </w:r>
      <w:r>
        <w:t>/200</w:t>
      </w:r>
      <w:bookmarkEnd w:id="1"/>
      <w:r w:rsidR="001B549F">
        <w:t>3</w:t>
      </w:r>
    </w:p>
    <w:p w14:paraId="2BC98B98" w14:textId="77777777" w:rsidR="00932A33" w:rsidRDefault="00FD63F2">
      <w:pPr>
        <w:pStyle w:val="Nadpis20"/>
        <w:keepNext/>
        <w:keepLines/>
        <w:spacing w:after="280"/>
        <w:ind w:left="3620"/>
        <w:jc w:val="left"/>
      </w:pPr>
      <w:r>
        <w:t>Smluvní strany</w:t>
      </w:r>
    </w:p>
    <w:p w14:paraId="74183B2D" w14:textId="77777777" w:rsidR="00FD63F2" w:rsidRDefault="00FD63F2" w:rsidP="00FD63F2">
      <w:pPr>
        <w:pStyle w:val="Nadpis40"/>
        <w:keepNext/>
        <w:keepLines/>
        <w:numPr>
          <w:ilvl w:val="0"/>
          <w:numId w:val="7"/>
        </w:numPr>
        <w:tabs>
          <w:tab w:val="left" w:pos="349"/>
        </w:tabs>
        <w:spacing w:after="0"/>
        <w:jc w:val="left"/>
      </w:pPr>
      <w:bookmarkStart w:id="2" w:name="bookmark8"/>
      <w:r>
        <w:rPr>
          <w:color w:val="000000"/>
        </w:rPr>
        <w:t>Dodavatel: ITES spol. s r.o.</w:t>
      </w:r>
    </w:p>
    <w:p w14:paraId="60A319EB" w14:textId="77777777" w:rsidR="00FD63F2" w:rsidRDefault="00FD63F2" w:rsidP="00FD63F2">
      <w:pPr>
        <w:pStyle w:val="Zkladntext1"/>
      </w:pPr>
      <w:r>
        <w:t>se sídlem: Jaroslava Šípka 486, 273 03 Stochov</w:t>
      </w:r>
    </w:p>
    <w:p w14:paraId="4D1012CD" w14:textId="77777777" w:rsidR="00F34BB0" w:rsidRDefault="00FD63F2" w:rsidP="00FD63F2">
      <w:pPr>
        <w:pStyle w:val="Zkladntext1"/>
      </w:pPr>
      <w:r>
        <w:t>zastoupen:</w:t>
      </w:r>
      <w:r w:rsidRPr="003E3600">
        <w:t xml:space="preserve"> </w:t>
      </w:r>
      <w:r>
        <w:t xml:space="preserve">XXXXX, prokuristou a XXXXX, prokuristou registrován v obchodním rejstříku Městského soudu v Praze, oddíl C, číslo vložky 19069 držitel licence k podnikání, ve smyslu zákona č. 458/2000 Sb., skupiny: 31, 32 </w:t>
      </w:r>
    </w:p>
    <w:p w14:paraId="6C262DDA" w14:textId="2CCCEF96" w:rsidR="00FD63F2" w:rsidRDefault="00FD63F2" w:rsidP="00FD63F2">
      <w:pPr>
        <w:pStyle w:val="Zkladntext1"/>
      </w:pPr>
      <w:r>
        <w:t>IČ: 475 39 801</w:t>
      </w:r>
    </w:p>
    <w:p w14:paraId="0FB9EA1A" w14:textId="77777777" w:rsidR="00FD63F2" w:rsidRDefault="00FD63F2" w:rsidP="00FD63F2">
      <w:pPr>
        <w:pStyle w:val="Zkladntext1"/>
      </w:pPr>
      <w:r>
        <w:t>DIČ: CZ47539801</w:t>
      </w:r>
    </w:p>
    <w:p w14:paraId="6A569C1E" w14:textId="77777777" w:rsidR="00FD63F2" w:rsidRDefault="00FD63F2" w:rsidP="00FD63F2">
      <w:pPr>
        <w:pStyle w:val="Zkladntext1"/>
      </w:pPr>
      <w:r>
        <w:t>Bankovní spojení: Česká spořitelna a.s., č. účtu: 386992339/0800</w:t>
      </w:r>
    </w:p>
    <w:p w14:paraId="17B01F57" w14:textId="77777777" w:rsidR="00FD63F2" w:rsidRDefault="00FD63F2" w:rsidP="00FD63F2">
      <w:pPr>
        <w:pStyle w:val="Zkladntext1"/>
      </w:pPr>
      <w:r>
        <w:t>telefonní spojení: XXXXX</w:t>
      </w:r>
    </w:p>
    <w:p w14:paraId="5AAF0A6C" w14:textId="77777777" w:rsidR="00FD63F2" w:rsidRDefault="00FD63F2" w:rsidP="00FD63F2">
      <w:pPr>
        <w:pStyle w:val="Zkladntext1"/>
      </w:pPr>
      <w:r>
        <w:t>E-mail: XXXXX</w:t>
      </w:r>
    </w:p>
    <w:p w14:paraId="082FA575" w14:textId="77777777" w:rsidR="00FD63F2" w:rsidRDefault="00FD63F2" w:rsidP="00FD63F2">
      <w:pPr>
        <w:pStyle w:val="Zkladntext1"/>
      </w:pPr>
      <w:r>
        <w:t>zaměstnanci pověření činností:</w:t>
      </w:r>
    </w:p>
    <w:p w14:paraId="26EB3347" w14:textId="77777777" w:rsidR="00FD63F2" w:rsidRDefault="00FD63F2" w:rsidP="00FD63F2">
      <w:pPr>
        <w:pStyle w:val="Zkladntext1"/>
      </w:pPr>
      <w:r>
        <w:t>ve věcech obchodních: XXXXX</w:t>
      </w:r>
    </w:p>
    <w:p w14:paraId="281ADFFE" w14:textId="77777777" w:rsidR="00FD63F2" w:rsidRDefault="00FD63F2" w:rsidP="00FD63F2">
      <w:pPr>
        <w:pStyle w:val="Zkladntext1"/>
      </w:pPr>
      <w:r>
        <w:t xml:space="preserve">ve věcech finančních: </w:t>
      </w:r>
      <w:proofErr w:type="gramStart"/>
      <w:r>
        <w:t>XXXXX - účetní</w:t>
      </w:r>
      <w:proofErr w:type="gramEnd"/>
      <w:r>
        <w:t xml:space="preserve"> výroby, mob. č.: XXXXX</w:t>
      </w:r>
    </w:p>
    <w:p w14:paraId="2A0FEBC4" w14:textId="77777777" w:rsidR="00FD63F2" w:rsidRDefault="00FD63F2" w:rsidP="00FD63F2">
      <w:pPr>
        <w:pStyle w:val="Zkladntext1"/>
        <w:spacing w:after="280"/>
      </w:pPr>
      <w:r>
        <w:t xml:space="preserve">ve věcech technických: </w:t>
      </w:r>
      <w:proofErr w:type="gramStart"/>
      <w:r>
        <w:t>XXXXX - provozní</w:t>
      </w:r>
      <w:proofErr w:type="gramEnd"/>
      <w:r>
        <w:t xml:space="preserve"> technik, mob. č.: XXXXX</w:t>
      </w:r>
    </w:p>
    <w:p w14:paraId="3FD48589" w14:textId="77777777" w:rsidR="00FD63F2" w:rsidRDefault="00FD63F2" w:rsidP="00FD63F2">
      <w:pPr>
        <w:pStyle w:val="Nadpis40"/>
        <w:keepNext/>
        <w:keepLines/>
        <w:spacing w:after="600"/>
        <w:jc w:val="left"/>
      </w:pPr>
      <w:bookmarkStart w:id="3" w:name="bookmark6"/>
      <w:r>
        <w:rPr>
          <w:color w:val="000000"/>
        </w:rPr>
        <w:t>(dále jen „dodavatel“)</w:t>
      </w:r>
      <w:bookmarkEnd w:id="3"/>
    </w:p>
    <w:p w14:paraId="59154AA8" w14:textId="77777777" w:rsidR="00932A33" w:rsidRDefault="00FD63F2">
      <w:pPr>
        <w:pStyle w:val="Nadpis20"/>
        <w:keepNext/>
        <w:keepLines/>
        <w:numPr>
          <w:ilvl w:val="0"/>
          <w:numId w:val="1"/>
        </w:numPr>
        <w:tabs>
          <w:tab w:val="left" w:pos="363"/>
        </w:tabs>
        <w:spacing w:after="0"/>
        <w:jc w:val="left"/>
      </w:pPr>
      <w:r>
        <w:t xml:space="preserve">Odběratel: Česká </w:t>
      </w:r>
      <w:proofErr w:type="gramStart"/>
      <w:r>
        <w:t>republika - Ministerstvo</w:t>
      </w:r>
      <w:proofErr w:type="gramEnd"/>
      <w:r>
        <w:t xml:space="preserve"> zemědělství</w:t>
      </w:r>
      <w:bookmarkEnd w:id="2"/>
    </w:p>
    <w:p w14:paraId="20DDF755" w14:textId="77777777" w:rsidR="00932A33" w:rsidRDefault="00FD63F2">
      <w:pPr>
        <w:pStyle w:val="Zkladntext1"/>
      </w:pPr>
      <w:r>
        <w:t>se sídlem: Těšnov 17 Praha 1, PSČ 117-05</w:t>
      </w:r>
    </w:p>
    <w:p w14:paraId="7E664BB8" w14:textId="77777777" w:rsidR="00932A33" w:rsidRDefault="00FD63F2">
      <w:pPr>
        <w:pStyle w:val="Zkladntext1"/>
      </w:pPr>
      <w:r>
        <w:t>zastoupeno: Mgr. Pavlem Brokešem, ředitelem odboru vnitřní správy</w:t>
      </w:r>
    </w:p>
    <w:p w14:paraId="3573DBDD" w14:textId="77777777" w:rsidR="00932A33" w:rsidRDefault="00FD63F2">
      <w:pPr>
        <w:pStyle w:val="Zkladntext1"/>
      </w:pPr>
      <w:r>
        <w:t>IČ: 000 20 478, DIČ: CZ00020478</w:t>
      </w:r>
    </w:p>
    <w:p w14:paraId="38C6773D" w14:textId="77777777" w:rsidR="00932A33" w:rsidRDefault="00FD63F2">
      <w:pPr>
        <w:pStyle w:val="Zkladntext1"/>
      </w:pPr>
      <w:r>
        <w:t>bankovní spojení: Česká národní banka, č. účtu: 1226-001/0710</w:t>
      </w:r>
    </w:p>
    <w:p w14:paraId="30D943B7" w14:textId="77777777" w:rsidR="00932A33" w:rsidRDefault="00FD63F2">
      <w:pPr>
        <w:pStyle w:val="Zkladntext1"/>
      </w:pPr>
      <w:r>
        <w:t>zaměstnanci pověření činností:</w:t>
      </w:r>
    </w:p>
    <w:p w14:paraId="1A07942E" w14:textId="77777777" w:rsidR="00932A33" w:rsidRDefault="00FD63F2">
      <w:pPr>
        <w:pStyle w:val="Zkladntext1"/>
      </w:pPr>
      <w:r>
        <w:t>ve věcech technických: Mgr. Petr Víšek, vedoucí oddělení správy budov</w:t>
      </w:r>
    </w:p>
    <w:p w14:paraId="16F743B3" w14:textId="77777777" w:rsidR="00F34BB0" w:rsidRDefault="00FD63F2" w:rsidP="00F34BB0">
      <w:pPr>
        <w:pStyle w:val="Zkladntext1"/>
        <w:spacing w:line="240" w:lineRule="auto"/>
      </w:pPr>
      <w:r>
        <w:t>telefonní spojení: 773 784</w:t>
      </w:r>
      <w:r w:rsidR="00F34BB0">
        <w:t> </w:t>
      </w:r>
      <w:r>
        <w:t>820</w:t>
      </w:r>
      <w:r w:rsidR="00F34BB0" w:rsidRPr="00F34BB0">
        <w:t xml:space="preserve"> </w:t>
      </w:r>
    </w:p>
    <w:p w14:paraId="2FCC743D" w14:textId="15B68ACB" w:rsidR="00932A33" w:rsidRDefault="00F34BB0">
      <w:pPr>
        <w:pStyle w:val="Zkladntext1"/>
        <w:spacing w:after="280"/>
      </w:pPr>
      <w:r w:rsidRPr="00F34BB0">
        <w:t>E-mail: petr.visek@mze.cz</w:t>
      </w:r>
    </w:p>
    <w:p w14:paraId="51942598" w14:textId="77777777" w:rsidR="00932A33" w:rsidRDefault="00FD63F2">
      <w:pPr>
        <w:pStyle w:val="Nadpis20"/>
        <w:keepNext/>
        <w:keepLines/>
        <w:spacing w:after="280"/>
        <w:jc w:val="left"/>
        <w:sectPr w:rsidR="00932A33">
          <w:footerReference w:type="default" r:id="rId7"/>
          <w:pgSz w:w="11900" w:h="16840"/>
          <w:pgMar w:top="1150" w:right="1183" w:bottom="1462" w:left="1020" w:header="722" w:footer="3" w:gutter="0"/>
          <w:pgNumType w:start="1"/>
          <w:cols w:space="720"/>
          <w:noEndnote/>
          <w:docGrid w:linePitch="360"/>
        </w:sectPr>
      </w:pPr>
      <w:bookmarkStart w:id="4" w:name="bookmark10"/>
      <w:r>
        <w:t>(dále jen „odběratel“)</w:t>
      </w:r>
      <w:bookmarkEnd w:id="4"/>
    </w:p>
    <w:p w14:paraId="3B732577" w14:textId="77777777" w:rsidR="00932A33" w:rsidRDefault="00FD63F2">
      <w:pPr>
        <w:pStyle w:val="Nadpis20"/>
        <w:keepNext/>
        <w:keepLines/>
        <w:spacing w:after="220" w:line="276" w:lineRule="auto"/>
      </w:pPr>
      <w:bookmarkStart w:id="5" w:name="bookmark12"/>
      <w:r>
        <w:lastRenderedPageBreak/>
        <w:t>Článek 2</w:t>
      </w:r>
      <w:r>
        <w:br/>
        <w:t>Předmět dodatku</w:t>
      </w:r>
      <w:bookmarkEnd w:id="5"/>
    </w:p>
    <w:p w14:paraId="4B7119A0" w14:textId="635A286F" w:rsidR="00932A33" w:rsidRDefault="00FD63F2">
      <w:pPr>
        <w:pStyle w:val="Zkladntext1"/>
        <w:spacing w:after="300" w:line="266" w:lineRule="auto"/>
        <w:jc w:val="both"/>
      </w:pPr>
      <w:r>
        <w:t>Dodavatel a odběratel uzavřeli dne 2</w:t>
      </w:r>
      <w:r w:rsidR="00F27411">
        <w:t>9</w:t>
      </w:r>
      <w:r>
        <w:t>.</w:t>
      </w:r>
      <w:r w:rsidR="00F27411">
        <w:t>10</w:t>
      </w:r>
      <w:r>
        <w:t>.200</w:t>
      </w:r>
      <w:r w:rsidR="00F27411">
        <w:t>3</w:t>
      </w:r>
      <w:r>
        <w:t xml:space="preserve"> Smlouvu o dodávce tepelné energie. Účastníci této smlouvy se dohodli na následující změně přílohy č. 2 (Cenové ujednání), která je předmětem tohoto dodatku č. </w:t>
      </w:r>
      <w:r>
        <w:rPr>
          <w:b/>
          <w:bCs/>
        </w:rPr>
        <w:t>2</w:t>
      </w:r>
      <w:r w:rsidR="00F27411">
        <w:rPr>
          <w:b/>
          <w:bCs/>
        </w:rPr>
        <w:t>3</w:t>
      </w:r>
      <w:r>
        <w:rPr>
          <w:b/>
          <w:bCs/>
        </w:rPr>
        <w:t xml:space="preserve"> </w:t>
      </w:r>
      <w:r>
        <w:t xml:space="preserve">a je platná od </w:t>
      </w:r>
      <w:r>
        <w:rPr>
          <w:b/>
          <w:bCs/>
        </w:rPr>
        <w:t>01.01.202</w:t>
      </w:r>
      <w:r w:rsidR="00F34BB0">
        <w:rPr>
          <w:b/>
          <w:bCs/>
        </w:rPr>
        <w:t>5</w:t>
      </w:r>
      <w:r>
        <w:rPr>
          <w:b/>
          <w:bCs/>
        </w:rPr>
        <w:t>.</w:t>
      </w:r>
    </w:p>
    <w:p w14:paraId="4CF0EF55" w14:textId="77777777" w:rsidR="00932A33" w:rsidRDefault="00FD63F2">
      <w:pPr>
        <w:pStyle w:val="Nadpis20"/>
        <w:keepNext/>
        <w:keepLines/>
        <w:spacing w:after="0" w:line="266" w:lineRule="auto"/>
      </w:pPr>
      <w:bookmarkStart w:id="6" w:name="bookmark14"/>
      <w:r>
        <w:t>Článek 3</w:t>
      </w:r>
      <w:bookmarkEnd w:id="6"/>
    </w:p>
    <w:p w14:paraId="521A7269" w14:textId="77777777" w:rsidR="00932A33" w:rsidRDefault="00FD63F2">
      <w:pPr>
        <w:pStyle w:val="Nadpis20"/>
        <w:keepNext/>
        <w:keepLines/>
        <w:spacing w:after="300" w:line="266" w:lineRule="auto"/>
      </w:pPr>
      <w:r>
        <w:t>Ostatní závěrečná ustanovení</w:t>
      </w:r>
    </w:p>
    <w:p w14:paraId="5BA3FA83" w14:textId="3F9C4442" w:rsidR="00932A33" w:rsidRDefault="00FD63F2">
      <w:pPr>
        <w:pStyle w:val="Zkladntext1"/>
        <w:spacing w:after="220" w:line="266" w:lineRule="auto"/>
        <w:jc w:val="both"/>
      </w:pPr>
      <w:r>
        <w:t xml:space="preserve">Tento dodatek č. </w:t>
      </w:r>
      <w:r>
        <w:rPr>
          <w:b/>
          <w:bCs/>
        </w:rPr>
        <w:t>2</w:t>
      </w:r>
      <w:r w:rsidR="00F27411">
        <w:rPr>
          <w:b/>
          <w:bCs/>
        </w:rPr>
        <w:t>3</w:t>
      </w:r>
      <w:r>
        <w:rPr>
          <w:b/>
          <w:bCs/>
        </w:rPr>
        <w:t xml:space="preserve"> </w:t>
      </w:r>
      <w:r>
        <w:t xml:space="preserve">se uzavírá pro období </w:t>
      </w:r>
      <w:r>
        <w:rPr>
          <w:b/>
          <w:bCs/>
        </w:rPr>
        <w:t>od 01.01.202</w:t>
      </w:r>
      <w:r w:rsidR="00F34BB0">
        <w:rPr>
          <w:b/>
          <w:bCs/>
        </w:rPr>
        <w:t>5</w:t>
      </w:r>
      <w:r>
        <w:rPr>
          <w:b/>
          <w:bCs/>
        </w:rPr>
        <w:t xml:space="preserve"> do 31.12.202</w:t>
      </w:r>
      <w:r w:rsidR="00F34BB0">
        <w:rPr>
          <w:b/>
          <w:bCs/>
        </w:rPr>
        <w:t>5</w:t>
      </w:r>
      <w:r>
        <w:rPr>
          <w:b/>
          <w:bCs/>
        </w:rPr>
        <w:t xml:space="preserve"> </w:t>
      </w:r>
      <w:r>
        <w:t>a byl vyhotoven ve dvou vyhotoveních, z nichž po vzájemném podpisu obdrží každý z účastníků po jednom vyhotovení.</w:t>
      </w:r>
    </w:p>
    <w:p w14:paraId="3CCE61A9" w14:textId="77777777" w:rsidR="00932A33" w:rsidRDefault="00FD63F2">
      <w:pPr>
        <w:pStyle w:val="Nadpis20"/>
        <w:keepNext/>
        <w:keepLines/>
        <w:spacing w:after="0" w:line="240" w:lineRule="auto"/>
      </w:pPr>
      <w:bookmarkStart w:id="7" w:name="bookmark17"/>
      <w:r>
        <w:t>Článek 4</w:t>
      </w:r>
      <w:bookmarkEnd w:id="7"/>
    </w:p>
    <w:p w14:paraId="548563B7" w14:textId="77777777" w:rsidR="00932A33" w:rsidRDefault="00FD63F2">
      <w:pPr>
        <w:pStyle w:val="Nadpis20"/>
        <w:keepNext/>
        <w:keepLines/>
        <w:spacing w:after="300" w:line="240" w:lineRule="auto"/>
      </w:pPr>
      <w:r>
        <w:t>Přílohy</w:t>
      </w:r>
    </w:p>
    <w:p w14:paraId="1C4F3CB9" w14:textId="5B48D44A" w:rsidR="00932A33" w:rsidRDefault="00FD63F2">
      <w:pPr>
        <w:pStyle w:val="Zkladntext1"/>
        <w:spacing w:line="240" w:lineRule="auto"/>
      </w:pPr>
      <w:r>
        <w:t xml:space="preserve">Nedílnou součástí tohoto dodatku č. </w:t>
      </w:r>
      <w:r>
        <w:rPr>
          <w:b/>
          <w:bCs/>
        </w:rPr>
        <w:t>2</w:t>
      </w:r>
      <w:r w:rsidR="00F27411">
        <w:rPr>
          <w:b/>
          <w:bCs/>
        </w:rPr>
        <w:t>3</w:t>
      </w:r>
      <w:r>
        <w:rPr>
          <w:b/>
          <w:bCs/>
        </w:rPr>
        <w:t xml:space="preserve"> </w:t>
      </w:r>
      <w:r>
        <w:t>je:</w:t>
      </w:r>
    </w:p>
    <w:p w14:paraId="26D9457F" w14:textId="099DC0AC" w:rsidR="00932A33" w:rsidRDefault="00FD63F2">
      <w:pPr>
        <w:pStyle w:val="Zkladntext1"/>
        <w:spacing w:after="620" w:line="240" w:lineRule="auto"/>
      </w:pPr>
      <w:r>
        <w:t xml:space="preserve">Příloha č. 2: Cenové ujednání </w:t>
      </w:r>
      <w:r>
        <w:rPr>
          <w:i/>
          <w:iCs/>
        </w:rPr>
        <w:t>(dohoda o zálohách, odběrový diagram, kalkulace ceny tepla)</w:t>
      </w:r>
    </w:p>
    <w:p w14:paraId="784BED21" w14:textId="063B36EC" w:rsidR="00932A33" w:rsidRDefault="00F34BB0">
      <w:pPr>
        <w:pStyle w:val="Zkladntext1"/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901700" distB="981075" distL="0" distR="0" simplePos="0" relativeHeight="251659264" behindDoc="0" locked="0" layoutInCell="1" allowOverlap="1" wp14:anchorId="28B69D27" wp14:editId="14906ED8">
                <wp:simplePos x="0" y="0"/>
                <wp:positionH relativeFrom="margin">
                  <wp:align>left</wp:align>
                </wp:positionH>
                <wp:positionV relativeFrom="paragraph">
                  <wp:posOffset>1663065</wp:posOffset>
                </wp:positionV>
                <wp:extent cx="697865" cy="189230"/>
                <wp:effectExtent l="0" t="0" r="0" b="0"/>
                <wp:wrapTopAndBottom/>
                <wp:docPr id="765969412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AD1CEB" w14:textId="0783DEC6" w:rsidR="00F34BB0" w:rsidRDefault="00F34BB0" w:rsidP="00F34BB0">
                            <w:pPr>
                              <w:pStyle w:val="Zkladntext1"/>
                              <w:spacing w:line="240" w:lineRule="auto"/>
                            </w:pPr>
                            <w:r>
                              <w:t>XXXXX: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8B69D27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0;margin-top:130.95pt;width:54.95pt;height:14.9pt;z-index:251659264;visibility:visible;mso-wrap-style:none;mso-wrap-distance-left:0;mso-wrap-distance-top:71pt;mso-wrap-distance-right:0;mso-wrap-distance-bottom:77.25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" filled="f" stroked="f">
                <v:textbox inset="0,0,0,0">
                  <w:txbxContent>
                    <w:p w14:paraId="42AD1CEB" w14:textId="0783DEC6" w:rsidR="00F34BB0" w:rsidRDefault="00F34BB0" w:rsidP="00F34BB0">
                      <w:pPr>
                        <w:pStyle w:val="Zkladntext1"/>
                        <w:spacing w:line="240" w:lineRule="auto"/>
                      </w:pPr>
                      <w:r>
                        <w:t>XXXXX</w:t>
                      </w:r>
                      <w:r>
                        <w:t>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D63F2">
        <w:t xml:space="preserve">V Kladně dne </w:t>
      </w:r>
      <w:r>
        <w:t>19</w:t>
      </w:r>
      <w:r w:rsidR="00FD63F2">
        <w:t>.11.202</w:t>
      </w:r>
      <w:r>
        <w:t>4</w:t>
      </w:r>
    </w:p>
    <w:p w14:paraId="13D4FC95" w14:textId="2CD823A8" w:rsidR="00932A33" w:rsidRDefault="00FD63F2">
      <w:pPr>
        <w:spacing w:line="1" w:lineRule="exact"/>
        <w:sectPr w:rsidR="00932A33">
          <w:pgSz w:w="11900" w:h="16840"/>
          <w:pgMar w:top="1126" w:right="1183" w:bottom="3835" w:left="1020" w:header="698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901700" distB="981075" distL="0" distR="0" simplePos="0" relativeHeight="125829378" behindDoc="0" locked="0" layoutInCell="1" allowOverlap="1" wp14:anchorId="75E53687" wp14:editId="7569C1A4">
                <wp:simplePos x="0" y="0"/>
                <wp:positionH relativeFrom="page">
                  <wp:posOffset>650875</wp:posOffset>
                </wp:positionH>
                <wp:positionV relativeFrom="paragraph">
                  <wp:posOffset>901700</wp:posOffset>
                </wp:positionV>
                <wp:extent cx="697865" cy="1892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5C7D04" w14:textId="77777777" w:rsidR="00932A33" w:rsidRDefault="00FD63F2">
                            <w:pPr>
                              <w:pStyle w:val="Zkladntext1"/>
                              <w:spacing w:line="240" w:lineRule="auto"/>
                            </w:pPr>
                            <w:r>
                              <w:t>Dodavatel: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E53687" id="_x0000_s1027" type="#_x0000_t202" style="position:absolute;margin-left:51.25pt;margin-top:71pt;width:54.95pt;height:14.9pt;z-index:125829378;visibility:visible;mso-wrap-style:none;mso-wrap-distance-left:0;mso-wrap-distance-top:71pt;mso-wrap-distance-right:0;mso-wrap-distance-bottom:77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" filled="f" stroked="f">
                <v:textbox inset="0,0,0,0">
                  <w:txbxContent>
                    <w:p w14:paraId="5F5C7D04" w14:textId="77777777" w:rsidR="00932A33" w:rsidRDefault="00FD63F2">
                      <w:pPr>
                        <w:pStyle w:val="Zkladntext1"/>
                        <w:spacing w:line="240" w:lineRule="auto"/>
                      </w:pPr>
                      <w:r>
                        <w:t>Dodavatel: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80235" distB="0" distL="0" distR="0" simplePos="0" relativeHeight="125829386" behindDoc="0" locked="0" layoutInCell="1" allowOverlap="1" wp14:anchorId="4EE6C412" wp14:editId="7ADCBACC">
                <wp:simplePos x="0" y="0"/>
                <wp:positionH relativeFrom="page">
                  <wp:posOffset>662940</wp:posOffset>
                </wp:positionH>
                <wp:positionV relativeFrom="paragraph">
                  <wp:posOffset>1880235</wp:posOffset>
                </wp:positionV>
                <wp:extent cx="2343785" cy="19177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1369F2" w14:textId="77777777" w:rsidR="00932A33" w:rsidRDefault="00FD63F2">
                            <w:pPr>
                              <w:pStyle w:val="Zkladntext1"/>
                              <w:tabs>
                                <w:tab w:val="right" w:leader="dot" w:pos="1454"/>
                                <w:tab w:val="left" w:pos="1526"/>
                                <w:tab w:val="left" w:leader="dot" w:pos="3634"/>
                              </w:tabs>
                              <w:spacing w:line="240" w:lineRule="auto"/>
                            </w:pPr>
                            <w:r>
                              <w:tab/>
                              <w:t>podpis</w:t>
                            </w:r>
                            <w:r>
                              <w:tab/>
                              <w:t>a (razítko)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EE6C412" id="Shape 11" o:spid="_x0000_s1028" type="#_x0000_t202" style="position:absolute;margin-left:52.2pt;margin-top:148.05pt;width:184.55pt;height:15.1pt;z-index:125829386;visibility:visible;mso-wrap-style:none;mso-wrap-distance-left:0;mso-wrap-distance-top:148.0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" filled="f" stroked="f">
                <v:textbox inset="0,0,0,0">
                  <w:txbxContent>
                    <w:p w14:paraId="761369F2" w14:textId="77777777" w:rsidR="00932A33" w:rsidRDefault="00FD63F2">
                      <w:pPr>
                        <w:pStyle w:val="Zkladntext1"/>
                        <w:tabs>
                          <w:tab w:val="right" w:leader="dot" w:pos="1454"/>
                          <w:tab w:val="left" w:pos="1526"/>
                          <w:tab w:val="left" w:leader="dot" w:pos="3634"/>
                        </w:tabs>
                        <w:spacing w:line="240" w:lineRule="auto"/>
                      </w:pPr>
                      <w:r>
                        <w:tab/>
                        <w:t>podpis</w:t>
                      </w:r>
                      <w:r>
                        <w:tab/>
                        <w:t>a (razítko)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01700" distB="15240" distL="0" distR="0" simplePos="0" relativeHeight="125829388" behindDoc="0" locked="0" layoutInCell="1" allowOverlap="1" wp14:anchorId="4E6FA3C3" wp14:editId="3C2BB144">
                <wp:simplePos x="0" y="0"/>
                <wp:positionH relativeFrom="page">
                  <wp:posOffset>3738245</wp:posOffset>
                </wp:positionH>
                <wp:positionV relativeFrom="paragraph">
                  <wp:posOffset>901700</wp:posOffset>
                </wp:positionV>
                <wp:extent cx="2856230" cy="115506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6230" cy="1155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27DD34" w14:textId="77777777" w:rsidR="00932A33" w:rsidRDefault="00FD63F2">
                            <w:pPr>
                              <w:pStyle w:val="Zkladntext1"/>
                              <w:spacing w:after="320" w:line="240" w:lineRule="auto"/>
                            </w:pPr>
                            <w:r>
                              <w:t>Odběratel:</w:t>
                            </w:r>
                          </w:p>
                          <w:p w14:paraId="2C5E8E39" w14:textId="77777777" w:rsidR="00FD63F2" w:rsidRDefault="00FD63F2" w:rsidP="00FD63F2">
                            <w:pPr>
                              <w:pStyle w:val="Zkladntext1"/>
                              <w:tabs>
                                <w:tab w:val="right" w:leader="dot" w:pos="1454"/>
                                <w:tab w:val="left" w:pos="1526"/>
                                <w:tab w:val="left" w:leader="dot" w:pos="3634"/>
                              </w:tabs>
                              <w:spacing w:line="240" w:lineRule="auto"/>
                            </w:pPr>
                          </w:p>
                          <w:p w14:paraId="30BC791E" w14:textId="6E318A3E" w:rsidR="00FD63F2" w:rsidRDefault="00F34BB0" w:rsidP="00FD63F2">
                            <w:pPr>
                              <w:pStyle w:val="Zkladntext1"/>
                              <w:tabs>
                                <w:tab w:val="right" w:leader="dot" w:pos="1454"/>
                                <w:tab w:val="left" w:pos="1526"/>
                                <w:tab w:val="left" w:leader="dot" w:pos="3634"/>
                              </w:tabs>
                              <w:spacing w:line="240" w:lineRule="auto"/>
                            </w:pPr>
                            <w:r>
                              <w:t>XXXXX</w:t>
                            </w:r>
                          </w:p>
                          <w:p w14:paraId="31D3947C" w14:textId="77777777" w:rsidR="00FD63F2" w:rsidRDefault="00FD63F2" w:rsidP="00FD63F2">
                            <w:pPr>
                              <w:pStyle w:val="Zkladntext1"/>
                              <w:tabs>
                                <w:tab w:val="right" w:leader="dot" w:pos="1454"/>
                                <w:tab w:val="left" w:pos="1526"/>
                                <w:tab w:val="left" w:leader="dot" w:pos="3634"/>
                              </w:tabs>
                              <w:spacing w:line="240" w:lineRule="auto"/>
                            </w:pPr>
                          </w:p>
                          <w:p w14:paraId="6B76127F" w14:textId="497F4053" w:rsidR="00FD63F2" w:rsidRDefault="00FD63F2" w:rsidP="00FD63F2">
                            <w:pPr>
                              <w:pStyle w:val="Zkladntext1"/>
                              <w:tabs>
                                <w:tab w:val="right" w:leader="dot" w:pos="1454"/>
                                <w:tab w:val="left" w:pos="1526"/>
                                <w:tab w:val="left" w:leader="dot" w:pos="3634"/>
                              </w:tabs>
                              <w:spacing w:line="240" w:lineRule="auto"/>
                            </w:pPr>
                            <w:r>
                              <w:tab/>
                              <w:t>podpis</w:t>
                            </w:r>
                            <w:r>
                              <w:tab/>
                              <w:t>a (razítko)</w:t>
                            </w:r>
                            <w:r>
                              <w:tab/>
                            </w:r>
                          </w:p>
                          <w:p w14:paraId="2F8ADA42" w14:textId="77777777" w:rsidR="00FD63F2" w:rsidRDefault="00FD63F2">
                            <w:pPr>
                              <w:pStyle w:val="Jin0"/>
                              <w:tabs>
                                <w:tab w:val="right" w:leader="dot" w:pos="1219"/>
                                <w:tab w:val="left" w:pos="1277"/>
                                <w:tab w:val="left" w:leader="dot" w:pos="3043"/>
                              </w:tabs>
                              <w:spacing w:after="38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FA3C3" id="Shape 13" o:spid="_x0000_s1029" type="#_x0000_t202" style="position:absolute;margin-left:294.35pt;margin-top:71pt;width:224.9pt;height:90.95pt;z-index:125829388;visibility:visible;mso-wrap-style:square;mso-height-percent:0;mso-wrap-distance-left:0;mso-wrap-distance-top:71pt;mso-wrap-distance-right:0;mso-wrap-distance-bottom:1.2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" filled="f" stroked="f">
                <v:textbox inset="0,0,0,0">
                  <w:txbxContent>
                    <w:p w14:paraId="2C27DD34" w14:textId="77777777" w:rsidR="00932A33" w:rsidRDefault="00FD63F2">
                      <w:pPr>
                        <w:pStyle w:val="Zkladntext1"/>
                        <w:spacing w:after="320" w:line="240" w:lineRule="auto"/>
                      </w:pPr>
                      <w:r>
                        <w:t>Odběratel:</w:t>
                      </w:r>
                    </w:p>
                    <w:p w14:paraId="2C5E8E39" w14:textId="77777777" w:rsidR="00FD63F2" w:rsidRDefault="00FD63F2" w:rsidP="00FD63F2">
                      <w:pPr>
                        <w:pStyle w:val="Zkladntext1"/>
                        <w:tabs>
                          <w:tab w:val="right" w:leader="dot" w:pos="1454"/>
                          <w:tab w:val="left" w:pos="1526"/>
                          <w:tab w:val="left" w:leader="dot" w:pos="3634"/>
                        </w:tabs>
                        <w:spacing w:line="240" w:lineRule="auto"/>
                      </w:pPr>
                    </w:p>
                    <w:p w14:paraId="30BC791E" w14:textId="6E318A3E" w:rsidR="00FD63F2" w:rsidRDefault="00F34BB0" w:rsidP="00FD63F2">
                      <w:pPr>
                        <w:pStyle w:val="Zkladntext1"/>
                        <w:tabs>
                          <w:tab w:val="right" w:leader="dot" w:pos="1454"/>
                          <w:tab w:val="left" w:pos="1526"/>
                          <w:tab w:val="left" w:leader="dot" w:pos="3634"/>
                        </w:tabs>
                        <w:spacing w:line="240" w:lineRule="auto"/>
                      </w:pPr>
                      <w:r>
                        <w:t>XXXXX</w:t>
                      </w:r>
                    </w:p>
                    <w:p w14:paraId="31D3947C" w14:textId="77777777" w:rsidR="00FD63F2" w:rsidRDefault="00FD63F2" w:rsidP="00FD63F2">
                      <w:pPr>
                        <w:pStyle w:val="Zkladntext1"/>
                        <w:tabs>
                          <w:tab w:val="right" w:leader="dot" w:pos="1454"/>
                          <w:tab w:val="left" w:pos="1526"/>
                          <w:tab w:val="left" w:leader="dot" w:pos="3634"/>
                        </w:tabs>
                        <w:spacing w:line="240" w:lineRule="auto"/>
                      </w:pPr>
                    </w:p>
                    <w:p w14:paraId="6B76127F" w14:textId="497F4053" w:rsidR="00FD63F2" w:rsidRDefault="00FD63F2" w:rsidP="00FD63F2">
                      <w:pPr>
                        <w:pStyle w:val="Zkladntext1"/>
                        <w:tabs>
                          <w:tab w:val="right" w:leader="dot" w:pos="1454"/>
                          <w:tab w:val="left" w:pos="1526"/>
                          <w:tab w:val="left" w:leader="dot" w:pos="3634"/>
                        </w:tabs>
                        <w:spacing w:line="240" w:lineRule="auto"/>
                      </w:pPr>
                      <w:r>
                        <w:tab/>
                        <w:t>podpis</w:t>
                      </w:r>
                      <w:r>
                        <w:tab/>
                        <w:t>a (razítko)</w:t>
                      </w:r>
                      <w:r>
                        <w:tab/>
                      </w:r>
                    </w:p>
                    <w:p w14:paraId="2F8ADA42" w14:textId="77777777" w:rsidR="00FD63F2" w:rsidRDefault="00FD63F2">
                      <w:pPr>
                        <w:pStyle w:val="Jin0"/>
                        <w:tabs>
                          <w:tab w:val="right" w:leader="dot" w:pos="1219"/>
                          <w:tab w:val="left" w:pos="1277"/>
                          <w:tab w:val="left" w:leader="dot" w:pos="3043"/>
                        </w:tabs>
                        <w:spacing w:after="38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EAA1B0" w14:textId="77777777" w:rsidR="00932A33" w:rsidRDefault="00932A33">
      <w:pPr>
        <w:spacing w:line="240" w:lineRule="exact"/>
        <w:rPr>
          <w:sz w:val="19"/>
          <w:szCs w:val="19"/>
        </w:rPr>
      </w:pPr>
    </w:p>
    <w:p w14:paraId="0049DAAC" w14:textId="77777777" w:rsidR="00932A33" w:rsidRDefault="00932A33">
      <w:pPr>
        <w:spacing w:line="240" w:lineRule="exact"/>
        <w:rPr>
          <w:sz w:val="19"/>
          <w:szCs w:val="19"/>
        </w:rPr>
      </w:pPr>
    </w:p>
    <w:p w14:paraId="12E4DB7E" w14:textId="22394E18" w:rsidR="00932A33" w:rsidRDefault="00932A33">
      <w:pPr>
        <w:spacing w:line="1" w:lineRule="exact"/>
        <w:sectPr w:rsidR="00932A33">
          <w:type w:val="continuous"/>
          <w:pgSz w:w="11900" w:h="16840"/>
          <w:pgMar w:top="1126" w:right="0" w:bottom="1404" w:left="0" w:header="0" w:footer="3" w:gutter="0"/>
          <w:cols w:space="720"/>
          <w:noEndnote/>
          <w:docGrid w:linePitch="360"/>
        </w:sectPr>
      </w:pPr>
    </w:p>
    <w:p w14:paraId="70C538C7" w14:textId="1CF414D8" w:rsidR="00932A33" w:rsidRDefault="00932A33">
      <w:pPr>
        <w:spacing w:line="1" w:lineRule="exact"/>
      </w:pPr>
    </w:p>
    <w:p w14:paraId="20D644B9" w14:textId="77777777" w:rsidR="00F27411" w:rsidRDefault="00F27411">
      <w:pPr>
        <w:pStyle w:val="Zkladntext1"/>
        <w:spacing w:line="240" w:lineRule="auto"/>
        <w:jc w:val="center"/>
        <w:rPr>
          <w:b/>
          <w:bCs/>
        </w:rPr>
      </w:pPr>
    </w:p>
    <w:p w14:paraId="2D1FAD51" w14:textId="77777777" w:rsidR="00F27411" w:rsidRDefault="00F27411">
      <w:pPr>
        <w:pStyle w:val="Zkladntext1"/>
        <w:spacing w:line="240" w:lineRule="auto"/>
        <w:jc w:val="center"/>
        <w:rPr>
          <w:b/>
          <w:bCs/>
        </w:rPr>
      </w:pPr>
    </w:p>
    <w:p w14:paraId="0AA193C7" w14:textId="77777777" w:rsidR="00F27411" w:rsidRDefault="00F27411">
      <w:pPr>
        <w:pStyle w:val="Zkladntext1"/>
        <w:spacing w:line="240" w:lineRule="auto"/>
        <w:jc w:val="center"/>
        <w:rPr>
          <w:b/>
          <w:bCs/>
        </w:rPr>
      </w:pPr>
    </w:p>
    <w:p w14:paraId="19538C84" w14:textId="77777777" w:rsidR="00F27411" w:rsidRDefault="00F27411">
      <w:pPr>
        <w:pStyle w:val="Zkladntext1"/>
        <w:spacing w:line="240" w:lineRule="auto"/>
        <w:jc w:val="center"/>
        <w:rPr>
          <w:b/>
          <w:bCs/>
        </w:rPr>
      </w:pPr>
    </w:p>
    <w:p w14:paraId="43032A0E" w14:textId="6941468D" w:rsidR="00932A33" w:rsidRDefault="00FD63F2">
      <w:pPr>
        <w:pStyle w:val="Zkladntext1"/>
        <w:spacing w:line="240" w:lineRule="auto"/>
        <w:jc w:val="center"/>
      </w:pPr>
      <w:r>
        <w:rPr>
          <w:b/>
          <w:bCs/>
        </w:rPr>
        <w:t>Dodatek č. 2</w:t>
      </w:r>
      <w:r w:rsidR="00F27411">
        <w:rPr>
          <w:b/>
          <w:bCs/>
        </w:rPr>
        <w:t>3</w:t>
      </w:r>
      <w:r>
        <w:rPr>
          <w:b/>
          <w:bCs/>
        </w:rPr>
        <w:t xml:space="preserve"> ke Smlouvě o dodávce tepelné energie č. S </w:t>
      </w:r>
      <w:r w:rsidR="00F27411">
        <w:rPr>
          <w:b/>
          <w:bCs/>
        </w:rPr>
        <w:t>16</w:t>
      </w:r>
      <w:r>
        <w:rPr>
          <w:b/>
          <w:bCs/>
        </w:rPr>
        <w:t>/200</w:t>
      </w:r>
      <w:r w:rsidR="00F27411">
        <w:rPr>
          <w:b/>
          <w:bCs/>
        </w:rPr>
        <w:t>3</w:t>
      </w:r>
    </w:p>
    <w:p w14:paraId="6B7120B1" w14:textId="07FA7AEB" w:rsidR="00932A33" w:rsidRDefault="00FD63F2">
      <w:pPr>
        <w:pStyle w:val="Zkladntext1"/>
        <w:spacing w:after="300" w:line="240" w:lineRule="auto"/>
        <w:jc w:val="center"/>
      </w:pPr>
      <w:r>
        <w:rPr>
          <w:b/>
          <w:bCs/>
        </w:rPr>
        <w:t xml:space="preserve">Příloha č. 2 ke Smlouvě o dodávce tepelné energie č. S </w:t>
      </w:r>
      <w:r w:rsidR="00F27411">
        <w:rPr>
          <w:b/>
          <w:bCs/>
        </w:rPr>
        <w:t>16</w:t>
      </w:r>
      <w:r>
        <w:rPr>
          <w:b/>
          <w:bCs/>
        </w:rPr>
        <w:t>/200</w:t>
      </w:r>
      <w:r w:rsidR="00F27411">
        <w:rPr>
          <w:b/>
          <w:bCs/>
        </w:rPr>
        <w:t>3</w:t>
      </w:r>
    </w:p>
    <w:p w14:paraId="6E001CAF" w14:textId="77777777" w:rsidR="00932A33" w:rsidRDefault="00FD63F2">
      <w:pPr>
        <w:pStyle w:val="Nadpis10"/>
        <w:keepNext/>
        <w:keepLines/>
        <w:spacing w:after="300" w:line="240" w:lineRule="auto"/>
        <w:ind w:firstLine="0"/>
        <w:jc w:val="center"/>
      </w:pPr>
      <w:bookmarkStart w:id="8" w:name="bookmark20"/>
      <w:r>
        <w:t>Cenové ujednání</w:t>
      </w:r>
      <w:bookmarkEnd w:id="8"/>
    </w:p>
    <w:p w14:paraId="56F53BC1" w14:textId="77777777" w:rsidR="00FD63F2" w:rsidRDefault="00FD63F2" w:rsidP="00FD63F2">
      <w:pPr>
        <w:pStyle w:val="Nadpis40"/>
        <w:keepNext/>
        <w:keepLines/>
        <w:numPr>
          <w:ilvl w:val="0"/>
          <w:numId w:val="6"/>
        </w:numPr>
        <w:tabs>
          <w:tab w:val="left" w:pos="349"/>
        </w:tabs>
        <w:spacing w:after="0" w:line="266" w:lineRule="auto"/>
        <w:jc w:val="left"/>
      </w:pPr>
      <w:bookmarkStart w:id="9" w:name="bookmark26"/>
      <w:r>
        <w:rPr>
          <w:color w:val="000000"/>
        </w:rPr>
        <w:t>Dodavatel: ITES spol. s r.o.</w:t>
      </w:r>
      <w:bookmarkEnd w:id="9"/>
    </w:p>
    <w:p w14:paraId="19023B53" w14:textId="77777777" w:rsidR="00FD63F2" w:rsidRDefault="00FD63F2" w:rsidP="00FD63F2">
      <w:pPr>
        <w:pStyle w:val="Zkladntext1"/>
        <w:spacing w:line="266" w:lineRule="auto"/>
      </w:pPr>
      <w:r>
        <w:t>se sídlem: Jaroslava Šípka 486, 273 03 Stochov</w:t>
      </w:r>
    </w:p>
    <w:p w14:paraId="05336FC7" w14:textId="77777777" w:rsidR="00F34BB0" w:rsidRDefault="00FD63F2" w:rsidP="00FD63F2">
      <w:pPr>
        <w:pStyle w:val="Zkladntext1"/>
        <w:spacing w:line="266" w:lineRule="auto"/>
      </w:pPr>
      <w:r>
        <w:t xml:space="preserve">zastoupen: XXXXX, prokuristou a XXXXX, prokuristou </w:t>
      </w:r>
    </w:p>
    <w:p w14:paraId="2A1FBEB0" w14:textId="77777777" w:rsidR="00F34BB0" w:rsidRDefault="00FD63F2" w:rsidP="00FD63F2">
      <w:pPr>
        <w:pStyle w:val="Zkladntext1"/>
        <w:spacing w:line="266" w:lineRule="auto"/>
      </w:pPr>
      <w:r>
        <w:t xml:space="preserve">registrován v obchodním rejstříku Městského soudu v Praze, oddíl C, číslo vložky 19069 </w:t>
      </w:r>
    </w:p>
    <w:p w14:paraId="0AB17968" w14:textId="77777777" w:rsidR="00F34BB0" w:rsidRDefault="00FD63F2" w:rsidP="00FD63F2">
      <w:pPr>
        <w:pStyle w:val="Zkladntext1"/>
        <w:spacing w:line="266" w:lineRule="auto"/>
      </w:pPr>
      <w:r>
        <w:t xml:space="preserve">držitel licence k podnikání, ve smyslu zákona č. 458/2000 Sb., energetický zákon, </w:t>
      </w:r>
    </w:p>
    <w:p w14:paraId="05AA9B53" w14:textId="1EE3228F" w:rsidR="00FD63F2" w:rsidRDefault="00FD63F2" w:rsidP="00FD63F2">
      <w:pPr>
        <w:pStyle w:val="Zkladntext1"/>
        <w:spacing w:line="266" w:lineRule="auto"/>
      </w:pPr>
      <w:r>
        <w:t>skupina(y): 31, 32</w:t>
      </w:r>
    </w:p>
    <w:p w14:paraId="7D156D28" w14:textId="77777777" w:rsidR="00FD63F2" w:rsidRDefault="00FD63F2" w:rsidP="00FD63F2">
      <w:pPr>
        <w:pStyle w:val="Zkladntext1"/>
        <w:spacing w:line="266" w:lineRule="auto"/>
      </w:pPr>
      <w:r>
        <w:t>IČ: 47539 80, DIČ: CZ47539801</w:t>
      </w:r>
    </w:p>
    <w:p w14:paraId="3A09859A" w14:textId="77777777" w:rsidR="00FD63F2" w:rsidRDefault="00FD63F2" w:rsidP="00FD63F2">
      <w:pPr>
        <w:pStyle w:val="Zkladntext1"/>
        <w:spacing w:after="300" w:line="266" w:lineRule="auto"/>
      </w:pPr>
      <w:r>
        <w:rPr>
          <w:b/>
          <w:bCs/>
        </w:rPr>
        <w:t>(dále jen „dodavatel“)</w:t>
      </w:r>
    </w:p>
    <w:p w14:paraId="5933C368" w14:textId="602C8979" w:rsidR="00F34BB0" w:rsidRPr="00F34BB0" w:rsidRDefault="00FD63F2" w:rsidP="00F34BB0">
      <w:pPr>
        <w:pStyle w:val="Zkladntext1"/>
        <w:numPr>
          <w:ilvl w:val="0"/>
          <w:numId w:val="6"/>
        </w:numPr>
        <w:tabs>
          <w:tab w:val="left" w:pos="363"/>
        </w:tabs>
        <w:spacing w:line="240" w:lineRule="auto"/>
      </w:pPr>
      <w:r>
        <w:rPr>
          <w:b/>
          <w:bCs/>
        </w:rPr>
        <w:t xml:space="preserve">Odběratel: Česká </w:t>
      </w:r>
      <w:proofErr w:type="gramStart"/>
      <w:r>
        <w:rPr>
          <w:b/>
          <w:bCs/>
        </w:rPr>
        <w:t>republika - Ministerstvo</w:t>
      </w:r>
      <w:proofErr w:type="gramEnd"/>
      <w:r>
        <w:rPr>
          <w:b/>
          <w:bCs/>
        </w:rPr>
        <w:t xml:space="preserve"> zemědělství </w:t>
      </w:r>
    </w:p>
    <w:p w14:paraId="6D0C36B9" w14:textId="77777777" w:rsidR="00F34BB0" w:rsidRDefault="00FD63F2" w:rsidP="00F34BB0">
      <w:pPr>
        <w:pStyle w:val="Zkladntext1"/>
        <w:tabs>
          <w:tab w:val="left" w:pos="363"/>
        </w:tabs>
        <w:spacing w:line="240" w:lineRule="auto"/>
      </w:pPr>
      <w:r>
        <w:t xml:space="preserve">se sídlem: Těšnov 17 Praha 1, PSČ 117-05 </w:t>
      </w:r>
    </w:p>
    <w:p w14:paraId="61271DFA" w14:textId="31DC5741" w:rsidR="00932A33" w:rsidRDefault="00FD63F2" w:rsidP="00F34BB0">
      <w:pPr>
        <w:pStyle w:val="Zkladntext1"/>
        <w:tabs>
          <w:tab w:val="left" w:pos="363"/>
        </w:tabs>
        <w:spacing w:line="240" w:lineRule="auto"/>
      </w:pPr>
      <w:r>
        <w:t>zastoupeno: Mgr. Pavlem Brokešem, ředitelem odboru vnitřní správy</w:t>
      </w:r>
    </w:p>
    <w:p w14:paraId="34B5EAF8" w14:textId="77777777" w:rsidR="00932A33" w:rsidRDefault="00FD63F2">
      <w:pPr>
        <w:pStyle w:val="Zkladntext1"/>
        <w:spacing w:line="240" w:lineRule="auto"/>
      </w:pPr>
      <w:r>
        <w:t>IČ: 000 20 478, DIČ: CZ00020478</w:t>
      </w:r>
    </w:p>
    <w:p w14:paraId="4203FC31" w14:textId="77777777" w:rsidR="00932A33" w:rsidRDefault="00FD63F2">
      <w:pPr>
        <w:pStyle w:val="Zkladntext1"/>
        <w:spacing w:line="240" w:lineRule="auto"/>
      </w:pPr>
      <w:r>
        <w:t>bankovní spojení: Česká národní banka, č. účtu: 1226-001/0710</w:t>
      </w:r>
    </w:p>
    <w:p w14:paraId="2DEEC44F" w14:textId="77777777" w:rsidR="00932A33" w:rsidRDefault="00FD63F2">
      <w:pPr>
        <w:pStyle w:val="Zkladntext1"/>
        <w:spacing w:line="240" w:lineRule="auto"/>
      </w:pPr>
      <w:r>
        <w:t>zaměstnanci pověření činností:</w:t>
      </w:r>
    </w:p>
    <w:p w14:paraId="3BEDE2BE" w14:textId="77777777" w:rsidR="00932A33" w:rsidRDefault="00FD63F2">
      <w:pPr>
        <w:pStyle w:val="Zkladntext1"/>
        <w:spacing w:line="240" w:lineRule="auto"/>
      </w:pPr>
      <w:r>
        <w:t>ve věcech technických: Mgr. Petr Víšek, vedoucí oddělení správy budov</w:t>
      </w:r>
    </w:p>
    <w:p w14:paraId="302056E9" w14:textId="77777777" w:rsidR="00932A33" w:rsidRDefault="00FD63F2">
      <w:pPr>
        <w:pStyle w:val="Zkladntext1"/>
        <w:spacing w:line="240" w:lineRule="auto"/>
      </w:pPr>
      <w:r>
        <w:t>telefonní spojení: 773 784 820</w:t>
      </w:r>
    </w:p>
    <w:p w14:paraId="63B2F1D9" w14:textId="77777777" w:rsidR="00932A33" w:rsidRDefault="00FD63F2">
      <w:pPr>
        <w:pStyle w:val="Zkladntext1"/>
        <w:spacing w:line="240" w:lineRule="auto"/>
      </w:pPr>
      <w:r>
        <w:rPr>
          <w:b/>
          <w:bCs/>
        </w:rPr>
        <w:t>(dále jen „odběratel“)</w:t>
      </w:r>
    </w:p>
    <w:p w14:paraId="62F4FD6D" w14:textId="77777777" w:rsidR="00932A33" w:rsidRDefault="00932A33">
      <w:pPr>
        <w:pStyle w:val="Nadpis20"/>
        <w:keepNext/>
        <w:keepLines/>
        <w:numPr>
          <w:ilvl w:val="0"/>
          <w:numId w:val="3"/>
        </w:numPr>
        <w:spacing w:after="0" w:line="240" w:lineRule="auto"/>
      </w:pPr>
    </w:p>
    <w:p w14:paraId="6BAB3881" w14:textId="77777777" w:rsidR="00932A33" w:rsidRDefault="00FD63F2">
      <w:pPr>
        <w:pStyle w:val="Nadpis20"/>
        <w:keepNext/>
        <w:keepLines/>
        <w:spacing w:after="300" w:line="240" w:lineRule="auto"/>
      </w:pPr>
      <w:r>
        <w:t>Cena tepelné energie</w:t>
      </w:r>
    </w:p>
    <w:p w14:paraId="22A39B03" w14:textId="77777777" w:rsidR="00932A33" w:rsidRDefault="00FD63F2">
      <w:pPr>
        <w:pStyle w:val="Zkladntext1"/>
        <w:numPr>
          <w:ilvl w:val="1"/>
          <w:numId w:val="4"/>
        </w:numPr>
        <w:tabs>
          <w:tab w:val="left" w:pos="493"/>
        </w:tabs>
        <w:spacing w:after="300" w:line="266" w:lineRule="auto"/>
      </w:pPr>
      <w:r>
        <w:t>Cena tepelné energie je tvořena v souladu se zákonem č. 526/1990 Sb., o cenách, ve znění pozdějších předpisů, s prováděcí vyhláškou č. 580/1990 Sb., ve znění pozdějších předpisů, a v souladu s platnými cenovými rozhodnutími Energetického regulačního úřadu.</w:t>
      </w:r>
    </w:p>
    <w:p w14:paraId="797E7629" w14:textId="78D72AF3" w:rsidR="00932A33" w:rsidRDefault="00FD63F2">
      <w:pPr>
        <w:pStyle w:val="Zkladntext1"/>
        <w:numPr>
          <w:ilvl w:val="1"/>
          <w:numId w:val="4"/>
        </w:numPr>
        <w:tabs>
          <w:tab w:val="left" w:pos="488"/>
        </w:tabs>
        <w:spacing w:after="300"/>
      </w:pPr>
      <w:r>
        <w:t xml:space="preserve">Cena za tepelnou energii se účtuje formou jednosložkové ceny ve výši </w:t>
      </w:r>
      <w:r w:rsidR="00F27411">
        <w:rPr>
          <w:b/>
          <w:bCs/>
        </w:rPr>
        <w:t>909,33</w:t>
      </w:r>
      <w:r>
        <w:rPr>
          <w:b/>
          <w:bCs/>
        </w:rPr>
        <w:t xml:space="preserve"> </w:t>
      </w:r>
      <w:r>
        <w:t>Kč / GJ (vč. platné sazby DPH), jedná se o cenu předběžnou.</w:t>
      </w:r>
    </w:p>
    <w:p w14:paraId="03880C51" w14:textId="51BAFF8A" w:rsidR="00932A33" w:rsidRDefault="00FD63F2">
      <w:pPr>
        <w:pStyle w:val="Zkladntext1"/>
        <w:tabs>
          <w:tab w:val="left" w:pos="1229"/>
          <w:tab w:val="left" w:pos="4109"/>
        </w:tabs>
        <w:spacing w:after="300" w:line="266" w:lineRule="auto"/>
      </w:pPr>
      <w:r>
        <w:t xml:space="preserve">V předběžné ceně jsou zahrnuty náklady na nakupované teplo od dodavatele, v jeho cenách platných k </w:t>
      </w:r>
      <w:r>
        <w:rPr>
          <w:b/>
          <w:bCs/>
        </w:rPr>
        <w:t>01.01.202</w:t>
      </w:r>
      <w:r w:rsidR="00F34BB0">
        <w:rPr>
          <w:b/>
          <w:bCs/>
        </w:rPr>
        <w:t>5</w:t>
      </w:r>
      <w:r>
        <w:rPr>
          <w:b/>
          <w:bCs/>
        </w:rPr>
        <w:t xml:space="preserve">. </w:t>
      </w:r>
      <w:r>
        <w:t>Předběžná cena je stanovena za předpokladu celkové dodávky tepelné energie</w:t>
      </w:r>
      <w:r>
        <w:rPr>
          <w:b/>
          <w:bCs/>
        </w:rPr>
        <w:t xml:space="preserve"> </w:t>
      </w:r>
      <w:r w:rsidR="00F27411">
        <w:rPr>
          <w:b/>
          <w:bCs/>
        </w:rPr>
        <w:t>717</w:t>
      </w:r>
      <w:r>
        <w:rPr>
          <w:b/>
          <w:bCs/>
        </w:rPr>
        <w:t xml:space="preserve">,00 GJ </w:t>
      </w:r>
      <w:r>
        <w:t>za rok</w:t>
      </w:r>
      <w:r w:rsidR="00F34BB0">
        <w:t xml:space="preserve"> </w:t>
      </w:r>
      <w:proofErr w:type="gramStart"/>
      <w:r>
        <w:rPr>
          <w:b/>
          <w:bCs/>
        </w:rPr>
        <w:t>202</w:t>
      </w:r>
      <w:r w:rsidR="00F34BB0">
        <w:rPr>
          <w:b/>
          <w:bCs/>
        </w:rPr>
        <w:t>5</w:t>
      </w:r>
      <w:r>
        <w:rPr>
          <w:b/>
          <w:bCs/>
        </w:rPr>
        <w:t xml:space="preserve"> .</w:t>
      </w:r>
      <w:proofErr w:type="gramEnd"/>
    </w:p>
    <w:p w14:paraId="154D3800" w14:textId="77777777" w:rsidR="00932A33" w:rsidRDefault="00FD63F2">
      <w:pPr>
        <w:pStyle w:val="Zkladntext1"/>
        <w:spacing w:line="266" w:lineRule="auto"/>
      </w:pPr>
      <w:r>
        <w:t>V případě změny cen nakupovaného tepla v průběhu roku bude předběžná cena úměrně tomu změněna v souladu s cenovými předpisy. V případě, že po skončení daného roku bude skutečné množství dodávek tepla odlišné, bude cena tepla úměrně tomu změněna.</w:t>
      </w:r>
    </w:p>
    <w:p w14:paraId="4E6A10CC" w14:textId="77777777" w:rsidR="00932A33" w:rsidRDefault="00FD63F2">
      <w:pPr>
        <w:pStyle w:val="Zkladntext1"/>
        <w:spacing w:after="300" w:line="266" w:lineRule="auto"/>
      </w:pPr>
      <w:r>
        <w:t>Adresa příjemce faktur a korespondence:</w:t>
      </w:r>
    </w:p>
    <w:p w14:paraId="56132FCF" w14:textId="77777777" w:rsidR="00932A33" w:rsidRDefault="00FD63F2">
      <w:pPr>
        <w:pStyle w:val="Zkladntext1"/>
        <w:spacing w:after="300" w:line="266" w:lineRule="auto"/>
      </w:pPr>
      <w:r>
        <w:t xml:space="preserve">Lhůta splatnosti: zálohové faktury jsou splatné do 14 - ti dnů ode dne </w:t>
      </w:r>
      <w:proofErr w:type="gramStart"/>
      <w:r>
        <w:t>vystavení .</w:t>
      </w:r>
      <w:proofErr w:type="gramEnd"/>
    </w:p>
    <w:p w14:paraId="391DFFE7" w14:textId="77777777" w:rsidR="00932A33" w:rsidRDefault="00FD63F2">
      <w:pPr>
        <w:pStyle w:val="Zkladntext1"/>
        <w:numPr>
          <w:ilvl w:val="1"/>
          <w:numId w:val="4"/>
        </w:numPr>
        <w:tabs>
          <w:tab w:val="left" w:pos="488"/>
        </w:tabs>
        <w:spacing w:line="266" w:lineRule="auto"/>
      </w:pPr>
      <w:r>
        <w:t xml:space="preserve">Budou-li smluvní strany v prodlení </w:t>
      </w:r>
      <w:proofErr w:type="spellStart"/>
      <w:r>
        <w:t>akéhokoliv</w:t>
      </w:r>
      <w:proofErr w:type="spellEnd"/>
      <w:r>
        <w:t xml:space="preserve"> peněžitého závazku, činí úrok z prodlení 0,05 % z dlužné částky za každý den prodlení až do úplného zaplacení.</w:t>
      </w:r>
      <w:r>
        <w:br w:type="page"/>
      </w:r>
    </w:p>
    <w:p w14:paraId="4EEF0361" w14:textId="6AC4DB5B" w:rsidR="00932A33" w:rsidRDefault="00FD63F2">
      <w:pPr>
        <w:pStyle w:val="Zkladntext1"/>
        <w:numPr>
          <w:ilvl w:val="1"/>
          <w:numId w:val="4"/>
        </w:numPr>
        <w:tabs>
          <w:tab w:val="left" w:pos="493"/>
        </w:tabs>
        <w:spacing w:after="240"/>
      </w:pPr>
      <w:r>
        <w:lastRenderedPageBreak/>
        <w:t xml:space="preserve">Dodávka tepelné </w:t>
      </w:r>
      <w:r w:rsidR="00F34BB0">
        <w:t>e</w:t>
      </w:r>
      <w:r>
        <w:t>nergie je během účtovacího období, tj. leden až prosinec daného roku, hrazena formou záloh s tím, že výše záloh, je uvedena v části II. tohoto „Cenového ujednání“.</w:t>
      </w:r>
    </w:p>
    <w:p w14:paraId="42617E80" w14:textId="77777777" w:rsidR="00932A33" w:rsidRDefault="00FD63F2">
      <w:pPr>
        <w:pStyle w:val="Zkladntext1"/>
        <w:numPr>
          <w:ilvl w:val="1"/>
          <w:numId w:val="4"/>
        </w:numPr>
        <w:tabs>
          <w:tab w:val="left" w:pos="488"/>
        </w:tabs>
        <w:spacing w:after="240" w:line="271" w:lineRule="auto"/>
      </w:pPr>
      <w:r>
        <w:t>Dodavatel může při změně regulovaných cen paliv a energií změnu výše ceny tepelné energie odběrateli pouze oznámit.</w:t>
      </w:r>
    </w:p>
    <w:p w14:paraId="313EBB4F" w14:textId="77777777" w:rsidR="00932A33" w:rsidRDefault="00932A33">
      <w:pPr>
        <w:pStyle w:val="Zkladntext1"/>
        <w:numPr>
          <w:ilvl w:val="0"/>
          <w:numId w:val="3"/>
        </w:numPr>
        <w:spacing w:line="266" w:lineRule="auto"/>
        <w:jc w:val="center"/>
      </w:pPr>
    </w:p>
    <w:p w14:paraId="4EA49220" w14:textId="77777777" w:rsidR="00932A33" w:rsidRDefault="00FD63F2">
      <w:pPr>
        <w:pStyle w:val="Nadpis20"/>
        <w:keepNext/>
        <w:keepLines/>
        <w:spacing w:line="266" w:lineRule="auto"/>
      </w:pPr>
      <w:bookmarkStart w:id="10" w:name="bookmark27"/>
      <w:r>
        <w:t>Dohoda o zálohách</w:t>
      </w:r>
      <w:bookmarkEnd w:id="10"/>
    </w:p>
    <w:p w14:paraId="1A86B9F5" w14:textId="77777777" w:rsidR="00932A33" w:rsidRDefault="00FD63F2">
      <w:pPr>
        <w:pStyle w:val="Zkladntext1"/>
        <w:numPr>
          <w:ilvl w:val="1"/>
          <w:numId w:val="5"/>
        </w:numPr>
        <w:tabs>
          <w:tab w:val="left" w:pos="502"/>
        </w:tabs>
        <w:spacing w:after="240" w:line="266" w:lineRule="auto"/>
        <w:jc w:val="both"/>
      </w:pPr>
      <w:r>
        <w:t>. Smluvní strany se dohodly, že odběratel dodavateli bude poskytovat dílčí platby ročního plnění za dodávku tepelné energie ve formě měsíčních záloh na základě zálohových faktur vystavených dodavatelem</w:t>
      </w:r>
    </w:p>
    <w:p w14:paraId="59791CF4" w14:textId="16589775" w:rsidR="00F27411" w:rsidRDefault="00FD63F2" w:rsidP="00F27411">
      <w:pPr>
        <w:pStyle w:val="Default"/>
        <w:rPr>
          <w:sz w:val="23"/>
          <w:szCs w:val="23"/>
        </w:rPr>
      </w:pPr>
      <w:r>
        <w:t xml:space="preserve">. Celková roční zálohová částka </w:t>
      </w:r>
      <w:r>
        <w:rPr>
          <w:b/>
          <w:bCs/>
        </w:rPr>
        <w:t>pro rok</w:t>
      </w:r>
      <w:r>
        <w:rPr>
          <w:b/>
          <w:bCs/>
        </w:rPr>
        <w:tab/>
        <w:t>202</w:t>
      </w:r>
      <w:r w:rsidR="00F34BB0">
        <w:rPr>
          <w:b/>
          <w:bCs/>
        </w:rPr>
        <w:t>5</w:t>
      </w:r>
      <w:r>
        <w:rPr>
          <w:b/>
          <w:bCs/>
        </w:rPr>
        <w:tab/>
      </w:r>
      <w:r>
        <w:t>činí</w:t>
      </w:r>
      <w:r>
        <w:tab/>
      </w:r>
      <w:r w:rsidR="00F27411">
        <w:rPr>
          <w:b/>
          <w:bCs/>
          <w:sz w:val="23"/>
          <w:szCs w:val="23"/>
        </w:rPr>
        <w:t>651 952 Kč</w:t>
      </w:r>
    </w:p>
    <w:p w14:paraId="3D98A7CC" w14:textId="12F610DE" w:rsidR="00932A33" w:rsidRDefault="00932A33">
      <w:pPr>
        <w:pStyle w:val="Zkladntext1"/>
        <w:numPr>
          <w:ilvl w:val="1"/>
          <w:numId w:val="5"/>
        </w:numPr>
        <w:tabs>
          <w:tab w:val="left" w:pos="517"/>
          <w:tab w:val="left" w:pos="5477"/>
          <w:tab w:val="left" w:pos="6552"/>
          <w:tab w:val="left" w:pos="7922"/>
        </w:tabs>
        <w:spacing w:line="240" w:lineRule="auto"/>
      </w:pPr>
    </w:p>
    <w:p w14:paraId="246A1501" w14:textId="77777777" w:rsidR="00932A33" w:rsidRDefault="00FD63F2">
      <w:pPr>
        <w:pStyle w:val="Zkladntext1"/>
        <w:spacing w:after="320" w:line="240" w:lineRule="auto"/>
      </w:pPr>
      <w:r>
        <w:t>(vč. platné sazby DPH). Jednotlivé měsíční zálohy jsou stanoveny ve výši:</w:t>
      </w:r>
    </w:p>
    <w:tbl>
      <w:tblPr>
        <w:tblOverlap w:val="never"/>
        <w:tblW w:w="98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6"/>
        <w:gridCol w:w="1690"/>
        <w:gridCol w:w="1642"/>
        <w:gridCol w:w="1594"/>
        <w:gridCol w:w="1656"/>
        <w:gridCol w:w="1646"/>
      </w:tblGrid>
      <w:tr w:rsidR="00932A33" w14:paraId="5F3FDC8F" w14:textId="77777777" w:rsidTr="00F34BB0">
        <w:trPr>
          <w:trHeight w:hRule="exact" w:val="40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B47D51" w14:textId="77777777" w:rsidR="00932A33" w:rsidRDefault="00FD63F2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Měsíc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383782" w14:textId="77777777" w:rsidR="00932A33" w:rsidRDefault="00FD63F2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Sjednaná záloha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B66113" w14:textId="77777777" w:rsidR="00932A33" w:rsidRDefault="00FD63F2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Měsíc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B6F0A3" w14:textId="77777777" w:rsidR="00932A33" w:rsidRDefault="00FD63F2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Sjednaná záloha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3A9C24" w14:textId="77777777" w:rsidR="00932A33" w:rsidRDefault="00FD63F2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Měsíc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505E4" w14:textId="77777777" w:rsidR="00932A33" w:rsidRDefault="00FD63F2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Sjednaná záloha</w:t>
            </w:r>
          </w:p>
        </w:tc>
      </w:tr>
      <w:tr w:rsidR="00F34BB0" w14:paraId="0F3E9E5D" w14:textId="77777777" w:rsidTr="00F34BB0">
        <w:trPr>
          <w:trHeight w:hRule="exact" w:val="26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FD46E5" w14:textId="77777777" w:rsidR="00F34BB0" w:rsidRDefault="00F34BB0" w:rsidP="00F34BB0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Leden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50DBC5" w14:textId="77777777" w:rsidR="00F27411" w:rsidRDefault="00F27411" w:rsidP="00F27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124 320 Kč</w:t>
            </w:r>
          </w:p>
          <w:p w14:paraId="22959D14" w14:textId="3E2E684D" w:rsidR="00F34BB0" w:rsidRDefault="00F34BB0" w:rsidP="00F34B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B7D298" w14:textId="77777777" w:rsidR="00F34BB0" w:rsidRDefault="00F34BB0" w:rsidP="00F34BB0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Květen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B0A970" w14:textId="77777777" w:rsidR="00F27411" w:rsidRDefault="00F27411" w:rsidP="00F27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13 440 Kč</w:t>
            </w:r>
          </w:p>
          <w:p w14:paraId="0716F241" w14:textId="1FF6C472" w:rsidR="00F34BB0" w:rsidRDefault="00F34BB0" w:rsidP="00F34BB0">
            <w:pPr>
              <w:pStyle w:val="Jin0"/>
              <w:spacing w:line="240" w:lineRule="auto"/>
              <w:ind w:firstLine="280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5863B5" w14:textId="77777777" w:rsidR="00F34BB0" w:rsidRDefault="00F34BB0" w:rsidP="00F34BB0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Září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58A6" w14:textId="77777777" w:rsidR="00F27411" w:rsidRDefault="00F27411" w:rsidP="00F27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6 720 Kč</w:t>
            </w:r>
          </w:p>
          <w:p w14:paraId="57F5E427" w14:textId="27E66687" w:rsidR="00F34BB0" w:rsidRDefault="00F34BB0" w:rsidP="00F34BB0">
            <w:pPr>
              <w:pStyle w:val="Jin0"/>
              <w:spacing w:line="240" w:lineRule="auto"/>
              <w:ind w:firstLine="300"/>
              <w:rPr>
                <w:sz w:val="22"/>
                <w:szCs w:val="22"/>
              </w:rPr>
            </w:pPr>
          </w:p>
        </w:tc>
      </w:tr>
      <w:tr w:rsidR="00F34BB0" w14:paraId="13E05086" w14:textId="77777777" w:rsidTr="00F34BB0">
        <w:trPr>
          <w:trHeight w:hRule="exact" w:val="28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4E025D" w14:textId="77777777" w:rsidR="00F34BB0" w:rsidRDefault="00F34BB0" w:rsidP="00F34BB0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Únor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59AB47" w14:textId="77777777" w:rsidR="00F27411" w:rsidRDefault="00F27411" w:rsidP="00F27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105 280 Kč</w:t>
            </w:r>
          </w:p>
          <w:p w14:paraId="7BBDACE8" w14:textId="73F74569" w:rsidR="00F34BB0" w:rsidRDefault="00F34BB0" w:rsidP="00F34BB0">
            <w:pPr>
              <w:pStyle w:val="Jin0"/>
              <w:spacing w:line="240" w:lineRule="auto"/>
              <w:ind w:firstLine="340"/>
              <w:rPr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9F3BB0" w14:textId="1D7A1F23" w:rsidR="00F34BB0" w:rsidRDefault="00F34BB0" w:rsidP="00F34BB0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Červen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83F04D" w14:textId="77777777" w:rsidR="00F27411" w:rsidRDefault="00F27411" w:rsidP="00F27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Kč</w:t>
            </w:r>
          </w:p>
          <w:p w14:paraId="15C1AF13" w14:textId="63CE1F1A" w:rsidR="00F34BB0" w:rsidRDefault="00F34BB0" w:rsidP="00F34BB0">
            <w:pPr>
              <w:pStyle w:val="Jin0"/>
              <w:spacing w:line="240" w:lineRule="auto"/>
              <w:ind w:firstLine="340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66211A" w14:textId="77777777" w:rsidR="00F34BB0" w:rsidRDefault="00F34BB0" w:rsidP="00F34BB0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Říjen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5BE27" w14:textId="77777777" w:rsidR="00F27411" w:rsidRDefault="00F27411" w:rsidP="00F27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52 640 Kč</w:t>
            </w:r>
          </w:p>
          <w:p w14:paraId="6310BAEF" w14:textId="2BF550A5" w:rsidR="00F34BB0" w:rsidRDefault="00F34BB0" w:rsidP="00F34BB0">
            <w:pPr>
              <w:pStyle w:val="Jin0"/>
              <w:spacing w:line="240" w:lineRule="auto"/>
              <w:ind w:firstLine="300"/>
              <w:rPr>
                <w:sz w:val="22"/>
                <w:szCs w:val="22"/>
              </w:rPr>
            </w:pPr>
          </w:p>
        </w:tc>
      </w:tr>
      <w:tr w:rsidR="00F34BB0" w14:paraId="70479DF9" w14:textId="77777777" w:rsidTr="00CA62EA">
        <w:trPr>
          <w:trHeight w:hRule="exact" w:val="29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7DD529" w14:textId="77777777" w:rsidR="00F34BB0" w:rsidRDefault="00F34BB0" w:rsidP="00F34BB0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Březen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0E4D77" w14:textId="77777777" w:rsidR="00F27411" w:rsidRDefault="00F27411" w:rsidP="00F27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91 840 Kč</w:t>
            </w:r>
          </w:p>
          <w:p w14:paraId="39674D60" w14:textId="55530B35" w:rsidR="00F34BB0" w:rsidRDefault="00F34BB0" w:rsidP="00F34BB0">
            <w:pPr>
              <w:pStyle w:val="Jin0"/>
              <w:spacing w:line="240" w:lineRule="auto"/>
              <w:ind w:firstLine="340"/>
              <w:rPr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1040A7" w14:textId="0D9B7CE7" w:rsidR="00F34BB0" w:rsidRDefault="00F34BB0" w:rsidP="00F34BB0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Červenec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1B43F0" w14:textId="77777777" w:rsidR="00F27411" w:rsidRDefault="00F27411" w:rsidP="00F27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Kč</w:t>
            </w:r>
          </w:p>
          <w:p w14:paraId="6975BBA3" w14:textId="77777777" w:rsidR="00F27411" w:rsidRDefault="00F27411" w:rsidP="00F27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Kč</w:t>
            </w:r>
          </w:p>
          <w:p w14:paraId="498D2C45" w14:textId="54920E1A" w:rsidR="00F34BB0" w:rsidRDefault="00F34BB0" w:rsidP="00F34BB0">
            <w:pPr>
              <w:pStyle w:val="Jin0"/>
              <w:spacing w:line="240" w:lineRule="auto"/>
              <w:ind w:firstLine="340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E83898" w14:textId="77777777" w:rsidR="00F34BB0" w:rsidRDefault="00F34BB0" w:rsidP="00F34BB0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Listopad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6B37" w14:textId="77777777" w:rsidR="00F27411" w:rsidRDefault="00F27411" w:rsidP="00F27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91 840 Kč</w:t>
            </w:r>
          </w:p>
          <w:p w14:paraId="32CFFDC8" w14:textId="347CA31C" w:rsidR="00F34BB0" w:rsidRDefault="00F34BB0" w:rsidP="00F34BB0">
            <w:pPr>
              <w:pStyle w:val="Jin0"/>
              <w:spacing w:line="240" w:lineRule="auto"/>
              <w:ind w:firstLine="300"/>
              <w:rPr>
                <w:sz w:val="22"/>
                <w:szCs w:val="22"/>
              </w:rPr>
            </w:pPr>
          </w:p>
        </w:tc>
      </w:tr>
      <w:tr w:rsidR="00F34BB0" w14:paraId="31550603" w14:textId="77777777" w:rsidTr="00CA62EA">
        <w:trPr>
          <w:trHeight w:hRule="exact" w:val="30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843BC4" w14:textId="77777777" w:rsidR="00F34BB0" w:rsidRDefault="00F34BB0" w:rsidP="00F34BB0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Duben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61C413" w14:textId="77777777" w:rsidR="00F27411" w:rsidRDefault="00F27411" w:rsidP="00F27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59 360 Kč</w:t>
            </w:r>
          </w:p>
          <w:p w14:paraId="19F58DAC" w14:textId="73A0027C" w:rsidR="00F34BB0" w:rsidRDefault="00F34BB0" w:rsidP="00F34BB0">
            <w:pPr>
              <w:pStyle w:val="Jin0"/>
              <w:spacing w:line="240" w:lineRule="auto"/>
              <w:ind w:firstLine="340"/>
              <w:rPr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48AD30" w14:textId="49DA9C40" w:rsidR="00F34BB0" w:rsidRDefault="00F34BB0" w:rsidP="00F34BB0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Srpen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44BC05" w14:textId="77777777" w:rsidR="00F27411" w:rsidRDefault="00F27411" w:rsidP="00F27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Kč</w:t>
            </w:r>
          </w:p>
          <w:p w14:paraId="0B290300" w14:textId="0CB088C4" w:rsidR="00F34BB0" w:rsidRDefault="00F34BB0" w:rsidP="00F34BB0">
            <w:pPr>
              <w:pStyle w:val="Jin0"/>
              <w:spacing w:line="240" w:lineRule="auto"/>
              <w:ind w:firstLine="340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64D484" w14:textId="77777777" w:rsidR="00F34BB0" w:rsidRDefault="00F34BB0" w:rsidP="00F34BB0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Prosinec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35E2" w14:textId="77777777" w:rsidR="00F27411" w:rsidRDefault="00F27411" w:rsidP="00F27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106 512 Kč</w:t>
            </w:r>
          </w:p>
          <w:p w14:paraId="1A39AAAA" w14:textId="7881B142" w:rsidR="00F34BB0" w:rsidRDefault="00F34BB0" w:rsidP="00F34BB0">
            <w:pPr>
              <w:pStyle w:val="Jin0"/>
              <w:spacing w:line="240" w:lineRule="auto"/>
              <w:ind w:firstLine="300"/>
              <w:rPr>
                <w:sz w:val="22"/>
                <w:szCs w:val="22"/>
              </w:rPr>
            </w:pPr>
          </w:p>
        </w:tc>
      </w:tr>
      <w:tr w:rsidR="00932A33" w14:paraId="10D0056B" w14:textId="77777777" w:rsidTr="00F34BB0">
        <w:trPr>
          <w:trHeight w:hRule="exact" w:val="346"/>
          <w:jc w:val="center"/>
        </w:trPr>
        <w:tc>
          <w:tcPr>
            <w:tcW w:w="8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47B28" w14:textId="77777777" w:rsidR="00932A33" w:rsidRDefault="00FD63F2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 Kč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69EC" w14:textId="77777777" w:rsidR="00F27411" w:rsidRDefault="00F27411" w:rsidP="00F2741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651 952 Kč</w:t>
            </w:r>
          </w:p>
          <w:p w14:paraId="63856DBE" w14:textId="02309725" w:rsidR="00932A33" w:rsidRDefault="00932A33">
            <w:pPr>
              <w:pStyle w:val="Jin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176C82DC" w14:textId="77777777" w:rsidR="00932A33" w:rsidRDefault="00932A33">
      <w:pPr>
        <w:spacing w:after="319" w:line="1" w:lineRule="exact"/>
      </w:pPr>
    </w:p>
    <w:p w14:paraId="38E4F31C" w14:textId="47AFEDBA" w:rsidR="00932A33" w:rsidRDefault="00FD63F2">
      <w:pPr>
        <w:pStyle w:val="Zkladntext1"/>
        <w:numPr>
          <w:ilvl w:val="1"/>
          <w:numId w:val="5"/>
        </w:numPr>
        <w:tabs>
          <w:tab w:val="left" w:pos="502"/>
        </w:tabs>
        <w:spacing w:after="160" w:line="271" w:lineRule="auto"/>
      </w:pPr>
      <w:r>
        <w:t>. Dodavatel se zavazuje provést konečné vyúčtování zálohových faktur do 28.02. následujícího roku.</w:t>
      </w:r>
    </w:p>
    <w:p w14:paraId="424F540F" w14:textId="77777777" w:rsidR="00932A33" w:rsidRDefault="00932A33">
      <w:pPr>
        <w:pStyle w:val="Zkladntext1"/>
        <w:numPr>
          <w:ilvl w:val="0"/>
          <w:numId w:val="3"/>
        </w:numPr>
        <w:spacing w:line="271" w:lineRule="auto"/>
        <w:jc w:val="center"/>
      </w:pPr>
    </w:p>
    <w:p w14:paraId="7858A9F3" w14:textId="77777777" w:rsidR="00932A33" w:rsidRDefault="00FD63F2">
      <w:pPr>
        <w:pStyle w:val="Nadpis20"/>
        <w:keepNext/>
        <w:keepLines/>
        <w:spacing w:line="271" w:lineRule="auto"/>
      </w:pPr>
      <w:bookmarkStart w:id="11" w:name="bookmark29"/>
      <w:r>
        <w:t>Odběrový diagram</w:t>
      </w:r>
      <w:bookmarkEnd w:id="11"/>
    </w:p>
    <w:p w14:paraId="58399592" w14:textId="0427046C" w:rsidR="00932A33" w:rsidRDefault="00FD63F2" w:rsidP="00F27411">
      <w:pPr>
        <w:pStyle w:val="Zkladntext1"/>
        <w:tabs>
          <w:tab w:val="left" w:pos="7922"/>
        </w:tabs>
        <w:spacing w:line="240" w:lineRule="auto"/>
      </w:pPr>
      <w:r>
        <w:t xml:space="preserve">Celkový plánovaný odběr tepelné energie za kalendářní rok </w:t>
      </w:r>
      <w:r>
        <w:rPr>
          <w:b/>
          <w:bCs/>
        </w:rPr>
        <w:t>202</w:t>
      </w:r>
      <w:r w:rsidR="00F34BB0">
        <w:rPr>
          <w:b/>
          <w:bCs/>
        </w:rPr>
        <w:t xml:space="preserve">5 </w:t>
      </w:r>
      <w:r>
        <w:t>včetně časového</w:t>
      </w:r>
      <w:r w:rsidR="00F27411">
        <w:t xml:space="preserve"> </w:t>
      </w:r>
      <w:r>
        <w:t>rozlišení odběru, je uveden v níže uvedeném odběrovém diagramu.</w:t>
      </w:r>
    </w:p>
    <w:tbl>
      <w:tblPr>
        <w:tblOverlap w:val="never"/>
        <w:tblW w:w="98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6"/>
        <w:gridCol w:w="1690"/>
        <w:gridCol w:w="1642"/>
        <w:gridCol w:w="1594"/>
        <w:gridCol w:w="1656"/>
        <w:gridCol w:w="1646"/>
      </w:tblGrid>
      <w:tr w:rsidR="00932A33" w14:paraId="34B37B62" w14:textId="77777777" w:rsidTr="00F34BB0">
        <w:trPr>
          <w:trHeight w:hRule="exact" w:val="571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2BF042" w14:textId="77777777" w:rsidR="00932A33" w:rsidRDefault="00FD63F2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Měsíc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ACF53D" w14:textId="77777777" w:rsidR="00932A33" w:rsidRDefault="00FD63F2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Sjednané množství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48CFCB" w14:textId="77777777" w:rsidR="00932A33" w:rsidRDefault="00FD63F2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Měsíc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588625" w14:textId="77777777" w:rsidR="00932A33" w:rsidRDefault="00FD63F2">
            <w:pPr>
              <w:pStyle w:val="Jin0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Sjednané množství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1F2CC1" w14:textId="77777777" w:rsidR="00932A33" w:rsidRDefault="00FD63F2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Měsíc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D6DB" w14:textId="77777777" w:rsidR="00932A33" w:rsidRDefault="00FD63F2">
            <w:pPr>
              <w:pStyle w:val="Jin0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Sjednané množství</w:t>
            </w:r>
          </w:p>
        </w:tc>
      </w:tr>
      <w:tr w:rsidR="00F27411" w14:paraId="71E62A0E" w14:textId="77777777" w:rsidTr="00F34BB0">
        <w:trPr>
          <w:trHeight w:hRule="exact" w:val="29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9120B0" w14:textId="77777777" w:rsidR="00F27411" w:rsidRDefault="00F27411" w:rsidP="00F27411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Leden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06FDC0" w14:textId="77777777" w:rsidR="00F27411" w:rsidRDefault="00F27411" w:rsidP="00F2741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  <w:p w14:paraId="2E9FE1B8" w14:textId="7E9AD73E" w:rsidR="00F27411" w:rsidRDefault="00F27411" w:rsidP="00F27411">
            <w:pPr>
              <w:pStyle w:val="Jin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A32B42" w14:textId="77777777" w:rsidR="00F27411" w:rsidRDefault="00F27411" w:rsidP="00F27411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Květen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BF4D87" w14:textId="67124472" w:rsidR="00F27411" w:rsidRDefault="00F27411" w:rsidP="00F27411">
            <w:pPr>
              <w:pStyle w:val="Jin0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0E29FB" w14:textId="77777777" w:rsidR="00F27411" w:rsidRDefault="00F27411" w:rsidP="00F27411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Září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257E" w14:textId="77777777" w:rsidR="00F27411" w:rsidRDefault="00F27411" w:rsidP="00F27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14:paraId="046D586E" w14:textId="4ED28BF2" w:rsidR="00F27411" w:rsidRDefault="00F27411" w:rsidP="00F27411">
            <w:pPr>
              <w:pStyle w:val="Jin0"/>
              <w:spacing w:line="240" w:lineRule="auto"/>
              <w:ind w:firstLine="640"/>
              <w:rPr>
                <w:sz w:val="22"/>
                <w:szCs w:val="22"/>
              </w:rPr>
            </w:pPr>
          </w:p>
        </w:tc>
      </w:tr>
      <w:tr w:rsidR="00F27411" w14:paraId="6B87E0E2" w14:textId="77777777" w:rsidTr="00F34BB0">
        <w:trPr>
          <w:trHeight w:hRule="exact" w:val="28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860D6" w14:textId="77777777" w:rsidR="00F27411" w:rsidRDefault="00F27411" w:rsidP="00F27411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Únor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DD4E68" w14:textId="34B01AE0" w:rsidR="00F27411" w:rsidRDefault="00F27411" w:rsidP="00F2741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  <w:p w14:paraId="5ED7AE0F" w14:textId="612A819A" w:rsidR="00F27411" w:rsidRDefault="00F27411" w:rsidP="00F27411">
            <w:pPr>
              <w:pStyle w:val="Jin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3D57C2" w14:textId="77777777" w:rsidR="00F27411" w:rsidRDefault="00F27411" w:rsidP="00F27411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Červen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5C6CF1" w14:textId="108DB1A7" w:rsidR="00F27411" w:rsidRDefault="00F27411" w:rsidP="00F27411">
            <w:pPr>
              <w:pStyle w:val="Jin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CC2D9E" w14:textId="77777777" w:rsidR="00F27411" w:rsidRDefault="00F27411" w:rsidP="00F27411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Říjen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EFEF5" w14:textId="530C6485" w:rsidR="00F27411" w:rsidRDefault="00F27411" w:rsidP="00F27411">
            <w:pPr>
              <w:pStyle w:val="Jin0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F27411" w14:paraId="53DC62B6" w14:textId="77777777" w:rsidTr="00F34BB0">
        <w:trPr>
          <w:trHeight w:hRule="exact" w:val="29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CB1CCF" w14:textId="77777777" w:rsidR="00F27411" w:rsidRDefault="00F27411" w:rsidP="00F27411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Březen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CADE86" w14:textId="4A4A27AA" w:rsidR="00F27411" w:rsidRDefault="00F27411" w:rsidP="00F2741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14:paraId="491D21D1" w14:textId="3CD6E257" w:rsidR="00F27411" w:rsidRDefault="00F27411" w:rsidP="00F27411">
            <w:pPr>
              <w:pStyle w:val="Jin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A728FC" w14:textId="77777777" w:rsidR="00F27411" w:rsidRDefault="00F27411" w:rsidP="00F27411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Červenec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DC587D" w14:textId="3CD9B665" w:rsidR="00F27411" w:rsidRDefault="00F27411" w:rsidP="00F27411">
            <w:pPr>
              <w:pStyle w:val="Jin0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3B8082" w14:textId="77777777" w:rsidR="00F27411" w:rsidRDefault="00F27411" w:rsidP="00F27411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Listopad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F7E8" w14:textId="4AEF140E" w:rsidR="00F27411" w:rsidRDefault="00F27411" w:rsidP="00F27411">
            <w:pPr>
              <w:pStyle w:val="Jin0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27411" w14:paraId="48DA842E" w14:textId="77777777" w:rsidTr="00F34BB0">
        <w:trPr>
          <w:trHeight w:hRule="exact" w:val="30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C3BB61" w14:textId="77777777" w:rsidR="00F27411" w:rsidRDefault="00F27411" w:rsidP="00F27411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Duben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73002A" w14:textId="55A776C5" w:rsidR="00F27411" w:rsidRDefault="00F27411" w:rsidP="00F2741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  <w:p w14:paraId="17F85B39" w14:textId="4C6E4C6D" w:rsidR="00F27411" w:rsidRDefault="00F27411" w:rsidP="00F27411">
            <w:pPr>
              <w:pStyle w:val="Jin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D04B29" w14:textId="77777777" w:rsidR="00F27411" w:rsidRDefault="00F27411" w:rsidP="00F27411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Srpen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0393D" w14:textId="69913319" w:rsidR="00F27411" w:rsidRDefault="00F27411" w:rsidP="00F27411">
            <w:pPr>
              <w:pStyle w:val="Jin0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00AEBA" w14:textId="77777777" w:rsidR="00F27411" w:rsidRDefault="00F27411" w:rsidP="00F27411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Prosinec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000A" w14:textId="3382DD4B" w:rsidR="00F27411" w:rsidRDefault="00F27411" w:rsidP="00F27411">
            <w:pPr>
              <w:pStyle w:val="Jin0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</w:tr>
      <w:tr w:rsidR="00932A33" w14:paraId="09438070" w14:textId="77777777" w:rsidTr="00F34BB0">
        <w:trPr>
          <w:trHeight w:hRule="exact" w:val="360"/>
          <w:jc w:val="center"/>
        </w:trPr>
        <w:tc>
          <w:tcPr>
            <w:tcW w:w="8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DBEFE" w14:textId="77777777" w:rsidR="00932A33" w:rsidRDefault="00FD63F2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 GJ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C76D" w14:textId="01D0A06F" w:rsidR="00932A33" w:rsidRDefault="00F27411">
            <w:pPr>
              <w:pStyle w:val="Jin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717</w:t>
            </w:r>
          </w:p>
        </w:tc>
      </w:tr>
    </w:tbl>
    <w:p w14:paraId="7DA2F903" w14:textId="3EFD8EE1" w:rsidR="00932A33" w:rsidRDefault="00FD63F2">
      <w:pPr>
        <w:pStyle w:val="Titulektabulky0"/>
        <w:ind w:left="38"/>
      </w:pPr>
      <w:r>
        <w:t xml:space="preserve">V Kladně dne </w:t>
      </w:r>
      <w:r w:rsidR="00C96A8D">
        <w:t>19</w:t>
      </w:r>
      <w:r>
        <w:t>.11.202</w:t>
      </w:r>
      <w:r w:rsidR="00C96A8D">
        <w:t>4</w:t>
      </w:r>
    </w:p>
    <w:p w14:paraId="7037EE5C" w14:textId="77777777" w:rsidR="00932A33" w:rsidRDefault="00932A33">
      <w:pPr>
        <w:spacing w:after="679" w:line="1" w:lineRule="exact"/>
      </w:pPr>
    </w:p>
    <w:p w14:paraId="6375CFFA" w14:textId="33CAC989" w:rsidR="00932A33" w:rsidRDefault="00FD63F2" w:rsidP="00FD63F2">
      <w:pPr>
        <w:pStyle w:val="Nadpis10"/>
        <w:keepNext/>
        <w:keepLines/>
        <w:tabs>
          <w:tab w:val="left" w:pos="1464"/>
        </w:tabs>
        <w:spacing w:after="0" w:line="240" w:lineRule="auto"/>
        <w:ind w:firstLine="0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514985" distL="114300" distR="1419225" simplePos="0" relativeHeight="125829392" behindDoc="0" locked="0" layoutInCell="1" allowOverlap="1" wp14:anchorId="08101310" wp14:editId="6BB7FD5D">
                <wp:simplePos x="0" y="0"/>
                <wp:positionH relativeFrom="page">
                  <wp:posOffset>3805555</wp:posOffset>
                </wp:positionH>
                <wp:positionV relativeFrom="paragraph">
                  <wp:posOffset>50800</wp:posOffset>
                </wp:positionV>
                <wp:extent cx="664210" cy="189230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B4E9CD" w14:textId="77777777" w:rsidR="00932A33" w:rsidRDefault="00FD63F2">
                            <w:pPr>
                              <w:pStyle w:val="Zkladntext1"/>
                              <w:spacing w:line="240" w:lineRule="auto"/>
                              <w:jc w:val="center"/>
                            </w:pPr>
                            <w:r>
                              <w:t>Odběratel: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8101310" id="Shape 17" o:spid="_x0000_s1030" type="#_x0000_t202" style="position:absolute;margin-left:299.65pt;margin-top:4pt;width:52.3pt;height:14.9pt;z-index:125829392;visibility:visible;mso-wrap-style:none;mso-wrap-distance-left:9pt;mso-wrap-distance-top:0;mso-wrap-distance-right:111.75pt;mso-wrap-distance-bottom:40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" filled="f" stroked="f">
                <v:textbox inset="0,0,0,0">
                  <w:txbxContent>
                    <w:p w14:paraId="52B4E9CD" w14:textId="77777777" w:rsidR="00932A33" w:rsidRDefault="00FD63F2">
                      <w:pPr>
                        <w:pStyle w:val="Zkladntext1"/>
                        <w:spacing w:line="240" w:lineRule="auto"/>
                        <w:jc w:val="center"/>
                      </w:pPr>
                      <w:r>
                        <w:t>Odběratel: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42290" distB="635" distL="114300" distR="114300" simplePos="0" relativeHeight="125829394" behindDoc="0" locked="0" layoutInCell="1" allowOverlap="1" wp14:anchorId="0C7FCD9A" wp14:editId="1DFF4751">
                <wp:simplePos x="0" y="0"/>
                <wp:positionH relativeFrom="page">
                  <wp:posOffset>3805555</wp:posOffset>
                </wp:positionH>
                <wp:positionV relativeFrom="paragraph">
                  <wp:posOffset>593090</wp:posOffset>
                </wp:positionV>
                <wp:extent cx="1969135" cy="161290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13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4A1983" w14:textId="77777777" w:rsidR="00932A33" w:rsidRDefault="00FD63F2">
                            <w:pPr>
                              <w:pStyle w:val="Jin0"/>
                              <w:tabs>
                                <w:tab w:val="right" w:leader="dot" w:pos="1219"/>
                                <w:tab w:val="left" w:pos="1277"/>
                                <w:tab w:val="left" w:leader="dot" w:pos="3043"/>
                              </w:tabs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podpis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a (razítko)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C7FCD9A" id="Shape 19" o:spid="_x0000_s1031" type="#_x0000_t202" style="position:absolute;margin-left:299.65pt;margin-top:46.7pt;width:155.05pt;height:12.7pt;z-index:125829394;visibility:visible;mso-wrap-style:none;mso-wrap-distance-left:9pt;mso-wrap-distance-top:42.7pt;mso-wrap-distance-right:9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" filled="f" stroked="f">
                <v:textbox inset="0,0,0,0">
                  <w:txbxContent>
                    <w:p w14:paraId="474A1983" w14:textId="77777777" w:rsidR="00932A33" w:rsidRDefault="00FD63F2">
                      <w:pPr>
                        <w:pStyle w:val="Jin0"/>
                        <w:tabs>
                          <w:tab w:val="right" w:leader="dot" w:pos="1219"/>
                          <w:tab w:val="left" w:pos="1277"/>
                          <w:tab w:val="left" w:leader="dot" w:pos="3043"/>
                        </w:tabs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>podpis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a (razítko)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2" w:name="bookmark31"/>
      <w:r>
        <w:rPr>
          <w:b w:val="0"/>
          <w:bCs w:val="0"/>
          <w:sz w:val="24"/>
          <w:szCs w:val="24"/>
        </w:rPr>
        <w:t>Dodavatel:</w:t>
      </w:r>
      <w:r>
        <w:rPr>
          <w:b w:val="0"/>
          <w:bCs w:val="0"/>
          <w:sz w:val="24"/>
          <w:szCs w:val="24"/>
        </w:rPr>
        <w:tab/>
      </w:r>
      <w:bookmarkEnd w:id="12"/>
    </w:p>
    <w:p w14:paraId="550CEFFD" w14:textId="77777777" w:rsidR="00FD63F2" w:rsidRDefault="00FD63F2" w:rsidP="00FD63F2">
      <w:pPr>
        <w:pStyle w:val="Jin0"/>
        <w:tabs>
          <w:tab w:val="right" w:leader="dot" w:pos="1219"/>
          <w:tab w:val="left" w:pos="1277"/>
          <w:tab w:val="left" w:leader="dot" w:pos="3043"/>
        </w:tabs>
        <w:spacing w:line="240" w:lineRule="auto"/>
        <w:rPr>
          <w:sz w:val="20"/>
          <w:szCs w:val="20"/>
        </w:rPr>
      </w:pPr>
    </w:p>
    <w:p w14:paraId="2B88A584" w14:textId="77777777" w:rsidR="00FD63F2" w:rsidRDefault="00FD63F2" w:rsidP="00FD63F2">
      <w:pPr>
        <w:pStyle w:val="Jin0"/>
        <w:tabs>
          <w:tab w:val="right" w:leader="dot" w:pos="1219"/>
          <w:tab w:val="left" w:pos="1277"/>
          <w:tab w:val="left" w:leader="dot" w:pos="3043"/>
        </w:tabs>
        <w:spacing w:line="240" w:lineRule="auto"/>
        <w:rPr>
          <w:sz w:val="20"/>
          <w:szCs w:val="20"/>
        </w:rPr>
      </w:pPr>
    </w:p>
    <w:p w14:paraId="77BE9628" w14:textId="77777777" w:rsidR="00FD63F2" w:rsidRDefault="00FD63F2" w:rsidP="00FD63F2">
      <w:pPr>
        <w:pStyle w:val="Jin0"/>
        <w:tabs>
          <w:tab w:val="right" w:leader="dot" w:pos="1219"/>
          <w:tab w:val="left" w:pos="1277"/>
          <w:tab w:val="left" w:leader="dot" w:pos="3043"/>
        </w:tabs>
        <w:spacing w:line="240" w:lineRule="auto"/>
        <w:rPr>
          <w:sz w:val="20"/>
          <w:szCs w:val="20"/>
        </w:rPr>
      </w:pPr>
    </w:p>
    <w:p w14:paraId="6EBF513C" w14:textId="34428A40" w:rsidR="00FD63F2" w:rsidRDefault="00FD63F2" w:rsidP="00FD63F2">
      <w:pPr>
        <w:pStyle w:val="Jin0"/>
        <w:tabs>
          <w:tab w:val="right" w:leader="dot" w:pos="1219"/>
          <w:tab w:val="left" w:pos="1277"/>
          <w:tab w:val="left" w:leader="dot" w:pos="3043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podpis</w:t>
      </w:r>
      <w:r>
        <w:rPr>
          <w:sz w:val="20"/>
          <w:szCs w:val="20"/>
        </w:rPr>
        <w:tab/>
        <w:t>a (razítko)</w:t>
      </w:r>
      <w:r>
        <w:rPr>
          <w:sz w:val="20"/>
          <w:szCs w:val="20"/>
        </w:rPr>
        <w:tab/>
      </w:r>
    </w:p>
    <w:p w14:paraId="39B89D5C" w14:textId="677DFA86" w:rsidR="00932A33" w:rsidRDefault="00932A33">
      <w:pPr>
        <w:pStyle w:val="Jin0"/>
        <w:tabs>
          <w:tab w:val="right" w:leader="dot" w:pos="1368"/>
          <w:tab w:val="left" w:pos="3216"/>
          <w:tab w:val="left" w:leader="dot" w:pos="3634"/>
        </w:tabs>
        <w:spacing w:after="240" w:line="175" w:lineRule="auto"/>
      </w:pPr>
    </w:p>
    <w:p w14:paraId="7ED731EB" w14:textId="77777777" w:rsidR="00C96A8D" w:rsidRDefault="00C96A8D">
      <w:pPr>
        <w:pStyle w:val="Jin0"/>
        <w:spacing w:after="360" w:line="271" w:lineRule="auto"/>
        <w:rPr>
          <w:b/>
          <w:bCs/>
          <w:sz w:val="28"/>
          <w:szCs w:val="28"/>
        </w:rPr>
      </w:pPr>
    </w:p>
    <w:p w14:paraId="7A79AFB4" w14:textId="13EDEC14" w:rsidR="00932A33" w:rsidRDefault="00FD63F2">
      <w:pPr>
        <w:pStyle w:val="Jin0"/>
        <w:spacing w:after="360" w:line="271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Kalkulace ceny tepelné energie na období od 01.01.202</w:t>
      </w:r>
      <w:r w:rsidR="00C96A8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do 31.12.202</w:t>
      </w:r>
      <w:r w:rsidR="00C96A8D">
        <w:rPr>
          <w:b/>
          <w:bCs/>
          <w:sz w:val="28"/>
          <w:szCs w:val="28"/>
        </w:rPr>
        <w:t>5</w:t>
      </w:r>
    </w:p>
    <w:p w14:paraId="0BDCB68D" w14:textId="16D42445" w:rsidR="00932A33" w:rsidRDefault="00280D8C">
      <w:pPr>
        <w:pStyle w:val="Zkladntext1"/>
        <w:framePr w:w="1195" w:h="298" w:wrap="none" w:vAnchor="text" w:hAnchor="page" w:x="1026" w:y="169"/>
        <w:spacing w:line="240" w:lineRule="auto"/>
      </w:pPr>
      <w:r>
        <w:t>XXXXX</w:t>
      </w:r>
    </w:p>
    <w:p w14:paraId="2D53ED28" w14:textId="40FFE396" w:rsidR="00932A33" w:rsidRDefault="00932A33">
      <w:pPr>
        <w:spacing w:line="360" w:lineRule="exact"/>
      </w:pPr>
    </w:p>
    <w:p w14:paraId="07BDD846" w14:textId="77777777" w:rsidR="00932A33" w:rsidRDefault="00932A33">
      <w:pPr>
        <w:spacing w:line="360" w:lineRule="exact"/>
      </w:pPr>
    </w:p>
    <w:p w14:paraId="191EA683" w14:textId="77777777" w:rsidR="00932A33" w:rsidRDefault="00932A33">
      <w:pPr>
        <w:spacing w:after="437" w:line="1" w:lineRule="exact"/>
      </w:pPr>
    </w:p>
    <w:p w14:paraId="47E6A217" w14:textId="77777777" w:rsidR="00932A33" w:rsidRDefault="00932A33">
      <w:pPr>
        <w:spacing w:line="1" w:lineRule="exact"/>
      </w:pPr>
    </w:p>
    <w:sectPr w:rsidR="00932A33">
      <w:type w:val="continuous"/>
      <w:pgSz w:w="11900" w:h="16840"/>
      <w:pgMar w:top="1160" w:right="1035" w:bottom="1458" w:left="9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A0668" w14:textId="77777777" w:rsidR="00CD73A3" w:rsidRDefault="00CD73A3">
      <w:r>
        <w:separator/>
      </w:r>
    </w:p>
  </w:endnote>
  <w:endnote w:type="continuationSeparator" w:id="0">
    <w:p w14:paraId="42D2015F" w14:textId="77777777" w:rsidR="00CD73A3" w:rsidRDefault="00CD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4AEA4" w14:textId="77777777" w:rsidR="00932A33" w:rsidRDefault="00FD63F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1C905F0" wp14:editId="37F57A2A">
              <wp:simplePos x="0" y="0"/>
              <wp:positionH relativeFrom="page">
                <wp:posOffset>6814185</wp:posOffset>
              </wp:positionH>
              <wp:positionV relativeFrom="page">
                <wp:posOffset>9801225</wp:posOffset>
              </wp:positionV>
              <wp:extent cx="36830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6DD034" w14:textId="77777777" w:rsidR="00932A33" w:rsidRDefault="00FD63F2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905F0" id="_x0000_t202" coordsize="21600,21600" o:spt="202" path="m,l,21600r21600,l21600,xe">
              <v:stroke joinstyle="miter"/>
              <v:path gradientshapeok="t" o:connecttype="rect"/>
            </v:shapetype>
            <v:shape id="Shape 1" o:spid="_x0000_s1032" type="#_x0000_t202" style="position:absolute;margin-left:536.55pt;margin-top:771.75pt;width:2.9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" filled="f" stroked="f">
              <v:textbox style="mso-fit-shape-to-text:t" inset="0,0,0,0">
                <w:txbxContent>
                  <w:p w14:paraId="6C6DD034" w14:textId="77777777" w:rsidR="00932A33" w:rsidRDefault="00FD63F2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5A436" w14:textId="77777777" w:rsidR="00CD73A3" w:rsidRDefault="00CD73A3"/>
  </w:footnote>
  <w:footnote w:type="continuationSeparator" w:id="0">
    <w:p w14:paraId="241D4785" w14:textId="77777777" w:rsidR="00CD73A3" w:rsidRDefault="00CD73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01854"/>
    <w:multiLevelType w:val="multilevel"/>
    <w:tmpl w:val="F3F0F738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B73161"/>
    <w:multiLevelType w:val="multilevel"/>
    <w:tmpl w:val="04CEB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326E2A"/>
    <w:multiLevelType w:val="multilevel"/>
    <w:tmpl w:val="1E1EA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8C1357"/>
    <w:multiLevelType w:val="multilevel"/>
    <w:tmpl w:val="6120661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850D64"/>
    <w:multiLevelType w:val="multilevel"/>
    <w:tmpl w:val="D4E29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6F7544"/>
    <w:multiLevelType w:val="multilevel"/>
    <w:tmpl w:val="F3BC1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07148A"/>
    <w:multiLevelType w:val="multilevel"/>
    <w:tmpl w:val="67EAE8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3985384">
    <w:abstractNumId w:val="5"/>
  </w:num>
  <w:num w:numId="2" w16cid:durableId="2123962630">
    <w:abstractNumId w:val="1"/>
  </w:num>
  <w:num w:numId="3" w16cid:durableId="1499418551">
    <w:abstractNumId w:val="6"/>
  </w:num>
  <w:num w:numId="4" w16cid:durableId="475949663">
    <w:abstractNumId w:val="3"/>
  </w:num>
  <w:num w:numId="5" w16cid:durableId="71702439">
    <w:abstractNumId w:val="0"/>
  </w:num>
  <w:num w:numId="6" w16cid:durableId="73825348">
    <w:abstractNumId w:val="2"/>
  </w:num>
  <w:num w:numId="7" w16cid:durableId="709459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A33"/>
    <w:rsid w:val="000C2021"/>
    <w:rsid w:val="000F238F"/>
    <w:rsid w:val="001B549F"/>
    <w:rsid w:val="00280D8C"/>
    <w:rsid w:val="00932A33"/>
    <w:rsid w:val="009735D1"/>
    <w:rsid w:val="00C96A8D"/>
    <w:rsid w:val="00CD73A3"/>
    <w:rsid w:val="00DE58B8"/>
    <w:rsid w:val="00F27411"/>
    <w:rsid w:val="00F34BB0"/>
    <w:rsid w:val="00F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73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pacing w:after="150" w:line="250" w:lineRule="auto"/>
      <w:ind w:firstLine="37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line="264" w:lineRule="auto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pacing w:after="240" w:line="264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pacing w:line="264" w:lineRule="auto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rPr>
      <w:rFonts w:ascii="Times New Roman" w:eastAsia="Times New Roman" w:hAnsi="Times New Roman" w:cs="Times New Roman"/>
    </w:rPr>
  </w:style>
  <w:style w:type="character" w:customStyle="1" w:styleId="Nadpis4">
    <w:name w:val="Nadpis #4_"/>
    <w:basedOn w:val="Standardnpsmoodstavce"/>
    <w:link w:val="Nadpis40"/>
    <w:rsid w:val="00FD63F2"/>
    <w:rPr>
      <w:rFonts w:ascii="Times New Roman" w:eastAsia="Times New Roman" w:hAnsi="Times New Roman" w:cs="Times New Roman"/>
      <w:b/>
      <w:bCs/>
    </w:rPr>
  </w:style>
  <w:style w:type="paragraph" w:customStyle="1" w:styleId="Nadpis40">
    <w:name w:val="Nadpis #4"/>
    <w:basedOn w:val="Normln"/>
    <w:link w:val="Nadpis4"/>
    <w:rsid w:val="00FD63F2"/>
    <w:pPr>
      <w:spacing w:after="260" w:line="264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Default">
    <w:name w:val="Default"/>
    <w:rsid w:val="00F34BB0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Zhlav">
    <w:name w:val="header"/>
    <w:basedOn w:val="Normln"/>
    <w:link w:val="ZhlavChar"/>
    <w:uiPriority w:val="99"/>
    <w:unhideWhenUsed/>
    <w:rsid w:val="00DE58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58B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E58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58B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809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2025-02-05T11:46:00Z</dcterms:created>
  <dcterms:modified xsi:type="dcterms:W3CDTF">2025-02-05T11:51:00Z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2025-02-05T11:08:13Z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2bee55c5-1855-41cd-98d1-4bf1b9fdc9e2</vt:lpwstr>
  </property>
  <property fmtid="{D5CDD505-2E9C-101B-9397-08002B2CF9AE}" pid="8" name="MSIP_Label_239d554d-d720-408f-a503-c83424d8e5d7_ContentBits">
    <vt:lpwstr>0</vt:lpwstr>
  </property>
</Properties>
</file>