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3C31A" w14:textId="77777777" w:rsidR="00374F87" w:rsidRDefault="00374F87" w:rsidP="00374F87">
      <w:pPr>
        <w:jc w:val="both"/>
        <w:outlineLvl w:val="0"/>
        <w:rPr>
          <w:rFonts w:ascii="Calibri" w:hAnsi="Calibri" w:cs="Arial"/>
          <w:bCs/>
        </w:rPr>
      </w:pPr>
    </w:p>
    <w:p w14:paraId="3D308161" w14:textId="77777777" w:rsidR="00374F87" w:rsidRPr="00EE0F54" w:rsidRDefault="00374F87" w:rsidP="00374F87">
      <w:pPr>
        <w:jc w:val="both"/>
        <w:outlineLvl w:val="0"/>
        <w:rPr>
          <w:rFonts w:ascii="Calibri" w:hAnsi="Calibri" w:cs="Arial"/>
          <w:bCs/>
        </w:rPr>
      </w:pPr>
      <w:r w:rsidRPr="00EE0F54">
        <w:rPr>
          <w:rFonts w:ascii="Calibri" w:hAnsi="Calibri" w:cs="Arial"/>
          <w:bCs/>
        </w:rPr>
        <w:t>Níže uvedeného dne, měsíce a roku uzavřely smluvní strany</w:t>
      </w:r>
    </w:p>
    <w:p w14:paraId="08E04447" w14:textId="77777777" w:rsidR="00374F87" w:rsidRDefault="00374F87" w:rsidP="00374F87">
      <w:pPr>
        <w:jc w:val="both"/>
        <w:outlineLvl w:val="0"/>
        <w:rPr>
          <w:rFonts w:ascii="Calibri" w:hAnsi="Calibri" w:cs="Arial"/>
          <w:bCs/>
        </w:rPr>
      </w:pPr>
    </w:p>
    <w:p w14:paraId="1EA809B3" w14:textId="77777777" w:rsidR="00374F87" w:rsidRPr="00AB7BDA" w:rsidRDefault="00374F87" w:rsidP="004B0539">
      <w:pPr>
        <w:jc w:val="both"/>
        <w:rPr>
          <w:rFonts w:asciiTheme="minorHAnsi" w:hAnsiTheme="minorHAnsi"/>
          <w:b/>
        </w:rPr>
      </w:pPr>
      <w:r w:rsidRPr="00AB7BDA">
        <w:rPr>
          <w:rFonts w:asciiTheme="minorHAnsi" w:hAnsiTheme="minorHAnsi"/>
          <w:b/>
        </w:rPr>
        <w:t>Statutární město Plzeň</w:t>
      </w:r>
    </w:p>
    <w:p w14:paraId="2F88CA75" w14:textId="77777777" w:rsidR="00374F87" w:rsidRPr="00AB7BDA" w:rsidRDefault="00374F87">
      <w:pPr>
        <w:jc w:val="both"/>
        <w:rPr>
          <w:rFonts w:asciiTheme="minorHAnsi" w:hAnsiTheme="minorHAnsi"/>
        </w:rPr>
      </w:pPr>
      <w:r w:rsidRPr="00AB7BDA">
        <w:rPr>
          <w:rFonts w:asciiTheme="minorHAnsi" w:hAnsiTheme="minorHAnsi"/>
        </w:rPr>
        <w:t xml:space="preserve">se sídlem Plzeň, nám. Republiky 1, PSČ 301 00 </w:t>
      </w:r>
    </w:p>
    <w:p w14:paraId="2DCBA759" w14:textId="77777777" w:rsidR="00374F87" w:rsidRPr="00AB7BDA" w:rsidRDefault="00374F87">
      <w:pPr>
        <w:jc w:val="both"/>
        <w:rPr>
          <w:rFonts w:asciiTheme="minorHAnsi" w:hAnsiTheme="minorHAnsi"/>
          <w:b/>
        </w:rPr>
      </w:pPr>
      <w:r w:rsidRPr="00AB7BDA">
        <w:rPr>
          <w:rFonts w:asciiTheme="minorHAnsi" w:hAnsiTheme="minorHAnsi"/>
        </w:rPr>
        <w:t xml:space="preserve">za které jedná </w:t>
      </w:r>
      <w:r w:rsidRPr="00AB7BDA">
        <w:rPr>
          <w:rFonts w:asciiTheme="minorHAnsi" w:hAnsiTheme="minorHAnsi"/>
          <w:b/>
        </w:rPr>
        <w:t>Městský obvod Plzeň 3</w:t>
      </w:r>
    </w:p>
    <w:p w14:paraId="78DFC7B0" w14:textId="77777777" w:rsidR="00374F87" w:rsidRPr="00375865" w:rsidRDefault="00374F87">
      <w:pPr>
        <w:jc w:val="both"/>
        <w:rPr>
          <w:rFonts w:asciiTheme="minorHAnsi" w:hAnsiTheme="minorHAnsi"/>
        </w:rPr>
      </w:pPr>
      <w:r w:rsidRPr="00375865">
        <w:rPr>
          <w:rFonts w:asciiTheme="minorHAnsi" w:hAnsiTheme="minorHAnsi"/>
        </w:rPr>
        <w:t>IČ</w:t>
      </w:r>
      <w:r w:rsidR="004253E5">
        <w:rPr>
          <w:rFonts w:asciiTheme="minorHAnsi" w:hAnsiTheme="minorHAnsi"/>
        </w:rPr>
        <w:t>O:</w:t>
      </w:r>
      <w:r w:rsidRPr="00375865">
        <w:rPr>
          <w:rFonts w:asciiTheme="minorHAnsi" w:hAnsiTheme="minorHAnsi"/>
        </w:rPr>
        <w:t xml:space="preserve"> </w:t>
      </w:r>
      <w:r w:rsidRPr="00157239">
        <w:rPr>
          <w:rFonts w:asciiTheme="minorHAnsi" w:hAnsiTheme="minorHAnsi"/>
        </w:rPr>
        <w:t>000</w:t>
      </w:r>
      <w:r w:rsidR="004253E5">
        <w:rPr>
          <w:rFonts w:asciiTheme="minorHAnsi" w:hAnsiTheme="minorHAnsi"/>
        </w:rPr>
        <w:t xml:space="preserve"> </w:t>
      </w:r>
      <w:r w:rsidRPr="00157239">
        <w:rPr>
          <w:rFonts w:asciiTheme="minorHAnsi" w:hAnsiTheme="minorHAnsi"/>
        </w:rPr>
        <w:t>75</w:t>
      </w:r>
      <w:r w:rsidR="004253E5">
        <w:rPr>
          <w:rFonts w:asciiTheme="minorHAnsi" w:hAnsiTheme="minorHAnsi"/>
        </w:rPr>
        <w:t xml:space="preserve"> </w:t>
      </w:r>
      <w:r w:rsidRPr="00157239">
        <w:rPr>
          <w:rFonts w:asciiTheme="minorHAnsi" w:hAnsiTheme="minorHAnsi"/>
        </w:rPr>
        <w:t>370</w:t>
      </w:r>
      <w:r w:rsidRPr="00375865">
        <w:rPr>
          <w:rFonts w:asciiTheme="minorHAnsi" w:hAnsiTheme="minorHAnsi"/>
        </w:rPr>
        <w:t xml:space="preserve"> </w:t>
      </w:r>
    </w:p>
    <w:p w14:paraId="3BFC9A48" w14:textId="77777777" w:rsidR="00374F87" w:rsidRPr="00375865" w:rsidRDefault="00374F87">
      <w:pPr>
        <w:jc w:val="both"/>
        <w:rPr>
          <w:rFonts w:asciiTheme="minorHAnsi" w:hAnsiTheme="minorHAnsi"/>
        </w:rPr>
      </w:pPr>
      <w:r w:rsidRPr="00375865">
        <w:rPr>
          <w:rFonts w:asciiTheme="minorHAnsi" w:hAnsiTheme="minorHAnsi"/>
        </w:rPr>
        <w:t xml:space="preserve">se sídlem </w:t>
      </w:r>
      <w:r>
        <w:rPr>
          <w:rFonts w:asciiTheme="minorHAnsi" w:hAnsiTheme="minorHAnsi"/>
        </w:rPr>
        <w:t>S</w:t>
      </w:r>
      <w:r w:rsidRPr="00157239">
        <w:rPr>
          <w:rFonts w:asciiTheme="minorHAnsi" w:hAnsiTheme="minorHAnsi"/>
        </w:rPr>
        <w:t>ady Pětatřicátníků 7,9, Plzeň, PSČ 305 83</w:t>
      </w:r>
    </w:p>
    <w:p w14:paraId="64B792FF" w14:textId="77777777" w:rsidR="00374F87" w:rsidRDefault="00374F87">
      <w:pPr>
        <w:jc w:val="both"/>
        <w:rPr>
          <w:rFonts w:asciiTheme="minorHAnsi" w:hAnsiTheme="minorHAnsi"/>
        </w:rPr>
      </w:pPr>
      <w:r w:rsidRPr="00375865">
        <w:rPr>
          <w:rFonts w:asciiTheme="minorHAnsi" w:hAnsiTheme="minorHAnsi"/>
        </w:rPr>
        <w:t xml:space="preserve">zastoupena </w:t>
      </w:r>
      <w:r w:rsidR="00CC033F" w:rsidRPr="0093342E">
        <w:rPr>
          <w:rFonts w:asciiTheme="minorHAnsi" w:hAnsiTheme="minorHAnsi"/>
          <w:b/>
        </w:rPr>
        <w:t>Mgr.</w:t>
      </w:r>
      <w:r w:rsidR="00CC033F">
        <w:rPr>
          <w:rFonts w:asciiTheme="minorHAnsi" w:hAnsiTheme="minorHAnsi"/>
        </w:rPr>
        <w:t xml:space="preserve"> </w:t>
      </w:r>
      <w:r>
        <w:rPr>
          <w:rFonts w:asciiTheme="minorHAnsi" w:hAnsiTheme="minorHAnsi"/>
          <w:b/>
        </w:rPr>
        <w:t>Pavlem Šrámkem, místostarostou MO Plzeň 3, na základě plné moci</w:t>
      </w:r>
      <w:r w:rsidRPr="00157239">
        <w:rPr>
          <w:rFonts w:asciiTheme="minorHAnsi" w:hAnsiTheme="minorHAnsi"/>
        </w:rPr>
        <w:t xml:space="preserve">, </w:t>
      </w:r>
    </w:p>
    <w:p w14:paraId="718F2E7B" w14:textId="77777777" w:rsidR="00374F87" w:rsidRPr="00EE0F54" w:rsidRDefault="004253E5" w:rsidP="004B0539">
      <w:pPr>
        <w:spacing w:before="120"/>
        <w:jc w:val="both"/>
        <w:rPr>
          <w:rFonts w:ascii="Calibri" w:hAnsi="Calibri" w:cs="Arial"/>
          <w:bCs/>
        </w:rPr>
      </w:pPr>
      <w:r>
        <w:rPr>
          <w:rFonts w:ascii="Calibri" w:hAnsi="Calibri" w:cs="Arial"/>
        </w:rPr>
        <w:t xml:space="preserve">na straně jedné jako objednatel </w:t>
      </w:r>
      <w:r w:rsidR="00374F87" w:rsidRPr="00EE0F54">
        <w:rPr>
          <w:rFonts w:ascii="Calibri" w:hAnsi="Calibri" w:cs="Arial"/>
        </w:rPr>
        <w:t>(dále jen „</w:t>
      </w:r>
      <w:r w:rsidR="00374F87" w:rsidRPr="00EE0F54">
        <w:rPr>
          <w:rFonts w:ascii="Calibri" w:hAnsi="Calibri" w:cs="Arial"/>
          <w:b/>
        </w:rPr>
        <w:t>Objednatel“</w:t>
      </w:r>
      <w:r w:rsidR="00374F87" w:rsidRPr="00EE0F54">
        <w:rPr>
          <w:rFonts w:ascii="Calibri" w:hAnsi="Calibri" w:cs="Arial"/>
        </w:rPr>
        <w:t>)</w:t>
      </w:r>
    </w:p>
    <w:p w14:paraId="1CF70977" w14:textId="77777777" w:rsidR="004253E5" w:rsidRDefault="004253E5" w:rsidP="00374F87">
      <w:pPr>
        <w:spacing w:before="240" w:after="240"/>
        <w:jc w:val="both"/>
        <w:rPr>
          <w:rFonts w:ascii="Calibri" w:hAnsi="Calibri" w:cs="Arial"/>
        </w:rPr>
      </w:pPr>
      <w:r>
        <w:rPr>
          <w:rFonts w:ascii="Calibri" w:hAnsi="Calibri" w:cs="Arial"/>
        </w:rPr>
        <w:t>a</w:t>
      </w:r>
    </w:p>
    <w:p w14:paraId="4C32D98B" w14:textId="51A58731" w:rsidR="004253E5" w:rsidRPr="004B0539" w:rsidRDefault="00672AC7" w:rsidP="004B0539">
      <w:pPr>
        <w:jc w:val="both"/>
        <w:rPr>
          <w:rFonts w:ascii="Calibri" w:hAnsi="Calibri" w:cs="Arial"/>
          <w:b/>
        </w:rPr>
      </w:pPr>
      <w:r>
        <w:rPr>
          <w:rFonts w:ascii="Calibri" w:hAnsi="Calibri" w:cs="Arial"/>
          <w:b/>
        </w:rPr>
        <w:t>INTERIERY KOUPELEN</w:t>
      </w:r>
      <w:r w:rsidR="00616CC9">
        <w:rPr>
          <w:rFonts w:ascii="Calibri" w:hAnsi="Calibri" w:cs="Arial"/>
          <w:b/>
        </w:rPr>
        <w:t xml:space="preserve"> </w:t>
      </w:r>
      <w:r w:rsidR="007100A9">
        <w:rPr>
          <w:rFonts w:ascii="Calibri" w:hAnsi="Calibri" w:cs="Arial"/>
          <w:b/>
        </w:rPr>
        <w:t>s.r.o</w:t>
      </w:r>
      <w:r w:rsidR="00E518C7">
        <w:rPr>
          <w:rFonts w:ascii="Calibri" w:hAnsi="Calibri" w:cs="Arial"/>
          <w:b/>
        </w:rPr>
        <w:t>.</w:t>
      </w:r>
    </w:p>
    <w:p w14:paraId="55D095FE" w14:textId="6FBF7EE6" w:rsidR="004253E5" w:rsidRDefault="004253E5" w:rsidP="004B0539">
      <w:pPr>
        <w:jc w:val="both"/>
        <w:rPr>
          <w:rFonts w:ascii="Calibri" w:hAnsi="Calibri" w:cs="Arial"/>
        </w:rPr>
      </w:pPr>
      <w:r>
        <w:rPr>
          <w:rFonts w:ascii="Calibri" w:hAnsi="Calibri" w:cs="Arial"/>
        </w:rPr>
        <w:t xml:space="preserve">IČO: </w:t>
      </w:r>
      <w:r w:rsidR="00616CC9">
        <w:rPr>
          <w:rFonts w:ascii="Calibri" w:hAnsi="Calibri" w:cs="Arial"/>
        </w:rPr>
        <w:t>2</w:t>
      </w:r>
      <w:r w:rsidR="00672AC7">
        <w:rPr>
          <w:rFonts w:ascii="Calibri" w:hAnsi="Calibri" w:cs="Arial"/>
        </w:rPr>
        <w:t>63 18</w:t>
      </w:r>
      <w:r w:rsidR="00006348">
        <w:rPr>
          <w:rFonts w:ascii="Calibri" w:hAnsi="Calibri" w:cs="Arial"/>
        </w:rPr>
        <w:t xml:space="preserve"> 644</w:t>
      </w:r>
    </w:p>
    <w:p w14:paraId="3E170BB6" w14:textId="5C7587BD" w:rsidR="004253E5" w:rsidRDefault="004253E5" w:rsidP="004B0539">
      <w:pPr>
        <w:jc w:val="both"/>
        <w:rPr>
          <w:rFonts w:ascii="Calibri" w:hAnsi="Calibri" w:cs="Arial"/>
        </w:rPr>
      </w:pPr>
      <w:r>
        <w:rPr>
          <w:rFonts w:ascii="Calibri" w:hAnsi="Calibri" w:cs="Arial"/>
        </w:rPr>
        <w:t xml:space="preserve">se sídlem </w:t>
      </w:r>
      <w:r w:rsidR="00E518C7">
        <w:rPr>
          <w:rFonts w:ascii="Calibri" w:hAnsi="Calibri" w:cs="Arial"/>
        </w:rPr>
        <w:t xml:space="preserve">Plzeň, </w:t>
      </w:r>
      <w:r w:rsidR="00006348">
        <w:rPr>
          <w:rFonts w:ascii="Calibri" w:hAnsi="Calibri" w:cs="Arial"/>
        </w:rPr>
        <w:t>Částkova 2743/20</w:t>
      </w:r>
      <w:r w:rsidR="00306409">
        <w:rPr>
          <w:rFonts w:ascii="Calibri" w:hAnsi="Calibri" w:cs="Arial"/>
        </w:rPr>
        <w:t>, PSČ 326 00</w:t>
      </w:r>
    </w:p>
    <w:p w14:paraId="1529282D" w14:textId="1DB8B627" w:rsidR="00E518C7" w:rsidRPr="001C569A" w:rsidRDefault="00E518C7" w:rsidP="00E518C7">
      <w:pPr>
        <w:jc w:val="both"/>
        <w:rPr>
          <w:rFonts w:ascii="Calibri" w:hAnsi="Calibri" w:cs="Arial"/>
          <w:b/>
        </w:rPr>
      </w:pPr>
      <w:r>
        <w:rPr>
          <w:rFonts w:ascii="Calibri" w:hAnsi="Calibri" w:cs="Arial"/>
        </w:rPr>
        <w:t>zastoupen</w:t>
      </w:r>
      <w:r w:rsidR="001C569A">
        <w:rPr>
          <w:rFonts w:ascii="Calibri" w:hAnsi="Calibri" w:cs="Arial"/>
        </w:rPr>
        <w:t>á</w:t>
      </w:r>
      <w:r>
        <w:rPr>
          <w:rFonts w:ascii="Calibri" w:hAnsi="Calibri" w:cs="Arial"/>
        </w:rPr>
        <w:t xml:space="preserve"> </w:t>
      </w:r>
      <w:r w:rsidR="00006348" w:rsidRPr="001C569A">
        <w:rPr>
          <w:rFonts w:ascii="Calibri" w:hAnsi="Calibri" w:cs="Arial"/>
          <w:b/>
        </w:rPr>
        <w:t>Romanem Němečkem, jednatel</w:t>
      </w:r>
      <w:r w:rsidR="00E57201" w:rsidRPr="001C569A">
        <w:rPr>
          <w:rFonts w:ascii="Calibri" w:hAnsi="Calibri" w:cs="Arial"/>
          <w:b/>
        </w:rPr>
        <w:t>em</w:t>
      </w:r>
      <w:r w:rsidR="00006348" w:rsidRPr="001C569A">
        <w:rPr>
          <w:rFonts w:ascii="Calibri" w:hAnsi="Calibri" w:cs="Arial"/>
          <w:b/>
        </w:rPr>
        <w:t xml:space="preserve"> společnosti</w:t>
      </w:r>
    </w:p>
    <w:p w14:paraId="66F6FEC4" w14:textId="1BA4B586" w:rsidR="004253E5" w:rsidRDefault="004253E5" w:rsidP="004B0539">
      <w:pPr>
        <w:jc w:val="both"/>
        <w:rPr>
          <w:rFonts w:ascii="Calibri" w:hAnsi="Calibri" w:cs="Arial"/>
        </w:rPr>
      </w:pPr>
      <w:r>
        <w:rPr>
          <w:rFonts w:ascii="Calibri" w:hAnsi="Calibri" w:cs="Arial"/>
        </w:rPr>
        <w:t xml:space="preserve">zapsaná v obchodním rejstříku vedeném </w:t>
      </w:r>
      <w:r w:rsidR="001C569A">
        <w:rPr>
          <w:rFonts w:ascii="Calibri" w:hAnsi="Calibri" w:cs="Arial"/>
        </w:rPr>
        <w:t>u K</w:t>
      </w:r>
      <w:r w:rsidR="00B23DAD">
        <w:rPr>
          <w:rFonts w:ascii="Calibri" w:hAnsi="Calibri" w:cs="Arial"/>
        </w:rPr>
        <w:t>rajsk</w:t>
      </w:r>
      <w:r w:rsidR="001C569A">
        <w:rPr>
          <w:rFonts w:ascii="Calibri" w:hAnsi="Calibri" w:cs="Arial"/>
        </w:rPr>
        <w:t>ého</w:t>
      </w:r>
      <w:r w:rsidR="00B23DAD">
        <w:rPr>
          <w:rFonts w:ascii="Calibri" w:hAnsi="Calibri" w:cs="Arial"/>
        </w:rPr>
        <w:t xml:space="preserve"> soud</w:t>
      </w:r>
      <w:r w:rsidR="001C569A">
        <w:rPr>
          <w:rFonts w:ascii="Calibri" w:hAnsi="Calibri" w:cs="Arial"/>
        </w:rPr>
        <w:t>u</w:t>
      </w:r>
      <w:r w:rsidR="00B23DAD">
        <w:rPr>
          <w:rFonts w:ascii="Calibri" w:hAnsi="Calibri" w:cs="Arial"/>
        </w:rPr>
        <w:t xml:space="preserve"> v Plzni, oddíl C, vložka </w:t>
      </w:r>
      <w:r w:rsidR="00006348">
        <w:rPr>
          <w:rFonts w:ascii="Calibri" w:hAnsi="Calibri" w:cs="Arial"/>
        </w:rPr>
        <w:t>13147</w:t>
      </w:r>
    </w:p>
    <w:p w14:paraId="2C989CCA" w14:textId="77777777" w:rsidR="00374F87" w:rsidRPr="00EE0F54" w:rsidRDefault="004253E5" w:rsidP="00374F87">
      <w:pPr>
        <w:spacing w:before="120"/>
        <w:jc w:val="both"/>
        <w:rPr>
          <w:rFonts w:ascii="Calibri" w:hAnsi="Calibri" w:cs="Arial"/>
        </w:rPr>
      </w:pPr>
      <w:r>
        <w:rPr>
          <w:rFonts w:ascii="Calibri" w:hAnsi="Calibri" w:cs="Arial"/>
        </w:rPr>
        <w:t xml:space="preserve">na straně druhé jako zhotovitel </w:t>
      </w:r>
      <w:r w:rsidR="00374F87" w:rsidRPr="00EE0F54">
        <w:rPr>
          <w:rFonts w:ascii="Calibri" w:hAnsi="Calibri" w:cs="Arial"/>
        </w:rPr>
        <w:t>(dále jen „</w:t>
      </w:r>
      <w:r w:rsidR="00374F87" w:rsidRPr="00EE0F54">
        <w:rPr>
          <w:rFonts w:ascii="Calibri" w:hAnsi="Calibri" w:cs="Arial"/>
          <w:b/>
        </w:rPr>
        <w:t>Zhotovitel“</w:t>
      </w:r>
      <w:r w:rsidR="00374F87" w:rsidRPr="00EE0F54">
        <w:rPr>
          <w:rFonts w:ascii="Calibri" w:hAnsi="Calibri" w:cs="Arial"/>
        </w:rPr>
        <w:t>)</w:t>
      </w:r>
    </w:p>
    <w:p w14:paraId="75C3C753" w14:textId="77777777" w:rsidR="00374F87" w:rsidRDefault="00374F87" w:rsidP="00374F87">
      <w:pPr>
        <w:spacing w:before="120" w:line="240" w:lineRule="atLeast"/>
        <w:rPr>
          <w:rFonts w:ascii="Calibri" w:hAnsi="Calibri" w:cs="Arial"/>
        </w:rPr>
      </w:pPr>
    </w:p>
    <w:p w14:paraId="72C2A21A" w14:textId="77777777" w:rsidR="00374F87" w:rsidRDefault="00374F87" w:rsidP="00374F87">
      <w:pPr>
        <w:spacing w:before="120" w:line="240" w:lineRule="atLeast"/>
        <w:rPr>
          <w:rFonts w:ascii="Calibri" w:hAnsi="Calibri" w:cs="Arial"/>
        </w:rPr>
      </w:pPr>
      <w:r>
        <w:rPr>
          <w:rFonts w:ascii="Calibri" w:hAnsi="Calibri" w:cs="Arial"/>
        </w:rPr>
        <w:t>tento</w:t>
      </w:r>
    </w:p>
    <w:p w14:paraId="2FD1AF77" w14:textId="77777777" w:rsidR="00374F87" w:rsidRDefault="00374F87" w:rsidP="00374F87">
      <w:pPr>
        <w:spacing w:before="120" w:line="240" w:lineRule="atLeast"/>
        <w:rPr>
          <w:rFonts w:ascii="Calibri" w:hAnsi="Calibri" w:cs="Arial"/>
        </w:rPr>
      </w:pPr>
    </w:p>
    <w:p w14:paraId="1A4530FD" w14:textId="77777777" w:rsidR="00374F87" w:rsidRDefault="00374F87" w:rsidP="00374F87">
      <w:pPr>
        <w:spacing w:before="120" w:line="240" w:lineRule="atLeast"/>
        <w:rPr>
          <w:rFonts w:ascii="Calibri" w:hAnsi="Calibri" w:cs="Arial"/>
        </w:rPr>
      </w:pPr>
    </w:p>
    <w:p w14:paraId="6B751BB2" w14:textId="77777777" w:rsidR="00374F87" w:rsidRDefault="00374F87" w:rsidP="00374F87">
      <w:pPr>
        <w:jc w:val="center"/>
        <w:outlineLvl w:val="0"/>
        <w:rPr>
          <w:rFonts w:ascii="Calibri" w:hAnsi="Calibri" w:cs="Arial"/>
          <w:b/>
          <w:sz w:val="36"/>
        </w:rPr>
      </w:pPr>
      <w:r>
        <w:rPr>
          <w:rFonts w:ascii="Calibri" w:hAnsi="Calibri" w:cs="Arial"/>
          <w:b/>
          <w:sz w:val="36"/>
        </w:rPr>
        <w:t>DODATEK Č. 1 KE SMLOUVĚ</w:t>
      </w:r>
      <w:r w:rsidRPr="009A3469">
        <w:rPr>
          <w:rFonts w:ascii="Calibri" w:hAnsi="Calibri" w:cs="Arial"/>
          <w:b/>
          <w:sz w:val="36"/>
        </w:rPr>
        <w:t xml:space="preserve"> O DÍLO</w:t>
      </w:r>
    </w:p>
    <w:p w14:paraId="06B467F0" w14:textId="311C6179" w:rsidR="00374F87" w:rsidRPr="009A3469" w:rsidRDefault="00374F87" w:rsidP="00374F87">
      <w:pPr>
        <w:jc w:val="center"/>
        <w:outlineLvl w:val="0"/>
        <w:rPr>
          <w:rFonts w:ascii="Calibri" w:hAnsi="Calibri" w:cs="Arial"/>
          <w:b/>
          <w:sz w:val="36"/>
        </w:rPr>
      </w:pPr>
      <w:r>
        <w:rPr>
          <w:rFonts w:ascii="Calibri" w:hAnsi="Calibri" w:cs="Arial"/>
          <w:b/>
          <w:sz w:val="36"/>
        </w:rPr>
        <w:t xml:space="preserve">uzavřené dne </w:t>
      </w:r>
      <w:r w:rsidR="00905379">
        <w:rPr>
          <w:rFonts w:ascii="Calibri" w:hAnsi="Calibri" w:cs="Arial"/>
          <w:b/>
          <w:sz w:val="36"/>
        </w:rPr>
        <w:t>31.</w:t>
      </w:r>
      <w:r w:rsidR="001C569A">
        <w:rPr>
          <w:rFonts w:ascii="Calibri" w:hAnsi="Calibri" w:cs="Arial"/>
          <w:b/>
          <w:sz w:val="36"/>
        </w:rPr>
        <w:t xml:space="preserve"> </w:t>
      </w:r>
      <w:r w:rsidR="00905379">
        <w:rPr>
          <w:rFonts w:ascii="Calibri" w:hAnsi="Calibri" w:cs="Arial"/>
          <w:b/>
          <w:sz w:val="36"/>
        </w:rPr>
        <w:t>10</w:t>
      </w:r>
      <w:r w:rsidR="00006348">
        <w:rPr>
          <w:rFonts w:ascii="Calibri" w:hAnsi="Calibri" w:cs="Arial"/>
          <w:b/>
          <w:sz w:val="36"/>
        </w:rPr>
        <w:t>.</w:t>
      </w:r>
      <w:r w:rsidR="001C569A">
        <w:rPr>
          <w:rFonts w:ascii="Calibri" w:hAnsi="Calibri" w:cs="Arial"/>
          <w:b/>
          <w:sz w:val="36"/>
        </w:rPr>
        <w:t xml:space="preserve"> </w:t>
      </w:r>
      <w:r w:rsidR="00006348">
        <w:rPr>
          <w:rFonts w:ascii="Calibri" w:hAnsi="Calibri" w:cs="Arial"/>
          <w:b/>
          <w:sz w:val="36"/>
        </w:rPr>
        <w:t>202</w:t>
      </w:r>
      <w:r w:rsidR="00017A9F">
        <w:rPr>
          <w:rFonts w:ascii="Calibri" w:hAnsi="Calibri" w:cs="Arial"/>
          <w:b/>
          <w:sz w:val="36"/>
        </w:rPr>
        <w:t>4</w:t>
      </w:r>
    </w:p>
    <w:p w14:paraId="520427CC" w14:textId="77777777" w:rsidR="00374F87" w:rsidRPr="00EE0F54" w:rsidRDefault="00374F87" w:rsidP="00374F87">
      <w:pPr>
        <w:jc w:val="center"/>
        <w:rPr>
          <w:rFonts w:ascii="Calibri" w:hAnsi="Calibri" w:cs="Arial"/>
          <w:b/>
        </w:rPr>
      </w:pPr>
      <w:r w:rsidRPr="00EE0F54">
        <w:rPr>
          <w:rFonts w:ascii="Calibri" w:hAnsi="Calibri" w:cs="Arial"/>
          <w:b/>
        </w:rPr>
        <w:t xml:space="preserve">podle </w:t>
      </w:r>
      <w:proofErr w:type="spellStart"/>
      <w:r w:rsidRPr="00EE0F54">
        <w:rPr>
          <w:rFonts w:ascii="Calibri" w:hAnsi="Calibri" w:cs="Arial"/>
          <w:b/>
        </w:rPr>
        <w:t>ust</w:t>
      </w:r>
      <w:proofErr w:type="spellEnd"/>
      <w:r w:rsidRPr="00EE0F54">
        <w:rPr>
          <w:rFonts w:ascii="Calibri" w:hAnsi="Calibri" w:cs="Arial"/>
          <w:b/>
        </w:rPr>
        <w:t xml:space="preserve">. § 2586 a násl. občanského zákoníku </w:t>
      </w:r>
    </w:p>
    <w:p w14:paraId="04778D23" w14:textId="77777777" w:rsidR="00374F87" w:rsidRDefault="00374F87" w:rsidP="00374F87">
      <w:pPr>
        <w:jc w:val="center"/>
        <w:rPr>
          <w:rFonts w:ascii="Calibri" w:hAnsi="Calibri" w:cs="Arial"/>
        </w:rPr>
      </w:pPr>
      <w:r w:rsidRPr="00EE0F54">
        <w:rPr>
          <w:rFonts w:ascii="Calibri" w:hAnsi="Calibri" w:cs="Arial"/>
        </w:rPr>
        <w:t>(dále jen „</w:t>
      </w:r>
      <w:r w:rsidRPr="00EE0F54">
        <w:rPr>
          <w:rFonts w:ascii="Calibri" w:hAnsi="Calibri" w:cs="Arial"/>
          <w:b/>
        </w:rPr>
        <w:t>Smlouva“</w:t>
      </w:r>
      <w:r w:rsidRPr="00EE0F54">
        <w:rPr>
          <w:rFonts w:ascii="Calibri" w:hAnsi="Calibri" w:cs="Arial"/>
        </w:rPr>
        <w:t>)</w:t>
      </w:r>
    </w:p>
    <w:p w14:paraId="796E2AE3" w14:textId="77777777" w:rsidR="00374F87" w:rsidRPr="00EE0F54" w:rsidRDefault="00374F87" w:rsidP="00374F87">
      <w:pPr>
        <w:jc w:val="center"/>
        <w:rPr>
          <w:rFonts w:ascii="Calibri" w:hAnsi="Calibri" w:cs="Arial"/>
        </w:rPr>
      </w:pPr>
    </w:p>
    <w:p w14:paraId="127048FE" w14:textId="77777777" w:rsidR="00374F87" w:rsidRDefault="00374F87" w:rsidP="00374F87">
      <w:pPr>
        <w:pStyle w:val="Zkladntext2"/>
        <w:spacing w:before="240" w:after="120"/>
        <w:ind w:left="709" w:hanging="709"/>
        <w:rPr>
          <w:rFonts w:ascii="Calibri" w:hAnsi="Calibri" w:cs="Calibri"/>
          <w:b/>
          <w:szCs w:val="24"/>
          <w:lang w:val="cs-CZ"/>
        </w:rPr>
      </w:pPr>
      <w:r w:rsidRPr="00F527F4">
        <w:rPr>
          <w:rFonts w:ascii="Calibri" w:hAnsi="Calibri" w:cs="Calibri"/>
          <w:b/>
          <w:szCs w:val="24"/>
          <w:lang w:val="cs-CZ"/>
        </w:rPr>
        <w:t>Základní ustanovení</w:t>
      </w:r>
    </w:p>
    <w:p w14:paraId="78ACFBEE" w14:textId="77777777" w:rsidR="00374F87" w:rsidRPr="00F527F4" w:rsidRDefault="00374F87" w:rsidP="00AE7DCF">
      <w:pPr>
        <w:pStyle w:val="Zkladntext2"/>
        <w:numPr>
          <w:ilvl w:val="0"/>
          <w:numId w:val="0"/>
        </w:numPr>
        <w:spacing w:before="240" w:after="120"/>
        <w:rPr>
          <w:rFonts w:ascii="Calibri" w:hAnsi="Calibri" w:cs="Calibri"/>
          <w:b/>
          <w:szCs w:val="24"/>
          <w:lang w:val="cs-CZ"/>
        </w:rPr>
      </w:pPr>
    </w:p>
    <w:p w14:paraId="1F49DA7D" w14:textId="6CDC5132" w:rsidR="00374F87" w:rsidRDefault="00374F87" w:rsidP="00374F87">
      <w:pPr>
        <w:pStyle w:val="rove2"/>
        <w:rPr>
          <w:rFonts w:ascii="Calibri" w:hAnsi="Calibri" w:cs="Calibri"/>
          <w:szCs w:val="24"/>
        </w:rPr>
      </w:pPr>
      <w:r w:rsidRPr="00375865">
        <w:rPr>
          <w:rFonts w:ascii="Calibri" w:hAnsi="Calibri" w:cs="Calibri"/>
          <w:szCs w:val="24"/>
        </w:rPr>
        <w:t xml:space="preserve">Zhotovitel </w:t>
      </w:r>
      <w:r>
        <w:rPr>
          <w:rFonts w:ascii="Calibri" w:hAnsi="Calibri" w:cs="Calibri"/>
          <w:szCs w:val="24"/>
        </w:rPr>
        <w:t xml:space="preserve">a Objednatel uzavřeli dne </w:t>
      </w:r>
      <w:r w:rsidR="00B553F5">
        <w:rPr>
          <w:rFonts w:ascii="Calibri" w:hAnsi="Calibri" w:cs="Calibri"/>
          <w:szCs w:val="24"/>
        </w:rPr>
        <w:t>31</w:t>
      </w:r>
      <w:r w:rsidR="00415E8F">
        <w:rPr>
          <w:rFonts w:ascii="Calibri" w:hAnsi="Calibri" w:cs="Calibri"/>
          <w:szCs w:val="24"/>
        </w:rPr>
        <w:t>.</w:t>
      </w:r>
      <w:r w:rsidR="00576FCF">
        <w:rPr>
          <w:rFonts w:ascii="Calibri" w:hAnsi="Calibri" w:cs="Calibri"/>
          <w:szCs w:val="24"/>
        </w:rPr>
        <w:t xml:space="preserve"> </w:t>
      </w:r>
      <w:r w:rsidR="00415E8F">
        <w:rPr>
          <w:rFonts w:ascii="Calibri" w:hAnsi="Calibri" w:cs="Calibri"/>
          <w:szCs w:val="24"/>
        </w:rPr>
        <w:t>1</w:t>
      </w:r>
      <w:r w:rsidR="00B553F5">
        <w:rPr>
          <w:rFonts w:ascii="Calibri" w:hAnsi="Calibri" w:cs="Calibri"/>
          <w:szCs w:val="24"/>
        </w:rPr>
        <w:t>0</w:t>
      </w:r>
      <w:r w:rsidR="00415E8F">
        <w:rPr>
          <w:rFonts w:ascii="Calibri" w:hAnsi="Calibri" w:cs="Calibri"/>
          <w:szCs w:val="24"/>
        </w:rPr>
        <w:t>.</w:t>
      </w:r>
      <w:r w:rsidR="00576FCF">
        <w:rPr>
          <w:rFonts w:ascii="Calibri" w:hAnsi="Calibri" w:cs="Calibri"/>
          <w:szCs w:val="24"/>
        </w:rPr>
        <w:t xml:space="preserve"> </w:t>
      </w:r>
      <w:r w:rsidR="00415E8F">
        <w:rPr>
          <w:rFonts w:ascii="Calibri" w:hAnsi="Calibri" w:cs="Calibri"/>
          <w:szCs w:val="24"/>
        </w:rPr>
        <w:t>2024</w:t>
      </w:r>
      <w:r>
        <w:rPr>
          <w:rFonts w:ascii="Calibri" w:hAnsi="Calibri" w:cs="Calibri"/>
          <w:szCs w:val="24"/>
        </w:rPr>
        <w:t xml:space="preserve"> </w:t>
      </w:r>
      <w:r w:rsidR="00576FCF">
        <w:rPr>
          <w:rFonts w:ascii="Calibri" w:hAnsi="Calibri" w:cs="Calibri"/>
          <w:szCs w:val="24"/>
        </w:rPr>
        <w:t>S</w:t>
      </w:r>
      <w:r>
        <w:rPr>
          <w:rFonts w:ascii="Calibri" w:hAnsi="Calibri" w:cs="Calibri"/>
          <w:szCs w:val="24"/>
        </w:rPr>
        <w:t xml:space="preserve">mlouvu o dílo, jejímž předmětem je zejména </w:t>
      </w:r>
      <w:r w:rsidRPr="00670032">
        <w:rPr>
          <w:rFonts w:ascii="Calibri" w:hAnsi="Calibri" w:cs="Calibri"/>
          <w:szCs w:val="24"/>
          <w:lang w:eastAsia="en-US"/>
        </w:rPr>
        <w:t xml:space="preserve">závazek Zhotovitele </w:t>
      </w:r>
      <w:r w:rsidR="00576FCF">
        <w:rPr>
          <w:rFonts w:ascii="Calibri" w:hAnsi="Calibri" w:cs="Calibri"/>
          <w:szCs w:val="24"/>
          <w:lang w:eastAsia="en-US"/>
        </w:rPr>
        <w:t xml:space="preserve">v </w:t>
      </w:r>
      <w:r w:rsidRPr="00670032">
        <w:rPr>
          <w:rFonts w:ascii="Calibri" w:hAnsi="Calibri" w:cs="Calibri"/>
          <w:szCs w:val="24"/>
          <w:lang w:eastAsia="en-US"/>
        </w:rPr>
        <w:t xml:space="preserve">provádění a zajištění dodávky, montáže a stavebních prací stavby </w:t>
      </w:r>
      <w:r w:rsidRPr="00716594">
        <w:rPr>
          <w:rFonts w:asciiTheme="minorHAnsi" w:hAnsiTheme="minorHAnsi" w:cstheme="minorHAnsi"/>
          <w:b/>
          <w:szCs w:val="24"/>
          <w:lang w:eastAsia="en-US"/>
        </w:rPr>
        <w:t>„</w:t>
      </w:r>
      <w:r w:rsidR="00B553F5">
        <w:rPr>
          <w:rFonts w:asciiTheme="minorHAnsi" w:hAnsiTheme="minorHAnsi" w:cstheme="minorHAnsi"/>
          <w:b/>
          <w:szCs w:val="24"/>
        </w:rPr>
        <w:t>R</w:t>
      </w:r>
      <w:r w:rsidR="00415E8F">
        <w:rPr>
          <w:rFonts w:asciiTheme="minorHAnsi" w:hAnsiTheme="minorHAnsi" w:cstheme="minorHAnsi"/>
          <w:b/>
          <w:szCs w:val="24"/>
        </w:rPr>
        <w:t xml:space="preserve">ekonstrukce </w:t>
      </w:r>
      <w:r w:rsidR="00B553F5">
        <w:rPr>
          <w:rFonts w:asciiTheme="minorHAnsi" w:hAnsiTheme="minorHAnsi" w:cstheme="minorHAnsi"/>
          <w:b/>
          <w:szCs w:val="24"/>
        </w:rPr>
        <w:t>sociálních zařízení pro zaměstnance 63.</w:t>
      </w:r>
      <w:r w:rsidR="00576FCF">
        <w:rPr>
          <w:rFonts w:asciiTheme="minorHAnsi" w:hAnsiTheme="minorHAnsi" w:cstheme="minorHAnsi"/>
          <w:b/>
          <w:szCs w:val="24"/>
        </w:rPr>
        <w:t xml:space="preserve"> </w:t>
      </w:r>
      <w:r w:rsidR="00B553F5">
        <w:rPr>
          <w:rFonts w:asciiTheme="minorHAnsi" w:hAnsiTheme="minorHAnsi" w:cstheme="minorHAnsi"/>
          <w:b/>
          <w:szCs w:val="24"/>
        </w:rPr>
        <w:t>MŠ, Lábkova 30</w:t>
      </w:r>
      <w:r w:rsidRPr="00716594">
        <w:rPr>
          <w:rFonts w:asciiTheme="minorHAnsi" w:hAnsiTheme="minorHAnsi" w:cstheme="minorHAnsi"/>
          <w:b/>
          <w:szCs w:val="24"/>
          <w:lang w:eastAsia="en-US"/>
        </w:rPr>
        <w:t>“</w:t>
      </w:r>
      <w:r w:rsidR="004253E5">
        <w:rPr>
          <w:rFonts w:asciiTheme="minorHAnsi" w:hAnsiTheme="minorHAnsi" w:cstheme="minorHAnsi"/>
          <w:b/>
          <w:szCs w:val="24"/>
          <w:lang w:eastAsia="en-US"/>
        </w:rPr>
        <w:t xml:space="preserve"> </w:t>
      </w:r>
      <w:r w:rsidR="004253E5" w:rsidRPr="004B0539">
        <w:rPr>
          <w:rFonts w:asciiTheme="minorHAnsi" w:hAnsiTheme="minorHAnsi" w:cstheme="minorHAnsi"/>
          <w:szCs w:val="24"/>
          <w:lang w:eastAsia="en-US"/>
        </w:rPr>
        <w:t>(dále jen</w:t>
      </w:r>
      <w:r w:rsidR="004253E5">
        <w:rPr>
          <w:rFonts w:asciiTheme="minorHAnsi" w:hAnsiTheme="minorHAnsi" w:cstheme="minorHAnsi"/>
          <w:b/>
          <w:szCs w:val="24"/>
          <w:lang w:eastAsia="en-US"/>
        </w:rPr>
        <w:t xml:space="preserve"> „Dílo“</w:t>
      </w:r>
      <w:r w:rsidR="004253E5" w:rsidRPr="004B0539">
        <w:rPr>
          <w:rFonts w:asciiTheme="minorHAnsi" w:hAnsiTheme="minorHAnsi" w:cstheme="minorHAnsi"/>
          <w:szCs w:val="24"/>
          <w:lang w:eastAsia="en-US"/>
        </w:rPr>
        <w:t>)</w:t>
      </w:r>
      <w:r w:rsidRPr="00025465">
        <w:rPr>
          <w:rFonts w:ascii="Calibri" w:hAnsi="Calibri" w:cs="Calibri"/>
          <w:szCs w:val="24"/>
          <w:lang w:eastAsia="en-US"/>
        </w:rPr>
        <w:t xml:space="preserve">, </w:t>
      </w:r>
      <w:r w:rsidRPr="00670032">
        <w:rPr>
          <w:rFonts w:ascii="Calibri" w:hAnsi="Calibri" w:cs="Calibri"/>
          <w:szCs w:val="24"/>
          <w:lang w:eastAsia="en-US"/>
        </w:rPr>
        <w:t>za dohodnutých</w:t>
      </w:r>
      <w:r w:rsidR="00DC5552">
        <w:rPr>
          <w:rFonts w:ascii="Calibri" w:hAnsi="Calibri" w:cs="Calibri"/>
          <w:szCs w:val="24"/>
          <w:lang w:eastAsia="en-US"/>
        </w:rPr>
        <w:t xml:space="preserve"> a</w:t>
      </w:r>
      <w:r w:rsidRPr="00670032">
        <w:rPr>
          <w:rFonts w:ascii="Calibri" w:hAnsi="Calibri" w:cs="Calibri"/>
          <w:szCs w:val="24"/>
          <w:lang w:eastAsia="en-US"/>
        </w:rPr>
        <w:t xml:space="preserve"> dále vymezených podmínek za úplatu, když k tomuto obstará vše, co je k provádění a zajištění</w:t>
      </w:r>
      <w:r>
        <w:rPr>
          <w:rFonts w:ascii="Calibri" w:hAnsi="Calibri" w:cs="Calibri"/>
          <w:szCs w:val="24"/>
          <w:lang w:eastAsia="en-US"/>
        </w:rPr>
        <w:t xml:space="preserve"> potřeba (dále jen „</w:t>
      </w:r>
      <w:r w:rsidRPr="004B0539">
        <w:rPr>
          <w:rFonts w:ascii="Calibri" w:hAnsi="Calibri" w:cs="Calibri"/>
          <w:b/>
          <w:szCs w:val="24"/>
          <w:lang w:eastAsia="en-US"/>
        </w:rPr>
        <w:t>Smlouva</w:t>
      </w:r>
      <w:r>
        <w:rPr>
          <w:rFonts w:ascii="Calibri" w:hAnsi="Calibri" w:cs="Calibri"/>
          <w:szCs w:val="24"/>
          <w:lang w:eastAsia="en-US"/>
        </w:rPr>
        <w:t>“)</w:t>
      </w:r>
      <w:r w:rsidRPr="006026F5">
        <w:rPr>
          <w:rFonts w:ascii="Calibri" w:hAnsi="Calibri" w:cs="Calibri"/>
          <w:szCs w:val="24"/>
          <w:lang w:eastAsia="en-US"/>
        </w:rPr>
        <w:t>.</w:t>
      </w:r>
    </w:p>
    <w:p w14:paraId="6F4FBF28" w14:textId="77777777" w:rsidR="00374F87" w:rsidRDefault="00374F87" w:rsidP="00374F87">
      <w:pPr>
        <w:pStyle w:val="rove2"/>
        <w:numPr>
          <w:ilvl w:val="0"/>
          <w:numId w:val="0"/>
        </w:numPr>
        <w:ind w:left="1416"/>
        <w:rPr>
          <w:rFonts w:ascii="Calibri" w:hAnsi="Calibri" w:cs="Calibri"/>
          <w:szCs w:val="24"/>
        </w:rPr>
      </w:pPr>
    </w:p>
    <w:p w14:paraId="616541E3" w14:textId="59A92CE4" w:rsidR="00CC033F" w:rsidRDefault="000613A0" w:rsidP="00374F87">
      <w:pPr>
        <w:pStyle w:val="rove2"/>
        <w:rPr>
          <w:rFonts w:ascii="Calibri" w:hAnsi="Calibri" w:cs="Calibri"/>
          <w:szCs w:val="24"/>
        </w:rPr>
      </w:pPr>
      <w:r>
        <w:rPr>
          <w:rFonts w:ascii="Calibri" w:hAnsi="Calibri" w:cs="Calibri"/>
          <w:szCs w:val="24"/>
          <w:lang w:eastAsia="en-US"/>
        </w:rPr>
        <w:t>P</w:t>
      </w:r>
      <w:r w:rsidR="004D44C1" w:rsidRPr="00E41266">
        <w:rPr>
          <w:rFonts w:ascii="Calibri" w:hAnsi="Calibri" w:cs="Calibri"/>
          <w:szCs w:val="24"/>
          <w:lang w:eastAsia="en-US"/>
        </w:rPr>
        <w:t xml:space="preserve">o projednání </w:t>
      </w:r>
      <w:r w:rsidR="00201FBB">
        <w:rPr>
          <w:rFonts w:ascii="Calibri" w:hAnsi="Calibri" w:cs="Calibri"/>
          <w:szCs w:val="24"/>
          <w:lang w:eastAsia="en-US"/>
        </w:rPr>
        <w:t>na Kontrolních dnech stavby s TDI a ředitelkou MŠ došlo k</w:t>
      </w:r>
      <w:r w:rsidR="00F61E68">
        <w:rPr>
          <w:rFonts w:ascii="Calibri" w:hAnsi="Calibri" w:cs="Calibri"/>
          <w:szCs w:val="24"/>
          <w:lang w:eastAsia="en-US"/>
        </w:rPr>
        <w:t> </w:t>
      </w:r>
      <w:r w:rsidR="00F61E68">
        <w:rPr>
          <w:rFonts w:ascii="Calibri" w:hAnsi="Calibri" w:cs="Calibri"/>
          <w:szCs w:val="24"/>
        </w:rPr>
        <w:t>dohodě, že stavební práce budou probíhat postupně s ohledem na provoz MŠ</w:t>
      </w:r>
      <w:r w:rsidR="00A631CC">
        <w:rPr>
          <w:rFonts w:ascii="Calibri" w:hAnsi="Calibri" w:cs="Calibri"/>
          <w:szCs w:val="24"/>
        </w:rPr>
        <w:t>.</w:t>
      </w:r>
      <w:r w:rsidR="006B1999">
        <w:rPr>
          <w:rFonts w:ascii="Calibri" w:hAnsi="Calibri" w:cs="Calibri"/>
          <w:szCs w:val="24"/>
        </w:rPr>
        <w:t xml:space="preserve"> Vzhledem k této skutečnosti bud</w:t>
      </w:r>
      <w:r w:rsidR="00576FCF">
        <w:rPr>
          <w:rFonts w:ascii="Calibri" w:hAnsi="Calibri" w:cs="Calibri"/>
          <w:szCs w:val="24"/>
        </w:rPr>
        <w:t>e</w:t>
      </w:r>
      <w:r w:rsidR="006B1999">
        <w:rPr>
          <w:rFonts w:ascii="Calibri" w:hAnsi="Calibri" w:cs="Calibri"/>
          <w:szCs w:val="24"/>
        </w:rPr>
        <w:t xml:space="preserve"> </w:t>
      </w:r>
      <w:r w:rsidR="00487DC9">
        <w:rPr>
          <w:rFonts w:ascii="Calibri" w:hAnsi="Calibri" w:cs="Calibri"/>
          <w:szCs w:val="24"/>
        </w:rPr>
        <w:t>vystavována měsíční fakturace.</w:t>
      </w:r>
    </w:p>
    <w:p w14:paraId="3252B1E1" w14:textId="77777777" w:rsidR="00374F87" w:rsidRDefault="00374F87" w:rsidP="00A631CC">
      <w:pPr>
        <w:pStyle w:val="rove2"/>
        <w:numPr>
          <w:ilvl w:val="0"/>
          <w:numId w:val="0"/>
        </w:numPr>
        <w:rPr>
          <w:rFonts w:ascii="Calibri" w:hAnsi="Calibri" w:cs="Calibri"/>
          <w:szCs w:val="24"/>
        </w:rPr>
      </w:pPr>
    </w:p>
    <w:p w14:paraId="297ED1C4" w14:textId="77777777" w:rsidR="00374F87" w:rsidRPr="00EF12DB" w:rsidRDefault="00374F87" w:rsidP="00374F87">
      <w:pPr>
        <w:pStyle w:val="Zkladntext2"/>
        <w:spacing w:before="240" w:after="120"/>
        <w:ind w:left="709" w:hanging="709"/>
      </w:pPr>
      <w:r w:rsidRPr="00827D2E">
        <w:rPr>
          <w:rFonts w:ascii="Calibri" w:hAnsi="Calibri" w:cs="Calibri"/>
          <w:b/>
          <w:szCs w:val="24"/>
          <w:lang w:val="cs-CZ"/>
        </w:rPr>
        <w:lastRenderedPageBreak/>
        <w:t xml:space="preserve">Předmět dodatku </w:t>
      </w:r>
    </w:p>
    <w:p w14:paraId="01421B8E" w14:textId="77777777" w:rsidR="00374F87" w:rsidRDefault="00374F87" w:rsidP="00374F87">
      <w:pPr>
        <w:pStyle w:val="rove2"/>
        <w:numPr>
          <w:ilvl w:val="0"/>
          <w:numId w:val="0"/>
        </w:numPr>
        <w:ind w:left="1416"/>
        <w:rPr>
          <w:rFonts w:ascii="Calibri" w:hAnsi="Calibri" w:cs="Calibri"/>
          <w:szCs w:val="24"/>
          <w:lang w:eastAsia="en-US"/>
        </w:rPr>
      </w:pPr>
    </w:p>
    <w:p w14:paraId="6027D7C6" w14:textId="77777777" w:rsidR="00374F87" w:rsidRPr="00827D2E" w:rsidRDefault="00374F87" w:rsidP="00C83BFC">
      <w:pPr>
        <w:pStyle w:val="rove2"/>
        <w:ind w:left="1418"/>
        <w:rPr>
          <w:rFonts w:ascii="Calibri" w:hAnsi="Calibri" w:cs="Calibri"/>
          <w:szCs w:val="24"/>
          <w:lang w:eastAsia="en-US"/>
        </w:rPr>
      </w:pPr>
      <w:r w:rsidRPr="00827D2E">
        <w:rPr>
          <w:rFonts w:ascii="Calibri" w:hAnsi="Calibri" w:cs="Calibri"/>
          <w:szCs w:val="24"/>
          <w:lang w:eastAsia="en-US"/>
        </w:rPr>
        <w:t>S ohledem na skutečnosti uvedené v čl. 1.</w:t>
      </w:r>
      <w:r w:rsidR="004253E5">
        <w:rPr>
          <w:rFonts w:ascii="Calibri" w:hAnsi="Calibri" w:cs="Calibri"/>
          <w:szCs w:val="24"/>
          <w:lang w:eastAsia="en-US"/>
        </w:rPr>
        <w:t xml:space="preserve"> tohoto Dodatku</w:t>
      </w:r>
      <w:r w:rsidRPr="00827D2E">
        <w:rPr>
          <w:rFonts w:ascii="Calibri" w:hAnsi="Calibri" w:cs="Calibri"/>
          <w:szCs w:val="24"/>
          <w:lang w:eastAsia="en-US"/>
        </w:rPr>
        <w:t xml:space="preserve"> a na vzájemné obchodní vztahy se smluvní strany dohodly na změn</w:t>
      </w:r>
      <w:r>
        <w:rPr>
          <w:rFonts w:ascii="Calibri" w:hAnsi="Calibri" w:cs="Calibri"/>
          <w:szCs w:val="24"/>
          <w:lang w:eastAsia="en-US"/>
        </w:rPr>
        <w:t>ách</w:t>
      </w:r>
      <w:r w:rsidRPr="00827D2E">
        <w:rPr>
          <w:rFonts w:ascii="Calibri" w:hAnsi="Calibri" w:cs="Calibri"/>
          <w:szCs w:val="24"/>
          <w:lang w:eastAsia="en-US"/>
        </w:rPr>
        <w:t xml:space="preserve"> následujících ustanovení Smlouvy:</w:t>
      </w:r>
    </w:p>
    <w:p w14:paraId="738DA1D1" w14:textId="580F57B0" w:rsidR="00B51DEB" w:rsidRDefault="00B51DEB" w:rsidP="00C83BFC">
      <w:pPr>
        <w:spacing w:before="240" w:after="120"/>
        <w:ind w:left="1418" w:firstLine="1"/>
        <w:rPr>
          <w:rFonts w:ascii="Calibri" w:eastAsia="Arial Unicode MS" w:hAnsi="Calibri" w:cs="Calibri"/>
          <w:b/>
        </w:rPr>
      </w:pPr>
      <w:r w:rsidRPr="00F539E8">
        <w:rPr>
          <w:rFonts w:ascii="Calibri" w:eastAsia="Arial Unicode MS" w:hAnsi="Calibri" w:cs="Calibri"/>
          <w:b/>
        </w:rPr>
        <w:t>V</w:t>
      </w:r>
      <w:r w:rsidR="00E76132">
        <w:rPr>
          <w:rFonts w:ascii="Calibri" w:eastAsia="Arial Unicode MS" w:hAnsi="Calibri" w:cs="Calibri"/>
          <w:b/>
        </w:rPr>
        <w:t>I</w:t>
      </w:r>
      <w:r w:rsidRPr="00F539E8">
        <w:rPr>
          <w:rFonts w:ascii="Calibri" w:eastAsia="Arial Unicode MS" w:hAnsi="Calibri" w:cs="Calibri"/>
          <w:b/>
        </w:rPr>
        <w:t>.</w:t>
      </w:r>
      <w:r>
        <w:rPr>
          <w:rFonts w:ascii="Calibri" w:eastAsia="Arial Unicode MS" w:hAnsi="Calibri" w:cs="Calibri"/>
          <w:b/>
        </w:rPr>
        <w:t xml:space="preserve"> </w:t>
      </w:r>
      <w:r w:rsidR="00E76132">
        <w:rPr>
          <w:rFonts w:ascii="Calibri" w:eastAsia="Arial Unicode MS" w:hAnsi="Calibri" w:cs="Calibri"/>
          <w:b/>
        </w:rPr>
        <w:t>Platební podmínky</w:t>
      </w:r>
    </w:p>
    <w:p w14:paraId="137527BC" w14:textId="14B1E876" w:rsidR="00DB4184" w:rsidRPr="006671F0" w:rsidRDefault="0032181E" w:rsidP="006671F0">
      <w:pPr>
        <w:pStyle w:val="Odstavecseseznamem"/>
        <w:numPr>
          <w:ilvl w:val="0"/>
          <w:numId w:val="10"/>
        </w:numPr>
        <w:spacing w:before="240" w:after="120"/>
        <w:rPr>
          <w:rFonts w:ascii="Calibri" w:hAnsi="Calibri" w:cs="Calibri"/>
          <w:lang w:eastAsia="en-US"/>
        </w:rPr>
      </w:pPr>
      <w:r w:rsidRPr="006671F0">
        <w:rPr>
          <w:rFonts w:ascii="Calibri" w:hAnsi="Calibri" w:cs="Calibri"/>
          <w:lang w:eastAsia="en-US"/>
        </w:rPr>
        <w:t>V průběhu provádění Díla je Zhotovitel oprávněn vystavovat dílčí měsíční faktury s částkami odpovídajícími rozsahu plnění, která pro Objednatele provedl v předchozím kalendářním měsíci. Podkladem pro vystavení dílčí měsíční faktury je soupis prací písemně odsouhlasený Objednatelem. Takový soupis prací musí obsahovat přehled plnění provedených Zhotovitelem v předchozím kalendářním měsíci a oceněných podle pevných jednotkových cen uvedených v položkovém rozpočtu, který je součástí Nabídky Zhotovitele. Objednatel souhlas se soupisem prací odmítne, jestliže soupis prací obsahuje plnění, která Zhotovitel neprovedl, nebo vadná plnění anebo jiné nesprávné údaje. Soupis prací písemně odsouhlasený Objednatelem je přílohou dílčí měsíční faktury. Za den uskutečnění dílčího zdanitelného plnění se považuje pátý den kalendářního měsíce následujícího po kalendářním měsíci, ve kterém Objednatel soupis prací písemně odsouhlasil.</w:t>
      </w:r>
    </w:p>
    <w:p w14:paraId="167454D3" w14:textId="77777777" w:rsidR="00487DC9" w:rsidRPr="00DB4184" w:rsidRDefault="00487DC9" w:rsidP="006B1999">
      <w:pPr>
        <w:spacing w:before="240" w:after="120"/>
        <w:ind w:left="1843" w:hanging="425"/>
        <w:rPr>
          <w:rFonts w:ascii="Calibri" w:eastAsia="Arial Unicode MS" w:hAnsi="Calibri" w:cs="Calibri"/>
        </w:rPr>
      </w:pPr>
    </w:p>
    <w:p w14:paraId="6B53B807" w14:textId="6BF8C175" w:rsidR="00DB4184" w:rsidRPr="00B73D3A" w:rsidRDefault="00374F87" w:rsidP="00B73D3A">
      <w:pPr>
        <w:pStyle w:val="Zkladntext2"/>
        <w:spacing w:before="240" w:after="120"/>
        <w:ind w:left="709" w:hanging="709"/>
        <w:rPr>
          <w:rFonts w:ascii="Calibri" w:hAnsi="Calibri"/>
          <w:b/>
          <w:szCs w:val="24"/>
          <w:lang w:val="cs-CZ"/>
        </w:rPr>
      </w:pPr>
      <w:r w:rsidRPr="004E139C">
        <w:rPr>
          <w:rFonts w:ascii="Calibri" w:hAnsi="Calibri"/>
          <w:b/>
          <w:szCs w:val="24"/>
          <w:lang w:val="cs-CZ"/>
        </w:rPr>
        <w:t>Závěrečná ustanovení</w:t>
      </w:r>
    </w:p>
    <w:p w14:paraId="5B8BFF96" w14:textId="36537EA4" w:rsidR="00490BE3" w:rsidRDefault="00374F87" w:rsidP="00B73D3A">
      <w:pPr>
        <w:pStyle w:val="rove2"/>
        <w:tabs>
          <w:tab w:val="clear" w:pos="1416"/>
          <w:tab w:val="num" w:pos="1417"/>
        </w:tabs>
        <w:rPr>
          <w:rFonts w:ascii="Calibri" w:hAnsi="Calibri" w:cs="Calibri"/>
          <w:szCs w:val="24"/>
          <w:lang w:eastAsia="en-US"/>
        </w:rPr>
      </w:pPr>
      <w:r w:rsidRPr="00827D2E">
        <w:rPr>
          <w:rFonts w:ascii="Calibri" w:hAnsi="Calibri" w:cs="Calibri"/>
          <w:szCs w:val="24"/>
          <w:lang w:eastAsia="en-US"/>
        </w:rPr>
        <w:t>Ostatní ujednání Smlouvy zůstávají uzavřením tohoto dodatku nedotčen</w:t>
      </w:r>
      <w:r w:rsidR="00B73D3A">
        <w:rPr>
          <w:rFonts w:ascii="Calibri" w:hAnsi="Calibri" w:cs="Calibri"/>
          <w:szCs w:val="24"/>
          <w:lang w:eastAsia="en-US"/>
        </w:rPr>
        <w:t>a</w:t>
      </w:r>
      <w:r w:rsidRPr="00827D2E">
        <w:rPr>
          <w:rFonts w:ascii="Calibri" w:hAnsi="Calibri" w:cs="Calibri"/>
          <w:szCs w:val="24"/>
          <w:lang w:eastAsia="en-US"/>
        </w:rPr>
        <w:t>.</w:t>
      </w:r>
    </w:p>
    <w:p w14:paraId="3C2E26AE" w14:textId="77777777" w:rsidR="00B73D3A" w:rsidRPr="00B73D3A" w:rsidRDefault="00B73D3A" w:rsidP="00B73D3A">
      <w:pPr>
        <w:pStyle w:val="rove2"/>
        <w:numPr>
          <w:ilvl w:val="0"/>
          <w:numId w:val="0"/>
        </w:numPr>
        <w:ind w:left="1416"/>
        <w:rPr>
          <w:rFonts w:ascii="Calibri" w:hAnsi="Calibri" w:cs="Calibri"/>
          <w:szCs w:val="24"/>
          <w:lang w:eastAsia="en-US"/>
        </w:rPr>
      </w:pPr>
    </w:p>
    <w:p w14:paraId="36BFB992" w14:textId="518EB787" w:rsidR="00490BE3" w:rsidRPr="00B73D3A" w:rsidRDefault="00374F87" w:rsidP="00B73D3A">
      <w:pPr>
        <w:pStyle w:val="rove2"/>
        <w:tabs>
          <w:tab w:val="clear" w:pos="1416"/>
          <w:tab w:val="num" w:pos="1417"/>
        </w:tabs>
        <w:rPr>
          <w:rFonts w:ascii="Calibri" w:hAnsi="Calibri" w:cs="Calibri"/>
          <w:lang w:eastAsia="en-US"/>
        </w:rPr>
      </w:pPr>
      <w:r w:rsidRPr="00506A8F">
        <w:rPr>
          <w:rFonts w:ascii="Calibri" w:hAnsi="Calibri" w:cs="Calibri"/>
          <w:szCs w:val="24"/>
          <w:lang w:eastAsia="en-US"/>
        </w:rPr>
        <w:t>Smlouva se řídí právním řádem ČR</w:t>
      </w:r>
      <w:r w:rsidR="00651C5B" w:rsidRPr="00506A8F">
        <w:rPr>
          <w:rFonts w:ascii="Calibri" w:hAnsi="Calibri" w:cs="Calibri"/>
          <w:szCs w:val="24"/>
          <w:lang w:eastAsia="en-US"/>
        </w:rPr>
        <w:t>, zejména občanským zákoníkem</w:t>
      </w:r>
      <w:r w:rsidR="00506A8F" w:rsidRPr="00506A8F">
        <w:rPr>
          <w:rFonts w:ascii="Calibri" w:hAnsi="Calibri" w:cs="Calibri"/>
          <w:szCs w:val="24"/>
          <w:lang w:eastAsia="en-US"/>
        </w:rPr>
        <w:t>.</w:t>
      </w:r>
    </w:p>
    <w:p w14:paraId="6B239978" w14:textId="77777777" w:rsidR="00B73D3A" w:rsidRPr="00B73D3A" w:rsidRDefault="00B73D3A" w:rsidP="00B73D3A">
      <w:pPr>
        <w:pStyle w:val="rove2"/>
        <w:numPr>
          <w:ilvl w:val="0"/>
          <w:numId w:val="0"/>
        </w:numPr>
        <w:rPr>
          <w:rFonts w:ascii="Calibri" w:hAnsi="Calibri" w:cs="Calibri"/>
          <w:lang w:eastAsia="en-US"/>
        </w:rPr>
      </w:pPr>
    </w:p>
    <w:p w14:paraId="2E4BB37D" w14:textId="1CCD517A" w:rsidR="00490BE3" w:rsidRDefault="00374F87" w:rsidP="00B73D3A">
      <w:pPr>
        <w:pStyle w:val="rove2"/>
        <w:tabs>
          <w:tab w:val="clear" w:pos="1416"/>
          <w:tab w:val="num" w:pos="1417"/>
        </w:tabs>
        <w:rPr>
          <w:rFonts w:ascii="Calibri" w:hAnsi="Calibri" w:cs="Calibri"/>
          <w:szCs w:val="24"/>
          <w:lang w:eastAsia="en-US"/>
        </w:rPr>
      </w:pPr>
      <w:r w:rsidRPr="00827D2E">
        <w:rPr>
          <w:rFonts w:ascii="Calibri" w:hAnsi="Calibri" w:cs="Calibri"/>
          <w:szCs w:val="24"/>
          <w:lang w:eastAsia="en-US"/>
        </w:rPr>
        <w:t>Změny a doplňky je možno činit pouze písemnou Smlouvou.</w:t>
      </w:r>
    </w:p>
    <w:p w14:paraId="0BBB74B7" w14:textId="77777777" w:rsidR="00B73D3A" w:rsidRPr="00B73D3A" w:rsidRDefault="00B73D3A" w:rsidP="00B73D3A">
      <w:pPr>
        <w:pStyle w:val="rove2"/>
        <w:numPr>
          <w:ilvl w:val="0"/>
          <w:numId w:val="0"/>
        </w:numPr>
        <w:rPr>
          <w:rFonts w:ascii="Calibri" w:hAnsi="Calibri" w:cs="Calibri"/>
          <w:szCs w:val="24"/>
          <w:lang w:eastAsia="en-US"/>
        </w:rPr>
      </w:pPr>
    </w:p>
    <w:p w14:paraId="6CD730DB" w14:textId="124835AA" w:rsidR="00490BE3" w:rsidRDefault="00374F87" w:rsidP="00B73D3A">
      <w:pPr>
        <w:pStyle w:val="rove2"/>
        <w:tabs>
          <w:tab w:val="clear" w:pos="1416"/>
          <w:tab w:val="num" w:pos="1417"/>
        </w:tabs>
        <w:rPr>
          <w:rFonts w:ascii="Calibri" w:hAnsi="Calibri" w:cs="Calibri"/>
          <w:szCs w:val="24"/>
          <w:lang w:eastAsia="en-US"/>
        </w:rPr>
      </w:pPr>
      <w:r w:rsidRPr="00827D2E">
        <w:rPr>
          <w:rFonts w:ascii="Calibri" w:hAnsi="Calibri" w:cs="Calibri"/>
          <w:szCs w:val="24"/>
          <w:lang w:eastAsia="en-US"/>
        </w:rPr>
        <w:t xml:space="preserve">Tento dodatek nabývá </w:t>
      </w:r>
      <w:r w:rsidR="00651C5B">
        <w:rPr>
          <w:rFonts w:ascii="Calibri" w:hAnsi="Calibri" w:cs="Calibri"/>
          <w:szCs w:val="24"/>
          <w:lang w:eastAsia="en-US"/>
        </w:rPr>
        <w:t xml:space="preserve">platnosti a </w:t>
      </w:r>
      <w:r w:rsidRPr="00827D2E">
        <w:rPr>
          <w:rFonts w:ascii="Calibri" w:hAnsi="Calibri" w:cs="Calibri"/>
          <w:szCs w:val="24"/>
          <w:lang w:eastAsia="en-US"/>
        </w:rPr>
        <w:t>účinnosti dnem jeho podpisu</w:t>
      </w:r>
      <w:r w:rsidR="00651C5B">
        <w:rPr>
          <w:rFonts w:ascii="Calibri" w:hAnsi="Calibri" w:cs="Calibri"/>
          <w:szCs w:val="24"/>
          <w:lang w:eastAsia="en-US"/>
        </w:rPr>
        <w:t xml:space="preserve"> poslední ze smluvních stran</w:t>
      </w:r>
      <w:r w:rsidRPr="00827D2E">
        <w:rPr>
          <w:rFonts w:ascii="Calibri" w:hAnsi="Calibri" w:cs="Calibri"/>
          <w:szCs w:val="24"/>
          <w:lang w:eastAsia="en-US"/>
        </w:rPr>
        <w:t>.</w:t>
      </w:r>
    </w:p>
    <w:p w14:paraId="773F77D2" w14:textId="77777777" w:rsidR="00B73D3A" w:rsidRPr="00B73D3A" w:rsidRDefault="00B73D3A" w:rsidP="00B73D3A">
      <w:pPr>
        <w:pStyle w:val="rove2"/>
        <w:numPr>
          <w:ilvl w:val="0"/>
          <w:numId w:val="0"/>
        </w:numPr>
        <w:rPr>
          <w:rFonts w:ascii="Calibri" w:hAnsi="Calibri" w:cs="Calibri"/>
          <w:szCs w:val="24"/>
          <w:lang w:eastAsia="en-US"/>
        </w:rPr>
      </w:pPr>
    </w:p>
    <w:p w14:paraId="216EE3C8" w14:textId="58FD5823" w:rsidR="00487DC9" w:rsidRDefault="00374F87" w:rsidP="00B73D3A">
      <w:pPr>
        <w:pStyle w:val="rove2"/>
        <w:tabs>
          <w:tab w:val="clear" w:pos="1416"/>
          <w:tab w:val="num" w:pos="1417"/>
        </w:tabs>
        <w:rPr>
          <w:rFonts w:ascii="Calibri" w:hAnsi="Calibri" w:cs="Calibri"/>
          <w:szCs w:val="24"/>
          <w:lang w:eastAsia="en-US"/>
        </w:rPr>
      </w:pPr>
      <w:r w:rsidRPr="006A5047">
        <w:rPr>
          <w:rFonts w:ascii="Calibri" w:hAnsi="Calibri" w:cs="Calibri"/>
          <w:szCs w:val="24"/>
          <w:lang w:eastAsia="en-US"/>
        </w:rPr>
        <w:t xml:space="preserve">Rozhodování o uzavření dodatků smluv bylo svěřeno do pravomoci odboru </w:t>
      </w:r>
      <w:r w:rsidRPr="00620A00">
        <w:rPr>
          <w:rFonts w:ascii="Calibri" w:hAnsi="Calibri" w:cs="Calibri"/>
          <w:szCs w:val="24"/>
          <w:lang w:eastAsia="en-US"/>
        </w:rPr>
        <w:t xml:space="preserve">stavebně správnímu a investic Usnesením RMO č. </w:t>
      </w:r>
      <w:r w:rsidR="00D64CE1">
        <w:rPr>
          <w:rFonts w:ascii="Calibri" w:hAnsi="Calibri" w:cs="Calibri"/>
          <w:szCs w:val="24"/>
          <w:lang w:eastAsia="en-US"/>
        </w:rPr>
        <w:t>368</w:t>
      </w:r>
      <w:r w:rsidRPr="00620A00">
        <w:rPr>
          <w:rFonts w:ascii="Calibri" w:hAnsi="Calibri" w:cs="Calibri"/>
          <w:szCs w:val="24"/>
          <w:lang w:eastAsia="en-US"/>
        </w:rPr>
        <w:t xml:space="preserve">, ze dne </w:t>
      </w:r>
      <w:r w:rsidR="006B27C8">
        <w:rPr>
          <w:rFonts w:ascii="Calibri" w:hAnsi="Calibri" w:cs="Calibri"/>
          <w:szCs w:val="24"/>
          <w:lang w:eastAsia="en-US"/>
        </w:rPr>
        <w:t>1</w:t>
      </w:r>
      <w:r w:rsidR="00D64CE1">
        <w:rPr>
          <w:rFonts w:ascii="Calibri" w:hAnsi="Calibri" w:cs="Calibri"/>
          <w:szCs w:val="24"/>
          <w:lang w:eastAsia="en-US"/>
        </w:rPr>
        <w:t>6</w:t>
      </w:r>
      <w:r w:rsidR="006B27C8">
        <w:rPr>
          <w:rFonts w:ascii="Calibri" w:hAnsi="Calibri" w:cs="Calibri"/>
          <w:szCs w:val="24"/>
          <w:lang w:eastAsia="en-US"/>
        </w:rPr>
        <w:t>.</w:t>
      </w:r>
      <w:r w:rsidR="00B73D3A">
        <w:rPr>
          <w:rFonts w:ascii="Calibri" w:hAnsi="Calibri" w:cs="Calibri"/>
          <w:szCs w:val="24"/>
          <w:lang w:eastAsia="en-US"/>
        </w:rPr>
        <w:t xml:space="preserve"> </w:t>
      </w:r>
      <w:r w:rsidR="006B27C8">
        <w:rPr>
          <w:rFonts w:ascii="Calibri" w:hAnsi="Calibri" w:cs="Calibri"/>
          <w:szCs w:val="24"/>
          <w:lang w:eastAsia="en-US"/>
        </w:rPr>
        <w:t>1</w:t>
      </w:r>
      <w:r w:rsidR="00D64CE1">
        <w:rPr>
          <w:rFonts w:ascii="Calibri" w:hAnsi="Calibri" w:cs="Calibri"/>
          <w:szCs w:val="24"/>
          <w:lang w:eastAsia="en-US"/>
        </w:rPr>
        <w:t>0</w:t>
      </w:r>
      <w:r w:rsidRPr="00620A00">
        <w:rPr>
          <w:rFonts w:ascii="Calibri" w:hAnsi="Calibri" w:cs="Calibri"/>
          <w:szCs w:val="24"/>
          <w:lang w:eastAsia="en-US"/>
        </w:rPr>
        <w:t>.</w:t>
      </w:r>
      <w:r w:rsidR="00B73D3A">
        <w:rPr>
          <w:rFonts w:ascii="Calibri" w:hAnsi="Calibri" w:cs="Calibri"/>
          <w:szCs w:val="24"/>
          <w:lang w:eastAsia="en-US"/>
        </w:rPr>
        <w:t xml:space="preserve"> </w:t>
      </w:r>
      <w:r w:rsidRPr="00620A00">
        <w:rPr>
          <w:rFonts w:ascii="Calibri" w:hAnsi="Calibri" w:cs="Calibri"/>
          <w:szCs w:val="24"/>
          <w:lang w:eastAsia="en-US"/>
        </w:rPr>
        <w:t>20</w:t>
      </w:r>
      <w:r w:rsidR="006B27C8">
        <w:rPr>
          <w:rFonts w:ascii="Calibri" w:hAnsi="Calibri" w:cs="Calibri"/>
          <w:szCs w:val="24"/>
          <w:lang w:eastAsia="en-US"/>
        </w:rPr>
        <w:t>24</w:t>
      </w:r>
      <w:r w:rsidR="004B540C">
        <w:rPr>
          <w:rFonts w:ascii="Calibri" w:hAnsi="Calibri" w:cs="Calibri"/>
          <w:szCs w:val="24"/>
          <w:lang w:eastAsia="en-US"/>
        </w:rPr>
        <w:t>.</w:t>
      </w:r>
    </w:p>
    <w:p w14:paraId="0A2B1C79" w14:textId="77777777" w:rsidR="00B73D3A" w:rsidRPr="00B73D3A" w:rsidRDefault="00B73D3A" w:rsidP="00B73D3A">
      <w:pPr>
        <w:pStyle w:val="rove2"/>
        <w:numPr>
          <w:ilvl w:val="0"/>
          <w:numId w:val="0"/>
        </w:numPr>
        <w:rPr>
          <w:rFonts w:ascii="Calibri" w:hAnsi="Calibri" w:cs="Calibri"/>
          <w:szCs w:val="24"/>
          <w:lang w:eastAsia="en-US"/>
        </w:rPr>
      </w:pPr>
    </w:p>
    <w:p w14:paraId="1709B4C3" w14:textId="2F20907D" w:rsidR="00490BE3" w:rsidRDefault="00374F87" w:rsidP="00B73D3A">
      <w:pPr>
        <w:pStyle w:val="rove2"/>
        <w:tabs>
          <w:tab w:val="clear" w:pos="1416"/>
          <w:tab w:val="num" w:pos="1417"/>
        </w:tabs>
        <w:rPr>
          <w:rFonts w:ascii="Calibri" w:hAnsi="Calibri" w:cs="Calibri"/>
          <w:szCs w:val="24"/>
          <w:lang w:eastAsia="en-US"/>
        </w:rPr>
      </w:pPr>
      <w:r w:rsidRPr="00827D2E">
        <w:rPr>
          <w:rFonts w:ascii="Calibri" w:hAnsi="Calibri" w:cs="Calibri"/>
          <w:szCs w:val="24"/>
          <w:lang w:eastAsia="en-US"/>
        </w:rPr>
        <w:t xml:space="preserve">Dodatek se vyhotovuje ve </w:t>
      </w:r>
      <w:r>
        <w:rPr>
          <w:rFonts w:ascii="Calibri" w:hAnsi="Calibri" w:cs="Calibri"/>
          <w:szCs w:val="24"/>
          <w:lang w:eastAsia="en-US"/>
        </w:rPr>
        <w:t>třech</w:t>
      </w:r>
      <w:r w:rsidR="00412881">
        <w:rPr>
          <w:rFonts w:ascii="Calibri" w:hAnsi="Calibri" w:cs="Calibri"/>
          <w:szCs w:val="24"/>
          <w:lang w:eastAsia="en-US"/>
        </w:rPr>
        <w:t xml:space="preserve"> (3)</w:t>
      </w:r>
      <w:r w:rsidRPr="00827D2E">
        <w:rPr>
          <w:rFonts w:ascii="Calibri" w:hAnsi="Calibri" w:cs="Calibri"/>
          <w:szCs w:val="24"/>
          <w:lang w:eastAsia="en-US"/>
        </w:rPr>
        <w:t xml:space="preserve"> stejnopisech, z nichž </w:t>
      </w:r>
      <w:r>
        <w:rPr>
          <w:rFonts w:ascii="Calibri" w:hAnsi="Calibri" w:cs="Calibri"/>
          <w:szCs w:val="24"/>
          <w:lang w:eastAsia="en-US"/>
        </w:rPr>
        <w:t xml:space="preserve">Zhotovitel obdrží jeden </w:t>
      </w:r>
      <w:r w:rsidR="00412881">
        <w:rPr>
          <w:rFonts w:ascii="Calibri" w:hAnsi="Calibri" w:cs="Calibri"/>
          <w:szCs w:val="24"/>
          <w:lang w:eastAsia="en-US"/>
        </w:rPr>
        <w:t xml:space="preserve">(1) </w:t>
      </w:r>
      <w:r>
        <w:rPr>
          <w:rFonts w:ascii="Calibri" w:hAnsi="Calibri" w:cs="Calibri"/>
          <w:szCs w:val="24"/>
          <w:lang w:eastAsia="en-US"/>
        </w:rPr>
        <w:t xml:space="preserve">stejnopis a Objednatel obdrží dva </w:t>
      </w:r>
      <w:r w:rsidR="00412881">
        <w:rPr>
          <w:rFonts w:ascii="Calibri" w:hAnsi="Calibri" w:cs="Calibri"/>
          <w:szCs w:val="24"/>
          <w:lang w:eastAsia="en-US"/>
        </w:rPr>
        <w:t xml:space="preserve">(2) </w:t>
      </w:r>
      <w:r>
        <w:rPr>
          <w:rFonts w:ascii="Calibri" w:hAnsi="Calibri" w:cs="Calibri"/>
          <w:szCs w:val="24"/>
          <w:lang w:eastAsia="en-US"/>
        </w:rPr>
        <w:t>stejnopisy</w:t>
      </w:r>
      <w:r w:rsidRPr="00827D2E">
        <w:rPr>
          <w:rFonts w:ascii="Calibri" w:hAnsi="Calibri" w:cs="Calibri"/>
          <w:szCs w:val="24"/>
          <w:lang w:eastAsia="en-US"/>
        </w:rPr>
        <w:t>.</w:t>
      </w:r>
    </w:p>
    <w:p w14:paraId="07634E9E" w14:textId="77777777" w:rsidR="00B73D3A" w:rsidRPr="00B73D3A" w:rsidRDefault="00B73D3A" w:rsidP="00B73D3A">
      <w:pPr>
        <w:pStyle w:val="rove2"/>
        <w:numPr>
          <w:ilvl w:val="0"/>
          <w:numId w:val="0"/>
        </w:numPr>
        <w:rPr>
          <w:rFonts w:ascii="Calibri" w:hAnsi="Calibri" w:cs="Calibri"/>
          <w:szCs w:val="24"/>
          <w:lang w:eastAsia="en-US"/>
        </w:rPr>
      </w:pPr>
    </w:p>
    <w:p w14:paraId="6A6851BD" w14:textId="77777777" w:rsidR="00374F87" w:rsidRDefault="00374F87" w:rsidP="00374F87">
      <w:pPr>
        <w:pStyle w:val="rove2"/>
        <w:rPr>
          <w:rFonts w:ascii="Calibri" w:hAnsi="Calibri" w:cs="Calibri"/>
          <w:szCs w:val="24"/>
          <w:lang w:eastAsia="en-US"/>
        </w:rPr>
      </w:pPr>
      <w:r w:rsidRPr="00827D2E">
        <w:rPr>
          <w:rFonts w:ascii="Calibri" w:hAnsi="Calibri" w:cs="Calibri"/>
          <w:szCs w:val="24"/>
          <w:lang w:eastAsia="en-US"/>
        </w:rPr>
        <w:lastRenderedPageBreak/>
        <w:t>Na důkaz souhlasu se skutečnostmi shora uvedenými připojují účastníci níže své vlastnoruční podpisy.</w:t>
      </w:r>
    </w:p>
    <w:p w14:paraId="26630909" w14:textId="77777777" w:rsidR="00A57FE6" w:rsidRDefault="00A57FE6" w:rsidP="00B73D3A">
      <w:pPr>
        <w:pStyle w:val="Zkladntext2"/>
        <w:numPr>
          <w:ilvl w:val="0"/>
          <w:numId w:val="0"/>
        </w:numPr>
      </w:pPr>
    </w:p>
    <w:p w14:paraId="405E73D7" w14:textId="20329E10" w:rsidR="00374F87" w:rsidRPr="004E139C" w:rsidRDefault="00374F87" w:rsidP="004B0539">
      <w:pPr>
        <w:pStyle w:val="odst"/>
        <w:spacing w:before="240" w:after="0"/>
        <w:rPr>
          <w:rFonts w:asciiTheme="minorHAnsi" w:hAnsiTheme="minorHAnsi"/>
          <w:b/>
        </w:rPr>
      </w:pPr>
      <w:r w:rsidRPr="00917EE6">
        <w:rPr>
          <w:rFonts w:ascii="Calibri" w:hAnsi="Calibri"/>
        </w:rPr>
        <w:t>V </w:t>
      </w:r>
      <w:r>
        <w:rPr>
          <w:rFonts w:ascii="Calibri" w:hAnsi="Calibri"/>
        </w:rPr>
        <w:t>Plzni</w:t>
      </w:r>
      <w:r w:rsidRPr="00917EE6">
        <w:rPr>
          <w:rFonts w:ascii="Calibri" w:hAnsi="Calibri"/>
        </w:rPr>
        <w:t xml:space="preserve"> dne </w:t>
      </w:r>
      <w:bookmarkStart w:id="0" w:name="_GoBack"/>
      <w:bookmarkEnd w:id="0"/>
    </w:p>
    <w:p w14:paraId="028EC338" w14:textId="77777777" w:rsidR="00374F87" w:rsidRDefault="00374F87" w:rsidP="00374F87">
      <w:pPr>
        <w:pStyle w:val="odst"/>
        <w:spacing w:before="240" w:after="0"/>
        <w:rPr>
          <w:rFonts w:asciiTheme="minorHAnsi" w:hAnsiTheme="minorHAnsi"/>
          <w:b/>
        </w:rPr>
      </w:pPr>
    </w:p>
    <w:p w14:paraId="39E3F317" w14:textId="77777777" w:rsidR="00374F87" w:rsidRDefault="00374F87" w:rsidP="00374F87">
      <w:pPr>
        <w:pStyle w:val="odst"/>
        <w:spacing w:before="240" w:after="0"/>
        <w:rPr>
          <w:rFonts w:asciiTheme="minorHAnsi" w:hAnsiTheme="minorHAnsi"/>
          <w:b/>
        </w:rPr>
      </w:pPr>
      <w:r>
        <w:rPr>
          <w:rFonts w:asciiTheme="minorHAnsi" w:hAnsiTheme="minorHAnsi"/>
          <w:b/>
        </w:rPr>
        <w:tab/>
      </w:r>
    </w:p>
    <w:p w14:paraId="78F19897" w14:textId="77777777" w:rsidR="00F720A4" w:rsidRPr="00D94653" w:rsidRDefault="00F720A4" w:rsidP="00F720A4">
      <w:pPr>
        <w:spacing w:before="240" w:after="240"/>
        <w:ind w:left="708"/>
        <w:jc w:val="both"/>
        <w:rPr>
          <w:rFonts w:asciiTheme="minorHAnsi" w:hAnsiTheme="minorHAnsi"/>
          <w:i/>
        </w:rPr>
      </w:pPr>
      <w:r w:rsidRPr="00D94653">
        <w:rPr>
          <w:rFonts w:asciiTheme="minorHAnsi" w:hAnsiTheme="minorHAnsi"/>
          <w:i/>
        </w:rPr>
        <w:t>Objednatel:</w:t>
      </w:r>
      <w:r w:rsidRPr="00D94653">
        <w:rPr>
          <w:rFonts w:asciiTheme="minorHAnsi" w:hAnsiTheme="minorHAnsi"/>
          <w:i/>
        </w:rPr>
        <w:tab/>
      </w:r>
      <w:r w:rsidRPr="00D94653">
        <w:rPr>
          <w:rFonts w:asciiTheme="minorHAnsi" w:hAnsiTheme="minorHAnsi"/>
          <w:i/>
        </w:rPr>
        <w:tab/>
      </w:r>
      <w:r w:rsidRPr="00D94653">
        <w:rPr>
          <w:rFonts w:asciiTheme="minorHAnsi" w:hAnsiTheme="minorHAnsi"/>
          <w:i/>
        </w:rPr>
        <w:tab/>
      </w:r>
      <w:r w:rsidRPr="00D94653">
        <w:rPr>
          <w:rFonts w:asciiTheme="minorHAnsi" w:hAnsiTheme="minorHAnsi"/>
          <w:i/>
        </w:rPr>
        <w:tab/>
      </w:r>
      <w:r w:rsidRPr="00D94653">
        <w:rPr>
          <w:rFonts w:asciiTheme="minorHAnsi" w:hAnsiTheme="minorHAnsi"/>
          <w:i/>
        </w:rPr>
        <w:tab/>
      </w:r>
      <w:r w:rsidRPr="00D94653">
        <w:rPr>
          <w:rFonts w:asciiTheme="minorHAnsi" w:hAnsiTheme="minorHAnsi"/>
          <w:i/>
        </w:rPr>
        <w:tab/>
        <w:t>Zhotovitel:</w:t>
      </w:r>
    </w:p>
    <w:p w14:paraId="6777C486" w14:textId="77777777" w:rsidR="00F720A4" w:rsidRPr="00D94653" w:rsidRDefault="00F720A4" w:rsidP="00F720A4">
      <w:pPr>
        <w:spacing w:before="240" w:after="240"/>
        <w:ind w:left="708"/>
        <w:jc w:val="both"/>
        <w:rPr>
          <w:rFonts w:ascii="Calibri" w:hAnsi="Calibri" w:cs="Arial"/>
          <w:i/>
        </w:rPr>
      </w:pPr>
    </w:p>
    <w:p w14:paraId="78BB49A1" w14:textId="77777777" w:rsidR="00F720A4" w:rsidRPr="00D94653" w:rsidRDefault="00F720A4" w:rsidP="00F720A4">
      <w:pPr>
        <w:pStyle w:val="odst"/>
        <w:spacing w:before="360" w:after="0"/>
        <w:rPr>
          <w:rFonts w:ascii="Calibri" w:hAnsi="Calibri" w:cs="Calibri"/>
          <w:szCs w:val="22"/>
        </w:rPr>
      </w:pPr>
      <w:r w:rsidRPr="00D94653">
        <w:rPr>
          <w:rFonts w:ascii="Calibri" w:hAnsi="Calibri" w:cs="Calibri"/>
          <w:szCs w:val="22"/>
        </w:rPr>
        <w:t xml:space="preserve">           ______________________</w:t>
      </w:r>
      <w:r w:rsidRPr="00D94653">
        <w:rPr>
          <w:rFonts w:ascii="Calibri" w:hAnsi="Calibri" w:cs="Calibri"/>
          <w:szCs w:val="22"/>
        </w:rPr>
        <w:tab/>
      </w:r>
      <w:r w:rsidRPr="00D94653">
        <w:rPr>
          <w:rFonts w:ascii="Calibri" w:hAnsi="Calibri" w:cs="Calibri"/>
          <w:szCs w:val="22"/>
        </w:rPr>
        <w:tab/>
      </w:r>
      <w:r w:rsidRPr="00D94653">
        <w:rPr>
          <w:rFonts w:ascii="Calibri" w:hAnsi="Calibri" w:cs="Calibri"/>
          <w:szCs w:val="22"/>
        </w:rPr>
        <w:tab/>
      </w:r>
      <w:r w:rsidRPr="00D94653">
        <w:rPr>
          <w:rFonts w:ascii="Calibri" w:hAnsi="Calibri" w:cs="Calibri"/>
          <w:szCs w:val="22"/>
        </w:rPr>
        <w:tab/>
        <w:t>______________________</w:t>
      </w:r>
    </w:p>
    <w:p w14:paraId="4404967B" w14:textId="66789462" w:rsidR="00F720A4" w:rsidRDefault="00F720A4" w:rsidP="0093342E">
      <w:pPr>
        <w:pStyle w:val="6odstAKM"/>
        <w:numPr>
          <w:ilvl w:val="0"/>
          <w:numId w:val="0"/>
        </w:numPr>
        <w:spacing w:after="0"/>
        <w:rPr>
          <w:rFonts w:asciiTheme="minorHAnsi" w:hAnsiTheme="minorHAnsi"/>
          <w:b/>
          <w:sz w:val="24"/>
        </w:rPr>
      </w:pPr>
      <w:r w:rsidRPr="00157239">
        <w:rPr>
          <w:rFonts w:asciiTheme="minorHAnsi" w:hAnsiTheme="minorHAnsi"/>
          <w:b/>
        </w:rPr>
        <w:t>Statutární město Plzeň, Městský obvod Plzeň 3</w:t>
      </w:r>
      <w:r w:rsidR="00490BE3">
        <w:rPr>
          <w:rFonts w:asciiTheme="minorHAnsi" w:hAnsiTheme="minorHAnsi"/>
          <w:b/>
          <w:sz w:val="24"/>
        </w:rPr>
        <w:t xml:space="preserve">       </w:t>
      </w:r>
      <w:r w:rsidR="0060150C">
        <w:rPr>
          <w:rFonts w:asciiTheme="minorHAnsi" w:hAnsiTheme="minorHAnsi"/>
          <w:b/>
          <w:sz w:val="24"/>
        </w:rPr>
        <w:tab/>
        <w:t xml:space="preserve">         </w:t>
      </w:r>
      <w:r w:rsidR="00535FB7">
        <w:rPr>
          <w:rFonts w:asciiTheme="minorHAnsi" w:hAnsiTheme="minorHAnsi"/>
          <w:b/>
          <w:sz w:val="24"/>
        </w:rPr>
        <w:t xml:space="preserve">    </w:t>
      </w:r>
      <w:r w:rsidR="008D0FE9">
        <w:rPr>
          <w:rFonts w:asciiTheme="minorHAnsi" w:hAnsiTheme="minorHAnsi"/>
          <w:b/>
          <w:sz w:val="24"/>
        </w:rPr>
        <w:t>INTERIERY KOUPELEN</w:t>
      </w:r>
      <w:r w:rsidR="00535FB7">
        <w:rPr>
          <w:rFonts w:asciiTheme="minorHAnsi" w:hAnsiTheme="minorHAnsi"/>
          <w:b/>
          <w:sz w:val="24"/>
        </w:rPr>
        <w:t xml:space="preserve"> s.r.o.</w:t>
      </w:r>
    </w:p>
    <w:p w14:paraId="7F0DC339" w14:textId="03C8AC25" w:rsidR="00F720A4" w:rsidRDefault="00E14E1C" w:rsidP="0093342E">
      <w:pPr>
        <w:pStyle w:val="6odstAKM"/>
        <w:numPr>
          <w:ilvl w:val="0"/>
          <w:numId w:val="0"/>
        </w:numPr>
        <w:spacing w:after="0"/>
        <w:rPr>
          <w:rFonts w:asciiTheme="minorHAnsi" w:hAnsiTheme="minorHAnsi"/>
          <w:b/>
          <w:sz w:val="24"/>
        </w:rPr>
      </w:pPr>
      <w:r>
        <w:rPr>
          <w:rFonts w:asciiTheme="minorHAnsi" w:hAnsiTheme="minorHAnsi"/>
          <w:b/>
          <w:sz w:val="24"/>
        </w:rPr>
        <w:t xml:space="preserve">Mgr. </w:t>
      </w:r>
      <w:r w:rsidR="00F720A4">
        <w:rPr>
          <w:rFonts w:asciiTheme="minorHAnsi" w:hAnsiTheme="minorHAnsi"/>
          <w:b/>
          <w:sz w:val="24"/>
        </w:rPr>
        <w:t>Pavel Šrámek</w:t>
      </w:r>
      <w:r w:rsidR="00F720A4" w:rsidRPr="00D94653">
        <w:rPr>
          <w:rFonts w:asciiTheme="minorHAnsi" w:hAnsiTheme="minorHAnsi"/>
          <w:b/>
          <w:sz w:val="24"/>
        </w:rPr>
        <w:t xml:space="preserve">, místostarosta MO Plzeň 3, </w:t>
      </w:r>
      <w:r w:rsidR="00F720A4" w:rsidRPr="00D94653">
        <w:rPr>
          <w:rFonts w:asciiTheme="minorHAnsi" w:hAnsiTheme="minorHAnsi"/>
          <w:b/>
          <w:sz w:val="24"/>
        </w:rPr>
        <w:tab/>
        <w:t xml:space="preserve">     </w:t>
      </w:r>
      <w:r w:rsidR="00F720A4">
        <w:rPr>
          <w:rFonts w:asciiTheme="minorHAnsi" w:hAnsiTheme="minorHAnsi"/>
          <w:b/>
          <w:sz w:val="24"/>
        </w:rPr>
        <w:t xml:space="preserve">         </w:t>
      </w:r>
      <w:r w:rsidR="008D0FE9">
        <w:rPr>
          <w:rFonts w:asciiTheme="minorHAnsi" w:hAnsiTheme="minorHAnsi"/>
          <w:b/>
          <w:sz w:val="24"/>
        </w:rPr>
        <w:t>Roman Němeček</w:t>
      </w:r>
      <w:r w:rsidR="00535FB7">
        <w:rPr>
          <w:rFonts w:asciiTheme="minorHAnsi" w:hAnsiTheme="minorHAnsi"/>
          <w:b/>
          <w:sz w:val="24"/>
        </w:rPr>
        <w:t>, jednatel</w:t>
      </w:r>
    </w:p>
    <w:p w14:paraId="4E075A0B" w14:textId="77777777" w:rsidR="00F720A4" w:rsidRPr="00D94653" w:rsidRDefault="00F720A4" w:rsidP="0093342E">
      <w:pPr>
        <w:pStyle w:val="6odstAKM"/>
        <w:numPr>
          <w:ilvl w:val="0"/>
          <w:numId w:val="0"/>
        </w:numPr>
        <w:spacing w:after="0"/>
        <w:ind w:left="1351" w:hanging="360"/>
        <w:rPr>
          <w:rFonts w:asciiTheme="minorHAnsi" w:hAnsiTheme="minorHAnsi"/>
          <w:b/>
          <w:sz w:val="24"/>
        </w:rPr>
      </w:pPr>
      <w:r w:rsidRPr="00D94653">
        <w:rPr>
          <w:rFonts w:asciiTheme="minorHAnsi" w:hAnsiTheme="minorHAnsi"/>
          <w:b/>
          <w:sz w:val="24"/>
        </w:rPr>
        <w:t>na základě plné moci</w:t>
      </w:r>
      <w:r w:rsidRPr="00D94653">
        <w:rPr>
          <w:rFonts w:asciiTheme="minorHAnsi" w:hAnsiTheme="minorHAnsi"/>
          <w:b/>
          <w:sz w:val="24"/>
        </w:rPr>
        <w:tab/>
      </w:r>
      <w:r w:rsidRPr="00D94653">
        <w:rPr>
          <w:rFonts w:asciiTheme="minorHAnsi" w:hAnsiTheme="minorHAnsi"/>
          <w:b/>
          <w:sz w:val="24"/>
        </w:rPr>
        <w:tab/>
      </w:r>
      <w:r w:rsidRPr="00D94653">
        <w:rPr>
          <w:rFonts w:asciiTheme="minorHAnsi" w:hAnsiTheme="minorHAnsi"/>
          <w:b/>
          <w:sz w:val="24"/>
        </w:rPr>
        <w:tab/>
      </w:r>
      <w:r w:rsidRPr="00D94653">
        <w:rPr>
          <w:rFonts w:asciiTheme="minorHAnsi" w:hAnsiTheme="minorHAnsi"/>
          <w:b/>
          <w:sz w:val="24"/>
        </w:rPr>
        <w:tab/>
      </w:r>
      <w:r w:rsidRPr="00D94653">
        <w:rPr>
          <w:rFonts w:asciiTheme="minorHAnsi" w:hAnsiTheme="minorHAnsi"/>
          <w:b/>
          <w:sz w:val="24"/>
        </w:rPr>
        <w:tab/>
        <w:t xml:space="preserve">  </w:t>
      </w:r>
    </w:p>
    <w:p w14:paraId="0B16270D" w14:textId="77777777" w:rsidR="00374F87" w:rsidRDefault="00374F87" w:rsidP="00374F87">
      <w:pPr>
        <w:pStyle w:val="6odstAKM"/>
        <w:numPr>
          <w:ilvl w:val="0"/>
          <w:numId w:val="0"/>
        </w:numPr>
        <w:spacing w:after="0"/>
        <w:ind w:left="624"/>
        <w:rPr>
          <w:rFonts w:ascii="Calibri" w:hAnsi="Calibri"/>
          <w:b/>
          <w:sz w:val="24"/>
          <w:szCs w:val="24"/>
        </w:rPr>
      </w:pPr>
      <w:r>
        <w:rPr>
          <w:rFonts w:asciiTheme="minorHAnsi" w:hAnsiTheme="minorHAnsi"/>
          <w:b/>
          <w:sz w:val="24"/>
        </w:rPr>
        <w:tab/>
      </w:r>
    </w:p>
    <w:p w14:paraId="6BE4C309" w14:textId="77777777" w:rsidR="00374F87" w:rsidRDefault="00374F87" w:rsidP="00374F87">
      <w:pPr>
        <w:pStyle w:val="6odstAKM"/>
        <w:numPr>
          <w:ilvl w:val="0"/>
          <w:numId w:val="0"/>
        </w:numPr>
        <w:spacing w:after="0"/>
        <w:ind w:left="624"/>
        <w:rPr>
          <w:rFonts w:ascii="Calibri" w:hAnsi="Calibri"/>
          <w:b/>
          <w:sz w:val="24"/>
          <w:szCs w:val="24"/>
        </w:rPr>
      </w:pPr>
    </w:p>
    <w:p w14:paraId="421B1BA4" w14:textId="77777777" w:rsidR="00374F87" w:rsidRPr="00957ACF" w:rsidRDefault="00374F87" w:rsidP="00374F87">
      <w:pPr>
        <w:pStyle w:val="6odstAKM"/>
        <w:numPr>
          <w:ilvl w:val="0"/>
          <w:numId w:val="0"/>
        </w:numPr>
        <w:spacing w:after="0"/>
        <w:ind w:left="624"/>
        <w:rPr>
          <w:rFonts w:ascii="Calibri" w:hAnsi="Calibri"/>
          <w:b/>
          <w:sz w:val="24"/>
          <w:szCs w:val="24"/>
        </w:rPr>
      </w:pPr>
      <w:r w:rsidRPr="004060F0">
        <w:rPr>
          <w:rFonts w:ascii="Calibri" w:hAnsi="Calibri"/>
          <w:b/>
          <w:sz w:val="24"/>
          <w:szCs w:val="24"/>
        </w:rPr>
        <w:tab/>
      </w:r>
      <w:r w:rsidRPr="004060F0">
        <w:rPr>
          <w:rFonts w:ascii="Calibri" w:hAnsi="Calibri"/>
          <w:b/>
          <w:sz w:val="24"/>
          <w:szCs w:val="24"/>
        </w:rPr>
        <w:tab/>
      </w:r>
      <w:r w:rsidRPr="004060F0">
        <w:rPr>
          <w:rFonts w:ascii="Calibri" w:hAnsi="Calibri"/>
          <w:b/>
          <w:sz w:val="24"/>
          <w:szCs w:val="24"/>
        </w:rPr>
        <w:tab/>
      </w:r>
      <w:r w:rsidRPr="004060F0">
        <w:rPr>
          <w:rFonts w:ascii="Calibri" w:hAnsi="Calibri"/>
          <w:b/>
          <w:sz w:val="24"/>
          <w:szCs w:val="24"/>
        </w:rPr>
        <w:tab/>
      </w:r>
      <w:r w:rsidRPr="004060F0">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Pr="004060F0">
        <w:rPr>
          <w:rFonts w:ascii="Calibri" w:hAnsi="Calibri"/>
          <w:b/>
          <w:sz w:val="24"/>
          <w:szCs w:val="24"/>
        </w:rPr>
        <w:t xml:space="preserve"> </w:t>
      </w:r>
    </w:p>
    <w:p w14:paraId="250047A9" w14:textId="77777777" w:rsidR="00AA28F3" w:rsidRDefault="00AA28F3"/>
    <w:sectPr w:rsidR="00AA28F3" w:rsidSect="00157239">
      <w:headerReference w:type="default" r:id="rId7"/>
      <w:footerReference w:type="even" r:id="rId8"/>
      <w:footerReference w:type="default" r:id="rId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255BC" w14:textId="77777777" w:rsidR="007D04BC" w:rsidRDefault="007D04BC">
      <w:r>
        <w:separator/>
      </w:r>
    </w:p>
  </w:endnote>
  <w:endnote w:type="continuationSeparator" w:id="0">
    <w:p w14:paraId="26190199" w14:textId="77777777" w:rsidR="007D04BC" w:rsidRDefault="007D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83F7" w14:textId="77777777" w:rsidR="00710DBD" w:rsidRDefault="00374F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509324" w14:textId="77777777" w:rsidR="00710DBD" w:rsidRDefault="004128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17668510"/>
      <w:docPartObj>
        <w:docPartGallery w:val="Page Numbers (Top of Page)"/>
        <w:docPartUnique/>
      </w:docPartObj>
    </w:sdtPr>
    <w:sdtEndPr>
      <w:rPr>
        <w:rFonts w:asciiTheme="minorHAnsi" w:hAnsiTheme="minorHAnsi"/>
      </w:rPr>
    </w:sdtEndPr>
    <w:sdtContent>
      <w:p w14:paraId="2736A0E6" w14:textId="77777777" w:rsidR="00A24082" w:rsidRPr="00A24082" w:rsidRDefault="00374F87" w:rsidP="00A24082">
        <w:pPr>
          <w:pStyle w:val="Zpat"/>
          <w:jc w:val="center"/>
          <w:rPr>
            <w:rFonts w:asciiTheme="minorHAnsi" w:hAnsiTheme="minorHAnsi"/>
            <w:sz w:val="16"/>
            <w:szCs w:val="16"/>
          </w:rPr>
        </w:pPr>
        <w:r w:rsidRPr="00A24082">
          <w:rPr>
            <w:rFonts w:asciiTheme="minorHAnsi" w:hAnsiTheme="minorHAnsi"/>
            <w:sz w:val="16"/>
            <w:szCs w:val="16"/>
          </w:rPr>
          <w:t xml:space="preserve">Stránka </w:t>
        </w:r>
        <w:r w:rsidRPr="00A24082">
          <w:rPr>
            <w:rFonts w:asciiTheme="minorHAnsi" w:hAnsiTheme="minorHAnsi"/>
            <w:b/>
            <w:bCs/>
            <w:sz w:val="16"/>
            <w:szCs w:val="16"/>
          </w:rPr>
          <w:fldChar w:fldCharType="begin"/>
        </w:r>
        <w:r w:rsidRPr="00A24082">
          <w:rPr>
            <w:rFonts w:asciiTheme="minorHAnsi" w:hAnsiTheme="minorHAnsi"/>
            <w:b/>
            <w:bCs/>
            <w:sz w:val="16"/>
            <w:szCs w:val="16"/>
          </w:rPr>
          <w:instrText>PAGE</w:instrText>
        </w:r>
        <w:r w:rsidRPr="00A24082">
          <w:rPr>
            <w:rFonts w:asciiTheme="minorHAnsi" w:hAnsiTheme="minorHAnsi"/>
            <w:b/>
            <w:bCs/>
            <w:sz w:val="16"/>
            <w:szCs w:val="16"/>
          </w:rPr>
          <w:fldChar w:fldCharType="separate"/>
        </w:r>
        <w:r>
          <w:rPr>
            <w:rFonts w:asciiTheme="minorHAnsi" w:hAnsiTheme="minorHAnsi"/>
            <w:b/>
            <w:bCs/>
            <w:noProof/>
            <w:sz w:val="16"/>
            <w:szCs w:val="16"/>
          </w:rPr>
          <w:t>3</w:t>
        </w:r>
        <w:r w:rsidRPr="00A24082">
          <w:rPr>
            <w:rFonts w:asciiTheme="minorHAnsi" w:hAnsiTheme="minorHAnsi"/>
            <w:b/>
            <w:bCs/>
            <w:sz w:val="16"/>
            <w:szCs w:val="16"/>
          </w:rPr>
          <w:fldChar w:fldCharType="end"/>
        </w:r>
        <w:r w:rsidRPr="00A24082">
          <w:rPr>
            <w:rFonts w:asciiTheme="minorHAnsi" w:hAnsiTheme="minorHAnsi"/>
            <w:sz w:val="16"/>
            <w:szCs w:val="16"/>
          </w:rPr>
          <w:t xml:space="preserve"> z </w:t>
        </w:r>
        <w:r w:rsidRPr="00A24082">
          <w:rPr>
            <w:rFonts w:asciiTheme="minorHAnsi" w:hAnsiTheme="minorHAnsi"/>
            <w:b/>
            <w:bCs/>
            <w:sz w:val="16"/>
            <w:szCs w:val="16"/>
          </w:rPr>
          <w:fldChar w:fldCharType="begin"/>
        </w:r>
        <w:r w:rsidRPr="00A24082">
          <w:rPr>
            <w:rFonts w:asciiTheme="minorHAnsi" w:hAnsiTheme="minorHAnsi"/>
            <w:b/>
            <w:bCs/>
            <w:sz w:val="16"/>
            <w:szCs w:val="16"/>
          </w:rPr>
          <w:instrText>NUMPAGES</w:instrText>
        </w:r>
        <w:r w:rsidRPr="00A24082">
          <w:rPr>
            <w:rFonts w:asciiTheme="minorHAnsi" w:hAnsiTheme="minorHAnsi"/>
            <w:b/>
            <w:bCs/>
            <w:sz w:val="16"/>
            <w:szCs w:val="16"/>
          </w:rPr>
          <w:fldChar w:fldCharType="separate"/>
        </w:r>
        <w:r>
          <w:rPr>
            <w:rFonts w:asciiTheme="minorHAnsi" w:hAnsiTheme="minorHAnsi"/>
            <w:b/>
            <w:bCs/>
            <w:noProof/>
            <w:sz w:val="16"/>
            <w:szCs w:val="16"/>
          </w:rPr>
          <w:t>3</w:t>
        </w:r>
        <w:r w:rsidRPr="00A24082">
          <w:rPr>
            <w:rFonts w:asciiTheme="minorHAnsi" w:hAnsiTheme="minorHAnsi"/>
            <w:b/>
            <w:bCs/>
            <w:sz w:val="16"/>
            <w:szCs w:val="16"/>
          </w:rPr>
          <w:fldChar w:fldCharType="end"/>
        </w:r>
      </w:p>
    </w:sdtContent>
  </w:sdt>
  <w:p w14:paraId="75C7652D" w14:textId="77777777" w:rsidR="00710DBD" w:rsidRDefault="00412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077C" w14:textId="77777777" w:rsidR="007D04BC" w:rsidRDefault="007D04BC">
      <w:r>
        <w:separator/>
      </w:r>
    </w:p>
  </w:footnote>
  <w:footnote w:type="continuationSeparator" w:id="0">
    <w:p w14:paraId="1AF2E068" w14:textId="77777777" w:rsidR="007D04BC" w:rsidRDefault="007D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A0D8D" w14:textId="3D719E83" w:rsidR="00B46BDF" w:rsidRDefault="00374F87" w:rsidP="00B46BDF">
    <w:pPr>
      <w:pStyle w:val="Zhlav"/>
      <w:pBdr>
        <w:top w:val="single" w:sz="4" w:space="1" w:color="auto"/>
        <w:left w:val="single" w:sz="4" w:space="4" w:color="auto"/>
        <w:bottom w:val="single" w:sz="4" w:space="1" w:color="auto"/>
        <w:right w:val="single" w:sz="4" w:space="4" w:color="auto"/>
      </w:pBdr>
      <w:tabs>
        <w:tab w:val="left" w:pos="6840"/>
      </w:tabs>
      <w:rPr>
        <w:b/>
        <w:bCs/>
        <w:iCs/>
        <w:sz w:val="20"/>
        <w:lang w:val="cs-CZ"/>
      </w:rPr>
    </w:pPr>
    <w:r>
      <w:rPr>
        <w:b/>
        <w:bCs/>
        <w:iCs/>
        <w:sz w:val="20"/>
        <w:lang w:val="cs-CZ"/>
      </w:rPr>
      <w:t>S</w:t>
    </w:r>
    <w:proofErr w:type="spellStart"/>
    <w:r>
      <w:rPr>
        <w:b/>
        <w:bCs/>
        <w:iCs/>
        <w:sz w:val="20"/>
      </w:rPr>
      <w:t>tatutární</w:t>
    </w:r>
    <w:proofErr w:type="spellEnd"/>
    <w:r>
      <w:rPr>
        <w:b/>
        <w:bCs/>
        <w:iCs/>
        <w:sz w:val="20"/>
      </w:rPr>
      <w:t xml:space="preserve"> město Plzeň – ÚMO Plzeň 3</w:t>
    </w:r>
    <w:r>
      <w:rPr>
        <w:b/>
        <w:bCs/>
        <w:iCs/>
        <w:sz w:val="20"/>
        <w:lang w:val="cs-CZ"/>
      </w:rPr>
      <w:t xml:space="preserve">                                                           </w:t>
    </w:r>
    <w:r w:rsidR="008D0FE9">
      <w:rPr>
        <w:b/>
        <w:bCs/>
        <w:iCs/>
        <w:sz w:val="20"/>
        <w:lang w:val="cs-CZ"/>
      </w:rPr>
      <w:t>INTERIERY KOUPELEN</w:t>
    </w:r>
    <w:r w:rsidR="00616CC9">
      <w:rPr>
        <w:b/>
        <w:bCs/>
        <w:iCs/>
        <w:color w:val="000000"/>
        <w:sz w:val="20"/>
        <w:lang w:val="cs-CZ"/>
      </w:rPr>
      <w:t xml:space="preserve"> s.r.o.</w:t>
    </w:r>
  </w:p>
  <w:p w14:paraId="6286B58F" w14:textId="1ED1CF7A" w:rsidR="00A95493" w:rsidRPr="005279E5" w:rsidRDefault="00374F87" w:rsidP="00A95493">
    <w:pPr>
      <w:pBdr>
        <w:top w:val="single" w:sz="4" w:space="1" w:color="auto"/>
        <w:left w:val="single" w:sz="4" w:space="4" w:color="auto"/>
        <w:bottom w:val="single" w:sz="4" w:space="1" w:color="auto"/>
        <w:right w:val="single" w:sz="4" w:space="4" w:color="auto"/>
      </w:pBdr>
      <w:tabs>
        <w:tab w:val="center" w:pos="4536"/>
        <w:tab w:val="left" w:pos="7371"/>
        <w:tab w:val="right" w:pos="9072"/>
      </w:tabs>
      <w:rPr>
        <w:b/>
        <w:bCs/>
        <w:iCs/>
        <w:color w:val="000000"/>
        <w:sz w:val="20"/>
      </w:rPr>
    </w:pPr>
    <w:r w:rsidRPr="00DC0DBA">
      <w:rPr>
        <w:b/>
        <w:bCs/>
        <w:iCs/>
        <w:color w:val="000000"/>
        <w:sz w:val="20"/>
      </w:rPr>
      <w:t xml:space="preserve">CES </w:t>
    </w:r>
    <w:r w:rsidRPr="00C85F8E">
      <w:rPr>
        <w:b/>
        <w:bCs/>
        <w:iCs/>
        <w:color w:val="000000"/>
        <w:sz w:val="20"/>
      </w:rPr>
      <w:t>202</w:t>
    </w:r>
    <w:r w:rsidR="008D0FE9">
      <w:rPr>
        <w:b/>
        <w:bCs/>
        <w:iCs/>
        <w:color w:val="000000"/>
        <w:sz w:val="20"/>
      </w:rPr>
      <w:t>4</w:t>
    </w:r>
    <w:r w:rsidR="007C426D">
      <w:rPr>
        <w:b/>
        <w:bCs/>
        <w:iCs/>
        <w:color w:val="000000"/>
        <w:sz w:val="20"/>
      </w:rPr>
      <w:t>/00</w:t>
    </w:r>
    <w:r w:rsidR="00905379">
      <w:rPr>
        <w:b/>
        <w:bCs/>
        <w:iCs/>
        <w:color w:val="000000"/>
        <w:sz w:val="20"/>
      </w:rPr>
      <w:t>7376</w:t>
    </w:r>
    <w:r w:rsidR="00444706">
      <w:rPr>
        <w:b/>
        <w:bCs/>
        <w:iCs/>
        <w:color w:val="000000"/>
        <w:sz w:val="20"/>
      </w:rPr>
      <w:t xml:space="preserve">, </w:t>
    </w:r>
    <w:proofErr w:type="spellStart"/>
    <w:r w:rsidR="00444706">
      <w:rPr>
        <w:b/>
        <w:bCs/>
        <w:iCs/>
        <w:color w:val="000000"/>
        <w:sz w:val="20"/>
      </w:rPr>
      <w:t>int</w:t>
    </w:r>
    <w:proofErr w:type="spellEnd"/>
    <w:r w:rsidR="00444706">
      <w:rPr>
        <w:b/>
        <w:bCs/>
        <w:iCs/>
        <w:color w:val="000000"/>
        <w:sz w:val="20"/>
      </w:rPr>
      <w:t>. č. 21/2024/SSI/INV</w:t>
    </w:r>
  </w:p>
  <w:p w14:paraId="64F018E5" w14:textId="77777777" w:rsidR="00114EE7" w:rsidRDefault="004128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5A07B80"/>
    <w:multiLevelType w:val="hybridMultilevel"/>
    <w:tmpl w:val="9FE81288"/>
    <w:lvl w:ilvl="0" w:tplc="E472AB72">
      <w:start w:val="1"/>
      <w:numFmt w:val="decimal"/>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2" w15:restartNumberingAfterBreak="0">
    <w:nsid w:val="0DD4235E"/>
    <w:multiLevelType w:val="hybridMultilevel"/>
    <w:tmpl w:val="0AE2F27A"/>
    <w:lvl w:ilvl="0" w:tplc="D5884D3C">
      <w:start w:val="1"/>
      <w:numFmt w:val="decimal"/>
      <w:lvlText w:val="%1."/>
      <w:lvlJc w:val="left"/>
      <w:pPr>
        <w:ind w:left="1776" w:hanging="360"/>
      </w:pPr>
      <w:rPr>
        <w:rFonts w:ascii="Arial Unicode MS" w:eastAsia="Arial Unicode MS" w:hAnsi="Arial Unicode MS" w:cs="Arial Unicode MS" w:hint="eastAsia"/>
        <w:sz w:val="21"/>
        <w:szCs w:val="21"/>
      </w:r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3" w15:restartNumberingAfterBreak="0">
    <w:nsid w:val="1D707AFC"/>
    <w:multiLevelType w:val="hybridMultilevel"/>
    <w:tmpl w:val="DD4E8480"/>
    <w:lvl w:ilvl="0" w:tplc="C0143A48">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2A237E"/>
    <w:multiLevelType w:val="hybridMultilevel"/>
    <w:tmpl w:val="0204902E"/>
    <w:lvl w:ilvl="0" w:tplc="DAB857CE">
      <w:start w:val="1"/>
      <w:numFmt w:val="decimal"/>
      <w:lvlText w:val="%1."/>
      <w:lvlJc w:val="left"/>
      <w:pPr>
        <w:ind w:left="2139" w:hanging="360"/>
      </w:pPr>
      <w:rPr>
        <w:rFonts w:hint="default"/>
      </w:rPr>
    </w:lvl>
    <w:lvl w:ilvl="1" w:tplc="04050019" w:tentative="1">
      <w:start w:val="1"/>
      <w:numFmt w:val="lowerLetter"/>
      <w:lvlText w:val="%2."/>
      <w:lvlJc w:val="left"/>
      <w:pPr>
        <w:ind w:left="2859" w:hanging="360"/>
      </w:pPr>
    </w:lvl>
    <w:lvl w:ilvl="2" w:tplc="0405001B" w:tentative="1">
      <w:start w:val="1"/>
      <w:numFmt w:val="lowerRoman"/>
      <w:lvlText w:val="%3."/>
      <w:lvlJc w:val="right"/>
      <w:pPr>
        <w:ind w:left="3579" w:hanging="180"/>
      </w:pPr>
    </w:lvl>
    <w:lvl w:ilvl="3" w:tplc="0405000F" w:tentative="1">
      <w:start w:val="1"/>
      <w:numFmt w:val="decimal"/>
      <w:lvlText w:val="%4."/>
      <w:lvlJc w:val="left"/>
      <w:pPr>
        <w:ind w:left="4299" w:hanging="360"/>
      </w:pPr>
    </w:lvl>
    <w:lvl w:ilvl="4" w:tplc="04050019" w:tentative="1">
      <w:start w:val="1"/>
      <w:numFmt w:val="lowerLetter"/>
      <w:lvlText w:val="%5."/>
      <w:lvlJc w:val="left"/>
      <w:pPr>
        <w:ind w:left="5019" w:hanging="360"/>
      </w:pPr>
    </w:lvl>
    <w:lvl w:ilvl="5" w:tplc="0405001B" w:tentative="1">
      <w:start w:val="1"/>
      <w:numFmt w:val="lowerRoman"/>
      <w:lvlText w:val="%6."/>
      <w:lvlJc w:val="right"/>
      <w:pPr>
        <w:ind w:left="5739" w:hanging="180"/>
      </w:pPr>
    </w:lvl>
    <w:lvl w:ilvl="6" w:tplc="0405000F" w:tentative="1">
      <w:start w:val="1"/>
      <w:numFmt w:val="decimal"/>
      <w:lvlText w:val="%7."/>
      <w:lvlJc w:val="left"/>
      <w:pPr>
        <w:ind w:left="6459" w:hanging="360"/>
      </w:pPr>
    </w:lvl>
    <w:lvl w:ilvl="7" w:tplc="04050019" w:tentative="1">
      <w:start w:val="1"/>
      <w:numFmt w:val="lowerLetter"/>
      <w:lvlText w:val="%8."/>
      <w:lvlJc w:val="left"/>
      <w:pPr>
        <w:ind w:left="7179" w:hanging="360"/>
      </w:pPr>
    </w:lvl>
    <w:lvl w:ilvl="8" w:tplc="0405001B" w:tentative="1">
      <w:start w:val="1"/>
      <w:numFmt w:val="lowerRoman"/>
      <w:lvlText w:val="%9."/>
      <w:lvlJc w:val="right"/>
      <w:pPr>
        <w:ind w:left="7899" w:hanging="180"/>
      </w:pPr>
    </w:lvl>
  </w:abstractNum>
  <w:abstractNum w:abstractNumId="5" w15:restartNumberingAfterBreak="0">
    <w:nsid w:val="46B60160"/>
    <w:multiLevelType w:val="hybridMultilevel"/>
    <w:tmpl w:val="6B58821A"/>
    <w:lvl w:ilvl="0" w:tplc="8B2E0796">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EF0431"/>
    <w:multiLevelType w:val="multilevel"/>
    <w:tmpl w:val="9F5ACFC6"/>
    <w:lvl w:ilvl="0">
      <w:start w:val="1"/>
      <w:numFmt w:val="decimal"/>
      <w:pStyle w:val="Zkladntext2"/>
      <w:lvlText w:val="%1."/>
      <w:lvlJc w:val="left"/>
      <w:pPr>
        <w:tabs>
          <w:tab w:val="num" w:pos="708"/>
        </w:tabs>
        <w:ind w:left="708" w:hanging="708"/>
      </w:pPr>
      <w:rPr>
        <w:rFonts w:asciiTheme="minorHAnsi" w:hAnsiTheme="minorHAnsi" w:cstheme="minorHAnsi" w:hint="default"/>
        <w:b/>
      </w:rPr>
    </w:lvl>
    <w:lvl w:ilvl="1">
      <w:start w:val="1"/>
      <w:numFmt w:val="decimal"/>
      <w:pStyle w:val="rove2"/>
      <w:isLgl/>
      <w:lvlText w:val="%1.%2"/>
      <w:lvlJc w:val="left"/>
      <w:pPr>
        <w:tabs>
          <w:tab w:val="num" w:pos="1417"/>
        </w:tabs>
        <w:ind w:left="1417" w:hanging="708"/>
      </w:pPr>
      <w:rPr>
        <w:rFonts w:ascii="Calibri" w:hAnsi="Calibri"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7" w15:restartNumberingAfterBreak="0">
    <w:nsid w:val="63631760"/>
    <w:multiLevelType w:val="hybridMultilevel"/>
    <w:tmpl w:val="0204902E"/>
    <w:lvl w:ilvl="0" w:tplc="DAB857CE">
      <w:start w:val="1"/>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8" w15:restartNumberingAfterBreak="0">
    <w:nsid w:val="782906D2"/>
    <w:multiLevelType w:val="hybridMultilevel"/>
    <w:tmpl w:val="76A88F44"/>
    <w:lvl w:ilvl="0" w:tplc="BD54B022">
      <w:start w:val="1"/>
      <w:numFmt w:val="decimal"/>
      <w:lvlText w:val="%1."/>
      <w:lvlJc w:val="left"/>
      <w:pPr>
        <w:ind w:left="1778" w:hanging="360"/>
      </w:pPr>
      <w:rPr>
        <w:rFonts w:asciiTheme="minorHAnsi" w:eastAsia="Arial Unicode MS" w:hAnsiTheme="minorHAnsi" w:cstheme="minorHAnsi"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87"/>
    <w:rsid w:val="00006348"/>
    <w:rsid w:val="00014104"/>
    <w:rsid w:val="00017A9F"/>
    <w:rsid w:val="00031C91"/>
    <w:rsid w:val="000613A0"/>
    <w:rsid w:val="000649DD"/>
    <w:rsid w:val="000D54AB"/>
    <w:rsid w:val="000F1422"/>
    <w:rsid w:val="0018535A"/>
    <w:rsid w:val="00187461"/>
    <w:rsid w:val="0019125B"/>
    <w:rsid w:val="00195AEB"/>
    <w:rsid w:val="001C569A"/>
    <w:rsid w:val="001D58FC"/>
    <w:rsid w:val="001E64CE"/>
    <w:rsid w:val="00201FBB"/>
    <w:rsid w:val="00241F1A"/>
    <w:rsid w:val="0024559E"/>
    <w:rsid w:val="00280870"/>
    <w:rsid w:val="00283C0C"/>
    <w:rsid w:val="00290979"/>
    <w:rsid w:val="00292308"/>
    <w:rsid w:val="002E108B"/>
    <w:rsid w:val="00306409"/>
    <w:rsid w:val="0031398E"/>
    <w:rsid w:val="0032181E"/>
    <w:rsid w:val="00343E8C"/>
    <w:rsid w:val="00374F87"/>
    <w:rsid w:val="0038205F"/>
    <w:rsid w:val="003E7BB3"/>
    <w:rsid w:val="00412881"/>
    <w:rsid w:val="00415E8F"/>
    <w:rsid w:val="004253E5"/>
    <w:rsid w:val="00444706"/>
    <w:rsid w:val="0045684C"/>
    <w:rsid w:val="00473050"/>
    <w:rsid w:val="00487DC9"/>
    <w:rsid w:val="00490BE3"/>
    <w:rsid w:val="004B0539"/>
    <w:rsid w:val="004B1A85"/>
    <w:rsid w:val="004B540C"/>
    <w:rsid w:val="004B5D2E"/>
    <w:rsid w:val="004D44C1"/>
    <w:rsid w:val="004E315A"/>
    <w:rsid w:val="00506A8F"/>
    <w:rsid w:val="00511D00"/>
    <w:rsid w:val="00512A2A"/>
    <w:rsid w:val="005169D8"/>
    <w:rsid w:val="00535FB7"/>
    <w:rsid w:val="005762FD"/>
    <w:rsid w:val="00576FCF"/>
    <w:rsid w:val="00582B71"/>
    <w:rsid w:val="00583B67"/>
    <w:rsid w:val="005F268F"/>
    <w:rsid w:val="0060150C"/>
    <w:rsid w:val="00616CC9"/>
    <w:rsid w:val="00620A00"/>
    <w:rsid w:val="00651C5B"/>
    <w:rsid w:val="006632AF"/>
    <w:rsid w:val="006671F0"/>
    <w:rsid w:val="006711D3"/>
    <w:rsid w:val="00672AC7"/>
    <w:rsid w:val="00676542"/>
    <w:rsid w:val="00682C24"/>
    <w:rsid w:val="006B1999"/>
    <w:rsid w:val="006B27C8"/>
    <w:rsid w:val="00704C54"/>
    <w:rsid w:val="007100A9"/>
    <w:rsid w:val="00721B5F"/>
    <w:rsid w:val="0073619F"/>
    <w:rsid w:val="0078201F"/>
    <w:rsid w:val="007C426D"/>
    <w:rsid w:val="007C4543"/>
    <w:rsid w:val="007D04BC"/>
    <w:rsid w:val="007E71C4"/>
    <w:rsid w:val="0084486D"/>
    <w:rsid w:val="00876FEB"/>
    <w:rsid w:val="008770FC"/>
    <w:rsid w:val="00895604"/>
    <w:rsid w:val="008A55C6"/>
    <w:rsid w:val="008B6286"/>
    <w:rsid w:val="008D0FE9"/>
    <w:rsid w:val="008E2AE3"/>
    <w:rsid w:val="008F647E"/>
    <w:rsid w:val="00905379"/>
    <w:rsid w:val="009054BC"/>
    <w:rsid w:val="00926E15"/>
    <w:rsid w:val="0093342E"/>
    <w:rsid w:val="00971E99"/>
    <w:rsid w:val="009750AA"/>
    <w:rsid w:val="00983190"/>
    <w:rsid w:val="00983E11"/>
    <w:rsid w:val="009A5786"/>
    <w:rsid w:val="009C7AA6"/>
    <w:rsid w:val="009E01EA"/>
    <w:rsid w:val="00A32E41"/>
    <w:rsid w:val="00A57FE6"/>
    <w:rsid w:val="00A631CC"/>
    <w:rsid w:val="00A92BAC"/>
    <w:rsid w:val="00AA28F3"/>
    <w:rsid w:val="00AA5543"/>
    <w:rsid w:val="00AE7DCF"/>
    <w:rsid w:val="00B20E09"/>
    <w:rsid w:val="00B23DAD"/>
    <w:rsid w:val="00B51DEB"/>
    <w:rsid w:val="00B553F5"/>
    <w:rsid w:val="00B73D3A"/>
    <w:rsid w:val="00B85B72"/>
    <w:rsid w:val="00BB1D3F"/>
    <w:rsid w:val="00BB26CC"/>
    <w:rsid w:val="00C37906"/>
    <w:rsid w:val="00C83BFC"/>
    <w:rsid w:val="00C93299"/>
    <w:rsid w:val="00CC033F"/>
    <w:rsid w:val="00CF0E42"/>
    <w:rsid w:val="00CF290C"/>
    <w:rsid w:val="00D45ECC"/>
    <w:rsid w:val="00D64CE1"/>
    <w:rsid w:val="00D777A7"/>
    <w:rsid w:val="00D83F22"/>
    <w:rsid w:val="00D852B7"/>
    <w:rsid w:val="00D97DEA"/>
    <w:rsid w:val="00DA73A5"/>
    <w:rsid w:val="00DB2280"/>
    <w:rsid w:val="00DB4184"/>
    <w:rsid w:val="00DC5552"/>
    <w:rsid w:val="00E14E1C"/>
    <w:rsid w:val="00E41266"/>
    <w:rsid w:val="00E518C7"/>
    <w:rsid w:val="00E57201"/>
    <w:rsid w:val="00E76132"/>
    <w:rsid w:val="00EA3FD5"/>
    <w:rsid w:val="00EA453B"/>
    <w:rsid w:val="00EE2E24"/>
    <w:rsid w:val="00F14B8A"/>
    <w:rsid w:val="00F27E88"/>
    <w:rsid w:val="00F43F33"/>
    <w:rsid w:val="00F54A10"/>
    <w:rsid w:val="00F61E68"/>
    <w:rsid w:val="00F720A4"/>
    <w:rsid w:val="00FA5A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ADC6"/>
  <w15:chartTrackingRefBased/>
  <w15:docId w15:val="{F5714065-FFE2-48DD-BF59-18B42B0E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18C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2">
    <w:name w:val="úroveň 2"/>
    <w:basedOn w:val="Normln"/>
    <w:rsid w:val="00374F87"/>
    <w:pPr>
      <w:numPr>
        <w:ilvl w:val="1"/>
        <w:numId w:val="1"/>
      </w:numPr>
      <w:tabs>
        <w:tab w:val="clear" w:pos="1417"/>
        <w:tab w:val="num" w:pos="1416"/>
      </w:tabs>
      <w:spacing w:after="120"/>
      <w:ind w:left="1416"/>
      <w:jc w:val="both"/>
    </w:pPr>
    <w:rPr>
      <w:szCs w:val="20"/>
    </w:rPr>
  </w:style>
  <w:style w:type="paragraph" w:styleId="Zkladntext2">
    <w:name w:val="Body Text 2"/>
    <w:basedOn w:val="Normln"/>
    <w:link w:val="Zkladntext2Char"/>
    <w:semiHidden/>
    <w:rsid w:val="00374F87"/>
    <w:pPr>
      <w:numPr>
        <w:numId w:val="1"/>
      </w:numPr>
      <w:jc w:val="both"/>
    </w:pPr>
    <w:rPr>
      <w:rFonts w:ascii="Courier" w:hAnsi="Courier"/>
      <w:color w:val="000000"/>
      <w:szCs w:val="20"/>
      <w:lang w:val="en-US" w:eastAsia="en-US"/>
    </w:rPr>
  </w:style>
  <w:style w:type="character" w:customStyle="1" w:styleId="Zkladntext2Char">
    <w:name w:val="Základní text 2 Char"/>
    <w:basedOn w:val="Standardnpsmoodstavce"/>
    <w:link w:val="Zkladntext2"/>
    <w:semiHidden/>
    <w:rsid w:val="00374F87"/>
    <w:rPr>
      <w:rFonts w:ascii="Courier" w:eastAsia="Times New Roman" w:hAnsi="Courier" w:cs="Times New Roman"/>
      <w:color w:val="000000"/>
      <w:sz w:val="24"/>
      <w:szCs w:val="20"/>
      <w:lang w:val="en-US"/>
    </w:rPr>
  </w:style>
  <w:style w:type="paragraph" w:styleId="Zpat">
    <w:name w:val="footer"/>
    <w:basedOn w:val="Normln"/>
    <w:link w:val="ZpatChar"/>
    <w:uiPriority w:val="99"/>
    <w:rsid w:val="00374F87"/>
    <w:pPr>
      <w:tabs>
        <w:tab w:val="center" w:pos="4536"/>
        <w:tab w:val="right" w:pos="9072"/>
      </w:tabs>
    </w:pPr>
  </w:style>
  <w:style w:type="character" w:customStyle="1" w:styleId="ZpatChar">
    <w:name w:val="Zápatí Char"/>
    <w:basedOn w:val="Standardnpsmoodstavce"/>
    <w:link w:val="Zpat"/>
    <w:uiPriority w:val="99"/>
    <w:rsid w:val="00374F8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374F87"/>
  </w:style>
  <w:style w:type="paragraph" w:styleId="Zhlav">
    <w:name w:val="header"/>
    <w:basedOn w:val="Normln"/>
    <w:link w:val="ZhlavChar"/>
    <w:unhideWhenUsed/>
    <w:rsid w:val="00374F87"/>
    <w:pPr>
      <w:tabs>
        <w:tab w:val="center" w:pos="4536"/>
        <w:tab w:val="right" w:pos="9072"/>
      </w:tabs>
    </w:pPr>
    <w:rPr>
      <w:lang w:val="x-none" w:eastAsia="x-none"/>
    </w:rPr>
  </w:style>
  <w:style w:type="character" w:customStyle="1" w:styleId="ZhlavChar">
    <w:name w:val="Záhlaví Char"/>
    <w:basedOn w:val="Standardnpsmoodstavce"/>
    <w:link w:val="Zhlav"/>
    <w:rsid w:val="00374F87"/>
    <w:rPr>
      <w:rFonts w:ascii="Times New Roman" w:eastAsia="Times New Roman" w:hAnsi="Times New Roman" w:cs="Times New Roman"/>
      <w:sz w:val="24"/>
      <w:szCs w:val="24"/>
      <w:lang w:val="x-none" w:eastAsia="x-none"/>
    </w:rPr>
  </w:style>
  <w:style w:type="paragraph" w:customStyle="1" w:styleId="6odstAKM">
    <w:name w:val="6 Č. odst. AKM"/>
    <w:uiPriority w:val="99"/>
    <w:rsid w:val="00374F87"/>
    <w:pPr>
      <w:numPr>
        <w:numId w:val="2"/>
      </w:numPr>
      <w:spacing w:after="120" w:line="240" w:lineRule="auto"/>
      <w:jc w:val="both"/>
      <w:outlineLvl w:val="5"/>
    </w:pPr>
    <w:rPr>
      <w:rFonts w:ascii="Times New Roman" w:eastAsia="Times New Roman" w:hAnsi="Times New Roman" w:cs="Times New Roman"/>
      <w:szCs w:val="20"/>
      <w:lang w:eastAsia="cs-CZ"/>
    </w:rPr>
  </w:style>
  <w:style w:type="paragraph" w:customStyle="1" w:styleId="odst">
    <w:name w:val="Č. odst."/>
    <w:basedOn w:val="Normln"/>
    <w:rsid w:val="00374F87"/>
    <w:pPr>
      <w:widowControl w:val="0"/>
      <w:autoSpaceDE w:val="0"/>
      <w:autoSpaceDN w:val="0"/>
      <w:spacing w:after="120"/>
      <w:jc w:val="both"/>
    </w:pPr>
  </w:style>
  <w:style w:type="paragraph" w:customStyle="1" w:styleId="Styl1">
    <w:name w:val="Styl1"/>
    <w:basedOn w:val="Normln"/>
    <w:rsid w:val="00374F87"/>
    <w:pPr>
      <w:autoSpaceDE w:val="0"/>
      <w:autoSpaceDN w:val="0"/>
      <w:spacing w:line="240" w:lineRule="atLeast"/>
      <w:jc w:val="both"/>
    </w:pPr>
  </w:style>
  <w:style w:type="paragraph" w:styleId="Odstavecseseznamem">
    <w:name w:val="List Paragraph"/>
    <w:basedOn w:val="Normln"/>
    <w:uiPriority w:val="34"/>
    <w:qFormat/>
    <w:rsid w:val="004253E5"/>
    <w:pPr>
      <w:ind w:left="720"/>
      <w:contextualSpacing/>
    </w:pPr>
  </w:style>
  <w:style w:type="paragraph" w:styleId="Textbubliny">
    <w:name w:val="Balloon Text"/>
    <w:basedOn w:val="Normln"/>
    <w:link w:val="TextbublinyChar"/>
    <w:uiPriority w:val="99"/>
    <w:semiHidden/>
    <w:unhideWhenUsed/>
    <w:rsid w:val="00F720A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20A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2304">
      <w:bodyDiv w:val="1"/>
      <w:marLeft w:val="0"/>
      <w:marRight w:val="0"/>
      <w:marTop w:val="0"/>
      <w:marBottom w:val="0"/>
      <w:divBdr>
        <w:top w:val="none" w:sz="0" w:space="0" w:color="auto"/>
        <w:left w:val="none" w:sz="0" w:space="0" w:color="auto"/>
        <w:bottom w:val="none" w:sz="0" w:space="0" w:color="auto"/>
        <w:right w:val="none" w:sz="0" w:space="0" w:color="auto"/>
      </w:divBdr>
    </w:div>
    <w:div w:id="16793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517</Words>
  <Characters>3057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Hamhalter Michal</dc:creator>
  <cp:keywords/>
  <dc:description/>
  <cp:lastModifiedBy>Svozílková Petra</cp:lastModifiedBy>
  <cp:revision>5</cp:revision>
  <cp:lastPrinted>2023-06-21T13:51:00Z</cp:lastPrinted>
  <dcterms:created xsi:type="dcterms:W3CDTF">2025-02-03T07:52:00Z</dcterms:created>
  <dcterms:modified xsi:type="dcterms:W3CDTF">2025-02-03T07:58:00Z</dcterms:modified>
</cp:coreProperties>
</file>