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A521" w14:textId="31CB06B6" w:rsid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 xml:space="preserve">Dodatek č. </w:t>
      </w:r>
      <w:r w:rsidR="000D4E5C">
        <w:rPr>
          <w:bCs w:val="0"/>
          <w:sz w:val="32"/>
          <w:szCs w:val="32"/>
        </w:rPr>
        <w:t>1</w:t>
      </w:r>
    </w:p>
    <w:p w14:paraId="1567E89C" w14:textId="77777777" w:rsidR="00ED53F5" w:rsidRPr="00AB57EE" w:rsidRDefault="00ED53F5" w:rsidP="00AB57EE">
      <w:pPr>
        <w:pStyle w:val="Nzev"/>
        <w:ind w:right="-283"/>
        <w:rPr>
          <w:bCs w:val="0"/>
          <w:sz w:val="32"/>
          <w:szCs w:val="32"/>
        </w:rPr>
      </w:pP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47F879F0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</w:t>
      </w:r>
      <w:r w:rsidR="000D4E5C">
        <w:rPr>
          <w:caps/>
          <w:sz w:val="24"/>
          <w:szCs w:val="24"/>
        </w:rPr>
        <w:t>309</w:t>
      </w:r>
      <w:r w:rsidR="00CA1C43" w:rsidRPr="00AB57EE">
        <w:rPr>
          <w:caps/>
          <w:sz w:val="24"/>
          <w:szCs w:val="24"/>
        </w:rPr>
        <w:t>/2024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E92D485" w14:textId="77777777" w:rsidR="00ED53F5" w:rsidRPr="00CC18AE" w:rsidRDefault="00ED53F5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4BA2A491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="000D4E5C">
        <w:rPr>
          <w:b/>
          <w:bCs/>
        </w:rPr>
        <w:t>Stavební úpravy objektu</w:t>
      </w:r>
      <w:r w:rsidR="00880053">
        <w:rPr>
          <w:b/>
          <w:bCs/>
        </w:rPr>
        <w:t xml:space="preserve"> Mladoboleslavská 514</w:t>
      </w:r>
      <w:r w:rsidR="000D4E5C">
        <w:rPr>
          <w:b/>
          <w:bCs/>
        </w:rPr>
        <w:t xml:space="preserve"> a 515 </w:t>
      </w:r>
      <w:proofErr w:type="gramStart"/>
      <w:r w:rsidR="000D4E5C">
        <w:rPr>
          <w:b/>
          <w:bCs/>
        </w:rPr>
        <w:t>Praha - Vinoř</w:t>
      </w:r>
      <w:proofErr w:type="gramEnd"/>
      <w:r w:rsidRPr="009A733E">
        <w:rPr>
          <w:b/>
          <w:bCs/>
        </w:rPr>
        <w:t>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387D8096" w14:textId="77777777" w:rsidR="00ED53F5" w:rsidRDefault="00ED53F5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7F141645" w:rsidR="00CA6807" w:rsidRPr="00834DDB" w:rsidRDefault="000D4E5C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>
        <w:rPr>
          <w:sz w:val="24"/>
          <w:szCs w:val="24"/>
          <w:shd w:val="clear" w:color="auto" w:fill="FFFFFF"/>
        </w:rPr>
        <w:t>Tudos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Solution</w:t>
      </w:r>
      <w:proofErr w:type="spellEnd"/>
      <w:r w:rsidR="00834DDB" w:rsidRPr="00834DDB">
        <w:rPr>
          <w:sz w:val="24"/>
          <w:szCs w:val="24"/>
          <w:shd w:val="clear" w:color="auto" w:fill="FFFFFF"/>
        </w:rPr>
        <w:t xml:space="preserve"> s.r.o.</w:t>
      </w:r>
    </w:p>
    <w:p w14:paraId="0877DA28" w14:textId="7B9C413D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0D4E5C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158CD5FE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0D4E5C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6E36F54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</w:t>
      </w:r>
      <w:r w:rsidR="000D4E5C">
        <w:rPr>
          <w:b w:val="0"/>
          <w:bCs/>
          <w:sz w:val="24"/>
          <w:szCs w:val="24"/>
        </w:rPr>
        <w:t>14011158</w:t>
      </w:r>
    </w:p>
    <w:p w14:paraId="1A3B9600" w14:textId="067E8E7D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D25B75">
        <w:rPr>
          <w:b w:val="0"/>
          <w:bCs/>
          <w:sz w:val="24"/>
          <w:szCs w:val="24"/>
          <w:shd w:val="clear" w:color="auto" w:fill="FFFFFF"/>
        </w:rPr>
        <w:t>Č</w:t>
      </w:r>
      <w:r w:rsidR="000D4E5C">
        <w:rPr>
          <w:b w:val="0"/>
          <w:bCs/>
          <w:sz w:val="24"/>
          <w:szCs w:val="24"/>
          <w:shd w:val="clear" w:color="auto" w:fill="FFFFFF"/>
        </w:rPr>
        <w:t>eskoslovenská obchodní banka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0D4E5C">
        <w:rPr>
          <w:b w:val="0"/>
          <w:bCs/>
          <w:sz w:val="24"/>
          <w:szCs w:val="24"/>
          <w:shd w:val="clear" w:color="auto" w:fill="FFFFFF"/>
        </w:rPr>
        <w:t>336644977</w:t>
      </w:r>
      <w:r w:rsidR="00D25B75">
        <w:rPr>
          <w:b w:val="0"/>
          <w:bCs/>
          <w:sz w:val="24"/>
          <w:szCs w:val="24"/>
          <w:shd w:val="clear" w:color="auto" w:fill="FFFFFF"/>
        </w:rPr>
        <w:t>/0300</w:t>
      </w:r>
    </w:p>
    <w:p w14:paraId="3D58E0AD" w14:textId="17C403D9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0D4E5C">
        <w:rPr>
          <w:b w:val="0"/>
          <w:bCs/>
          <w:sz w:val="24"/>
          <w:szCs w:val="24"/>
          <w:shd w:val="clear" w:color="auto" w:fill="FFFFFF"/>
        </w:rPr>
        <w:t>Ing. Davidem Vackem,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 jednatelem</w:t>
      </w:r>
    </w:p>
    <w:p w14:paraId="47B12B38" w14:textId="6F69B17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D25B75">
        <w:rPr>
          <w:b w:val="0"/>
          <w:bCs/>
          <w:sz w:val="24"/>
          <w:szCs w:val="24"/>
          <w:shd w:val="clear" w:color="auto" w:fill="FFFFFF"/>
        </w:rPr>
        <w:t xml:space="preserve">u </w:t>
      </w:r>
      <w:r w:rsidR="000D4E5C">
        <w:rPr>
          <w:b w:val="0"/>
          <w:bCs/>
          <w:sz w:val="24"/>
          <w:szCs w:val="24"/>
          <w:shd w:val="clear" w:color="auto" w:fill="FFFFFF"/>
        </w:rPr>
        <w:t>Městského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D25B75">
        <w:rPr>
          <w:b w:val="0"/>
          <w:bCs/>
          <w:sz w:val="24"/>
          <w:szCs w:val="24"/>
          <w:shd w:val="clear" w:color="auto" w:fill="FFFFFF"/>
        </w:rPr>
        <w:t>s</w:t>
      </w:r>
      <w:r w:rsidRPr="00834DDB">
        <w:rPr>
          <w:b w:val="0"/>
          <w:bCs/>
          <w:sz w:val="24"/>
          <w:szCs w:val="24"/>
          <w:shd w:val="clear" w:color="auto" w:fill="FFFFFF"/>
        </w:rPr>
        <w:t>oudu v</w:t>
      </w:r>
      <w:r w:rsidR="00D25B75">
        <w:rPr>
          <w:b w:val="0"/>
          <w:bCs/>
          <w:sz w:val="24"/>
          <w:szCs w:val="24"/>
          <w:shd w:val="clear" w:color="auto" w:fill="FFFFFF"/>
        </w:rPr>
        <w:t> </w:t>
      </w:r>
      <w:r w:rsidR="000D4E5C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0D4E5C">
        <w:rPr>
          <w:b w:val="0"/>
          <w:bCs/>
          <w:sz w:val="24"/>
          <w:szCs w:val="24"/>
          <w:shd w:val="clear" w:color="auto" w:fill="FFFFFF"/>
        </w:rPr>
        <w:t>358847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46257F66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4577F5EF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0D4E5C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Smlouvy o dílo č.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>/2024 tohoto znění:</w:t>
      </w:r>
    </w:p>
    <w:p w14:paraId="0CF59C7D" w14:textId="77777777" w:rsidR="00CA6807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3500CE9E" w14:textId="77777777" w:rsidR="00ED53F5" w:rsidRPr="00CC18AE" w:rsidRDefault="00ED53F5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43F08ECF" w14:textId="1BB1AEB4" w:rsidR="00AB57EE" w:rsidRDefault="00AB57EE" w:rsidP="00AB57EE">
      <w:pPr>
        <w:pStyle w:val="Smluvnstrana"/>
        <w:widowControl/>
        <w:spacing w:line="240" w:lineRule="auto"/>
        <w:ind w:left="227"/>
        <w:jc w:val="left"/>
        <w:rPr>
          <w:b w:val="0"/>
          <w:bCs/>
          <w:sz w:val="24"/>
          <w:szCs w:val="24"/>
        </w:rPr>
      </w:pPr>
      <w:r w:rsidRPr="00AB57EE">
        <w:rPr>
          <w:b w:val="0"/>
          <w:bCs/>
          <w:sz w:val="24"/>
          <w:szCs w:val="24"/>
        </w:rPr>
        <w:t xml:space="preserve">Smluvní strany přistupují k uzavření tohoto Dodatku č. </w:t>
      </w:r>
      <w:r w:rsidR="000D4E5C">
        <w:rPr>
          <w:b w:val="0"/>
          <w:bCs/>
          <w:sz w:val="24"/>
          <w:szCs w:val="24"/>
        </w:rPr>
        <w:t>1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                           </w:t>
      </w:r>
      <w:r w:rsidRPr="00AB57EE">
        <w:rPr>
          <w:b w:val="0"/>
          <w:bCs/>
          <w:sz w:val="24"/>
          <w:szCs w:val="24"/>
        </w:rPr>
        <w:t xml:space="preserve"> č.</w:t>
      </w:r>
      <w:r>
        <w:rPr>
          <w:b w:val="0"/>
          <w:bCs/>
          <w:sz w:val="24"/>
          <w:szCs w:val="24"/>
        </w:rPr>
        <w:t xml:space="preserve">  SML/55/1130/0</w:t>
      </w:r>
      <w:r w:rsidR="000D4E5C">
        <w:rPr>
          <w:b w:val="0"/>
          <w:bCs/>
          <w:sz w:val="24"/>
          <w:szCs w:val="24"/>
        </w:rPr>
        <w:t>309</w:t>
      </w:r>
      <w:r>
        <w:rPr>
          <w:b w:val="0"/>
          <w:bCs/>
          <w:sz w:val="24"/>
          <w:szCs w:val="24"/>
        </w:rPr>
        <w:t xml:space="preserve">/2024 v důsledku </w:t>
      </w:r>
      <w:r w:rsidR="009D7DFF">
        <w:rPr>
          <w:b w:val="0"/>
          <w:bCs/>
          <w:sz w:val="24"/>
          <w:szCs w:val="24"/>
        </w:rPr>
        <w:t>změny rozsahu prací na s</w:t>
      </w:r>
      <w:r w:rsidR="00D25B75">
        <w:rPr>
          <w:b w:val="0"/>
          <w:bCs/>
          <w:sz w:val="24"/>
          <w:szCs w:val="24"/>
        </w:rPr>
        <w:t>tavb</w:t>
      </w:r>
      <w:r w:rsidR="009D7DFF">
        <w:rPr>
          <w:b w:val="0"/>
          <w:bCs/>
          <w:sz w:val="24"/>
          <w:szCs w:val="24"/>
        </w:rPr>
        <w:t>ě</w:t>
      </w:r>
      <w:r w:rsidR="00D25B75">
        <w:rPr>
          <w:b w:val="0"/>
          <w:bCs/>
          <w:sz w:val="24"/>
          <w:szCs w:val="24"/>
        </w:rPr>
        <w:t>.</w:t>
      </w:r>
      <w:r w:rsidR="009D7DFF">
        <w:rPr>
          <w:b w:val="0"/>
          <w:bCs/>
          <w:sz w:val="24"/>
          <w:szCs w:val="24"/>
        </w:rPr>
        <w:t xml:space="preserve"> </w:t>
      </w:r>
      <w:r w:rsidR="000D4E5C">
        <w:rPr>
          <w:b w:val="0"/>
          <w:bCs/>
          <w:sz w:val="24"/>
          <w:szCs w:val="24"/>
        </w:rPr>
        <w:t>Byla zjištěna nepřítomnost izolací v podlaze. Musí se provést nové skladby podlahy v celém prostoru nových ordinací.</w:t>
      </w:r>
    </w:p>
    <w:p w14:paraId="03E6E0A5" w14:textId="7EA36A18" w:rsidR="0076733C" w:rsidRDefault="0076733C" w:rsidP="003208AB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E505AA" w14:textId="77777777" w:rsidR="00CA62E9" w:rsidRDefault="00CA62E9" w:rsidP="00CA62E9">
      <w:pPr>
        <w:pStyle w:val="Odstavecseseznamem"/>
      </w:pPr>
    </w:p>
    <w:p w14:paraId="4714CD43" w14:textId="77777777" w:rsidR="00ED53F5" w:rsidRDefault="00ED53F5" w:rsidP="00CA62E9">
      <w:pPr>
        <w:pStyle w:val="Odstavecseseznamem"/>
      </w:pP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lastRenderedPageBreak/>
        <w:t>II.</w:t>
      </w:r>
    </w:p>
    <w:p w14:paraId="7EE3491B" w14:textId="2710FB1E" w:rsidR="007A2DC1" w:rsidRPr="00CC18AE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4C5A8C72" w14:textId="217151B1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</w:t>
      </w:r>
      <w:r w:rsidR="009D7DFF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 xml:space="preserve">, odst. </w:t>
      </w:r>
      <w:r w:rsidR="009D7DF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– </w:t>
      </w:r>
      <w:r w:rsidR="009D7DFF">
        <w:rPr>
          <w:b/>
          <w:bCs/>
          <w:sz w:val="24"/>
          <w:szCs w:val="24"/>
        </w:rPr>
        <w:t>Cena díla</w:t>
      </w:r>
      <w:r w:rsidR="00D10B0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6FE5D3D" w14:textId="77777777" w:rsidR="009D7DFF" w:rsidRDefault="009D7DFF" w:rsidP="009D7DF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provedení díla představuje souhrn všech prací a dodávek dle sjednaného změnového listu. Tato cena je konečná a úplná.</w:t>
      </w:r>
    </w:p>
    <w:p w14:paraId="6C532C55" w14:textId="77777777" w:rsidR="002F1355" w:rsidRDefault="002F1355" w:rsidP="009D7DFF">
      <w:pPr>
        <w:ind w:left="708"/>
        <w:jc w:val="both"/>
        <w:rPr>
          <w:b/>
          <w:bCs/>
          <w:i/>
          <w:iCs/>
        </w:rPr>
      </w:pPr>
    </w:p>
    <w:p w14:paraId="7D448411" w14:textId="704A1FC5" w:rsidR="002F1355" w:rsidRDefault="002F1355" w:rsidP="002F1355">
      <w:pPr>
        <w:ind w:left="360" w:firstLine="348"/>
        <w:jc w:val="both"/>
        <w:rPr>
          <w:b/>
          <w:bCs/>
          <w:i/>
          <w:iCs/>
        </w:rPr>
      </w:pPr>
      <w:r w:rsidRPr="0053328A">
        <w:rPr>
          <w:b/>
          <w:bCs/>
          <w:i/>
          <w:iCs/>
        </w:rPr>
        <w:t>Vícepráce</w:t>
      </w:r>
      <w:r w:rsidR="005C3D5D">
        <w:rPr>
          <w:b/>
          <w:bCs/>
          <w:i/>
          <w:iCs/>
        </w:rPr>
        <w:t xml:space="preserve"> dle ZL č. 1</w:t>
      </w:r>
      <w:r w:rsidRPr="0053328A">
        <w:rPr>
          <w:b/>
          <w:bCs/>
          <w:i/>
          <w:iCs/>
        </w:rPr>
        <w:t xml:space="preserve"> ………</w:t>
      </w:r>
      <w:proofErr w:type="gramStart"/>
      <w:r w:rsidRPr="0053328A">
        <w:rPr>
          <w:b/>
          <w:bCs/>
          <w:i/>
          <w:iCs/>
        </w:rPr>
        <w:t>…….</w:t>
      </w:r>
      <w:proofErr w:type="gramEnd"/>
      <w:r w:rsidRPr="0053328A">
        <w:rPr>
          <w:b/>
          <w:bCs/>
          <w:i/>
          <w:iCs/>
        </w:rPr>
        <w:t xml:space="preserve">. </w:t>
      </w:r>
      <w:r w:rsidR="000D4E5C" w:rsidRPr="0053328A">
        <w:rPr>
          <w:b/>
          <w:bCs/>
          <w:i/>
          <w:iCs/>
        </w:rPr>
        <w:t>108</w:t>
      </w:r>
      <w:r w:rsidR="0053328A" w:rsidRPr="0053328A">
        <w:rPr>
          <w:b/>
          <w:bCs/>
          <w:i/>
          <w:iCs/>
        </w:rPr>
        <w:t> 591,20</w:t>
      </w:r>
      <w:r w:rsidRPr="0053328A">
        <w:rPr>
          <w:b/>
          <w:bCs/>
          <w:i/>
          <w:iCs/>
        </w:rPr>
        <w:t xml:space="preserve"> Kč</w:t>
      </w:r>
    </w:p>
    <w:p w14:paraId="5C725281" w14:textId="77777777" w:rsidR="007F4C6B" w:rsidRPr="0053328A" w:rsidRDefault="007F4C6B" w:rsidP="002F1355">
      <w:pPr>
        <w:ind w:left="360" w:firstLine="348"/>
        <w:jc w:val="both"/>
        <w:rPr>
          <w:b/>
          <w:bCs/>
          <w:i/>
          <w:iCs/>
        </w:rPr>
      </w:pPr>
    </w:p>
    <w:p w14:paraId="2B6CB38A" w14:textId="77777777" w:rsidR="002F1355" w:rsidRDefault="002F1355" w:rsidP="002F1355">
      <w:pPr>
        <w:ind w:left="360"/>
        <w:jc w:val="both"/>
        <w:rPr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53328A" w:rsidRPr="00CC18AE" w14:paraId="10B48E78" w14:textId="77777777" w:rsidTr="005D4518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2626E" w14:textId="77777777" w:rsidR="0053328A" w:rsidRPr="00CC18AE" w:rsidRDefault="0053328A" w:rsidP="005D4518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E04A" w14:textId="77777777" w:rsidR="0053328A" w:rsidRPr="00CC18AE" w:rsidRDefault="0053328A" w:rsidP="005D4518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57EB" w14:textId="48555344" w:rsidR="0053328A" w:rsidRPr="00CC18AE" w:rsidRDefault="0053328A" w:rsidP="005D4518">
            <w:pPr>
              <w:rPr>
                <w:b/>
              </w:rPr>
            </w:pPr>
            <w:r>
              <w:rPr>
                <w:b/>
              </w:rPr>
              <w:t xml:space="preserve">1 524 026,55 </w:t>
            </w:r>
            <w:r w:rsidRPr="00CC18AE">
              <w:rPr>
                <w:b/>
              </w:rPr>
              <w:t>Kč</w:t>
            </w:r>
          </w:p>
        </w:tc>
      </w:tr>
    </w:tbl>
    <w:p w14:paraId="08239403" w14:textId="77777777" w:rsidR="003208AB" w:rsidRDefault="003208AB" w:rsidP="003208AB">
      <w:pPr>
        <w:ind w:left="372" w:firstLine="348"/>
        <w:jc w:val="both"/>
        <w:rPr>
          <w:b/>
          <w:bCs/>
          <w:i/>
          <w:iCs/>
        </w:rPr>
      </w:pPr>
    </w:p>
    <w:p w14:paraId="68129663" w14:textId="77777777" w:rsidR="007F4C6B" w:rsidRDefault="007F4C6B" w:rsidP="0053328A">
      <w:pPr>
        <w:ind w:left="480"/>
        <w:jc w:val="both"/>
      </w:pPr>
    </w:p>
    <w:p w14:paraId="7097578E" w14:textId="28D4000C" w:rsidR="0053328A" w:rsidRDefault="0053328A" w:rsidP="0053328A">
      <w:pPr>
        <w:ind w:left="480"/>
        <w:jc w:val="both"/>
      </w:pPr>
      <w:r>
        <w:t>K ceně bude připočtena daň z přidané hodnoty ve výši sazby platné ke dni zdanitelného plnění.</w:t>
      </w:r>
    </w:p>
    <w:p w14:paraId="7906CF27" w14:textId="77777777" w:rsidR="0053328A" w:rsidRDefault="0053328A" w:rsidP="0053328A">
      <w:pPr>
        <w:ind w:left="480"/>
        <w:jc w:val="both"/>
      </w:pPr>
      <w:r>
        <w:t>Na cenu díla budou vystaveny faktury, a to zálohové a konečná.</w:t>
      </w:r>
    </w:p>
    <w:p w14:paraId="6C306AFC" w14:textId="77777777" w:rsidR="007F4C6B" w:rsidRDefault="007F4C6B" w:rsidP="0053328A">
      <w:pPr>
        <w:ind w:left="480"/>
        <w:jc w:val="both"/>
      </w:pPr>
    </w:p>
    <w:p w14:paraId="15461304" w14:textId="77777777" w:rsidR="0053328A" w:rsidRDefault="0053328A" w:rsidP="0053328A">
      <w:pPr>
        <w:ind w:left="480"/>
        <w:jc w:val="both"/>
      </w:pPr>
    </w:p>
    <w:p w14:paraId="3CE2EB17" w14:textId="77777777" w:rsidR="0053328A" w:rsidRDefault="0053328A" w:rsidP="0053328A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 xml:space="preserve">IV., odst. 3 – Cena díla </w:t>
      </w:r>
      <w:r>
        <w:rPr>
          <w:sz w:val="24"/>
          <w:szCs w:val="24"/>
        </w:rPr>
        <w:t>se ruší a nahrazuje tímto novým zněním:</w:t>
      </w:r>
    </w:p>
    <w:p w14:paraId="6861B023" w14:textId="77777777" w:rsidR="0053328A" w:rsidRDefault="0053328A" w:rsidP="0053328A">
      <w:pPr>
        <w:ind w:left="360"/>
        <w:jc w:val="both"/>
      </w:pPr>
    </w:p>
    <w:p w14:paraId="06AF264E" w14:textId="5B625323" w:rsidR="0053328A" w:rsidRDefault="0053328A" w:rsidP="0053328A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Zhotovitel je v průběhu stavby oprávněn vystavovat na základě skutečně provedených prací zálohové faktury do výše 80 % ceny Díla, a to až do dne převzetí díla bez vad a nedodělků bránících užívání.</w:t>
      </w:r>
    </w:p>
    <w:p w14:paraId="085D2DEB" w14:textId="77777777" w:rsidR="0053328A" w:rsidRDefault="0053328A" w:rsidP="0053328A">
      <w:pPr>
        <w:ind w:left="360"/>
        <w:jc w:val="both"/>
        <w:rPr>
          <w:b/>
          <w:bCs/>
          <w:i/>
          <w:iCs/>
        </w:rPr>
      </w:pPr>
    </w:p>
    <w:p w14:paraId="49BB008D" w14:textId="77777777" w:rsidR="007F4C6B" w:rsidRDefault="007F4C6B" w:rsidP="0053328A">
      <w:pPr>
        <w:ind w:left="360"/>
        <w:jc w:val="both"/>
        <w:rPr>
          <w:b/>
          <w:bCs/>
          <w:i/>
          <w:iCs/>
        </w:rPr>
      </w:pPr>
    </w:p>
    <w:p w14:paraId="79B750F5" w14:textId="77777777" w:rsidR="0053328A" w:rsidRDefault="0053328A" w:rsidP="0053328A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 xml:space="preserve">IV., odst. 4 – Cena díla </w:t>
      </w:r>
      <w:r>
        <w:rPr>
          <w:sz w:val="24"/>
          <w:szCs w:val="24"/>
        </w:rPr>
        <w:t>se ruší a nahrazuje tímto novým zněním:</w:t>
      </w:r>
    </w:p>
    <w:p w14:paraId="08A9B6E0" w14:textId="77777777" w:rsidR="0053328A" w:rsidRDefault="0053328A" w:rsidP="0053328A">
      <w:pPr>
        <w:ind w:left="360"/>
        <w:jc w:val="both"/>
      </w:pPr>
    </w:p>
    <w:p w14:paraId="71D96A31" w14:textId="11EC4BB6" w:rsidR="0053328A" w:rsidRDefault="0053328A" w:rsidP="0053328A">
      <w:pPr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Zhotovitel ke dni odstranění vad a nedodělků z přejímky vystaví konečnou fakturu k doplatku ceny Díla (tj. do výše 20% ceny Díla) s vyúčtováním již proplacených záloh.</w:t>
      </w:r>
    </w:p>
    <w:p w14:paraId="512BB781" w14:textId="77777777" w:rsidR="0033346C" w:rsidRDefault="0033346C" w:rsidP="00D10B02">
      <w:pPr>
        <w:ind w:left="360"/>
        <w:jc w:val="both"/>
        <w:rPr>
          <w:b/>
          <w:bCs/>
          <w:i/>
          <w:iCs/>
        </w:rPr>
      </w:pPr>
    </w:p>
    <w:p w14:paraId="0EB92A45" w14:textId="77777777" w:rsidR="0053328A" w:rsidRDefault="0053328A" w:rsidP="00D10B02">
      <w:pPr>
        <w:ind w:left="360"/>
        <w:jc w:val="both"/>
        <w:rPr>
          <w:b/>
          <w:bCs/>
          <w:i/>
          <w:iCs/>
        </w:rPr>
      </w:pPr>
    </w:p>
    <w:p w14:paraId="7559BC86" w14:textId="77777777" w:rsidR="007F4C6B" w:rsidRDefault="007F4C6B" w:rsidP="00D10B02">
      <w:pPr>
        <w:ind w:left="360"/>
        <w:jc w:val="both"/>
        <w:rPr>
          <w:b/>
          <w:bCs/>
          <w:i/>
          <w:iCs/>
        </w:rPr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5510896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lastRenderedPageBreak/>
        <w:t>Tento Dodatek</w:t>
      </w:r>
      <w:r w:rsidRPr="004D4269">
        <w:rPr>
          <w:sz w:val="24"/>
          <w:szCs w:val="24"/>
        </w:rPr>
        <w:t xml:space="preserve"> byl schválena usnesením </w:t>
      </w:r>
      <w:r w:rsidR="0053328A">
        <w:rPr>
          <w:sz w:val="24"/>
          <w:szCs w:val="24"/>
        </w:rPr>
        <w:t>Rady</w:t>
      </w:r>
      <w:r w:rsidR="00AE4DE6">
        <w:rPr>
          <w:sz w:val="24"/>
          <w:szCs w:val="24"/>
        </w:rPr>
        <w:t xml:space="preserve"> </w:t>
      </w:r>
      <w:r w:rsidRPr="004D4269">
        <w:rPr>
          <w:sz w:val="24"/>
          <w:szCs w:val="24"/>
        </w:rPr>
        <w:t>Městské části Praha – Vinoř</w:t>
      </w:r>
      <w:r>
        <w:rPr>
          <w:sz w:val="24"/>
          <w:szCs w:val="24"/>
        </w:rPr>
        <w:t xml:space="preserve"> </w:t>
      </w:r>
    </w:p>
    <w:p w14:paraId="4FFB311D" w14:textId="7659A20D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 w:rsidR="00486A05">
        <w:rPr>
          <w:sz w:val="24"/>
          <w:szCs w:val="24"/>
        </w:rPr>
        <w:t>R 80/1097/2024</w:t>
      </w:r>
      <w:r w:rsidRPr="004D4269">
        <w:rPr>
          <w:sz w:val="24"/>
          <w:szCs w:val="24"/>
        </w:rPr>
        <w:t xml:space="preserve"> dne </w:t>
      </w:r>
      <w:r w:rsidR="00486A05">
        <w:rPr>
          <w:sz w:val="24"/>
          <w:szCs w:val="24"/>
        </w:rPr>
        <w:t>20.11.2024.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> 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667FA2F2" w14:textId="77777777" w:rsidR="007F4C6B" w:rsidRDefault="007F4C6B" w:rsidP="00E92101">
      <w:pPr>
        <w:pStyle w:val="Smluvnstrana"/>
        <w:spacing w:line="240" w:lineRule="auto"/>
        <w:ind w:firstLine="708"/>
        <w:rPr>
          <w:rStyle w:val="platne1"/>
          <w:bCs/>
          <w:sz w:val="24"/>
          <w:szCs w:val="24"/>
        </w:rPr>
      </w:pPr>
    </w:p>
    <w:p w14:paraId="4A5C87A9" w14:textId="19D237EB" w:rsidR="00E92101" w:rsidRPr="00CC18AE" w:rsidRDefault="00E92101" w:rsidP="005C3D5D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proofErr w:type="spellStart"/>
      <w:r w:rsidR="005C3D5D">
        <w:rPr>
          <w:color w:val="333333"/>
          <w:sz w:val="24"/>
          <w:szCs w:val="24"/>
          <w:shd w:val="clear" w:color="auto" w:fill="FFFFFF"/>
        </w:rPr>
        <w:t>Tudos</w:t>
      </w:r>
      <w:proofErr w:type="spellEnd"/>
      <w:r w:rsidR="005C3D5D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3D5D">
        <w:rPr>
          <w:color w:val="333333"/>
          <w:sz w:val="24"/>
          <w:szCs w:val="24"/>
          <w:shd w:val="clear" w:color="auto" w:fill="FFFFFF"/>
        </w:rPr>
        <w:t>Solution</w:t>
      </w:r>
      <w:proofErr w:type="spellEnd"/>
      <w:r w:rsidR="005C3D5D"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5ACD2CC5" w14:textId="77777777" w:rsidR="00E92101" w:rsidRPr="00CC18AE" w:rsidRDefault="00E92101" w:rsidP="00E92101">
      <w:pPr>
        <w:tabs>
          <w:tab w:val="left" w:pos="5103"/>
        </w:tabs>
        <w:ind w:left="720"/>
        <w:rPr>
          <w:bCs/>
        </w:rPr>
      </w:pP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5C28B6B6" w14:textId="77777777" w:rsidR="00E92101" w:rsidRDefault="00E92101" w:rsidP="00E92101">
      <w:pPr>
        <w:tabs>
          <w:tab w:val="left" w:pos="5040"/>
        </w:tabs>
        <w:ind w:left="720"/>
      </w:pPr>
    </w:p>
    <w:p w14:paraId="1BC9F133" w14:textId="77777777" w:rsidR="00486A05" w:rsidRDefault="00486A05" w:rsidP="00E92101">
      <w:pPr>
        <w:tabs>
          <w:tab w:val="left" w:pos="5040"/>
        </w:tabs>
        <w:ind w:left="720"/>
      </w:pPr>
    </w:p>
    <w:p w14:paraId="2E8342F5" w14:textId="77777777" w:rsidR="00486A05" w:rsidRPr="00CC18AE" w:rsidRDefault="00486A05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047E342B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 w:rsidR="005C3D5D">
        <w:t>Ing. David Vacek</w:t>
      </w:r>
    </w:p>
    <w:p w14:paraId="524F17DE" w14:textId="77777777" w:rsidR="00E92101" w:rsidRDefault="00E92101" w:rsidP="00E92101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p w14:paraId="52B4AF1A" w14:textId="77777777" w:rsidR="00CA62E9" w:rsidRDefault="00CA62E9" w:rsidP="00CA62E9">
      <w:pPr>
        <w:contextualSpacing/>
        <w:jc w:val="both"/>
      </w:pPr>
    </w:p>
    <w:p w14:paraId="737D661A" w14:textId="77777777" w:rsidR="00E92101" w:rsidRDefault="00E92101" w:rsidP="00CA62E9">
      <w:pPr>
        <w:contextualSpacing/>
        <w:jc w:val="both"/>
      </w:pPr>
    </w:p>
    <w:p w14:paraId="57EB922B" w14:textId="77777777" w:rsidR="00AE4DE6" w:rsidRDefault="00AE4DE6" w:rsidP="00AE4DE6">
      <w:pPr>
        <w:contextualSpacing/>
        <w:jc w:val="both"/>
      </w:pPr>
    </w:p>
    <w:p w14:paraId="50FA9081" w14:textId="7CB08E8C" w:rsidR="00CA62E9" w:rsidRPr="00CC18AE" w:rsidRDefault="00AE4DE6" w:rsidP="00AE4DE6">
      <w:pPr>
        <w:contextualSpacing/>
        <w:jc w:val="both"/>
        <w:rPr>
          <w:bCs/>
        </w:rPr>
      </w:pPr>
      <w:r>
        <w:t>Přílohy: Změnový list</w:t>
      </w:r>
      <w:r w:rsidR="005C3D5D">
        <w:t xml:space="preserve"> č. 1</w:t>
      </w: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2050D8F7" w:rsidR="000973BF" w:rsidRPr="001061DF" w:rsidRDefault="0051444D">
    <w:pPr>
      <w:pStyle w:val="Zpat"/>
      <w:rPr>
        <w:sz w:val="20"/>
        <w:szCs w:val="20"/>
      </w:rPr>
    </w:pPr>
    <w:r>
      <w:rPr>
        <w:sz w:val="20"/>
        <w:szCs w:val="20"/>
      </w:rPr>
      <w:t xml:space="preserve">Dodatek č. </w:t>
    </w:r>
    <w:r w:rsidR="00ED53F5">
      <w:rPr>
        <w:sz w:val="20"/>
        <w:szCs w:val="20"/>
      </w:rPr>
      <w:t>1</w:t>
    </w:r>
    <w:r>
      <w:rPr>
        <w:sz w:val="20"/>
        <w:szCs w:val="20"/>
      </w:rPr>
      <w:t xml:space="preserve"> k </w:t>
    </w:r>
    <w:proofErr w:type="spellStart"/>
    <w:r w:rsidR="000973BF" w:rsidRPr="001061DF">
      <w:rPr>
        <w:sz w:val="20"/>
        <w:szCs w:val="20"/>
      </w:rPr>
      <w:t>SoD</w:t>
    </w:r>
    <w:proofErr w:type="spellEnd"/>
    <w:r w:rsidR="00CA1C43">
      <w:rPr>
        <w:sz w:val="20"/>
        <w:szCs w:val="20"/>
      </w:rPr>
      <w:t xml:space="preserve"> č. SML/55/1130/0</w:t>
    </w:r>
    <w:r w:rsidR="00ED53F5">
      <w:rPr>
        <w:sz w:val="20"/>
        <w:szCs w:val="20"/>
      </w:rPr>
      <w:t>309</w:t>
    </w:r>
    <w:r w:rsidR="00CA1C43">
      <w:rPr>
        <w:sz w:val="20"/>
        <w:szCs w:val="20"/>
      </w:rPr>
      <w:t xml:space="preserve">/2024 </w:t>
    </w:r>
    <w:r w:rsidR="001061DF" w:rsidRPr="001061DF">
      <w:rPr>
        <w:sz w:val="20"/>
        <w:szCs w:val="20"/>
      </w:rPr>
      <w:t>„</w:t>
    </w:r>
    <w:r w:rsidR="00ED53F5">
      <w:rPr>
        <w:sz w:val="20"/>
        <w:szCs w:val="20"/>
      </w:rPr>
      <w:t>Stavební úpravy objektu</w:t>
    </w:r>
    <w:r w:rsidR="00B31B4E">
      <w:rPr>
        <w:sz w:val="20"/>
        <w:szCs w:val="20"/>
      </w:rPr>
      <w:t xml:space="preserve"> Mladoboleslavská 514</w:t>
    </w:r>
    <w:r w:rsidR="00ED53F5">
      <w:rPr>
        <w:sz w:val="20"/>
        <w:szCs w:val="20"/>
      </w:rPr>
      <w:t xml:space="preserve"> a 515 </w:t>
    </w:r>
    <w:proofErr w:type="gramStart"/>
    <w:r w:rsidR="00ED53F5">
      <w:rPr>
        <w:sz w:val="20"/>
        <w:szCs w:val="20"/>
      </w:rPr>
      <w:t>Praha -</w:t>
    </w:r>
    <w:r w:rsidR="00B31B4E">
      <w:rPr>
        <w:sz w:val="20"/>
        <w:szCs w:val="20"/>
      </w:rPr>
      <w:t xml:space="preserve"> Vinoř</w:t>
    </w:r>
    <w:proofErr w:type="gramEnd"/>
    <w:r w:rsidR="001061DF" w:rsidRPr="001061DF">
      <w:rPr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37B9E"/>
    <w:rsid w:val="000973BF"/>
    <w:rsid w:val="000B2229"/>
    <w:rsid w:val="000D4E5C"/>
    <w:rsid w:val="00103BC1"/>
    <w:rsid w:val="001061DF"/>
    <w:rsid w:val="00167764"/>
    <w:rsid w:val="00192CFF"/>
    <w:rsid w:val="001D1F26"/>
    <w:rsid w:val="00232E00"/>
    <w:rsid w:val="002431BB"/>
    <w:rsid w:val="00261A6A"/>
    <w:rsid w:val="0029736F"/>
    <w:rsid w:val="002D397A"/>
    <w:rsid w:val="002E2E12"/>
    <w:rsid w:val="002F1355"/>
    <w:rsid w:val="003208AB"/>
    <w:rsid w:val="0033346C"/>
    <w:rsid w:val="003857BB"/>
    <w:rsid w:val="003928FF"/>
    <w:rsid w:val="003B6B5C"/>
    <w:rsid w:val="00450E25"/>
    <w:rsid w:val="0046386B"/>
    <w:rsid w:val="00486A05"/>
    <w:rsid w:val="004B62CC"/>
    <w:rsid w:val="0051198A"/>
    <w:rsid w:val="0051444D"/>
    <w:rsid w:val="0053328A"/>
    <w:rsid w:val="00545999"/>
    <w:rsid w:val="005843E6"/>
    <w:rsid w:val="00594F1C"/>
    <w:rsid w:val="00595688"/>
    <w:rsid w:val="005C3D5D"/>
    <w:rsid w:val="005C6A6C"/>
    <w:rsid w:val="005F6C72"/>
    <w:rsid w:val="00600B50"/>
    <w:rsid w:val="0060474F"/>
    <w:rsid w:val="00610010"/>
    <w:rsid w:val="0062201B"/>
    <w:rsid w:val="00630DD6"/>
    <w:rsid w:val="0063382C"/>
    <w:rsid w:val="00684538"/>
    <w:rsid w:val="00685B68"/>
    <w:rsid w:val="00695B80"/>
    <w:rsid w:val="007646F5"/>
    <w:rsid w:val="0076733C"/>
    <w:rsid w:val="007A2DC1"/>
    <w:rsid w:val="007C03D9"/>
    <w:rsid w:val="007D1D2B"/>
    <w:rsid w:val="007D23FC"/>
    <w:rsid w:val="007D27AB"/>
    <w:rsid w:val="007D2B2F"/>
    <w:rsid w:val="007F4C6B"/>
    <w:rsid w:val="00813972"/>
    <w:rsid w:val="00834DDB"/>
    <w:rsid w:val="00843255"/>
    <w:rsid w:val="00860CD1"/>
    <w:rsid w:val="00880053"/>
    <w:rsid w:val="00880B5B"/>
    <w:rsid w:val="008A3681"/>
    <w:rsid w:val="008B0D90"/>
    <w:rsid w:val="008B6CBC"/>
    <w:rsid w:val="008F6BCF"/>
    <w:rsid w:val="00961808"/>
    <w:rsid w:val="009D7DFF"/>
    <w:rsid w:val="009F30C3"/>
    <w:rsid w:val="00A23128"/>
    <w:rsid w:val="00A23ADC"/>
    <w:rsid w:val="00A7647C"/>
    <w:rsid w:val="00A77E97"/>
    <w:rsid w:val="00AB43FC"/>
    <w:rsid w:val="00AB57EE"/>
    <w:rsid w:val="00AE4DE6"/>
    <w:rsid w:val="00AF123E"/>
    <w:rsid w:val="00AF18CA"/>
    <w:rsid w:val="00B31B4E"/>
    <w:rsid w:val="00B41596"/>
    <w:rsid w:val="00BF547B"/>
    <w:rsid w:val="00C171D9"/>
    <w:rsid w:val="00C36AF0"/>
    <w:rsid w:val="00C90230"/>
    <w:rsid w:val="00CA1C43"/>
    <w:rsid w:val="00CA62E9"/>
    <w:rsid w:val="00CA6807"/>
    <w:rsid w:val="00CC18AE"/>
    <w:rsid w:val="00CE2C13"/>
    <w:rsid w:val="00CF6ED3"/>
    <w:rsid w:val="00D10B02"/>
    <w:rsid w:val="00D2566E"/>
    <w:rsid w:val="00D25B75"/>
    <w:rsid w:val="00D30EBF"/>
    <w:rsid w:val="00D4373E"/>
    <w:rsid w:val="00DA49F6"/>
    <w:rsid w:val="00DB09D5"/>
    <w:rsid w:val="00DF0FFD"/>
    <w:rsid w:val="00DF24AA"/>
    <w:rsid w:val="00E32548"/>
    <w:rsid w:val="00E3737E"/>
    <w:rsid w:val="00E724A9"/>
    <w:rsid w:val="00E85245"/>
    <w:rsid w:val="00E92101"/>
    <w:rsid w:val="00ED53F5"/>
    <w:rsid w:val="00EE7210"/>
    <w:rsid w:val="00F50732"/>
    <w:rsid w:val="00F5739A"/>
    <w:rsid w:val="00F76C1C"/>
    <w:rsid w:val="00F91AD9"/>
    <w:rsid w:val="00FD314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20</cp:revision>
  <cp:lastPrinted>2024-09-09T13:38:00Z</cp:lastPrinted>
  <dcterms:created xsi:type="dcterms:W3CDTF">2024-05-10T06:29:00Z</dcterms:created>
  <dcterms:modified xsi:type="dcterms:W3CDTF">2024-11-27T13:56:00Z</dcterms:modified>
</cp:coreProperties>
</file>