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F5039" w14:textId="40C58B4B" w:rsidR="00B3332B" w:rsidRDefault="00B3332B" w:rsidP="00B3332B">
      <w:pPr>
        <w:pStyle w:val="Nadpis1"/>
        <w:rPr>
          <w:rFonts w:asciiTheme="minorHAnsi" w:hAnsiTheme="minorHAnsi" w:cstheme="minorHAnsi"/>
        </w:rPr>
      </w:pPr>
      <w:r w:rsidRPr="0038021B">
        <w:rPr>
          <w:rFonts w:asciiTheme="minorHAnsi" w:hAnsiTheme="minorHAnsi" w:cstheme="minorHAnsi"/>
        </w:rPr>
        <w:t>Smlouva o poskytování servisních služeb</w:t>
      </w:r>
    </w:p>
    <w:p w14:paraId="757D9F26" w14:textId="6CE6DCF9" w:rsidR="005B62FF" w:rsidRPr="005B62FF" w:rsidRDefault="005B62FF" w:rsidP="005B62FF">
      <w:pPr>
        <w:ind w:left="3540" w:firstLine="708"/>
        <w:rPr>
          <w:b/>
          <w:bCs/>
          <w:lang w:eastAsia="ar-SA"/>
        </w:rPr>
      </w:pPr>
      <w:r w:rsidRPr="2E0E65AA">
        <w:rPr>
          <w:b/>
          <w:bCs/>
          <w:lang w:eastAsia="ar-SA"/>
        </w:rPr>
        <w:t>Varianta B</w:t>
      </w:r>
    </w:p>
    <w:p w14:paraId="4C55415F" w14:textId="77777777" w:rsidR="00B3332B" w:rsidRPr="0038021B" w:rsidRDefault="00B3332B" w:rsidP="00B3332B">
      <w:pPr>
        <w:spacing w:after="0" w:line="240" w:lineRule="auto"/>
        <w:jc w:val="center"/>
        <w:rPr>
          <w:rFonts w:cstheme="minorHAnsi"/>
          <w:i/>
        </w:rPr>
      </w:pPr>
      <w:r w:rsidRPr="0038021B">
        <w:rPr>
          <w:rFonts w:cstheme="minorHAnsi"/>
          <w:i/>
        </w:rPr>
        <w:t>uzavřená v souladu se zákonem č. 89/2012 Sb., občanský zákoník, ve znění pozdějších předpisů, mezi těmito stranami:</w:t>
      </w:r>
    </w:p>
    <w:p w14:paraId="7DB9A8DC" w14:textId="77777777" w:rsidR="00B3332B" w:rsidRPr="00556253" w:rsidRDefault="00B3332B" w:rsidP="00B3332B">
      <w:pPr>
        <w:spacing w:after="0" w:line="240" w:lineRule="auto"/>
        <w:rPr>
          <w:rFonts w:cstheme="minorHAnsi"/>
          <w:sz w:val="20"/>
          <w:szCs w:val="20"/>
        </w:rPr>
      </w:pPr>
    </w:p>
    <w:p w14:paraId="568FF5DC" w14:textId="77777777" w:rsidR="007A40C7" w:rsidRPr="007A40C7" w:rsidRDefault="007A40C7" w:rsidP="007A40C7">
      <w:pPr>
        <w:contextualSpacing/>
        <w:rPr>
          <w:rFonts w:cstheme="minorHAnsi"/>
          <w:b/>
          <w:sz w:val="20"/>
          <w:szCs w:val="20"/>
        </w:rPr>
      </w:pPr>
      <w:r w:rsidRPr="007A40C7">
        <w:rPr>
          <w:rFonts w:cstheme="minorHAnsi"/>
          <w:b/>
          <w:sz w:val="20"/>
          <w:szCs w:val="20"/>
        </w:rPr>
        <w:t>COM Electric s.r.o.</w:t>
      </w:r>
    </w:p>
    <w:p w14:paraId="6BD7CF29" w14:textId="77777777" w:rsidR="007A40C7" w:rsidRPr="007A40C7" w:rsidRDefault="007A40C7" w:rsidP="007A40C7">
      <w:pPr>
        <w:contextualSpacing/>
        <w:rPr>
          <w:rFonts w:cstheme="minorHAnsi"/>
          <w:bCs/>
          <w:sz w:val="20"/>
          <w:szCs w:val="20"/>
        </w:rPr>
      </w:pPr>
      <w:r w:rsidRPr="007A40C7">
        <w:rPr>
          <w:rFonts w:cstheme="minorHAnsi"/>
          <w:bCs/>
          <w:sz w:val="20"/>
          <w:szCs w:val="20"/>
        </w:rPr>
        <w:t>IČO: 049 16 646</w:t>
      </w:r>
    </w:p>
    <w:p w14:paraId="51335AB8" w14:textId="77777777" w:rsidR="007A40C7" w:rsidRPr="007A40C7" w:rsidRDefault="007A40C7" w:rsidP="007A40C7">
      <w:pPr>
        <w:contextualSpacing/>
        <w:rPr>
          <w:rFonts w:cstheme="minorHAnsi"/>
          <w:bCs/>
          <w:sz w:val="20"/>
          <w:szCs w:val="20"/>
        </w:rPr>
      </w:pPr>
      <w:r w:rsidRPr="007A40C7">
        <w:rPr>
          <w:rFonts w:cstheme="minorHAnsi"/>
          <w:bCs/>
          <w:sz w:val="20"/>
          <w:szCs w:val="20"/>
        </w:rPr>
        <w:t>DIČ: CZ04916646</w:t>
      </w:r>
    </w:p>
    <w:p w14:paraId="3A2C2461" w14:textId="7EAFA639" w:rsidR="007A40C7" w:rsidRPr="007A40C7" w:rsidRDefault="007A40C7" w:rsidP="007A40C7">
      <w:pPr>
        <w:contextualSpacing/>
        <w:rPr>
          <w:rFonts w:cstheme="minorHAnsi"/>
          <w:bCs/>
          <w:sz w:val="20"/>
          <w:szCs w:val="20"/>
        </w:rPr>
      </w:pPr>
      <w:r w:rsidRPr="007A40C7">
        <w:rPr>
          <w:rFonts w:cstheme="minorHAnsi"/>
          <w:bCs/>
          <w:sz w:val="20"/>
          <w:szCs w:val="20"/>
        </w:rPr>
        <w:t xml:space="preserve">se sídlem </w:t>
      </w:r>
      <w:proofErr w:type="spellStart"/>
      <w:r w:rsidRPr="007A40C7">
        <w:rPr>
          <w:rFonts w:cstheme="minorHAnsi"/>
          <w:bCs/>
          <w:sz w:val="20"/>
          <w:szCs w:val="20"/>
        </w:rPr>
        <w:t>Tuřanka</w:t>
      </w:r>
      <w:proofErr w:type="spellEnd"/>
      <w:r w:rsidRPr="007A40C7">
        <w:rPr>
          <w:rFonts w:cstheme="minorHAnsi"/>
          <w:bCs/>
          <w:sz w:val="20"/>
          <w:szCs w:val="20"/>
        </w:rPr>
        <w:t xml:space="preserve"> 1222/115, 627 00 Brno</w:t>
      </w:r>
    </w:p>
    <w:p w14:paraId="4A7C676B" w14:textId="77777777" w:rsidR="007A40C7" w:rsidRPr="007A40C7" w:rsidRDefault="007A40C7" w:rsidP="007A40C7">
      <w:pPr>
        <w:contextualSpacing/>
        <w:rPr>
          <w:rFonts w:cstheme="minorHAnsi"/>
          <w:bCs/>
          <w:sz w:val="20"/>
          <w:szCs w:val="20"/>
        </w:rPr>
      </w:pPr>
      <w:r w:rsidRPr="007A40C7">
        <w:rPr>
          <w:rFonts w:cstheme="minorHAnsi"/>
          <w:bCs/>
          <w:sz w:val="20"/>
          <w:szCs w:val="20"/>
        </w:rPr>
        <w:t>zapsaná v obchodním rejstříku vedeném Krajským soudem v Brně, oddíl C, vložka 92594</w:t>
      </w:r>
    </w:p>
    <w:p w14:paraId="219846F8" w14:textId="77777777" w:rsidR="007A40C7" w:rsidRPr="007A40C7" w:rsidRDefault="007A40C7" w:rsidP="007A40C7">
      <w:pPr>
        <w:contextualSpacing/>
        <w:rPr>
          <w:rFonts w:cstheme="minorHAnsi"/>
          <w:bCs/>
          <w:sz w:val="20"/>
          <w:szCs w:val="20"/>
        </w:rPr>
      </w:pPr>
      <w:r w:rsidRPr="007A40C7">
        <w:rPr>
          <w:rFonts w:cstheme="minorHAnsi"/>
          <w:bCs/>
          <w:sz w:val="20"/>
          <w:szCs w:val="20"/>
        </w:rPr>
        <w:t xml:space="preserve">za niž jedná Pavel </w:t>
      </w:r>
      <w:proofErr w:type="spellStart"/>
      <w:r w:rsidRPr="007A40C7">
        <w:rPr>
          <w:rFonts w:cstheme="minorHAnsi"/>
          <w:bCs/>
          <w:sz w:val="20"/>
          <w:szCs w:val="20"/>
        </w:rPr>
        <w:t>Dubš</w:t>
      </w:r>
      <w:proofErr w:type="spellEnd"/>
      <w:r w:rsidRPr="007A40C7">
        <w:rPr>
          <w:rFonts w:cstheme="minorHAnsi"/>
          <w:bCs/>
          <w:sz w:val="20"/>
          <w:szCs w:val="20"/>
        </w:rPr>
        <w:t>, jednatel</w:t>
      </w:r>
    </w:p>
    <w:p w14:paraId="69E75C6D" w14:textId="77777777" w:rsidR="00B3332B" w:rsidRPr="00556253" w:rsidRDefault="00B3332B" w:rsidP="00B3332B">
      <w:pPr>
        <w:spacing w:after="0"/>
        <w:rPr>
          <w:rFonts w:cstheme="minorHAnsi"/>
          <w:sz w:val="20"/>
          <w:szCs w:val="20"/>
        </w:rPr>
      </w:pPr>
      <w:r w:rsidRPr="00556253">
        <w:rPr>
          <w:rFonts w:cstheme="minorHAnsi"/>
          <w:sz w:val="20"/>
          <w:szCs w:val="20"/>
        </w:rPr>
        <w:t xml:space="preserve">na straně jedné jako </w:t>
      </w:r>
      <w:r w:rsidRPr="00556253">
        <w:rPr>
          <w:rFonts w:cstheme="minorHAnsi"/>
          <w:b/>
          <w:sz w:val="20"/>
          <w:szCs w:val="20"/>
        </w:rPr>
        <w:t>„poskytovatel“</w:t>
      </w:r>
    </w:p>
    <w:p w14:paraId="6BD1B49C" w14:textId="4049ECAB" w:rsidR="00B3332B" w:rsidRDefault="00B3332B" w:rsidP="00B3332B">
      <w:pPr>
        <w:spacing w:after="0"/>
        <w:rPr>
          <w:rFonts w:cstheme="minorHAnsi"/>
          <w:sz w:val="20"/>
          <w:szCs w:val="20"/>
        </w:rPr>
      </w:pPr>
      <w:r w:rsidRPr="00556253">
        <w:rPr>
          <w:rFonts w:cstheme="minorHAnsi"/>
          <w:sz w:val="20"/>
          <w:szCs w:val="20"/>
        </w:rPr>
        <w:t>a</w:t>
      </w:r>
    </w:p>
    <w:p w14:paraId="2D48B1CA" w14:textId="59D2D024" w:rsidR="00931CF5" w:rsidRPr="00292355" w:rsidRDefault="00596154" w:rsidP="00931CF5">
      <w:pPr>
        <w:spacing w:after="0"/>
        <w:contextualSpacing/>
        <w:rPr>
          <w:rFonts w:cstheme="minorHAnsi"/>
          <w:b/>
          <w:sz w:val="20"/>
          <w:szCs w:val="20"/>
          <w:highlight w:val="yellow"/>
        </w:rPr>
      </w:pPr>
      <w:r>
        <w:t>Čtyřlístek – centrum pro osoby se zdravotním postižením Ostrava, příspěvková organizace</w:t>
      </w:r>
    </w:p>
    <w:p w14:paraId="58D94D80" w14:textId="296BEDCA" w:rsidR="00931CF5" w:rsidRPr="00C3399D" w:rsidRDefault="00931CF5" w:rsidP="00931CF5">
      <w:pPr>
        <w:contextualSpacing/>
        <w:rPr>
          <w:rFonts w:cstheme="minorHAnsi"/>
          <w:sz w:val="20"/>
          <w:szCs w:val="20"/>
        </w:rPr>
      </w:pPr>
      <w:r w:rsidRPr="00C3399D">
        <w:rPr>
          <w:rFonts w:cstheme="minorHAnsi"/>
          <w:sz w:val="20"/>
          <w:szCs w:val="20"/>
        </w:rPr>
        <w:t>IČO:</w:t>
      </w:r>
      <w:r w:rsidR="00BE4F9B" w:rsidRPr="00C3399D">
        <w:rPr>
          <w:rFonts w:cstheme="minorHAnsi"/>
          <w:sz w:val="20"/>
          <w:szCs w:val="20"/>
        </w:rPr>
        <w:t xml:space="preserve"> </w:t>
      </w:r>
      <w:r w:rsidR="00596154" w:rsidRPr="00C3399D">
        <w:rPr>
          <w:rFonts w:cstheme="minorHAnsi"/>
          <w:sz w:val="20"/>
          <w:szCs w:val="20"/>
        </w:rPr>
        <w:t>706</w:t>
      </w:r>
      <w:r w:rsidR="00D730EC" w:rsidRPr="00C3399D">
        <w:rPr>
          <w:rFonts w:cstheme="minorHAnsi"/>
          <w:sz w:val="20"/>
          <w:szCs w:val="20"/>
        </w:rPr>
        <w:t>31808</w:t>
      </w:r>
    </w:p>
    <w:p w14:paraId="237F0D68" w14:textId="30E669C3" w:rsidR="00931CF5" w:rsidRPr="00C3399D" w:rsidRDefault="00931CF5" w:rsidP="00931CF5">
      <w:pPr>
        <w:contextualSpacing/>
        <w:rPr>
          <w:rFonts w:cstheme="minorHAnsi"/>
          <w:sz w:val="20"/>
          <w:szCs w:val="20"/>
        </w:rPr>
      </w:pPr>
      <w:r w:rsidRPr="00C3399D">
        <w:rPr>
          <w:rFonts w:cstheme="minorHAnsi"/>
          <w:sz w:val="20"/>
          <w:szCs w:val="20"/>
        </w:rPr>
        <w:t>DIČ</w:t>
      </w:r>
      <w:r w:rsidR="003529BD" w:rsidRPr="00C3399D">
        <w:rPr>
          <w:rFonts w:cstheme="minorHAnsi"/>
          <w:sz w:val="20"/>
          <w:szCs w:val="20"/>
        </w:rPr>
        <w:t xml:space="preserve">: </w:t>
      </w:r>
      <w:r w:rsidR="00D730EC" w:rsidRPr="00C3399D">
        <w:rPr>
          <w:rFonts w:cstheme="minorHAnsi"/>
          <w:sz w:val="20"/>
          <w:szCs w:val="20"/>
        </w:rPr>
        <w:t>CZ70631808</w:t>
      </w:r>
    </w:p>
    <w:p w14:paraId="5C320374" w14:textId="02B5009D" w:rsidR="00931CF5" w:rsidRPr="00C3399D" w:rsidRDefault="00931CF5" w:rsidP="00931CF5">
      <w:pPr>
        <w:contextualSpacing/>
        <w:rPr>
          <w:rFonts w:cstheme="minorHAnsi"/>
          <w:sz w:val="20"/>
          <w:szCs w:val="20"/>
        </w:rPr>
      </w:pPr>
      <w:r w:rsidRPr="00C3399D">
        <w:rPr>
          <w:rFonts w:cstheme="minorHAnsi"/>
          <w:sz w:val="20"/>
          <w:szCs w:val="20"/>
        </w:rPr>
        <w:t>se sídlem</w:t>
      </w:r>
      <w:r w:rsidR="00D730EC" w:rsidRPr="00C3399D">
        <w:rPr>
          <w:rFonts w:cstheme="minorHAnsi"/>
          <w:sz w:val="20"/>
          <w:szCs w:val="20"/>
        </w:rPr>
        <w:t xml:space="preserve"> Hladnovská 751/119, 712 00 Ostrava - </w:t>
      </w:r>
      <w:proofErr w:type="spellStart"/>
      <w:r w:rsidR="00D730EC" w:rsidRPr="00C3399D">
        <w:rPr>
          <w:rFonts w:cstheme="minorHAnsi"/>
          <w:sz w:val="20"/>
          <w:szCs w:val="20"/>
        </w:rPr>
        <w:t>Muglinov</w:t>
      </w:r>
      <w:proofErr w:type="spellEnd"/>
      <w:r w:rsidR="006425AB" w:rsidRPr="00C3399D">
        <w:rPr>
          <w:rFonts w:cstheme="minorHAnsi"/>
          <w:sz w:val="20"/>
          <w:szCs w:val="20"/>
        </w:rPr>
        <w:t xml:space="preserve"> </w:t>
      </w:r>
    </w:p>
    <w:p w14:paraId="05BB6D95" w14:textId="2E4372A6" w:rsidR="00931CF5" w:rsidRPr="00C3399D" w:rsidRDefault="00B12668" w:rsidP="00931CF5">
      <w:pPr>
        <w:contextualSpacing/>
        <w:rPr>
          <w:rFonts w:cstheme="minorHAnsi"/>
          <w:sz w:val="20"/>
          <w:szCs w:val="20"/>
        </w:rPr>
      </w:pPr>
      <w:r w:rsidRPr="00C3399D">
        <w:rPr>
          <w:rFonts w:cstheme="minorHAnsi"/>
          <w:sz w:val="20"/>
          <w:szCs w:val="20"/>
        </w:rPr>
        <w:t xml:space="preserve">Zřizovací listina organizace ze dne 22.05.2014 ve znění pozdějších dodatků. Zřizovatelem je Statutární město Ostrava. </w:t>
      </w:r>
    </w:p>
    <w:p w14:paraId="5E15DA22" w14:textId="3A8989BB" w:rsidR="00931CF5" w:rsidRPr="00C3399D" w:rsidRDefault="00931CF5" w:rsidP="00931CF5">
      <w:pPr>
        <w:contextualSpacing/>
        <w:rPr>
          <w:rFonts w:cstheme="minorHAnsi"/>
          <w:sz w:val="20"/>
          <w:szCs w:val="20"/>
        </w:rPr>
      </w:pPr>
      <w:r w:rsidRPr="00C3399D">
        <w:rPr>
          <w:rFonts w:cstheme="minorHAnsi"/>
          <w:sz w:val="20"/>
          <w:szCs w:val="20"/>
        </w:rPr>
        <w:t>za niž jedná</w:t>
      </w:r>
      <w:r w:rsidR="00B12668" w:rsidRPr="00C3399D">
        <w:rPr>
          <w:rFonts w:cstheme="minorHAnsi"/>
          <w:sz w:val="20"/>
          <w:szCs w:val="20"/>
        </w:rPr>
        <w:t xml:space="preserve"> </w:t>
      </w:r>
      <w:r w:rsidR="00C3399D" w:rsidRPr="00C3399D">
        <w:rPr>
          <w:rFonts w:cstheme="minorHAnsi"/>
          <w:sz w:val="20"/>
          <w:szCs w:val="20"/>
        </w:rPr>
        <w:t xml:space="preserve">PhDr. Svatopluk </w:t>
      </w:r>
      <w:proofErr w:type="spellStart"/>
      <w:r w:rsidR="00C3399D" w:rsidRPr="00C3399D">
        <w:rPr>
          <w:rFonts w:cstheme="minorHAnsi"/>
          <w:sz w:val="20"/>
          <w:szCs w:val="20"/>
        </w:rPr>
        <w:t>Aniol</w:t>
      </w:r>
      <w:proofErr w:type="spellEnd"/>
      <w:r w:rsidR="00C3399D" w:rsidRPr="00C3399D">
        <w:rPr>
          <w:rFonts w:cstheme="minorHAnsi"/>
          <w:sz w:val="20"/>
          <w:szCs w:val="20"/>
        </w:rPr>
        <w:t>, ředitel organizace</w:t>
      </w:r>
      <w:r w:rsidRPr="00C3399D">
        <w:rPr>
          <w:rFonts w:cstheme="minorHAnsi"/>
          <w:sz w:val="20"/>
          <w:szCs w:val="20"/>
        </w:rPr>
        <w:t xml:space="preserve"> </w:t>
      </w:r>
    </w:p>
    <w:p w14:paraId="1E78F992" w14:textId="6D06DC37" w:rsidR="00B3332B" w:rsidRPr="00556253" w:rsidRDefault="00B3332B" w:rsidP="00B3332B">
      <w:pPr>
        <w:spacing w:after="0" w:line="240" w:lineRule="auto"/>
        <w:contextualSpacing/>
        <w:rPr>
          <w:rFonts w:cstheme="minorHAnsi"/>
          <w:sz w:val="20"/>
          <w:szCs w:val="20"/>
        </w:rPr>
      </w:pPr>
      <w:r w:rsidRPr="00556253">
        <w:rPr>
          <w:rFonts w:cstheme="minorHAnsi"/>
          <w:sz w:val="20"/>
          <w:szCs w:val="20"/>
        </w:rPr>
        <w:t xml:space="preserve">na straně druhé jako </w:t>
      </w:r>
      <w:r w:rsidRPr="00556253">
        <w:rPr>
          <w:rFonts w:cstheme="minorHAnsi"/>
          <w:b/>
          <w:sz w:val="20"/>
          <w:szCs w:val="20"/>
        </w:rPr>
        <w:t>„objednatel“</w:t>
      </w:r>
    </w:p>
    <w:p w14:paraId="220B223E" w14:textId="77777777" w:rsidR="00B3332B" w:rsidRPr="00556253" w:rsidRDefault="00B3332B" w:rsidP="00B3332B">
      <w:pPr>
        <w:spacing w:after="0" w:line="240" w:lineRule="auto"/>
        <w:contextualSpacing/>
        <w:rPr>
          <w:rFonts w:cstheme="minorHAnsi"/>
          <w:sz w:val="20"/>
          <w:szCs w:val="20"/>
        </w:rPr>
      </w:pPr>
    </w:p>
    <w:p w14:paraId="202D73F3" w14:textId="77777777" w:rsidR="00B3332B" w:rsidRPr="00556253" w:rsidRDefault="00B3332B" w:rsidP="00B3332B">
      <w:pPr>
        <w:spacing w:after="0" w:line="240" w:lineRule="auto"/>
        <w:contextualSpacing/>
        <w:rPr>
          <w:rFonts w:cstheme="minorHAnsi"/>
          <w:sz w:val="20"/>
          <w:szCs w:val="20"/>
        </w:rPr>
      </w:pPr>
      <w:r w:rsidRPr="00556253">
        <w:rPr>
          <w:rFonts w:cstheme="minorHAnsi"/>
          <w:sz w:val="20"/>
          <w:szCs w:val="20"/>
        </w:rPr>
        <w:t xml:space="preserve">poskytovatel a objednatel společně jen jako </w:t>
      </w:r>
      <w:r w:rsidRPr="00556253">
        <w:rPr>
          <w:rFonts w:cstheme="minorHAnsi"/>
          <w:b/>
          <w:sz w:val="20"/>
          <w:szCs w:val="20"/>
        </w:rPr>
        <w:t>„smluvní strany“</w:t>
      </w:r>
      <w:r w:rsidRPr="00556253">
        <w:rPr>
          <w:rFonts w:cstheme="minorHAnsi"/>
          <w:sz w:val="20"/>
          <w:szCs w:val="20"/>
        </w:rPr>
        <w:t xml:space="preserve"> </w:t>
      </w:r>
      <w:r w:rsidRPr="00556253">
        <w:rPr>
          <w:rFonts w:cstheme="minorHAnsi"/>
          <w:sz w:val="20"/>
          <w:szCs w:val="20"/>
          <w:shd w:val="clear" w:color="auto" w:fill="FFFFFF"/>
        </w:rPr>
        <w:t xml:space="preserve">či samostatně jako </w:t>
      </w:r>
      <w:r w:rsidRPr="00556253">
        <w:rPr>
          <w:rFonts w:cstheme="minorHAnsi"/>
          <w:b/>
          <w:sz w:val="20"/>
          <w:szCs w:val="20"/>
          <w:shd w:val="clear" w:color="auto" w:fill="FFFFFF"/>
        </w:rPr>
        <w:t>„smluvní strana“</w:t>
      </w:r>
    </w:p>
    <w:p w14:paraId="0AC5F970" w14:textId="77777777" w:rsidR="00B3332B" w:rsidRPr="00556253" w:rsidRDefault="00B3332B" w:rsidP="00B3332B">
      <w:pPr>
        <w:spacing w:after="0" w:line="240" w:lineRule="auto"/>
        <w:contextualSpacing/>
        <w:rPr>
          <w:rFonts w:cstheme="minorHAnsi"/>
          <w:sz w:val="20"/>
          <w:szCs w:val="20"/>
        </w:rPr>
      </w:pPr>
    </w:p>
    <w:p w14:paraId="67FEEE17" w14:textId="77777777" w:rsidR="00B3332B" w:rsidRPr="00556253" w:rsidRDefault="00B3332B" w:rsidP="00B3332B">
      <w:pPr>
        <w:spacing w:after="0" w:line="240" w:lineRule="auto"/>
        <w:contextualSpacing/>
        <w:rPr>
          <w:rFonts w:cstheme="minorHAnsi"/>
          <w:sz w:val="20"/>
          <w:szCs w:val="20"/>
          <w:shd w:val="clear" w:color="auto" w:fill="FFFFFF"/>
        </w:rPr>
      </w:pPr>
      <w:r w:rsidRPr="00556253">
        <w:rPr>
          <w:rFonts w:cstheme="minorHAnsi"/>
          <w:sz w:val="20"/>
          <w:szCs w:val="20"/>
          <w:shd w:val="clear" w:color="auto" w:fill="FFFFFF"/>
        </w:rPr>
        <w:t xml:space="preserve">dále jen </w:t>
      </w:r>
      <w:r w:rsidRPr="00556253">
        <w:rPr>
          <w:rFonts w:cstheme="minorHAnsi"/>
          <w:b/>
          <w:sz w:val="20"/>
          <w:szCs w:val="20"/>
          <w:shd w:val="clear" w:color="auto" w:fill="FFFFFF"/>
        </w:rPr>
        <w:t>„smlouva“</w:t>
      </w:r>
    </w:p>
    <w:p w14:paraId="7CFABED0" w14:textId="7C6041CB" w:rsidR="002F5DE9" w:rsidRPr="002F5DE9" w:rsidRDefault="00B3332B" w:rsidP="002F5DE9">
      <w:pPr>
        <w:pStyle w:val="Nadpis3"/>
        <w:numPr>
          <w:ilvl w:val="0"/>
          <w:numId w:val="1"/>
        </w:numPr>
        <w:contextualSpacing/>
        <w:jc w:val="center"/>
        <w:rPr>
          <w:rFonts w:asciiTheme="minorHAnsi" w:hAnsiTheme="minorHAnsi" w:cstheme="minorHAnsi"/>
          <w:szCs w:val="20"/>
        </w:rPr>
      </w:pPr>
      <w:r w:rsidRPr="00556253">
        <w:rPr>
          <w:rFonts w:asciiTheme="minorHAnsi" w:hAnsiTheme="minorHAnsi" w:cstheme="minorHAnsi"/>
          <w:szCs w:val="20"/>
        </w:rPr>
        <w:t>Úvodní prohlášení</w:t>
      </w:r>
    </w:p>
    <w:p w14:paraId="4C1AF355" w14:textId="5F488A9E" w:rsidR="00B3332B" w:rsidRPr="00556253" w:rsidRDefault="00B3332B" w:rsidP="00B3332B">
      <w:pPr>
        <w:pStyle w:val="Odstavecseseznamem"/>
        <w:numPr>
          <w:ilvl w:val="0"/>
          <w:numId w:val="14"/>
        </w:numPr>
        <w:contextualSpacing/>
        <w:rPr>
          <w:rFonts w:asciiTheme="minorHAnsi" w:hAnsiTheme="minorHAnsi" w:cstheme="minorHAnsi"/>
        </w:rPr>
      </w:pPr>
      <w:r w:rsidRPr="00556253">
        <w:rPr>
          <w:rFonts w:asciiTheme="minorHAnsi" w:hAnsiTheme="minorHAnsi" w:cstheme="minorHAnsi"/>
        </w:rPr>
        <w:t>Objednatel je oprávněným uživatelem</w:t>
      </w:r>
      <w:r w:rsidR="00556253">
        <w:rPr>
          <w:rFonts w:asciiTheme="minorHAnsi" w:hAnsiTheme="minorHAnsi" w:cstheme="minorHAnsi"/>
        </w:rPr>
        <w:t xml:space="preserve"> dobíjecí stanice</w:t>
      </w:r>
      <w:r w:rsidRPr="00556253">
        <w:rPr>
          <w:rFonts w:asciiTheme="minorHAnsi" w:hAnsiTheme="minorHAnsi" w:cstheme="minorHAnsi"/>
        </w:rPr>
        <w:t>.</w:t>
      </w:r>
    </w:p>
    <w:p w14:paraId="40F5E91B" w14:textId="77777777" w:rsidR="00B3332B" w:rsidRPr="00556253" w:rsidRDefault="00B3332B" w:rsidP="00B3332B">
      <w:pPr>
        <w:pStyle w:val="Odstavecseseznamem"/>
        <w:numPr>
          <w:ilvl w:val="0"/>
          <w:numId w:val="14"/>
        </w:numPr>
        <w:contextualSpacing/>
        <w:rPr>
          <w:rFonts w:asciiTheme="minorHAnsi" w:hAnsiTheme="minorHAnsi" w:cstheme="minorHAnsi"/>
        </w:rPr>
      </w:pPr>
      <w:r w:rsidRPr="00556253">
        <w:rPr>
          <w:rFonts w:asciiTheme="minorHAnsi" w:hAnsiTheme="minorHAnsi" w:cstheme="minorHAnsi"/>
        </w:rPr>
        <w:t>Objednatel má užívací právo k místu, na kterém je předmět servisu umístěn, vymezenému v čl. III. odst. 2 smlouvy.</w:t>
      </w:r>
    </w:p>
    <w:p w14:paraId="34FC99DC" w14:textId="77777777" w:rsidR="00B3332B" w:rsidRPr="00556253" w:rsidRDefault="00B3332B" w:rsidP="00B3332B">
      <w:pPr>
        <w:pStyle w:val="Odstavecseseznamem"/>
        <w:numPr>
          <w:ilvl w:val="0"/>
          <w:numId w:val="1"/>
        </w:numPr>
        <w:suppressAutoHyphens w:val="0"/>
        <w:spacing w:before="0" w:after="0" w:line="240" w:lineRule="auto"/>
        <w:contextualSpacing/>
        <w:jc w:val="center"/>
        <w:rPr>
          <w:rFonts w:asciiTheme="minorHAnsi" w:hAnsiTheme="minorHAnsi" w:cstheme="minorHAnsi"/>
          <w:b/>
        </w:rPr>
      </w:pPr>
      <w:r w:rsidRPr="00556253">
        <w:rPr>
          <w:rFonts w:asciiTheme="minorHAnsi" w:hAnsiTheme="minorHAnsi" w:cstheme="minorHAnsi"/>
          <w:b/>
        </w:rPr>
        <w:t>Předmět smlouvy</w:t>
      </w:r>
    </w:p>
    <w:p w14:paraId="59A759B9" w14:textId="77777777" w:rsidR="00B3332B" w:rsidRPr="00556253" w:rsidRDefault="00B3332B" w:rsidP="00B3332B">
      <w:pPr>
        <w:pStyle w:val="Odstavecseseznamem"/>
        <w:numPr>
          <w:ilvl w:val="0"/>
          <w:numId w:val="7"/>
        </w:numPr>
        <w:contextualSpacing/>
        <w:rPr>
          <w:rFonts w:asciiTheme="minorHAnsi" w:hAnsiTheme="minorHAnsi" w:cstheme="minorHAnsi"/>
        </w:rPr>
      </w:pPr>
      <w:r w:rsidRPr="00556253">
        <w:rPr>
          <w:rFonts w:asciiTheme="minorHAnsi" w:hAnsiTheme="minorHAnsi" w:cstheme="minorHAnsi"/>
        </w:rPr>
        <w:t>Poskytovatel se touto smlouvou zavazuje poskytovat objednateli servisní služby specifikované v této smlouvě a objednatel se zavazuje za tyto služby platit poskytovateli sjednanou cenu.</w:t>
      </w:r>
    </w:p>
    <w:p w14:paraId="0429EF05" w14:textId="77777777" w:rsidR="00B3332B" w:rsidRPr="00556253" w:rsidRDefault="00B3332B" w:rsidP="00B3332B">
      <w:pPr>
        <w:pStyle w:val="Odstavecseseznamem"/>
        <w:ind w:left="720"/>
        <w:contextualSpacing/>
        <w:rPr>
          <w:rFonts w:asciiTheme="minorHAnsi" w:hAnsiTheme="minorHAnsi" w:cstheme="minorHAnsi"/>
        </w:rPr>
      </w:pPr>
    </w:p>
    <w:p w14:paraId="57C33A01" w14:textId="77777777" w:rsidR="00B3332B" w:rsidRPr="00556253" w:rsidRDefault="00B3332B" w:rsidP="00B3332B">
      <w:pPr>
        <w:pStyle w:val="Odstavecseseznamem"/>
        <w:numPr>
          <w:ilvl w:val="0"/>
          <w:numId w:val="1"/>
        </w:numPr>
        <w:suppressAutoHyphens w:val="0"/>
        <w:spacing w:before="0" w:after="0" w:line="240" w:lineRule="auto"/>
        <w:contextualSpacing/>
        <w:jc w:val="center"/>
        <w:rPr>
          <w:rFonts w:asciiTheme="minorHAnsi" w:hAnsiTheme="minorHAnsi" w:cstheme="minorHAnsi"/>
          <w:b/>
        </w:rPr>
      </w:pPr>
      <w:r w:rsidRPr="00556253">
        <w:rPr>
          <w:rFonts w:asciiTheme="minorHAnsi" w:hAnsiTheme="minorHAnsi" w:cstheme="minorHAnsi"/>
          <w:b/>
        </w:rPr>
        <w:t>Předmět servisních služeb</w:t>
      </w:r>
    </w:p>
    <w:p w14:paraId="77951220" w14:textId="3769795D" w:rsidR="00B3332B" w:rsidRDefault="00B3332B" w:rsidP="12190A64">
      <w:pPr>
        <w:pStyle w:val="Odstavecseseznamem"/>
        <w:numPr>
          <w:ilvl w:val="0"/>
          <w:numId w:val="2"/>
        </w:numPr>
        <w:contextualSpacing/>
        <w:rPr>
          <w:rFonts w:asciiTheme="minorHAnsi" w:hAnsiTheme="minorHAnsi" w:cstheme="minorBidi"/>
        </w:rPr>
      </w:pPr>
      <w:r w:rsidRPr="12190A64">
        <w:rPr>
          <w:rFonts w:asciiTheme="minorHAnsi" w:hAnsiTheme="minorHAnsi" w:cstheme="minorBidi"/>
        </w:rPr>
        <w:t>Předmětem servisních služeb je dobíjecí stanice pro elektromobily jejichž technickou a typovou specifikaci definuje v příloha č.</w:t>
      </w:r>
      <w:r w:rsidR="00F00A85" w:rsidRPr="12190A64">
        <w:rPr>
          <w:rFonts w:asciiTheme="minorHAnsi" w:hAnsiTheme="minorHAnsi" w:cstheme="minorBidi"/>
        </w:rPr>
        <w:t>1</w:t>
      </w:r>
      <w:r w:rsidRPr="12190A64">
        <w:rPr>
          <w:rFonts w:asciiTheme="minorHAnsi" w:hAnsiTheme="minorHAnsi" w:cstheme="minorBidi"/>
        </w:rPr>
        <w:t xml:space="preserve"> této smlouvy, dále jen </w:t>
      </w:r>
      <w:r w:rsidRPr="12190A64">
        <w:rPr>
          <w:rFonts w:asciiTheme="minorHAnsi" w:hAnsiTheme="minorHAnsi" w:cstheme="minorBidi"/>
          <w:b/>
          <w:bCs/>
        </w:rPr>
        <w:t>„předmět servisu</w:t>
      </w:r>
      <w:r w:rsidRPr="12190A64">
        <w:rPr>
          <w:rFonts w:asciiTheme="minorHAnsi" w:hAnsiTheme="minorHAnsi" w:cstheme="minorBidi"/>
        </w:rPr>
        <w:t>“ anebo „dobíjecí stanice pro elektromobily“.</w:t>
      </w:r>
    </w:p>
    <w:p w14:paraId="1F5ED963" w14:textId="2ABBAA58" w:rsidR="004B417C" w:rsidRPr="004B417C" w:rsidRDefault="004B417C" w:rsidP="004B417C">
      <w:pPr>
        <w:pStyle w:val="Odstavecseseznamem"/>
        <w:numPr>
          <w:ilvl w:val="0"/>
          <w:numId w:val="2"/>
        </w:numPr>
        <w:contextualSpacing/>
        <w:rPr>
          <w:rFonts w:asciiTheme="minorHAnsi" w:hAnsiTheme="minorHAnsi" w:cstheme="minorBidi"/>
        </w:rPr>
      </w:pPr>
      <w:r w:rsidRPr="004B417C">
        <w:rPr>
          <w:rFonts w:asciiTheme="minorHAnsi" w:hAnsiTheme="minorHAnsi" w:cstheme="minorBidi"/>
        </w:rPr>
        <w:t xml:space="preserve">Předmět servisu je instalován na pozemku </w:t>
      </w:r>
      <w:proofErr w:type="spellStart"/>
      <w:r w:rsidR="00F54CCE" w:rsidRPr="00F54CCE">
        <w:rPr>
          <w:rFonts w:asciiTheme="minorHAnsi" w:hAnsiTheme="minorHAnsi" w:cstheme="minorBidi"/>
        </w:rPr>
        <w:t>parc</w:t>
      </w:r>
      <w:proofErr w:type="spellEnd"/>
      <w:r w:rsidR="00F54CCE" w:rsidRPr="00F54CCE">
        <w:rPr>
          <w:rFonts w:asciiTheme="minorHAnsi" w:hAnsiTheme="minorHAnsi" w:cstheme="minorBidi"/>
        </w:rPr>
        <w:t>. č.</w:t>
      </w:r>
      <w:r w:rsidR="00813E80">
        <w:rPr>
          <w:rFonts w:asciiTheme="minorHAnsi" w:hAnsiTheme="minorHAnsi" w:cstheme="minorBidi"/>
        </w:rPr>
        <w:t>1294</w:t>
      </w:r>
      <w:r w:rsidR="00F54CCE" w:rsidRPr="00F54CCE">
        <w:rPr>
          <w:rFonts w:asciiTheme="minorHAnsi" w:hAnsiTheme="minorHAnsi" w:cstheme="minorBidi"/>
        </w:rPr>
        <w:t xml:space="preserve"> zapsaném pro </w:t>
      </w:r>
      <w:proofErr w:type="spellStart"/>
      <w:r w:rsidR="00F54CCE" w:rsidRPr="00F54CCE">
        <w:rPr>
          <w:rFonts w:asciiTheme="minorHAnsi" w:hAnsiTheme="minorHAnsi" w:cstheme="minorBidi"/>
        </w:rPr>
        <w:t>k.ú</w:t>
      </w:r>
      <w:proofErr w:type="spellEnd"/>
      <w:r w:rsidR="00F54CCE" w:rsidRPr="00F54CCE">
        <w:rPr>
          <w:rFonts w:asciiTheme="minorHAnsi" w:hAnsiTheme="minorHAnsi" w:cstheme="minorBidi"/>
        </w:rPr>
        <w:t xml:space="preserve">. </w:t>
      </w:r>
      <w:proofErr w:type="spellStart"/>
      <w:r w:rsidR="00813E80">
        <w:rPr>
          <w:rFonts w:asciiTheme="minorHAnsi" w:hAnsiTheme="minorHAnsi" w:cstheme="minorBidi"/>
        </w:rPr>
        <w:t>Muglinov</w:t>
      </w:r>
      <w:proofErr w:type="spellEnd"/>
      <w:r w:rsidR="00C433F0">
        <w:rPr>
          <w:rFonts w:asciiTheme="minorHAnsi" w:hAnsiTheme="minorHAnsi" w:cstheme="minorBidi"/>
        </w:rPr>
        <w:t xml:space="preserve"> </w:t>
      </w:r>
      <w:r w:rsidR="00F54CCE" w:rsidRPr="00F54CCE">
        <w:rPr>
          <w:rFonts w:asciiTheme="minorHAnsi" w:hAnsiTheme="minorHAnsi" w:cstheme="minorBidi"/>
        </w:rPr>
        <w:t>na LV č.</w:t>
      </w:r>
      <w:r w:rsidR="00C433F0">
        <w:rPr>
          <w:rFonts w:asciiTheme="minorHAnsi" w:hAnsiTheme="minorHAnsi" w:cstheme="minorBidi"/>
        </w:rPr>
        <w:t>1892</w:t>
      </w:r>
      <w:r w:rsidR="00F54CCE" w:rsidRPr="00F54CCE">
        <w:rPr>
          <w:rFonts w:asciiTheme="minorHAnsi" w:hAnsiTheme="minorHAnsi" w:cstheme="minorBidi"/>
        </w:rPr>
        <w:t>.</w:t>
      </w:r>
    </w:p>
    <w:p w14:paraId="599481C0" w14:textId="77777777" w:rsidR="00232674" w:rsidRPr="00556253" w:rsidRDefault="00232674" w:rsidP="00232674">
      <w:pPr>
        <w:pStyle w:val="Nadpis3"/>
        <w:numPr>
          <w:ilvl w:val="0"/>
          <w:numId w:val="1"/>
        </w:numPr>
        <w:contextualSpacing/>
        <w:jc w:val="center"/>
        <w:rPr>
          <w:rFonts w:asciiTheme="minorHAnsi" w:hAnsiTheme="minorHAnsi" w:cstheme="minorHAnsi"/>
          <w:szCs w:val="20"/>
        </w:rPr>
      </w:pPr>
      <w:r w:rsidRPr="00556253">
        <w:rPr>
          <w:rFonts w:asciiTheme="minorHAnsi" w:hAnsiTheme="minorHAnsi" w:cstheme="minorHAnsi"/>
          <w:szCs w:val="20"/>
        </w:rPr>
        <w:t>Servisní služby</w:t>
      </w:r>
    </w:p>
    <w:p w14:paraId="31429983" w14:textId="77777777" w:rsidR="00232674" w:rsidRPr="00556253" w:rsidRDefault="00232674" w:rsidP="00232674">
      <w:pPr>
        <w:pStyle w:val="Odstavecseseznamem"/>
        <w:numPr>
          <w:ilvl w:val="0"/>
          <w:numId w:val="8"/>
        </w:numPr>
        <w:contextualSpacing/>
        <w:rPr>
          <w:rFonts w:asciiTheme="minorHAnsi" w:hAnsiTheme="minorHAnsi" w:cstheme="minorHAnsi"/>
        </w:rPr>
      </w:pPr>
      <w:r w:rsidRPr="00556253">
        <w:rPr>
          <w:rFonts w:asciiTheme="minorHAnsi" w:hAnsiTheme="minorHAnsi" w:cstheme="minorHAnsi"/>
        </w:rPr>
        <w:t xml:space="preserve">Poskytovatel poskytuje objednateli servisní služby spočívající: </w:t>
      </w:r>
    </w:p>
    <w:p w14:paraId="63080C9B" w14:textId="77777777" w:rsidR="00232674" w:rsidRPr="002805B7" w:rsidRDefault="00232674" w:rsidP="00232674">
      <w:pPr>
        <w:pStyle w:val="Odstavecseseznamem"/>
        <w:numPr>
          <w:ilvl w:val="1"/>
          <w:numId w:val="8"/>
        </w:numPr>
        <w:contextualSpacing/>
        <w:rPr>
          <w:rFonts w:asciiTheme="minorHAnsi" w:hAnsiTheme="minorHAnsi" w:cstheme="minorHAnsi"/>
          <w:color w:val="00B050"/>
        </w:rPr>
      </w:pPr>
      <w:r w:rsidRPr="00556253">
        <w:rPr>
          <w:rFonts w:asciiTheme="minorHAnsi" w:hAnsiTheme="minorHAnsi" w:cstheme="minorHAnsi"/>
        </w:rPr>
        <w:t>v pravidelných servisních službách</w:t>
      </w:r>
      <w:r w:rsidRPr="00744EA1">
        <w:rPr>
          <w:rFonts w:asciiTheme="minorHAnsi" w:hAnsiTheme="minorHAnsi" w:cstheme="minorHAnsi"/>
        </w:rPr>
        <w:t>, tj. správě aplikace pro správu nabíjecích zásuvek definované v příloze č.</w:t>
      </w:r>
      <w:r>
        <w:rPr>
          <w:rFonts w:asciiTheme="minorHAnsi" w:hAnsiTheme="minorHAnsi" w:cstheme="minorHAnsi"/>
        </w:rPr>
        <w:t>1</w:t>
      </w:r>
      <w:r w:rsidRPr="00744EA1">
        <w:rPr>
          <w:rFonts w:asciiTheme="minorHAnsi" w:hAnsiTheme="minorHAnsi" w:cstheme="minorHAnsi"/>
        </w:rPr>
        <w:t xml:space="preserve"> této smlouvy (dále jen „správa aplikace“).</w:t>
      </w:r>
    </w:p>
    <w:p w14:paraId="46D8843A" w14:textId="77777777" w:rsidR="00232674" w:rsidRPr="00556253" w:rsidRDefault="00232674" w:rsidP="00232674">
      <w:pPr>
        <w:pStyle w:val="Odstavecseseznamem"/>
        <w:ind w:left="1134" w:hanging="414"/>
        <w:contextualSpacing/>
        <w:rPr>
          <w:rFonts w:asciiTheme="minorHAnsi" w:hAnsiTheme="minorHAnsi" w:cstheme="minorHAnsi"/>
        </w:rPr>
      </w:pPr>
      <w:r w:rsidRPr="00556253">
        <w:rPr>
          <w:rFonts w:asciiTheme="minorHAnsi" w:hAnsiTheme="minorHAnsi" w:cstheme="minorHAnsi"/>
        </w:rPr>
        <w:t xml:space="preserve">1.2 </w:t>
      </w:r>
      <w:r w:rsidRPr="00556253">
        <w:rPr>
          <w:rFonts w:asciiTheme="minorHAnsi" w:hAnsiTheme="minorHAnsi" w:cstheme="minorHAnsi"/>
        </w:rPr>
        <w:tab/>
        <w:t xml:space="preserve">v nepravidelných servisních službách uvedených v odst. 6 </w:t>
      </w:r>
      <w:r>
        <w:rPr>
          <w:rFonts w:asciiTheme="minorHAnsi" w:hAnsiTheme="minorHAnsi" w:cstheme="minorHAnsi"/>
        </w:rPr>
        <w:t xml:space="preserve">čl. IV. Této smlouvy </w:t>
      </w:r>
      <w:r w:rsidRPr="00556253">
        <w:rPr>
          <w:rFonts w:asciiTheme="minorHAnsi" w:hAnsiTheme="minorHAnsi" w:cstheme="minorHAnsi"/>
        </w:rPr>
        <w:t>(dále jen „servisní zásah“)</w:t>
      </w:r>
      <w:r>
        <w:rPr>
          <w:rFonts w:asciiTheme="minorHAnsi" w:hAnsiTheme="minorHAnsi" w:cstheme="minorHAnsi"/>
        </w:rPr>
        <w:t>.</w:t>
      </w:r>
    </w:p>
    <w:p w14:paraId="7B5590D0" w14:textId="77777777" w:rsidR="00232674" w:rsidRPr="00282830" w:rsidRDefault="00232674" w:rsidP="00232674">
      <w:pPr>
        <w:pStyle w:val="Odstavecseseznamem"/>
        <w:ind w:left="1134" w:hanging="414"/>
        <w:contextualSpacing/>
        <w:rPr>
          <w:rFonts w:asciiTheme="minorHAnsi" w:hAnsiTheme="minorHAnsi" w:cstheme="minorHAnsi"/>
        </w:rPr>
      </w:pPr>
      <w:r w:rsidRPr="00556253">
        <w:rPr>
          <w:rFonts w:asciiTheme="minorHAnsi" w:hAnsiTheme="minorHAnsi" w:cstheme="minorHAnsi"/>
        </w:rPr>
        <w:t xml:space="preserve">1.3 </w:t>
      </w:r>
      <w:r w:rsidRPr="00556253">
        <w:rPr>
          <w:rFonts w:asciiTheme="minorHAnsi" w:hAnsiTheme="minorHAnsi" w:cstheme="minorHAnsi"/>
        </w:rPr>
        <w:tab/>
        <w:t>v dodávce náhradních dílů.</w:t>
      </w:r>
    </w:p>
    <w:p w14:paraId="1CA18369" w14:textId="77777777" w:rsidR="00232674" w:rsidRDefault="00232674" w:rsidP="00232674">
      <w:pPr>
        <w:pStyle w:val="Odstavecseseznamem"/>
        <w:numPr>
          <w:ilvl w:val="0"/>
          <w:numId w:val="8"/>
        </w:numPr>
        <w:contextualSpacing/>
        <w:rPr>
          <w:rFonts w:asciiTheme="minorHAnsi" w:hAnsiTheme="minorHAnsi" w:cstheme="minorHAnsi"/>
        </w:rPr>
      </w:pPr>
      <w:r>
        <w:rPr>
          <w:rFonts w:asciiTheme="minorHAnsi" w:hAnsiTheme="minorHAnsi" w:cstheme="minorHAnsi"/>
        </w:rPr>
        <w:t xml:space="preserve">Specifikace služeb a aplikace </w:t>
      </w:r>
      <w:r w:rsidRPr="00556253">
        <w:rPr>
          <w:rFonts w:asciiTheme="minorHAnsi" w:hAnsiTheme="minorHAnsi" w:cstheme="minorHAnsi"/>
        </w:rPr>
        <w:t>pro správu nabíjecích zásuvek, resp. její základní funkcionality</w:t>
      </w:r>
      <w:r>
        <w:rPr>
          <w:rFonts w:asciiTheme="minorHAnsi" w:hAnsiTheme="minorHAnsi" w:cstheme="minorHAnsi"/>
        </w:rPr>
        <w:t>:</w:t>
      </w:r>
    </w:p>
    <w:p w14:paraId="7B3B12C1" w14:textId="77777777" w:rsidR="00232674" w:rsidRPr="00556253" w:rsidRDefault="00232674" w:rsidP="00232674">
      <w:pPr>
        <w:ind w:firstLine="708"/>
        <w:rPr>
          <w:rFonts w:cstheme="minorHAnsi"/>
          <w:sz w:val="20"/>
          <w:szCs w:val="20"/>
        </w:rPr>
      </w:pPr>
      <w:r w:rsidRPr="00556253">
        <w:rPr>
          <w:rFonts w:cstheme="minorHAnsi"/>
          <w:sz w:val="20"/>
          <w:szCs w:val="20"/>
        </w:rPr>
        <w:lastRenderedPageBreak/>
        <w:t>Poskytovatel provozuje</w:t>
      </w:r>
      <w:r>
        <w:rPr>
          <w:rFonts w:cstheme="minorHAnsi"/>
          <w:sz w:val="20"/>
          <w:szCs w:val="20"/>
        </w:rPr>
        <w:t xml:space="preserve"> </w:t>
      </w:r>
      <w:r w:rsidRPr="00556253">
        <w:rPr>
          <w:rFonts w:cstheme="minorHAnsi"/>
          <w:sz w:val="20"/>
          <w:szCs w:val="20"/>
        </w:rPr>
        <w:t>aplikaci pro správu nabíjecích zařízení.</w:t>
      </w:r>
    </w:p>
    <w:p w14:paraId="244B7E7C" w14:textId="77777777" w:rsidR="00232674" w:rsidRPr="00556253" w:rsidRDefault="00232674" w:rsidP="00232674">
      <w:pPr>
        <w:ind w:firstLine="708"/>
        <w:rPr>
          <w:rFonts w:cstheme="minorHAnsi"/>
          <w:sz w:val="20"/>
          <w:szCs w:val="20"/>
        </w:rPr>
      </w:pPr>
      <w:r w:rsidRPr="00556253">
        <w:rPr>
          <w:rFonts w:cstheme="minorHAnsi"/>
          <w:sz w:val="20"/>
          <w:szCs w:val="20"/>
        </w:rPr>
        <w:t>Základní funkcionality aplikace jsou následující:</w:t>
      </w:r>
    </w:p>
    <w:p w14:paraId="7F4024FF" w14:textId="77777777" w:rsidR="00232674" w:rsidRPr="00556253" w:rsidRDefault="00232674" w:rsidP="00232674">
      <w:pPr>
        <w:pStyle w:val="Odstavecseseznamem"/>
        <w:numPr>
          <w:ilvl w:val="0"/>
          <w:numId w:val="13"/>
        </w:numPr>
        <w:rPr>
          <w:rFonts w:asciiTheme="minorHAnsi" w:hAnsiTheme="minorHAnsi" w:cstheme="minorHAnsi"/>
        </w:rPr>
      </w:pPr>
      <w:r w:rsidRPr="00556253">
        <w:rPr>
          <w:rFonts w:asciiTheme="minorHAnsi" w:hAnsiTheme="minorHAnsi" w:cstheme="minorHAnsi"/>
        </w:rPr>
        <w:t>Identifikace nabíjecího zařízení</w:t>
      </w:r>
    </w:p>
    <w:p w14:paraId="5AD8558D" w14:textId="77777777" w:rsidR="00232674" w:rsidRPr="00556253" w:rsidRDefault="00232674" w:rsidP="00232674">
      <w:pPr>
        <w:pStyle w:val="Odstavecseseznamem"/>
        <w:numPr>
          <w:ilvl w:val="0"/>
          <w:numId w:val="13"/>
        </w:numPr>
        <w:rPr>
          <w:rFonts w:asciiTheme="minorHAnsi" w:hAnsiTheme="minorHAnsi" w:cstheme="minorHAnsi"/>
        </w:rPr>
      </w:pPr>
      <w:r w:rsidRPr="00556253">
        <w:rPr>
          <w:rFonts w:asciiTheme="minorHAnsi" w:hAnsiTheme="minorHAnsi" w:cstheme="minorHAnsi"/>
        </w:rPr>
        <w:t>Přístupová práva k obsluze zařízení pomocí RFID identifikace</w:t>
      </w:r>
    </w:p>
    <w:p w14:paraId="3856F96F" w14:textId="77777777" w:rsidR="00232674" w:rsidRPr="00556253" w:rsidRDefault="00232674" w:rsidP="00232674">
      <w:pPr>
        <w:pStyle w:val="Odstavecseseznamem"/>
        <w:numPr>
          <w:ilvl w:val="0"/>
          <w:numId w:val="13"/>
        </w:numPr>
        <w:rPr>
          <w:rFonts w:asciiTheme="minorHAnsi" w:hAnsiTheme="minorHAnsi" w:cstheme="minorHAnsi"/>
        </w:rPr>
      </w:pPr>
      <w:r w:rsidRPr="00556253">
        <w:rPr>
          <w:rFonts w:asciiTheme="minorHAnsi" w:hAnsiTheme="minorHAnsi" w:cstheme="minorHAnsi"/>
        </w:rPr>
        <w:t>Tarifikace nabíjení dle spotřebované el. energie nebo času připojení</w:t>
      </w:r>
    </w:p>
    <w:p w14:paraId="7BABF0C9" w14:textId="77777777" w:rsidR="00232674" w:rsidRPr="00556253" w:rsidRDefault="00232674" w:rsidP="00232674">
      <w:pPr>
        <w:pStyle w:val="Odstavecseseznamem"/>
        <w:numPr>
          <w:ilvl w:val="0"/>
          <w:numId w:val="13"/>
        </w:numPr>
        <w:rPr>
          <w:rFonts w:asciiTheme="minorHAnsi" w:hAnsiTheme="minorHAnsi" w:cstheme="minorHAnsi"/>
        </w:rPr>
      </w:pPr>
      <w:r w:rsidRPr="00556253">
        <w:rPr>
          <w:rFonts w:asciiTheme="minorHAnsi" w:hAnsiTheme="minorHAnsi" w:cstheme="minorHAnsi"/>
        </w:rPr>
        <w:t>Dálková asistence obsluhy zařízení</w:t>
      </w:r>
    </w:p>
    <w:p w14:paraId="0E414A94" w14:textId="77777777" w:rsidR="00232674" w:rsidRPr="00282830" w:rsidRDefault="00232674" w:rsidP="00232674">
      <w:pPr>
        <w:pStyle w:val="Odstavecseseznamem"/>
        <w:numPr>
          <w:ilvl w:val="0"/>
          <w:numId w:val="13"/>
        </w:numPr>
        <w:rPr>
          <w:rFonts w:asciiTheme="minorHAnsi" w:hAnsiTheme="minorHAnsi" w:cstheme="minorHAnsi"/>
        </w:rPr>
      </w:pPr>
      <w:r w:rsidRPr="00556253">
        <w:rPr>
          <w:rFonts w:asciiTheme="minorHAnsi" w:hAnsiTheme="minorHAnsi" w:cstheme="minorHAnsi"/>
        </w:rPr>
        <w:t>Řízení maximálního vstupního proudu do zařízení</w:t>
      </w:r>
      <w:r>
        <w:rPr>
          <w:rFonts w:asciiTheme="minorHAnsi" w:hAnsiTheme="minorHAnsi" w:cstheme="minorHAnsi"/>
        </w:rPr>
        <w:t xml:space="preserve"> (statická zóna)</w:t>
      </w:r>
    </w:p>
    <w:p w14:paraId="79D6D778" w14:textId="77777777" w:rsidR="00232674" w:rsidRPr="00282830" w:rsidRDefault="00232674" w:rsidP="00232674">
      <w:pPr>
        <w:pStyle w:val="Odstavecseseznamem"/>
        <w:ind w:left="720"/>
        <w:contextualSpacing/>
        <w:rPr>
          <w:rFonts w:asciiTheme="majorHAnsi" w:hAnsiTheme="majorHAnsi" w:cstheme="majorHAnsi"/>
        </w:rPr>
      </w:pPr>
      <w:r w:rsidRPr="00B53A1D">
        <w:rPr>
          <w:rFonts w:asciiTheme="majorHAnsi" w:hAnsiTheme="majorHAnsi" w:cstheme="majorHAnsi"/>
          <w:b/>
        </w:rPr>
        <w:t>Služby pro správu aplikace</w:t>
      </w:r>
    </w:p>
    <w:p w14:paraId="42151047" w14:textId="77777777" w:rsidR="00232674" w:rsidRPr="00556253" w:rsidRDefault="00232674" w:rsidP="00232674">
      <w:pPr>
        <w:pStyle w:val="Odstavecseseznamem"/>
        <w:numPr>
          <w:ilvl w:val="0"/>
          <w:numId w:val="13"/>
        </w:numPr>
        <w:contextualSpacing/>
        <w:rPr>
          <w:rFonts w:asciiTheme="minorHAnsi" w:hAnsiTheme="minorHAnsi" w:cstheme="minorHAnsi"/>
        </w:rPr>
      </w:pPr>
      <w:r w:rsidRPr="00556253">
        <w:rPr>
          <w:rFonts w:asciiTheme="minorHAnsi" w:hAnsiTheme="minorHAnsi" w:cstheme="minorHAnsi"/>
        </w:rPr>
        <w:t xml:space="preserve">Online připojení pomocí </w:t>
      </w:r>
      <w:r>
        <w:rPr>
          <w:rFonts w:asciiTheme="minorHAnsi" w:hAnsiTheme="minorHAnsi" w:cstheme="minorHAnsi"/>
        </w:rPr>
        <w:t>LTE</w:t>
      </w:r>
      <w:r w:rsidRPr="00556253">
        <w:rPr>
          <w:rFonts w:asciiTheme="minorHAnsi" w:hAnsiTheme="minorHAnsi" w:cstheme="minorHAnsi"/>
        </w:rPr>
        <w:t xml:space="preserve"> modemu</w:t>
      </w:r>
    </w:p>
    <w:p w14:paraId="3D1E4D08" w14:textId="77777777" w:rsidR="00232674" w:rsidRPr="00556253" w:rsidRDefault="00232674" w:rsidP="00232674">
      <w:pPr>
        <w:pStyle w:val="Odstavecseseznamem"/>
        <w:numPr>
          <w:ilvl w:val="0"/>
          <w:numId w:val="13"/>
        </w:numPr>
        <w:contextualSpacing/>
        <w:rPr>
          <w:rFonts w:asciiTheme="minorHAnsi" w:hAnsiTheme="minorHAnsi" w:cstheme="minorHAnsi"/>
        </w:rPr>
      </w:pPr>
      <w:r w:rsidRPr="00556253">
        <w:rPr>
          <w:rFonts w:asciiTheme="minorHAnsi" w:hAnsiTheme="minorHAnsi" w:cstheme="minorHAnsi"/>
        </w:rPr>
        <w:t>Účet zařízení v Aplikaci pro správu nabíjecích zařízení</w:t>
      </w:r>
    </w:p>
    <w:p w14:paraId="4E7E128F" w14:textId="77777777" w:rsidR="00232674" w:rsidRDefault="00232674" w:rsidP="00232674">
      <w:pPr>
        <w:pStyle w:val="Odstavecseseznamem"/>
        <w:numPr>
          <w:ilvl w:val="0"/>
          <w:numId w:val="13"/>
        </w:numPr>
        <w:contextualSpacing/>
        <w:rPr>
          <w:rFonts w:asciiTheme="minorHAnsi" w:hAnsiTheme="minorHAnsi" w:cstheme="minorHAnsi"/>
        </w:rPr>
      </w:pPr>
      <w:r w:rsidRPr="00556253">
        <w:rPr>
          <w:rFonts w:asciiTheme="minorHAnsi" w:hAnsiTheme="minorHAnsi" w:cstheme="minorHAnsi"/>
        </w:rPr>
        <w:t>Telefonická Hot line</w:t>
      </w:r>
      <w:r>
        <w:rPr>
          <w:rFonts w:asciiTheme="minorHAnsi" w:hAnsiTheme="minorHAnsi" w:cstheme="minorHAnsi"/>
        </w:rPr>
        <w:t xml:space="preserve"> 12/5</w:t>
      </w:r>
    </w:p>
    <w:p w14:paraId="1CA09DA7" w14:textId="77777777" w:rsidR="00D456A0" w:rsidRPr="00282830" w:rsidRDefault="00D456A0" w:rsidP="00D456A0">
      <w:pPr>
        <w:pStyle w:val="Odstavecseseznamem"/>
        <w:ind w:left="1428"/>
        <w:contextualSpacing/>
        <w:rPr>
          <w:rFonts w:asciiTheme="minorHAnsi" w:hAnsiTheme="minorHAnsi" w:cstheme="minorHAnsi"/>
        </w:rPr>
      </w:pPr>
    </w:p>
    <w:p w14:paraId="559ACBF1" w14:textId="77777777" w:rsidR="00232674" w:rsidRPr="00556253" w:rsidRDefault="00232674" w:rsidP="00232674">
      <w:pPr>
        <w:pStyle w:val="Odstavecseseznamem"/>
        <w:numPr>
          <w:ilvl w:val="0"/>
          <w:numId w:val="8"/>
        </w:numPr>
        <w:contextualSpacing/>
        <w:rPr>
          <w:rFonts w:asciiTheme="minorHAnsi" w:hAnsiTheme="minorHAnsi" w:cstheme="minorHAnsi"/>
        </w:rPr>
      </w:pPr>
      <w:r w:rsidRPr="00556253">
        <w:rPr>
          <w:rFonts w:asciiTheme="minorHAnsi" w:hAnsiTheme="minorHAnsi" w:cstheme="minorHAnsi"/>
        </w:rPr>
        <w:t>Záručním servisem se rozumí oprava zařízení, jehož chybná funkce je způsobená vadou předmětu servisu či jeho částí, na něž se vztahuje záruka, včetně dodání náhradních dílů, přičemž záruční vadu lze uplatnit pouze v záruční době (24 měsíců ode dne převzetí předmětu servisu objednatelem).</w:t>
      </w:r>
      <w:r w:rsidRPr="00556253">
        <w:rPr>
          <w:rFonts w:asciiTheme="minorHAnsi" w:hAnsiTheme="minorHAnsi" w:cstheme="minorHAnsi"/>
          <w:lang w:eastAsia="cs-CZ"/>
        </w:rPr>
        <w:t xml:space="preserve"> U záruční opravy se automaticky prodlužuje záruka o dobu opravy.</w:t>
      </w:r>
      <w:r w:rsidRPr="00556253">
        <w:rPr>
          <w:rFonts w:asciiTheme="minorHAnsi" w:hAnsiTheme="minorHAnsi" w:cstheme="minorHAnsi"/>
        </w:rPr>
        <w:t xml:space="preserve"> Záruka se zásadně nevztahuje na zařízení, které nebylo provozováno dle podmínek pro provoz nebo chybnou obsluhou.</w:t>
      </w:r>
      <w:r>
        <w:rPr>
          <w:rFonts w:asciiTheme="minorHAnsi" w:hAnsiTheme="minorHAnsi" w:cstheme="minorHAnsi"/>
        </w:rPr>
        <w:t xml:space="preserve"> Záruční servis není možný u předmětu servisních služeb, které nedodal objednateli poskytovatel.</w:t>
      </w:r>
    </w:p>
    <w:p w14:paraId="2E8ECE25" w14:textId="77777777" w:rsidR="00232674" w:rsidRPr="00556253" w:rsidRDefault="00232674" w:rsidP="00232674">
      <w:pPr>
        <w:pStyle w:val="Odstavecseseznamem"/>
        <w:numPr>
          <w:ilvl w:val="0"/>
          <w:numId w:val="8"/>
        </w:numPr>
        <w:contextualSpacing/>
        <w:rPr>
          <w:rFonts w:asciiTheme="minorHAnsi" w:hAnsiTheme="minorHAnsi" w:cstheme="minorHAnsi"/>
        </w:rPr>
      </w:pPr>
      <w:r w:rsidRPr="00556253">
        <w:rPr>
          <w:rFonts w:asciiTheme="minorHAnsi" w:hAnsiTheme="minorHAnsi" w:cstheme="minorHAnsi"/>
        </w:rPr>
        <w:t>Pozáručním servisem se rozumí oprava zařízení, jehož chybná funkce je způsobená vadou dílů, na něž se již nevztahuje záruka (dále jen „pozáruční opravy“).</w:t>
      </w:r>
    </w:p>
    <w:p w14:paraId="37872301" w14:textId="77777777" w:rsidR="00232674" w:rsidRPr="00556253" w:rsidRDefault="00232674" w:rsidP="00232674">
      <w:pPr>
        <w:pStyle w:val="Odstavecseseznamem"/>
        <w:numPr>
          <w:ilvl w:val="0"/>
          <w:numId w:val="8"/>
        </w:numPr>
        <w:contextualSpacing/>
        <w:rPr>
          <w:rFonts w:asciiTheme="minorHAnsi" w:hAnsiTheme="minorHAnsi" w:cstheme="minorHAnsi"/>
        </w:rPr>
      </w:pPr>
      <w:r w:rsidRPr="00556253">
        <w:rPr>
          <w:rFonts w:asciiTheme="minorHAnsi" w:hAnsiTheme="minorHAnsi" w:cstheme="minorHAnsi"/>
        </w:rPr>
        <w:t xml:space="preserve">Mimozáručním servisem se rozumí provádění oprav, tj. odstraňování vad nebo poruch předmětu servisu v záruční době, včetně dodání náhradních dílů, na něž se nevztahuje záruka (dále jen „mimozáruční opravy“) </w:t>
      </w:r>
    </w:p>
    <w:p w14:paraId="5656B4BB" w14:textId="77777777" w:rsidR="00232674" w:rsidRPr="00556253" w:rsidRDefault="00232674" w:rsidP="00232674">
      <w:pPr>
        <w:pStyle w:val="Odstavecseseznamem"/>
        <w:numPr>
          <w:ilvl w:val="0"/>
          <w:numId w:val="8"/>
        </w:numPr>
        <w:contextualSpacing/>
        <w:rPr>
          <w:rFonts w:asciiTheme="minorHAnsi" w:hAnsiTheme="minorHAnsi" w:cstheme="minorHAnsi"/>
        </w:rPr>
      </w:pPr>
      <w:r w:rsidRPr="00556253">
        <w:rPr>
          <w:rFonts w:asciiTheme="minorHAnsi" w:hAnsiTheme="minorHAnsi" w:cstheme="minorHAnsi"/>
        </w:rPr>
        <w:t>Nepravidelné servisní služby:</w:t>
      </w:r>
    </w:p>
    <w:p w14:paraId="57603BD4" w14:textId="77777777" w:rsidR="00232674" w:rsidRPr="00556253" w:rsidRDefault="00232674" w:rsidP="00232674">
      <w:pPr>
        <w:pStyle w:val="Odstavecseseznamem"/>
        <w:ind w:left="720"/>
        <w:contextualSpacing/>
        <w:rPr>
          <w:rFonts w:asciiTheme="minorHAnsi" w:hAnsiTheme="minorHAnsi" w:cstheme="minorHAnsi"/>
        </w:rPr>
      </w:pPr>
      <w:r w:rsidRPr="00556253">
        <w:rPr>
          <w:rFonts w:asciiTheme="minorHAnsi" w:hAnsiTheme="minorHAnsi" w:cstheme="minorHAnsi"/>
        </w:rPr>
        <w:t>6.1</w:t>
      </w:r>
      <w:r w:rsidRPr="00556253">
        <w:rPr>
          <w:rFonts w:asciiTheme="minorHAnsi" w:hAnsiTheme="minorHAnsi" w:cstheme="minorHAnsi"/>
        </w:rPr>
        <w:tab/>
        <w:t>poskytované vzdáleným zásahem (zásahem na dálku):</w:t>
      </w:r>
    </w:p>
    <w:p w14:paraId="21E42250" w14:textId="77777777" w:rsidR="00232674" w:rsidRPr="00556253" w:rsidRDefault="00232674" w:rsidP="00232674">
      <w:pPr>
        <w:pStyle w:val="Odstavecseseznamem"/>
        <w:numPr>
          <w:ilvl w:val="0"/>
          <w:numId w:val="9"/>
        </w:numPr>
        <w:ind w:left="1843"/>
        <w:contextualSpacing/>
        <w:rPr>
          <w:rFonts w:asciiTheme="minorHAnsi" w:hAnsiTheme="minorHAnsi" w:cstheme="minorHAnsi"/>
        </w:rPr>
      </w:pPr>
      <w:r w:rsidRPr="00556253">
        <w:rPr>
          <w:rFonts w:asciiTheme="minorHAnsi" w:hAnsiTheme="minorHAnsi" w:cstheme="minorHAnsi"/>
        </w:rPr>
        <w:t>diagnostika funkcionalit předmětu servisu,</w:t>
      </w:r>
    </w:p>
    <w:p w14:paraId="480518ED" w14:textId="77777777" w:rsidR="00232674" w:rsidRPr="00556253" w:rsidRDefault="00232674" w:rsidP="00232674">
      <w:pPr>
        <w:pStyle w:val="Odstavecseseznamem"/>
        <w:numPr>
          <w:ilvl w:val="0"/>
          <w:numId w:val="9"/>
        </w:numPr>
        <w:ind w:left="1843"/>
        <w:contextualSpacing/>
        <w:rPr>
          <w:rFonts w:asciiTheme="minorHAnsi" w:hAnsiTheme="minorHAnsi" w:cstheme="minorHAnsi"/>
        </w:rPr>
      </w:pPr>
      <w:r w:rsidRPr="00556253">
        <w:rPr>
          <w:rFonts w:asciiTheme="minorHAnsi" w:hAnsiTheme="minorHAnsi" w:cstheme="minorHAnsi"/>
        </w:rPr>
        <w:t>nastavení přístupů a identifikačních médií,</w:t>
      </w:r>
    </w:p>
    <w:p w14:paraId="069A08FA" w14:textId="77777777" w:rsidR="00232674" w:rsidRPr="00556253" w:rsidRDefault="00232674" w:rsidP="00232674">
      <w:pPr>
        <w:pStyle w:val="Odstavecseseznamem"/>
        <w:numPr>
          <w:ilvl w:val="0"/>
          <w:numId w:val="9"/>
        </w:numPr>
        <w:ind w:left="1843"/>
        <w:contextualSpacing/>
        <w:rPr>
          <w:rFonts w:asciiTheme="minorHAnsi" w:hAnsiTheme="minorHAnsi" w:cstheme="minorHAnsi"/>
        </w:rPr>
      </w:pPr>
      <w:r w:rsidRPr="00556253">
        <w:rPr>
          <w:rFonts w:asciiTheme="minorHAnsi" w:hAnsiTheme="minorHAnsi" w:cstheme="minorHAnsi"/>
        </w:rPr>
        <w:t>vyřešení chybových stavů konektoru Type2,</w:t>
      </w:r>
    </w:p>
    <w:p w14:paraId="5E57203B" w14:textId="77777777" w:rsidR="00232674" w:rsidRDefault="00232674" w:rsidP="00232674">
      <w:pPr>
        <w:pStyle w:val="Odstavecseseznamem"/>
        <w:numPr>
          <w:ilvl w:val="0"/>
          <w:numId w:val="9"/>
        </w:numPr>
        <w:ind w:left="1843"/>
        <w:contextualSpacing/>
        <w:rPr>
          <w:rFonts w:asciiTheme="minorHAnsi" w:hAnsiTheme="minorHAnsi" w:cstheme="minorHAnsi"/>
        </w:rPr>
      </w:pPr>
      <w:r w:rsidRPr="00556253">
        <w:rPr>
          <w:rFonts w:asciiTheme="minorHAnsi" w:hAnsiTheme="minorHAnsi" w:cstheme="minorHAnsi"/>
        </w:rPr>
        <w:t>zapnutí a vypnutí předmětu servisu.</w:t>
      </w:r>
    </w:p>
    <w:p w14:paraId="4F7C673A" w14:textId="77777777" w:rsidR="00232674" w:rsidRPr="00556253" w:rsidRDefault="00232674" w:rsidP="00232674">
      <w:pPr>
        <w:pStyle w:val="Odstavecseseznamem"/>
        <w:numPr>
          <w:ilvl w:val="0"/>
          <w:numId w:val="9"/>
        </w:numPr>
        <w:ind w:left="1843"/>
        <w:contextualSpacing/>
        <w:rPr>
          <w:rFonts w:asciiTheme="minorHAnsi" w:hAnsiTheme="minorHAnsi" w:cstheme="minorHAnsi"/>
        </w:rPr>
      </w:pPr>
      <w:r>
        <w:rPr>
          <w:rFonts w:asciiTheme="minorHAnsi" w:hAnsiTheme="minorHAnsi" w:cstheme="minorHAnsi"/>
        </w:rPr>
        <w:t>Zpracování reportu pro potřeby objednatele</w:t>
      </w:r>
    </w:p>
    <w:p w14:paraId="7290F635" w14:textId="77777777" w:rsidR="00232674" w:rsidRPr="00556253" w:rsidRDefault="00232674" w:rsidP="00232674">
      <w:pPr>
        <w:spacing w:after="0" w:line="240" w:lineRule="auto"/>
        <w:ind w:left="709"/>
        <w:contextualSpacing/>
        <w:rPr>
          <w:rFonts w:cstheme="minorHAnsi"/>
          <w:sz w:val="20"/>
          <w:szCs w:val="20"/>
        </w:rPr>
      </w:pPr>
      <w:r w:rsidRPr="00556253">
        <w:rPr>
          <w:rFonts w:cstheme="minorHAnsi"/>
          <w:sz w:val="20"/>
          <w:szCs w:val="20"/>
        </w:rPr>
        <w:t>6.2</w:t>
      </w:r>
      <w:r w:rsidRPr="00556253">
        <w:rPr>
          <w:rFonts w:cstheme="minorHAnsi"/>
          <w:sz w:val="20"/>
          <w:szCs w:val="20"/>
        </w:rPr>
        <w:tab/>
        <w:t>poskytované zásahem na místě:</w:t>
      </w:r>
    </w:p>
    <w:p w14:paraId="3E423CCD" w14:textId="77777777" w:rsidR="00232674" w:rsidRDefault="00232674" w:rsidP="00232674">
      <w:pPr>
        <w:pStyle w:val="Odstavecseseznamem"/>
        <w:numPr>
          <w:ilvl w:val="0"/>
          <w:numId w:val="9"/>
        </w:numPr>
        <w:spacing w:after="0" w:line="240" w:lineRule="auto"/>
        <w:ind w:left="1843"/>
        <w:contextualSpacing/>
        <w:rPr>
          <w:rFonts w:asciiTheme="minorHAnsi" w:hAnsiTheme="minorHAnsi" w:cstheme="minorHAnsi"/>
        </w:rPr>
      </w:pPr>
      <w:r w:rsidRPr="00556253">
        <w:rPr>
          <w:rFonts w:asciiTheme="minorHAnsi" w:hAnsiTheme="minorHAnsi" w:cstheme="minorHAnsi"/>
        </w:rPr>
        <w:t>servisní ad hoc zásah na místě na základě vzdálené diagnostiky a znovu uvedení předmětu servisu do provozu.</w:t>
      </w:r>
    </w:p>
    <w:p w14:paraId="0E234D88" w14:textId="77777777" w:rsidR="00232674" w:rsidRDefault="00232674" w:rsidP="00232674">
      <w:pPr>
        <w:pStyle w:val="Odstavecseseznamem"/>
        <w:numPr>
          <w:ilvl w:val="0"/>
          <w:numId w:val="8"/>
        </w:numPr>
        <w:spacing w:after="0" w:line="240" w:lineRule="auto"/>
        <w:contextualSpacing/>
        <w:rPr>
          <w:rFonts w:asciiTheme="minorHAnsi" w:hAnsiTheme="minorHAnsi" w:cstheme="minorHAnsi"/>
        </w:rPr>
      </w:pPr>
      <w:r w:rsidRPr="00114536">
        <w:rPr>
          <w:rFonts w:asciiTheme="minorHAnsi" w:hAnsiTheme="minorHAnsi" w:cstheme="minorHAnsi"/>
        </w:rPr>
        <w:t>Pravidelnými servisními službami se rozumí</w:t>
      </w:r>
      <w:r>
        <w:rPr>
          <w:rFonts w:asciiTheme="minorHAnsi" w:hAnsiTheme="minorHAnsi" w:cstheme="minorHAnsi"/>
        </w:rPr>
        <w:t xml:space="preserve"> činnosti specifikované Přílohou č.1 tohoto dodatku</w:t>
      </w:r>
    </w:p>
    <w:p w14:paraId="7B6211B3" w14:textId="77777777" w:rsidR="00232674" w:rsidRPr="00556253" w:rsidRDefault="00232674" w:rsidP="00232674">
      <w:pPr>
        <w:pStyle w:val="Odstavecseseznamem"/>
        <w:numPr>
          <w:ilvl w:val="0"/>
          <w:numId w:val="8"/>
        </w:numPr>
        <w:contextualSpacing/>
        <w:rPr>
          <w:rFonts w:asciiTheme="minorHAnsi" w:hAnsiTheme="minorHAnsi" w:cstheme="minorHAnsi"/>
        </w:rPr>
      </w:pPr>
      <w:bookmarkStart w:id="0" w:name="_Hlk32317469"/>
      <w:r w:rsidRPr="00556253">
        <w:rPr>
          <w:rFonts w:asciiTheme="minorHAnsi" w:hAnsiTheme="minorHAnsi" w:cstheme="minorHAnsi"/>
        </w:rPr>
        <w:t xml:space="preserve">Poskytovatel se zavazuje zajistit servisní zásah </w:t>
      </w:r>
      <w:r>
        <w:rPr>
          <w:rFonts w:asciiTheme="minorHAnsi" w:hAnsiTheme="minorHAnsi" w:cstheme="minorHAnsi"/>
        </w:rPr>
        <w:t>do 2</w:t>
      </w:r>
      <w:r w:rsidRPr="00556253">
        <w:rPr>
          <w:rFonts w:asciiTheme="minorHAnsi" w:hAnsiTheme="minorHAnsi" w:cstheme="minorHAnsi"/>
        </w:rPr>
        <w:t xml:space="preserve"> pracovní</w:t>
      </w:r>
      <w:r>
        <w:rPr>
          <w:rFonts w:asciiTheme="minorHAnsi" w:hAnsiTheme="minorHAnsi" w:cstheme="minorHAnsi"/>
        </w:rPr>
        <w:t>ch</w:t>
      </w:r>
      <w:r w:rsidRPr="00556253">
        <w:rPr>
          <w:rFonts w:asciiTheme="minorHAnsi" w:hAnsiTheme="minorHAnsi" w:cstheme="minorHAnsi"/>
        </w:rPr>
        <w:t xml:space="preserve"> d</w:t>
      </w:r>
      <w:r>
        <w:rPr>
          <w:rFonts w:asciiTheme="minorHAnsi" w:hAnsiTheme="minorHAnsi" w:cstheme="minorHAnsi"/>
        </w:rPr>
        <w:t>nů</w:t>
      </w:r>
      <w:r w:rsidRPr="00556253">
        <w:rPr>
          <w:rFonts w:asciiTheme="minorHAnsi" w:hAnsiTheme="minorHAnsi" w:cstheme="minorHAnsi"/>
        </w:rPr>
        <w:t xml:space="preserve"> následující po dni</w:t>
      </w:r>
      <w:bookmarkEnd w:id="0"/>
      <w:r w:rsidRPr="00556253">
        <w:rPr>
          <w:rFonts w:asciiTheme="minorHAnsi" w:hAnsiTheme="minorHAnsi" w:cstheme="minorHAnsi"/>
        </w:rPr>
        <w:t xml:space="preserve">, ve kterém objednatel oznámil poskytovateli potřebu těchto služeb, a to v pracovní době poskytovatele od </w:t>
      </w:r>
      <w:r>
        <w:rPr>
          <w:rFonts w:asciiTheme="minorHAnsi" w:hAnsiTheme="minorHAnsi" w:cstheme="minorHAnsi"/>
        </w:rPr>
        <w:t>6</w:t>
      </w:r>
      <w:r w:rsidRPr="00556253">
        <w:rPr>
          <w:rFonts w:asciiTheme="minorHAnsi" w:hAnsiTheme="minorHAnsi" w:cstheme="minorHAnsi"/>
        </w:rPr>
        <w:t>:00 do 1</w:t>
      </w:r>
      <w:r>
        <w:rPr>
          <w:rFonts w:asciiTheme="minorHAnsi" w:hAnsiTheme="minorHAnsi" w:cstheme="minorHAnsi"/>
        </w:rPr>
        <w:t>8</w:t>
      </w:r>
      <w:r w:rsidRPr="00556253">
        <w:rPr>
          <w:rFonts w:asciiTheme="minorHAnsi" w:hAnsiTheme="minorHAnsi" w:cstheme="minorHAnsi"/>
        </w:rPr>
        <w:t>:00 hodin.</w:t>
      </w:r>
    </w:p>
    <w:p w14:paraId="7C4E022D" w14:textId="77777777" w:rsidR="00232674" w:rsidRPr="00B53A1D" w:rsidRDefault="00232674" w:rsidP="00232674">
      <w:pPr>
        <w:pStyle w:val="Odstavecseseznamem"/>
        <w:numPr>
          <w:ilvl w:val="0"/>
          <w:numId w:val="8"/>
        </w:numPr>
        <w:contextualSpacing/>
        <w:rPr>
          <w:rFonts w:asciiTheme="minorHAnsi" w:hAnsiTheme="minorHAnsi" w:cstheme="minorHAnsi"/>
        </w:rPr>
      </w:pPr>
      <w:r w:rsidRPr="00556253">
        <w:rPr>
          <w:rFonts w:asciiTheme="minorHAnsi" w:hAnsiTheme="minorHAnsi" w:cstheme="minorHAnsi"/>
        </w:rPr>
        <w:t>Objednatel informuje poskytovatele o potřebě servisní služby za využití kontaktů uvedených v čl. IX.</w:t>
      </w:r>
    </w:p>
    <w:p w14:paraId="57B665D1" w14:textId="77777777" w:rsidR="00232674" w:rsidRPr="00556253" w:rsidRDefault="00232674" w:rsidP="00A92271">
      <w:pPr>
        <w:pStyle w:val="Nadpis3"/>
        <w:numPr>
          <w:ilvl w:val="0"/>
          <w:numId w:val="27"/>
        </w:numPr>
        <w:contextualSpacing/>
        <w:jc w:val="center"/>
        <w:rPr>
          <w:rFonts w:asciiTheme="minorHAnsi" w:hAnsiTheme="minorHAnsi" w:cstheme="minorHAnsi"/>
          <w:szCs w:val="20"/>
        </w:rPr>
      </w:pPr>
      <w:r w:rsidRPr="00556253">
        <w:rPr>
          <w:rFonts w:asciiTheme="minorHAnsi" w:hAnsiTheme="minorHAnsi" w:cstheme="minorHAnsi"/>
          <w:szCs w:val="20"/>
        </w:rPr>
        <w:t>Cena servisních služeb</w:t>
      </w:r>
    </w:p>
    <w:p w14:paraId="0B6CEB4E" w14:textId="77777777" w:rsidR="00232674" w:rsidRPr="00556253" w:rsidRDefault="00232674" w:rsidP="00232674">
      <w:pPr>
        <w:pStyle w:val="Odstavecseseznamem"/>
        <w:numPr>
          <w:ilvl w:val="0"/>
          <w:numId w:val="4"/>
        </w:numPr>
        <w:contextualSpacing/>
        <w:rPr>
          <w:rFonts w:asciiTheme="minorHAnsi" w:hAnsiTheme="minorHAnsi" w:cstheme="minorHAnsi"/>
        </w:rPr>
      </w:pPr>
      <w:r w:rsidRPr="00556253">
        <w:rPr>
          <w:rFonts w:asciiTheme="minorHAnsi" w:hAnsiTheme="minorHAnsi" w:cstheme="minorHAnsi"/>
        </w:rPr>
        <w:t>Objednatel se zavazuje platit poskytovateli za poskytování servisních služeb cenu, která se skládá z ceny za pravidelné a nepravidelné servisní služby, jak jsou definovány v odst. 1 čl. IV. této smlouvy takto:</w:t>
      </w:r>
    </w:p>
    <w:p w14:paraId="6C8BC3C9" w14:textId="77777777" w:rsidR="00232674" w:rsidRPr="000E2CB5" w:rsidRDefault="00232674" w:rsidP="00232674">
      <w:pPr>
        <w:pStyle w:val="Odstavecseseznamem"/>
        <w:numPr>
          <w:ilvl w:val="1"/>
          <w:numId w:val="4"/>
        </w:numPr>
        <w:contextualSpacing/>
        <w:rPr>
          <w:rFonts w:asciiTheme="minorHAnsi" w:hAnsiTheme="minorHAnsi" w:cstheme="minorHAnsi"/>
        </w:rPr>
      </w:pPr>
      <w:r w:rsidRPr="005F58B6">
        <w:rPr>
          <w:rFonts w:asciiTheme="minorHAnsi" w:hAnsiTheme="minorHAnsi" w:cstheme="minorHAnsi"/>
        </w:rPr>
        <w:t xml:space="preserve">Smluvní strany se dohodly na </w:t>
      </w:r>
      <w:r>
        <w:rPr>
          <w:rFonts w:asciiTheme="minorHAnsi" w:hAnsiTheme="minorHAnsi" w:cstheme="minorHAnsi"/>
        </w:rPr>
        <w:t>fakturaci za správu aplikace v intervalu 12</w:t>
      </w:r>
      <w:r w:rsidRPr="00D46A20">
        <w:rPr>
          <w:rFonts w:asciiTheme="minorHAnsi" w:hAnsiTheme="minorHAnsi" w:cstheme="minorHAnsi"/>
        </w:rPr>
        <w:t xml:space="preserve"> měsíců</w:t>
      </w:r>
      <w:r>
        <w:rPr>
          <w:rFonts w:asciiTheme="minorHAnsi" w:hAnsiTheme="minorHAnsi" w:cstheme="minorHAnsi"/>
        </w:rPr>
        <w:t xml:space="preserve">. </w:t>
      </w:r>
      <w:r w:rsidRPr="000E2CB5">
        <w:rPr>
          <w:rFonts w:asciiTheme="minorHAnsi" w:hAnsiTheme="minorHAnsi" w:cstheme="minorHAnsi"/>
        </w:rPr>
        <w:t xml:space="preserve">Fakturu </w:t>
      </w:r>
      <w:r>
        <w:rPr>
          <w:rFonts w:asciiTheme="minorHAnsi" w:hAnsiTheme="minorHAnsi" w:cstheme="minorHAnsi"/>
        </w:rPr>
        <w:t>nepravidelné servisní služby</w:t>
      </w:r>
      <w:r w:rsidRPr="000E2CB5">
        <w:rPr>
          <w:rFonts w:asciiTheme="minorHAnsi" w:hAnsiTheme="minorHAnsi" w:cstheme="minorHAnsi"/>
        </w:rPr>
        <w:t xml:space="preserve"> poskytnuté v uplynulém kalendářním měsíci a související cestovné vystaví Poskytovatel po uplynutí tohoto kalendářního měsíce, nejpozději však do 15. (patnáctého) </w:t>
      </w:r>
      <w:r w:rsidRPr="000E2CB5">
        <w:rPr>
          <w:rFonts w:asciiTheme="minorHAnsi" w:hAnsiTheme="minorHAnsi" w:cstheme="minorHAnsi"/>
        </w:rPr>
        <w:lastRenderedPageBreak/>
        <w:t>dne následujícího kalendářního měsíce. Dnem uskutečnění zdanitelného plnění je poslední den kalendářního měsíce, za který bude faktura na Cenu Služeb a cestovného vystavena.</w:t>
      </w:r>
    </w:p>
    <w:p w14:paraId="48E2D58E" w14:textId="77777777" w:rsidR="00232674" w:rsidRPr="00A97156" w:rsidRDefault="00232674" w:rsidP="00232674">
      <w:pPr>
        <w:pStyle w:val="Odstavecseseznamem"/>
        <w:numPr>
          <w:ilvl w:val="1"/>
          <w:numId w:val="4"/>
        </w:numPr>
        <w:contextualSpacing/>
        <w:rPr>
          <w:rFonts w:asciiTheme="minorHAnsi" w:hAnsiTheme="minorHAnsi" w:cstheme="minorHAnsi"/>
        </w:rPr>
      </w:pPr>
      <w:r w:rsidRPr="00A97156">
        <w:rPr>
          <w:rFonts w:asciiTheme="minorHAnsi" w:hAnsiTheme="minorHAnsi" w:cstheme="minorHAnsi"/>
        </w:rPr>
        <w:t>Cena za pravidelné služby je dána přílohou č.</w:t>
      </w:r>
      <w:r>
        <w:rPr>
          <w:rFonts w:asciiTheme="minorHAnsi" w:hAnsiTheme="minorHAnsi" w:cstheme="minorHAnsi"/>
        </w:rPr>
        <w:t>1</w:t>
      </w:r>
      <w:r w:rsidRPr="00A97156">
        <w:rPr>
          <w:rFonts w:asciiTheme="minorHAnsi" w:hAnsiTheme="minorHAnsi" w:cstheme="minorHAnsi"/>
        </w:rPr>
        <w:t xml:space="preserve"> t</w:t>
      </w:r>
      <w:r>
        <w:rPr>
          <w:rFonts w:asciiTheme="minorHAnsi" w:hAnsiTheme="minorHAnsi" w:cstheme="minorHAnsi"/>
        </w:rPr>
        <w:t>ohoto</w:t>
      </w:r>
      <w:r w:rsidRPr="00A97156">
        <w:rPr>
          <w:rFonts w:asciiTheme="minorHAnsi" w:hAnsiTheme="minorHAnsi" w:cstheme="minorHAnsi"/>
        </w:rPr>
        <w:t xml:space="preserve"> </w:t>
      </w:r>
      <w:r>
        <w:rPr>
          <w:rFonts w:asciiTheme="minorHAnsi" w:hAnsiTheme="minorHAnsi" w:cstheme="minorHAnsi"/>
        </w:rPr>
        <w:t>dodatku</w:t>
      </w:r>
      <w:r w:rsidRPr="00A97156">
        <w:rPr>
          <w:rFonts w:asciiTheme="minorHAnsi" w:hAnsiTheme="minorHAnsi" w:cstheme="minorHAnsi"/>
        </w:rPr>
        <w:t xml:space="preserve">. Cena za nepravidelné servisní služby dle čl. IV. odst.1.2 </w:t>
      </w:r>
      <w:r>
        <w:rPr>
          <w:rFonts w:asciiTheme="minorHAnsi" w:hAnsiTheme="minorHAnsi" w:cstheme="minorHAnsi"/>
        </w:rPr>
        <w:t>tohoto dodatku</w:t>
      </w:r>
      <w:r w:rsidRPr="00A97156">
        <w:rPr>
          <w:rFonts w:asciiTheme="minorHAnsi" w:hAnsiTheme="minorHAnsi" w:cstheme="minorHAnsi"/>
        </w:rPr>
        <w:t xml:space="preserve"> (dále případně jen „nepravidelná cena“) činí částku za jednu hodinu servisní služby</w:t>
      </w:r>
      <w:r>
        <w:rPr>
          <w:rFonts w:asciiTheme="minorHAnsi" w:hAnsiTheme="minorHAnsi" w:cstheme="minorHAnsi"/>
        </w:rPr>
        <w:t xml:space="preserve"> dle přílohy č. 2 tohoto dodatku</w:t>
      </w:r>
      <w:r w:rsidRPr="00A97156">
        <w:rPr>
          <w:rFonts w:asciiTheme="minorHAnsi" w:hAnsiTheme="minorHAnsi" w:cstheme="minorHAnsi"/>
        </w:rPr>
        <w:t>, přičemž poskytovatel účtuje objednateli cenu na základě skutečně odpracovaného času, který se zaokrouhluje na celé hodiny nahoru.</w:t>
      </w:r>
    </w:p>
    <w:p w14:paraId="412772D7" w14:textId="77777777" w:rsidR="00232674" w:rsidRPr="00556253" w:rsidRDefault="00232674" w:rsidP="00232674">
      <w:pPr>
        <w:spacing w:after="0"/>
        <w:ind w:left="1134" w:hanging="425"/>
        <w:contextualSpacing/>
        <w:jc w:val="both"/>
        <w:rPr>
          <w:rFonts w:eastAsia="Times New Roman" w:cstheme="minorHAnsi"/>
          <w:sz w:val="20"/>
          <w:szCs w:val="20"/>
          <w:lang w:eastAsia="cs-CZ"/>
        </w:rPr>
      </w:pPr>
      <w:r w:rsidRPr="00556253">
        <w:rPr>
          <w:rFonts w:cstheme="minorHAnsi"/>
          <w:sz w:val="20"/>
          <w:szCs w:val="20"/>
        </w:rPr>
        <w:t>1.</w:t>
      </w:r>
      <w:r>
        <w:rPr>
          <w:rFonts w:cstheme="minorHAnsi"/>
          <w:sz w:val="20"/>
          <w:szCs w:val="20"/>
        </w:rPr>
        <w:t>3</w:t>
      </w:r>
      <w:r w:rsidRPr="00556253">
        <w:rPr>
          <w:rFonts w:cstheme="minorHAnsi"/>
          <w:sz w:val="20"/>
          <w:szCs w:val="20"/>
        </w:rPr>
        <w:t xml:space="preserve"> </w:t>
      </w:r>
      <w:r w:rsidRPr="00556253">
        <w:rPr>
          <w:rFonts w:cstheme="minorHAnsi"/>
          <w:sz w:val="20"/>
          <w:szCs w:val="20"/>
        </w:rPr>
        <w:tab/>
      </w:r>
      <w:r w:rsidRPr="00556253">
        <w:rPr>
          <w:rFonts w:eastAsia="Times New Roman" w:cstheme="minorHAnsi"/>
          <w:sz w:val="20"/>
          <w:szCs w:val="20"/>
          <w:lang w:eastAsia="cs-CZ"/>
        </w:rPr>
        <w:t>Záruční opravy jsou bezplatné, ustanovení odst.2 tohoto čl.</w:t>
      </w:r>
      <w:r>
        <w:rPr>
          <w:rFonts w:eastAsia="Times New Roman" w:cstheme="minorHAnsi"/>
          <w:sz w:val="20"/>
          <w:szCs w:val="20"/>
          <w:lang w:eastAsia="cs-CZ"/>
        </w:rPr>
        <w:t xml:space="preserve"> </w:t>
      </w:r>
      <w:r w:rsidRPr="00556253">
        <w:rPr>
          <w:rFonts w:eastAsia="Times New Roman" w:cstheme="minorHAnsi"/>
          <w:sz w:val="20"/>
          <w:szCs w:val="20"/>
          <w:lang w:eastAsia="cs-CZ"/>
        </w:rPr>
        <w:t>VII. zůstává tímto ujednáním nedotčeno.</w:t>
      </w:r>
    </w:p>
    <w:p w14:paraId="216D7C2C" w14:textId="77777777" w:rsidR="00232674" w:rsidRPr="00556253" w:rsidRDefault="00232674" w:rsidP="00232674">
      <w:pPr>
        <w:spacing w:after="0"/>
        <w:ind w:left="1134" w:hanging="425"/>
        <w:contextualSpacing/>
        <w:jc w:val="both"/>
        <w:rPr>
          <w:rFonts w:cstheme="minorHAnsi"/>
          <w:sz w:val="20"/>
          <w:szCs w:val="20"/>
        </w:rPr>
      </w:pPr>
      <w:r w:rsidRPr="00556253">
        <w:rPr>
          <w:rFonts w:eastAsia="Times New Roman" w:cstheme="minorHAnsi"/>
          <w:sz w:val="20"/>
          <w:szCs w:val="20"/>
          <w:lang w:eastAsia="cs-CZ"/>
        </w:rPr>
        <w:t>1.</w:t>
      </w:r>
      <w:r>
        <w:rPr>
          <w:rFonts w:eastAsia="Times New Roman" w:cstheme="minorHAnsi"/>
          <w:sz w:val="20"/>
          <w:szCs w:val="20"/>
          <w:lang w:eastAsia="cs-CZ"/>
        </w:rPr>
        <w:t>4</w:t>
      </w:r>
      <w:r w:rsidRPr="00556253">
        <w:rPr>
          <w:rFonts w:eastAsia="Times New Roman" w:cstheme="minorHAnsi"/>
          <w:sz w:val="20"/>
          <w:szCs w:val="20"/>
          <w:lang w:eastAsia="cs-CZ"/>
        </w:rPr>
        <w:t xml:space="preserve"> </w:t>
      </w:r>
      <w:r w:rsidRPr="00556253">
        <w:rPr>
          <w:rFonts w:eastAsia="Times New Roman" w:cstheme="minorHAnsi"/>
          <w:sz w:val="20"/>
          <w:szCs w:val="20"/>
          <w:lang w:eastAsia="cs-CZ"/>
        </w:rPr>
        <w:tab/>
      </w:r>
      <w:r w:rsidRPr="00556253">
        <w:rPr>
          <w:rFonts w:cstheme="minorHAnsi"/>
          <w:sz w:val="20"/>
          <w:szCs w:val="20"/>
        </w:rPr>
        <w:t xml:space="preserve">Poskytovatel je oprávněn připočíst k ceně servisní služby cestovné. Cestovné </w:t>
      </w:r>
      <w:r>
        <w:rPr>
          <w:rFonts w:cstheme="minorHAnsi"/>
          <w:sz w:val="20"/>
          <w:szCs w:val="20"/>
        </w:rPr>
        <w:t>je specifikováno na základě Přílohy č.2 tohoto dodatku</w:t>
      </w:r>
      <w:r w:rsidRPr="00556253">
        <w:rPr>
          <w:rFonts w:cstheme="minorHAnsi"/>
          <w:sz w:val="20"/>
          <w:szCs w:val="20"/>
        </w:rPr>
        <w:t>.</w:t>
      </w:r>
    </w:p>
    <w:p w14:paraId="00416434" w14:textId="77777777" w:rsidR="00232674" w:rsidRPr="00556253" w:rsidRDefault="00232674" w:rsidP="00232674">
      <w:pPr>
        <w:pStyle w:val="Odstavecseseznamem"/>
        <w:numPr>
          <w:ilvl w:val="0"/>
          <w:numId w:val="4"/>
        </w:numPr>
        <w:contextualSpacing/>
        <w:rPr>
          <w:rFonts w:asciiTheme="minorHAnsi" w:hAnsiTheme="minorHAnsi" w:cstheme="minorHAnsi"/>
        </w:rPr>
      </w:pPr>
      <w:r w:rsidRPr="00556253">
        <w:rPr>
          <w:rFonts w:asciiTheme="minorHAnsi" w:hAnsiTheme="minorHAnsi" w:cstheme="minorHAnsi"/>
        </w:rPr>
        <w:t>Částky cen dle tohoto odst.1.1 představují výši zdanitelného plnění, k němuž bude připočtena DPH v zákonem stanovené výši.</w:t>
      </w:r>
    </w:p>
    <w:p w14:paraId="67ADC58D" w14:textId="77777777" w:rsidR="00232674" w:rsidRPr="00556253" w:rsidRDefault="00232674" w:rsidP="00232674">
      <w:pPr>
        <w:pStyle w:val="Odstavecseseznamem"/>
        <w:numPr>
          <w:ilvl w:val="0"/>
          <w:numId w:val="4"/>
        </w:numPr>
        <w:contextualSpacing/>
        <w:rPr>
          <w:rFonts w:asciiTheme="minorHAnsi" w:hAnsiTheme="minorHAnsi" w:cstheme="minorHAnsi"/>
        </w:rPr>
      </w:pPr>
      <w:r w:rsidRPr="00556253">
        <w:rPr>
          <w:rFonts w:asciiTheme="minorHAnsi" w:hAnsiTheme="minorHAnsi" w:cstheme="minorHAnsi"/>
        </w:rPr>
        <w:t>V ceně servisních služeb není zahrnuta cena náhradních dílů či jiného materiálu (dále jen „materiál“), který poskytovatel pořídí za účelem plnění povinností dle této smlouvy a který bude objednateli účtován podle skutečnosti. Poskytovatel je povinen prokázat cenu účtovaného materiálu předložením odpovídajících účetních dokladů. Pokud má cena materiálu překročit částku 1000,- Kč, je poskytovatel povinen materiál pořídit pouze se souhlasem objednatele, jinak není objednatel povinen cenu materiálu poskytovateli hradit.</w:t>
      </w:r>
    </w:p>
    <w:p w14:paraId="1080A7F1" w14:textId="77777777" w:rsidR="00232674" w:rsidRPr="00556253" w:rsidRDefault="00232674" w:rsidP="00232674">
      <w:pPr>
        <w:pStyle w:val="Odstavecseseznamem"/>
        <w:numPr>
          <w:ilvl w:val="0"/>
          <w:numId w:val="4"/>
        </w:numPr>
        <w:contextualSpacing/>
        <w:rPr>
          <w:rFonts w:asciiTheme="minorHAnsi" w:hAnsiTheme="minorHAnsi" w:cstheme="minorHAnsi"/>
        </w:rPr>
      </w:pPr>
      <w:r w:rsidRPr="00556253">
        <w:rPr>
          <w:rFonts w:asciiTheme="minorHAnsi" w:hAnsiTheme="minorHAnsi" w:cstheme="minorHAnsi"/>
        </w:rPr>
        <w:t>Veškeré platby podle této smlouvy bude objednatel hradit převodem na bankovní účet poskytovatele uvedený v čl. IX. této smlouvy. Toto ujednání se nevztahuje na záruční servis.</w:t>
      </w:r>
    </w:p>
    <w:p w14:paraId="32B771C3" w14:textId="77777777" w:rsidR="00232674" w:rsidRPr="00556253" w:rsidRDefault="00232674" w:rsidP="00232674">
      <w:pPr>
        <w:pStyle w:val="Odstavecseseznamem"/>
        <w:numPr>
          <w:ilvl w:val="0"/>
          <w:numId w:val="4"/>
        </w:numPr>
        <w:contextualSpacing/>
        <w:rPr>
          <w:rFonts w:asciiTheme="minorHAnsi" w:hAnsiTheme="minorHAnsi" w:cstheme="minorHAnsi"/>
        </w:rPr>
      </w:pPr>
      <w:r w:rsidRPr="00556253">
        <w:rPr>
          <w:rFonts w:asciiTheme="minorHAnsi" w:hAnsiTheme="minorHAnsi" w:cstheme="minorHAnsi"/>
        </w:rPr>
        <w:t>Platbou se rozumí připsání fakturované částky na bankovní účet poskytovatele.</w:t>
      </w:r>
    </w:p>
    <w:p w14:paraId="44E8E1DD" w14:textId="77777777" w:rsidR="00B3332B" w:rsidRPr="00556253" w:rsidRDefault="00B3332B" w:rsidP="001B79C2">
      <w:pPr>
        <w:pStyle w:val="Nadpis3"/>
        <w:numPr>
          <w:ilvl w:val="0"/>
          <w:numId w:val="28"/>
        </w:numPr>
        <w:contextualSpacing/>
        <w:jc w:val="center"/>
        <w:rPr>
          <w:rFonts w:asciiTheme="minorHAnsi" w:hAnsiTheme="minorHAnsi" w:cstheme="minorHAnsi"/>
          <w:szCs w:val="20"/>
        </w:rPr>
      </w:pPr>
      <w:r w:rsidRPr="00556253">
        <w:rPr>
          <w:rFonts w:asciiTheme="minorHAnsi" w:hAnsiTheme="minorHAnsi" w:cstheme="minorHAnsi"/>
          <w:szCs w:val="20"/>
        </w:rPr>
        <w:t>Doba trvání smlouvy a způsoby jejího ukončení</w:t>
      </w:r>
    </w:p>
    <w:p w14:paraId="23F2F23C" w14:textId="3E557DC0" w:rsidR="002F5DE9" w:rsidRDefault="000C29D1" w:rsidP="00B3332B">
      <w:pPr>
        <w:pStyle w:val="Odstavecseseznamem"/>
        <w:numPr>
          <w:ilvl w:val="0"/>
          <w:numId w:val="5"/>
        </w:numPr>
        <w:contextualSpacing/>
        <w:rPr>
          <w:rFonts w:asciiTheme="minorHAnsi" w:hAnsiTheme="minorHAnsi" w:cstheme="minorHAnsi"/>
        </w:rPr>
      </w:pPr>
      <w:r>
        <w:rPr>
          <w:rFonts w:asciiTheme="minorHAnsi" w:hAnsiTheme="minorHAnsi" w:cstheme="minorHAnsi"/>
        </w:rPr>
        <w:t>Tato servisní smlouva nahrazuje všechny předchozí verze.</w:t>
      </w:r>
    </w:p>
    <w:p w14:paraId="352DC35D" w14:textId="13C91337" w:rsidR="00B3332B" w:rsidRPr="00556253" w:rsidRDefault="00B3332B" w:rsidP="00B3332B">
      <w:pPr>
        <w:pStyle w:val="Odstavecseseznamem"/>
        <w:numPr>
          <w:ilvl w:val="0"/>
          <w:numId w:val="5"/>
        </w:numPr>
        <w:contextualSpacing/>
        <w:rPr>
          <w:rFonts w:asciiTheme="minorHAnsi" w:hAnsiTheme="minorHAnsi" w:cstheme="minorHAnsi"/>
        </w:rPr>
      </w:pPr>
      <w:r w:rsidRPr="00556253">
        <w:rPr>
          <w:rFonts w:asciiTheme="minorHAnsi" w:hAnsiTheme="minorHAnsi" w:cstheme="minorHAnsi"/>
        </w:rPr>
        <w:t>Smlouva se sjednává na dobu neurčitou.</w:t>
      </w:r>
    </w:p>
    <w:p w14:paraId="37AC85BA" w14:textId="77777777" w:rsidR="00B3332B" w:rsidRPr="00556253" w:rsidRDefault="00B3332B" w:rsidP="00B3332B">
      <w:pPr>
        <w:pStyle w:val="Odstavecseseznamem"/>
        <w:numPr>
          <w:ilvl w:val="0"/>
          <w:numId w:val="5"/>
        </w:numPr>
        <w:contextualSpacing/>
        <w:rPr>
          <w:rFonts w:asciiTheme="minorHAnsi" w:hAnsiTheme="minorHAnsi" w:cstheme="minorHAnsi"/>
        </w:rPr>
      </w:pPr>
      <w:r w:rsidRPr="00556253">
        <w:rPr>
          <w:rFonts w:asciiTheme="minorHAnsi" w:hAnsiTheme="minorHAnsi" w:cstheme="minorHAnsi"/>
        </w:rPr>
        <w:t>Výpovědní doba se sjednává v délce 6 měsíců a počíná běžet prvním dnem měsíce následujícího po měsíci, ve kterém byla písemná výpověď doručena druhé smluvní straně.</w:t>
      </w:r>
    </w:p>
    <w:p w14:paraId="7092FA39" w14:textId="77777777" w:rsidR="00B3332B" w:rsidRPr="00556253" w:rsidRDefault="00B3332B" w:rsidP="00B3332B">
      <w:pPr>
        <w:pStyle w:val="Odstavecseseznamem"/>
        <w:numPr>
          <w:ilvl w:val="0"/>
          <w:numId w:val="5"/>
        </w:numPr>
        <w:contextualSpacing/>
        <w:rPr>
          <w:rFonts w:asciiTheme="minorHAnsi" w:hAnsiTheme="minorHAnsi" w:cstheme="minorHAnsi"/>
        </w:rPr>
      </w:pPr>
      <w:r w:rsidRPr="00556253">
        <w:rPr>
          <w:rFonts w:asciiTheme="minorHAnsi" w:hAnsiTheme="minorHAnsi" w:cstheme="minorHAnsi"/>
        </w:rPr>
        <w:t>Poskytovatel je oprávněn od smlouvy odstoupit v případě, že objednatel je v prodlení s platbou za servisní služby déle než 30 dní a nereagoval ani na výzvu poskytovatele k úhradě dluhu.</w:t>
      </w:r>
    </w:p>
    <w:p w14:paraId="51964BC0" w14:textId="77777777" w:rsidR="00B3332B" w:rsidRPr="00556253" w:rsidRDefault="00B3332B" w:rsidP="00B3332B">
      <w:pPr>
        <w:pStyle w:val="Odstavecseseznamem"/>
        <w:numPr>
          <w:ilvl w:val="0"/>
          <w:numId w:val="5"/>
        </w:numPr>
        <w:contextualSpacing/>
        <w:rPr>
          <w:rFonts w:asciiTheme="minorHAnsi" w:hAnsiTheme="minorHAnsi" w:cstheme="minorHAnsi"/>
        </w:rPr>
      </w:pPr>
      <w:r w:rsidRPr="00556253">
        <w:rPr>
          <w:rFonts w:asciiTheme="minorHAnsi" w:hAnsiTheme="minorHAnsi" w:cstheme="minorHAnsi"/>
        </w:rPr>
        <w:t xml:space="preserve">Objednatel je oprávněn odstoupit od této smlouvy v případě podstatného porušení povinností poskytovatele vyplývajících z této smlouvy, zejména opakovaná (2x) prodlení s provedením opravy nahlášené závady, opakované (2x) nekvalitní provedení opravy, v důsledku čehož není předmět servisu plně funkční po dobu delší než dva dny, prodlení s poskytnutím reportingu a/nebo zasláním úhrady po dobu delší než 10 pracovních dnů. </w:t>
      </w:r>
    </w:p>
    <w:p w14:paraId="0DE4E616" w14:textId="77777777" w:rsidR="00B3332B" w:rsidRPr="00556253" w:rsidRDefault="00B3332B" w:rsidP="001B79C2">
      <w:pPr>
        <w:pStyle w:val="Nadpis3"/>
        <w:numPr>
          <w:ilvl w:val="0"/>
          <w:numId w:val="28"/>
        </w:numPr>
        <w:contextualSpacing/>
        <w:jc w:val="center"/>
        <w:rPr>
          <w:rFonts w:asciiTheme="minorHAnsi" w:hAnsiTheme="minorHAnsi" w:cstheme="minorHAnsi"/>
          <w:szCs w:val="20"/>
        </w:rPr>
      </w:pPr>
      <w:r w:rsidRPr="00556253">
        <w:rPr>
          <w:rFonts w:asciiTheme="minorHAnsi" w:hAnsiTheme="minorHAnsi" w:cstheme="minorHAnsi"/>
          <w:szCs w:val="20"/>
          <w:shd w:val="clear" w:color="auto" w:fill="FFFFFF"/>
        </w:rPr>
        <w:t>Kontaktní údaje smluvních stran</w:t>
      </w:r>
    </w:p>
    <w:p w14:paraId="215B8B99" w14:textId="77777777" w:rsidR="00B3332B" w:rsidRPr="00556253" w:rsidRDefault="00B3332B" w:rsidP="00B3332B">
      <w:pPr>
        <w:contextualSpacing/>
        <w:rPr>
          <w:rFonts w:cstheme="minorHAnsi"/>
          <w:b/>
          <w:sz w:val="20"/>
          <w:szCs w:val="20"/>
          <w:shd w:val="clear" w:color="auto" w:fill="FFFFFF"/>
        </w:rPr>
      </w:pPr>
      <w:r w:rsidRPr="00556253">
        <w:rPr>
          <w:rFonts w:cstheme="minorHAnsi"/>
          <w:b/>
          <w:sz w:val="20"/>
          <w:szCs w:val="20"/>
          <w:shd w:val="clear" w:color="auto" w:fill="FFFFFF"/>
        </w:rPr>
        <w:t>Kontaktní údaje poskytovatele</w:t>
      </w:r>
    </w:p>
    <w:p w14:paraId="50072980" w14:textId="77777777" w:rsidR="007A40C7" w:rsidRPr="007A40C7" w:rsidRDefault="00B3332B" w:rsidP="007A40C7">
      <w:pPr>
        <w:contextualSpacing/>
        <w:rPr>
          <w:rFonts w:cstheme="minorHAnsi"/>
          <w:sz w:val="20"/>
          <w:szCs w:val="20"/>
          <w:shd w:val="clear" w:color="auto" w:fill="FFFFFF"/>
        </w:rPr>
      </w:pPr>
      <w:r w:rsidRPr="00556253">
        <w:rPr>
          <w:rFonts w:cstheme="minorHAnsi"/>
          <w:sz w:val="20"/>
          <w:szCs w:val="20"/>
          <w:shd w:val="clear" w:color="auto" w:fill="FFFFFF"/>
        </w:rPr>
        <w:t>Název:</w:t>
      </w:r>
      <w:r w:rsidRPr="00556253">
        <w:rPr>
          <w:rFonts w:cstheme="minorHAnsi"/>
          <w:sz w:val="20"/>
          <w:szCs w:val="20"/>
          <w:shd w:val="clear" w:color="auto" w:fill="FFFFFF"/>
        </w:rPr>
        <w:tab/>
      </w:r>
      <w:r w:rsidRPr="00556253">
        <w:rPr>
          <w:rFonts w:cstheme="minorHAnsi"/>
          <w:sz w:val="20"/>
          <w:szCs w:val="20"/>
          <w:shd w:val="clear" w:color="auto" w:fill="FFFFFF"/>
        </w:rPr>
        <w:tab/>
      </w:r>
      <w:r w:rsidRPr="00556253">
        <w:rPr>
          <w:rFonts w:cstheme="minorHAnsi"/>
          <w:sz w:val="20"/>
          <w:szCs w:val="20"/>
          <w:shd w:val="clear" w:color="auto" w:fill="FFFFFF"/>
        </w:rPr>
        <w:tab/>
      </w:r>
      <w:r w:rsidRPr="00556253">
        <w:rPr>
          <w:rFonts w:cstheme="minorHAnsi"/>
          <w:sz w:val="20"/>
          <w:szCs w:val="20"/>
          <w:shd w:val="clear" w:color="auto" w:fill="FFFFFF"/>
        </w:rPr>
        <w:tab/>
      </w:r>
      <w:r w:rsidRPr="00556253">
        <w:rPr>
          <w:rFonts w:cstheme="minorHAnsi"/>
          <w:sz w:val="20"/>
          <w:szCs w:val="20"/>
          <w:shd w:val="clear" w:color="auto" w:fill="FFFFFF"/>
        </w:rPr>
        <w:tab/>
      </w:r>
      <w:r w:rsidR="007A40C7" w:rsidRPr="007A40C7">
        <w:rPr>
          <w:rFonts w:cstheme="minorHAnsi"/>
          <w:sz w:val="20"/>
          <w:szCs w:val="20"/>
          <w:shd w:val="clear" w:color="auto" w:fill="FFFFFF"/>
        </w:rPr>
        <w:t>COM Electric s.r.o.</w:t>
      </w:r>
    </w:p>
    <w:p w14:paraId="3DCFE0D4" w14:textId="77777777" w:rsidR="00B3332B" w:rsidRPr="00556253" w:rsidRDefault="00B3332B" w:rsidP="00B3332B">
      <w:pPr>
        <w:contextualSpacing/>
        <w:rPr>
          <w:rFonts w:cstheme="minorHAnsi"/>
          <w:sz w:val="20"/>
          <w:szCs w:val="20"/>
          <w:shd w:val="clear" w:color="auto" w:fill="FFFFFF"/>
        </w:rPr>
      </w:pPr>
      <w:r w:rsidRPr="00556253">
        <w:rPr>
          <w:rFonts w:cstheme="minorHAnsi"/>
          <w:sz w:val="20"/>
          <w:szCs w:val="20"/>
          <w:shd w:val="clear" w:color="auto" w:fill="FFFFFF"/>
        </w:rPr>
        <w:t>Kontaktní adresa:</w:t>
      </w:r>
      <w:r w:rsidRPr="00556253">
        <w:rPr>
          <w:rFonts w:cstheme="minorHAnsi"/>
          <w:sz w:val="20"/>
          <w:szCs w:val="20"/>
          <w:shd w:val="clear" w:color="auto" w:fill="FFFFFF"/>
        </w:rPr>
        <w:tab/>
      </w:r>
      <w:r w:rsidRPr="00556253">
        <w:rPr>
          <w:rFonts w:cstheme="minorHAnsi"/>
          <w:sz w:val="20"/>
          <w:szCs w:val="20"/>
          <w:shd w:val="clear" w:color="auto" w:fill="FFFFFF"/>
        </w:rPr>
        <w:tab/>
      </w:r>
      <w:r w:rsidRPr="00556253">
        <w:rPr>
          <w:rFonts w:cstheme="minorHAnsi"/>
          <w:sz w:val="20"/>
          <w:szCs w:val="20"/>
          <w:shd w:val="clear" w:color="auto" w:fill="FFFFFF"/>
        </w:rPr>
        <w:tab/>
      </w:r>
      <w:proofErr w:type="spellStart"/>
      <w:r w:rsidRPr="00556253">
        <w:rPr>
          <w:rFonts w:cstheme="minorHAnsi"/>
          <w:sz w:val="20"/>
          <w:szCs w:val="20"/>
          <w:shd w:val="clear" w:color="auto" w:fill="FFFFFF"/>
        </w:rPr>
        <w:t>Tuřanka</w:t>
      </w:r>
      <w:proofErr w:type="spellEnd"/>
      <w:r w:rsidRPr="00556253">
        <w:rPr>
          <w:rFonts w:cstheme="minorHAnsi"/>
          <w:sz w:val="20"/>
          <w:szCs w:val="20"/>
          <w:shd w:val="clear" w:color="auto" w:fill="FFFFFF"/>
        </w:rPr>
        <w:t xml:space="preserve"> 1222/115, Slatina, 627 00 Brno</w:t>
      </w:r>
    </w:p>
    <w:p w14:paraId="6AF0E9DF" w14:textId="6A39BAD0" w:rsidR="00B3332B" w:rsidRPr="00556253" w:rsidRDefault="00B3332B" w:rsidP="00B3332B">
      <w:pPr>
        <w:contextualSpacing/>
        <w:rPr>
          <w:rFonts w:cstheme="minorHAnsi"/>
          <w:sz w:val="20"/>
          <w:szCs w:val="20"/>
          <w:shd w:val="clear" w:color="auto" w:fill="FFFFFF"/>
        </w:rPr>
      </w:pPr>
      <w:r w:rsidRPr="00556253">
        <w:rPr>
          <w:rFonts w:cstheme="minorHAnsi"/>
          <w:sz w:val="20"/>
          <w:szCs w:val="20"/>
          <w:shd w:val="clear" w:color="auto" w:fill="FFFFFF"/>
        </w:rPr>
        <w:t>Kontaktní osoba:</w:t>
      </w:r>
      <w:r w:rsidRPr="00556253">
        <w:rPr>
          <w:rFonts w:cstheme="minorHAnsi"/>
          <w:sz w:val="20"/>
          <w:szCs w:val="20"/>
          <w:shd w:val="clear" w:color="auto" w:fill="FFFFFF"/>
        </w:rPr>
        <w:tab/>
      </w:r>
      <w:r w:rsidRPr="00556253">
        <w:rPr>
          <w:rFonts w:cstheme="minorHAnsi"/>
          <w:sz w:val="20"/>
          <w:szCs w:val="20"/>
          <w:shd w:val="clear" w:color="auto" w:fill="FFFFFF"/>
        </w:rPr>
        <w:tab/>
      </w:r>
      <w:r w:rsidRPr="00556253">
        <w:rPr>
          <w:rFonts w:cstheme="minorHAnsi"/>
          <w:sz w:val="20"/>
          <w:szCs w:val="20"/>
          <w:shd w:val="clear" w:color="auto" w:fill="FFFFFF"/>
        </w:rPr>
        <w:tab/>
      </w:r>
      <w:r w:rsidRPr="00556253">
        <w:rPr>
          <w:rFonts w:cstheme="minorHAnsi"/>
          <w:sz w:val="20"/>
          <w:szCs w:val="20"/>
          <w:shd w:val="clear" w:color="auto" w:fill="FFFFFF"/>
        </w:rPr>
        <w:tab/>
      </w:r>
      <w:bookmarkStart w:id="1" w:name="_Hlk32317592"/>
      <w:r w:rsidR="009D3E29">
        <w:rPr>
          <w:rFonts w:cstheme="minorHAnsi"/>
          <w:sz w:val="20"/>
          <w:szCs w:val="20"/>
          <w:shd w:val="clear" w:color="auto" w:fill="FFFFFF"/>
        </w:rPr>
        <w:t>xxxxxxxxxxxxxxxxxxx</w:t>
      </w:r>
      <w:bookmarkStart w:id="2" w:name="_GoBack"/>
      <w:bookmarkEnd w:id="2"/>
      <w:r w:rsidR="005D5BF9">
        <w:rPr>
          <w:rFonts w:cstheme="minorHAnsi"/>
          <w:sz w:val="20"/>
          <w:szCs w:val="20"/>
          <w:shd w:val="clear" w:color="auto" w:fill="FFFFFF"/>
        </w:rPr>
        <w:t xml:space="preserve"> </w:t>
      </w:r>
    </w:p>
    <w:p w14:paraId="37490D71" w14:textId="21FF3FF9" w:rsidR="00B3332B" w:rsidRPr="00556253" w:rsidRDefault="00B3332B" w:rsidP="00B3332B">
      <w:pPr>
        <w:contextualSpacing/>
        <w:rPr>
          <w:rFonts w:cstheme="minorHAnsi"/>
          <w:sz w:val="20"/>
          <w:szCs w:val="20"/>
          <w:shd w:val="clear" w:color="auto" w:fill="FFFFFF"/>
        </w:rPr>
      </w:pPr>
      <w:r w:rsidRPr="00556253">
        <w:rPr>
          <w:rFonts w:cstheme="minorHAnsi"/>
          <w:sz w:val="20"/>
          <w:szCs w:val="20"/>
          <w:shd w:val="clear" w:color="auto" w:fill="FFFFFF"/>
        </w:rPr>
        <w:t>Telefonní číslo kontaktní osoby:</w:t>
      </w:r>
      <w:r w:rsidRPr="00556253">
        <w:rPr>
          <w:rFonts w:cstheme="minorHAnsi"/>
          <w:sz w:val="20"/>
          <w:szCs w:val="20"/>
          <w:shd w:val="clear" w:color="auto" w:fill="FFFFFF"/>
        </w:rPr>
        <w:tab/>
      </w:r>
      <w:r w:rsidRPr="00556253">
        <w:rPr>
          <w:rFonts w:cstheme="minorHAnsi"/>
          <w:sz w:val="20"/>
          <w:szCs w:val="20"/>
          <w:shd w:val="clear" w:color="auto" w:fill="FFFFFF"/>
        </w:rPr>
        <w:tab/>
      </w:r>
      <w:proofErr w:type="spellStart"/>
      <w:r w:rsidR="00F51E5D">
        <w:rPr>
          <w:rFonts w:cstheme="minorHAnsi"/>
          <w:sz w:val="20"/>
          <w:szCs w:val="20"/>
          <w:shd w:val="clear" w:color="auto" w:fill="FFFFFF"/>
        </w:rPr>
        <w:t>xxxxxxxxxxxxxxxxxxx</w:t>
      </w:r>
      <w:proofErr w:type="spellEnd"/>
      <w:r w:rsidR="00B53A1D">
        <w:rPr>
          <w:rFonts w:cstheme="minorHAnsi"/>
          <w:sz w:val="20"/>
          <w:szCs w:val="20"/>
          <w:shd w:val="clear" w:color="auto" w:fill="FFFFFF"/>
        </w:rPr>
        <w:t xml:space="preserve"> </w:t>
      </w:r>
    </w:p>
    <w:p w14:paraId="08958497" w14:textId="3B26488A" w:rsidR="00B3332B" w:rsidRPr="00556253" w:rsidRDefault="00B44542" w:rsidP="00B3332B">
      <w:pPr>
        <w:contextualSpacing/>
        <w:rPr>
          <w:rFonts w:cstheme="minorHAnsi"/>
          <w:sz w:val="20"/>
          <w:szCs w:val="20"/>
          <w:shd w:val="clear" w:color="auto" w:fill="FFFFFF"/>
        </w:rPr>
      </w:pPr>
      <w:r>
        <w:rPr>
          <w:rFonts w:cstheme="minorHAnsi"/>
          <w:sz w:val="20"/>
          <w:szCs w:val="20"/>
          <w:shd w:val="clear" w:color="auto" w:fill="FFFFFF"/>
        </w:rPr>
        <w:t xml:space="preserve">Kontaktní </w:t>
      </w:r>
      <w:r w:rsidR="00B3332B" w:rsidRPr="00556253">
        <w:rPr>
          <w:rFonts w:cstheme="minorHAnsi"/>
          <w:sz w:val="20"/>
          <w:szCs w:val="20"/>
          <w:shd w:val="clear" w:color="auto" w:fill="FFFFFF"/>
        </w:rPr>
        <w:t>E-mail:</w:t>
      </w:r>
      <w:r w:rsidR="00B3332B" w:rsidRPr="00556253">
        <w:rPr>
          <w:rFonts w:cstheme="minorHAnsi"/>
          <w:sz w:val="20"/>
          <w:szCs w:val="20"/>
          <w:shd w:val="clear" w:color="auto" w:fill="FFFFFF"/>
        </w:rPr>
        <w:tab/>
      </w:r>
      <w:r>
        <w:rPr>
          <w:rFonts w:cstheme="minorHAnsi"/>
          <w:sz w:val="20"/>
          <w:szCs w:val="20"/>
          <w:shd w:val="clear" w:color="auto" w:fill="FFFFFF"/>
        </w:rPr>
        <w:t xml:space="preserve"> </w:t>
      </w:r>
      <w:r>
        <w:rPr>
          <w:rFonts w:cstheme="minorHAnsi"/>
          <w:sz w:val="20"/>
          <w:szCs w:val="20"/>
          <w:shd w:val="clear" w:color="auto" w:fill="FFFFFF"/>
        </w:rPr>
        <w:tab/>
      </w:r>
      <w:r w:rsidR="00B3332B" w:rsidRPr="00556253">
        <w:rPr>
          <w:rFonts w:cstheme="minorHAnsi"/>
          <w:sz w:val="20"/>
          <w:szCs w:val="20"/>
          <w:shd w:val="clear" w:color="auto" w:fill="FFFFFF"/>
        </w:rPr>
        <w:tab/>
      </w:r>
      <w:r w:rsidR="00B3332B" w:rsidRPr="00556253">
        <w:rPr>
          <w:rFonts w:cstheme="minorHAnsi"/>
          <w:sz w:val="20"/>
          <w:szCs w:val="20"/>
          <w:shd w:val="clear" w:color="auto" w:fill="FFFFFF"/>
        </w:rPr>
        <w:tab/>
      </w:r>
      <w:proofErr w:type="spellStart"/>
      <w:r w:rsidR="00F51E5D">
        <w:rPr>
          <w:rFonts w:cstheme="minorHAnsi"/>
          <w:sz w:val="20"/>
          <w:szCs w:val="20"/>
          <w:shd w:val="clear" w:color="auto" w:fill="FFFFFF"/>
        </w:rPr>
        <w:t>xxxxxxxxxxxxxxxxxxx</w:t>
      </w:r>
      <w:proofErr w:type="spellEnd"/>
    </w:p>
    <w:bookmarkEnd w:id="1"/>
    <w:p w14:paraId="6B0C54D8" w14:textId="77777777" w:rsidR="00B3332B" w:rsidRPr="00556253" w:rsidRDefault="00B3332B" w:rsidP="00B3332B">
      <w:pPr>
        <w:contextualSpacing/>
        <w:rPr>
          <w:rFonts w:cstheme="minorHAnsi"/>
          <w:sz w:val="20"/>
          <w:szCs w:val="20"/>
          <w:shd w:val="clear" w:color="auto" w:fill="FFFFFF"/>
        </w:rPr>
      </w:pPr>
      <w:r w:rsidRPr="00556253">
        <w:rPr>
          <w:rFonts w:cstheme="minorHAnsi"/>
          <w:sz w:val="20"/>
          <w:szCs w:val="20"/>
          <w:shd w:val="clear" w:color="auto" w:fill="FFFFFF"/>
        </w:rPr>
        <w:t>ID datové schránky:</w:t>
      </w:r>
      <w:r w:rsidRPr="00556253">
        <w:rPr>
          <w:rFonts w:cstheme="minorHAnsi"/>
          <w:sz w:val="20"/>
          <w:szCs w:val="20"/>
          <w:shd w:val="clear" w:color="auto" w:fill="FFFFFF"/>
        </w:rPr>
        <w:tab/>
      </w:r>
      <w:r w:rsidRPr="00556253">
        <w:rPr>
          <w:rFonts w:cstheme="minorHAnsi"/>
          <w:sz w:val="20"/>
          <w:szCs w:val="20"/>
          <w:shd w:val="clear" w:color="auto" w:fill="FFFFFF"/>
        </w:rPr>
        <w:tab/>
      </w:r>
      <w:r w:rsidRPr="00556253">
        <w:rPr>
          <w:rFonts w:cstheme="minorHAnsi"/>
          <w:sz w:val="20"/>
          <w:szCs w:val="20"/>
          <w:shd w:val="clear" w:color="auto" w:fill="FFFFFF"/>
        </w:rPr>
        <w:tab/>
      </w:r>
      <w:proofErr w:type="spellStart"/>
      <w:r w:rsidR="007A40C7" w:rsidRPr="007A40C7">
        <w:rPr>
          <w:rFonts w:cstheme="minorHAnsi"/>
          <w:sz w:val="20"/>
          <w:szCs w:val="20"/>
          <w:shd w:val="clear" w:color="auto" w:fill="FFFFFF"/>
        </w:rPr>
        <w:t>ynsrvgf</w:t>
      </w:r>
      <w:proofErr w:type="spellEnd"/>
    </w:p>
    <w:p w14:paraId="531FC0F4" w14:textId="2A0A6497" w:rsidR="00B3332B" w:rsidRPr="00556253" w:rsidRDefault="00B3332B" w:rsidP="00B3332B">
      <w:pPr>
        <w:contextualSpacing/>
        <w:rPr>
          <w:rFonts w:cstheme="minorHAnsi"/>
          <w:sz w:val="20"/>
          <w:szCs w:val="20"/>
          <w:shd w:val="clear" w:color="auto" w:fill="FFFFFF"/>
        </w:rPr>
      </w:pPr>
      <w:r w:rsidRPr="00556253">
        <w:rPr>
          <w:rFonts w:cstheme="minorHAnsi"/>
          <w:sz w:val="20"/>
          <w:szCs w:val="20"/>
          <w:shd w:val="clear" w:color="auto" w:fill="FFFFFF"/>
        </w:rPr>
        <w:t>Bankovní spojení:</w:t>
      </w:r>
      <w:r w:rsidRPr="00556253">
        <w:rPr>
          <w:rFonts w:cstheme="minorHAnsi"/>
          <w:sz w:val="20"/>
          <w:szCs w:val="20"/>
          <w:shd w:val="clear" w:color="auto" w:fill="FFFFFF"/>
        </w:rPr>
        <w:tab/>
      </w:r>
      <w:r w:rsidRPr="00556253">
        <w:rPr>
          <w:rFonts w:cstheme="minorHAnsi"/>
          <w:sz w:val="20"/>
          <w:szCs w:val="20"/>
          <w:shd w:val="clear" w:color="auto" w:fill="FFFFFF"/>
        </w:rPr>
        <w:tab/>
      </w:r>
      <w:r w:rsidRPr="00556253">
        <w:rPr>
          <w:rFonts w:cstheme="minorHAnsi"/>
          <w:sz w:val="20"/>
          <w:szCs w:val="20"/>
          <w:shd w:val="clear" w:color="auto" w:fill="FFFFFF"/>
        </w:rPr>
        <w:tab/>
      </w:r>
      <w:proofErr w:type="spellStart"/>
      <w:r w:rsidR="00F51E5D">
        <w:rPr>
          <w:rFonts w:cstheme="minorHAnsi"/>
          <w:sz w:val="20"/>
          <w:szCs w:val="20"/>
          <w:shd w:val="clear" w:color="auto" w:fill="FFFFFF"/>
        </w:rPr>
        <w:t>xxxxxxxxxxxxxxxxxxx</w:t>
      </w:r>
      <w:proofErr w:type="spellEnd"/>
    </w:p>
    <w:p w14:paraId="043A2C6F" w14:textId="77777777" w:rsidR="007A40C7" w:rsidRDefault="007A40C7" w:rsidP="00B3332B">
      <w:pPr>
        <w:contextualSpacing/>
        <w:rPr>
          <w:rFonts w:cstheme="minorHAnsi"/>
          <w:b/>
          <w:sz w:val="20"/>
          <w:szCs w:val="20"/>
          <w:shd w:val="clear" w:color="auto" w:fill="FFFFFF"/>
        </w:rPr>
      </w:pPr>
    </w:p>
    <w:p w14:paraId="46C73EFE" w14:textId="77777777" w:rsidR="00B3332B" w:rsidRPr="00556253" w:rsidRDefault="00B3332B" w:rsidP="00B3332B">
      <w:pPr>
        <w:contextualSpacing/>
        <w:rPr>
          <w:rFonts w:cstheme="minorHAnsi"/>
          <w:b/>
          <w:sz w:val="20"/>
          <w:szCs w:val="20"/>
          <w:shd w:val="clear" w:color="auto" w:fill="FFFFFF"/>
        </w:rPr>
      </w:pPr>
      <w:r w:rsidRPr="00556253">
        <w:rPr>
          <w:rFonts w:cstheme="minorHAnsi"/>
          <w:b/>
          <w:sz w:val="20"/>
          <w:szCs w:val="20"/>
          <w:shd w:val="clear" w:color="auto" w:fill="FFFFFF"/>
        </w:rPr>
        <w:t>Kontaktní údaje objednatele</w:t>
      </w:r>
    </w:p>
    <w:p w14:paraId="74996883" w14:textId="53278A53" w:rsidR="00E707B3" w:rsidRPr="00222900" w:rsidRDefault="00E707B3" w:rsidP="0033609B">
      <w:pPr>
        <w:spacing w:after="0"/>
        <w:contextualSpacing/>
        <w:rPr>
          <w:rFonts w:cstheme="minorHAnsi"/>
          <w:b/>
          <w:sz w:val="20"/>
          <w:szCs w:val="20"/>
        </w:rPr>
      </w:pPr>
      <w:r w:rsidRPr="00222900">
        <w:rPr>
          <w:rFonts w:cstheme="minorHAnsi"/>
          <w:sz w:val="20"/>
          <w:szCs w:val="20"/>
          <w:shd w:val="clear" w:color="auto" w:fill="FFFFFF"/>
        </w:rPr>
        <w:t>Název:</w:t>
      </w:r>
      <w:r w:rsidRPr="00222900">
        <w:rPr>
          <w:rFonts w:cstheme="minorHAnsi"/>
          <w:sz w:val="20"/>
          <w:szCs w:val="20"/>
          <w:shd w:val="clear" w:color="auto" w:fill="FFFFFF"/>
        </w:rPr>
        <w:tab/>
      </w:r>
      <w:r w:rsidRPr="00222900">
        <w:rPr>
          <w:rFonts w:cstheme="minorHAnsi"/>
          <w:sz w:val="20"/>
          <w:szCs w:val="20"/>
          <w:shd w:val="clear" w:color="auto" w:fill="FFFFFF"/>
        </w:rPr>
        <w:tab/>
      </w:r>
      <w:r w:rsidRPr="00222900">
        <w:rPr>
          <w:rFonts w:cstheme="minorHAnsi"/>
          <w:sz w:val="20"/>
          <w:szCs w:val="20"/>
          <w:shd w:val="clear" w:color="auto" w:fill="FFFFFF"/>
        </w:rPr>
        <w:tab/>
      </w:r>
      <w:r w:rsidRPr="00222900">
        <w:rPr>
          <w:rFonts w:cstheme="minorHAnsi"/>
          <w:sz w:val="20"/>
          <w:szCs w:val="20"/>
          <w:shd w:val="clear" w:color="auto" w:fill="FFFFFF"/>
        </w:rPr>
        <w:tab/>
      </w:r>
      <w:r w:rsidR="00292355" w:rsidRPr="00222900">
        <w:rPr>
          <w:rFonts w:cstheme="minorHAnsi"/>
          <w:sz w:val="20"/>
          <w:szCs w:val="20"/>
          <w:shd w:val="clear" w:color="auto" w:fill="FFFFFF"/>
        </w:rPr>
        <w:tab/>
      </w:r>
      <w:r w:rsidR="00F144CF" w:rsidRPr="00222900">
        <w:rPr>
          <w:rFonts w:cstheme="minorHAnsi"/>
          <w:b/>
          <w:sz w:val="20"/>
          <w:szCs w:val="20"/>
        </w:rPr>
        <w:t>Čtyřlístek – centrum pro osoby se zdravotním postižením Ostrava,</w:t>
      </w:r>
      <w:r w:rsidR="00F144CF" w:rsidRPr="00222900">
        <w:rPr>
          <w:rFonts w:cstheme="minorHAnsi"/>
          <w:b/>
          <w:sz w:val="20"/>
          <w:szCs w:val="20"/>
        </w:rPr>
        <w:br/>
        <w:t xml:space="preserve"> </w:t>
      </w:r>
      <w:r w:rsidR="00F144CF" w:rsidRPr="00222900">
        <w:rPr>
          <w:rFonts w:cstheme="minorHAnsi"/>
          <w:b/>
          <w:sz w:val="20"/>
          <w:szCs w:val="20"/>
        </w:rPr>
        <w:tab/>
      </w:r>
      <w:r w:rsidR="00F144CF" w:rsidRPr="00222900">
        <w:rPr>
          <w:rFonts w:cstheme="minorHAnsi"/>
          <w:b/>
          <w:sz w:val="20"/>
          <w:szCs w:val="20"/>
        </w:rPr>
        <w:tab/>
      </w:r>
      <w:r w:rsidR="00F144CF" w:rsidRPr="00222900">
        <w:rPr>
          <w:rFonts w:cstheme="minorHAnsi"/>
          <w:b/>
          <w:sz w:val="20"/>
          <w:szCs w:val="20"/>
        </w:rPr>
        <w:tab/>
      </w:r>
      <w:r w:rsidR="00F144CF" w:rsidRPr="00222900">
        <w:rPr>
          <w:rFonts w:cstheme="minorHAnsi"/>
          <w:b/>
          <w:sz w:val="20"/>
          <w:szCs w:val="20"/>
        </w:rPr>
        <w:tab/>
      </w:r>
      <w:r w:rsidR="00F144CF" w:rsidRPr="00222900">
        <w:rPr>
          <w:rFonts w:cstheme="minorHAnsi"/>
          <w:b/>
          <w:sz w:val="20"/>
          <w:szCs w:val="20"/>
        </w:rPr>
        <w:tab/>
        <w:t>příspěvková organizace</w:t>
      </w:r>
    </w:p>
    <w:p w14:paraId="3C4B648C" w14:textId="04E7F781" w:rsidR="00E707B3" w:rsidRPr="00222900" w:rsidRDefault="00E707B3" w:rsidP="00E707B3">
      <w:pPr>
        <w:contextualSpacing/>
        <w:rPr>
          <w:rFonts w:cstheme="minorHAnsi"/>
          <w:sz w:val="20"/>
          <w:szCs w:val="20"/>
        </w:rPr>
      </w:pPr>
      <w:r w:rsidRPr="00222900">
        <w:rPr>
          <w:rFonts w:cstheme="minorHAnsi"/>
          <w:sz w:val="20"/>
          <w:szCs w:val="20"/>
          <w:shd w:val="clear" w:color="auto" w:fill="FFFFFF"/>
        </w:rPr>
        <w:lastRenderedPageBreak/>
        <w:t>Kontaktní adresa:</w:t>
      </w:r>
      <w:r w:rsidRPr="00222900">
        <w:rPr>
          <w:rFonts w:cstheme="minorHAnsi"/>
          <w:sz w:val="20"/>
          <w:szCs w:val="20"/>
          <w:shd w:val="clear" w:color="auto" w:fill="FFFFFF"/>
        </w:rPr>
        <w:tab/>
      </w:r>
      <w:r w:rsidRPr="00222900">
        <w:rPr>
          <w:rFonts w:cstheme="minorHAnsi"/>
          <w:sz w:val="20"/>
          <w:szCs w:val="20"/>
          <w:shd w:val="clear" w:color="auto" w:fill="FFFFFF"/>
        </w:rPr>
        <w:tab/>
      </w:r>
      <w:r w:rsidRPr="00222900">
        <w:rPr>
          <w:rFonts w:cstheme="minorHAnsi"/>
          <w:sz w:val="20"/>
          <w:szCs w:val="20"/>
          <w:shd w:val="clear" w:color="auto" w:fill="FFFFFF"/>
        </w:rPr>
        <w:tab/>
      </w:r>
      <w:r w:rsidR="001457FC" w:rsidRPr="00222900">
        <w:rPr>
          <w:rFonts w:cstheme="minorHAnsi"/>
          <w:sz w:val="20"/>
          <w:szCs w:val="20"/>
        </w:rPr>
        <w:t xml:space="preserve">Hladnovská 751/119, 712 00 Ostrava - </w:t>
      </w:r>
      <w:proofErr w:type="spellStart"/>
      <w:r w:rsidR="001457FC" w:rsidRPr="00222900">
        <w:rPr>
          <w:rFonts w:cstheme="minorHAnsi"/>
          <w:sz w:val="20"/>
          <w:szCs w:val="20"/>
        </w:rPr>
        <w:t>Muglinov</w:t>
      </w:r>
      <w:proofErr w:type="spellEnd"/>
      <w:r w:rsidR="00BE2F5D" w:rsidRPr="00222900">
        <w:rPr>
          <w:rFonts w:cstheme="minorHAnsi"/>
          <w:sz w:val="20"/>
          <w:szCs w:val="20"/>
        </w:rPr>
        <w:t xml:space="preserve"> </w:t>
      </w:r>
    </w:p>
    <w:p w14:paraId="335D2B8C" w14:textId="44E1D933" w:rsidR="00E707B3" w:rsidRPr="00222900" w:rsidRDefault="00E707B3" w:rsidP="00E707B3">
      <w:pPr>
        <w:contextualSpacing/>
        <w:rPr>
          <w:rFonts w:cstheme="minorHAnsi"/>
          <w:sz w:val="20"/>
          <w:szCs w:val="20"/>
          <w:shd w:val="clear" w:color="auto" w:fill="FFFFFF"/>
        </w:rPr>
      </w:pPr>
      <w:r w:rsidRPr="00222900">
        <w:rPr>
          <w:rFonts w:cstheme="minorHAnsi"/>
          <w:sz w:val="20"/>
          <w:szCs w:val="20"/>
          <w:shd w:val="clear" w:color="auto" w:fill="FFFFFF"/>
        </w:rPr>
        <w:t>Kontaktní osoba:</w:t>
      </w:r>
      <w:r w:rsidRPr="00222900">
        <w:rPr>
          <w:rFonts w:cstheme="minorHAnsi"/>
          <w:sz w:val="20"/>
          <w:szCs w:val="20"/>
          <w:shd w:val="clear" w:color="auto" w:fill="FFFFFF"/>
        </w:rPr>
        <w:tab/>
      </w:r>
      <w:r w:rsidRPr="00222900">
        <w:rPr>
          <w:rFonts w:cstheme="minorHAnsi"/>
          <w:sz w:val="20"/>
          <w:szCs w:val="20"/>
          <w:shd w:val="clear" w:color="auto" w:fill="FFFFFF"/>
        </w:rPr>
        <w:tab/>
      </w:r>
      <w:r w:rsidRPr="00222900">
        <w:rPr>
          <w:rFonts w:cstheme="minorHAnsi"/>
          <w:sz w:val="20"/>
          <w:szCs w:val="20"/>
          <w:shd w:val="clear" w:color="auto" w:fill="FFFFFF"/>
        </w:rPr>
        <w:tab/>
      </w:r>
      <w:r w:rsidR="00F51E5D">
        <w:rPr>
          <w:rFonts w:cstheme="minorHAnsi"/>
          <w:sz w:val="20"/>
          <w:szCs w:val="20"/>
          <w:shd w:val="clear" w:color="auto" w:fill="FFFFFF"/>
        </w:rPr>
        <w:tab/>
      </w:r>
      <w:proofErr w:type="spellStart"/>
      <w:r w:rsidR="00F51E5D">
        <w:rPr>
          <w:rFonts w:cstheme="minorHAnsi"/>
          <w:sz w:val="20"/>
          <w:szCs w:val="20"/>
          <w:shd w:val="clear" w:color="auto" w:fill="FFFFFF"/>
        </w:rPr>
        <w:t>xxxxxxxxxxxxxxxx</w:t>
      </w:r>
      <w:proofErr w:type="spellEnd"/>
      <w:r w:rsidRPr="00222900">
        <w:rPr>
          <w:rFonts w:cstheme="minorHAnsi"/>
          <w:sz w:val="20"/>
          <w:szCs w:val="20"/>
        </w:rPr>
        <w:t xml:space="preserve"> </w:t>
      </w:r>
    </w:p>
    <w:p w14:paraId="185C67CA" w14:textId="1BB2B029" w:rsidR="00E707B3" w:rsidRPr="00222900" w:rsidRDefault="00E707B3" w:rsidP="00E707B3">
      <w:pPr>
        <w:contextualSpacing/>
        <w:rPr>
          <w:rFonts w:cstheme="minorHAnsi"/>
          <w:sz w:val="20"/>
          <w:szCs w:val="20"/>
          <w:shd w:val="clear" w:color="auto" w:fill="FFFFFF"/>
        </w:rPr>
      </w:pPr>
      <w:r w:rsidRPr="00222900">
        <w:rPr>
          <w:rFonts w:cstheme="minorHAnsi"/>
          <w:sz w:val="20"/>
          <w:szCs w:val="20"/>
          <w:shd w:val="clear" w:color="auto" w:fill="FFFFFF"/>
        </w:rPr>
        <w:t>Telefonní číslo kontaktní osoby:</w:t>
      </w:r>
      <w:r w:rsidRPr="00222900">
        <w:rPr>
          <w:rFonts w:cstheme="minorHAnsi"/>
          <w:sz w:val="20"/>
          <w:szCs w:val="20"/>
          <w:shd w:val="clear" w:color="auto" w:fill="FFFFFF"/>
        </w:rPr>
        <w:tab/>
      </w:r>
      <w:r w:rsidRPr="00222900">
        <w:rPr>
          <w:rFonts w:cstheme="minorHAnsi"/>
          <w:sz w:val="20"/>
          <w:szCs w:val="20"/>
          <w:shd w:val="clear" w:color="auto" w:fill="FFFFFF"/>
        </w:rPr>
        <w:tab/>
      </w:r>
      <w:proofErr w:type="spellStart"/>
      <w:r w:rsidR="00F51E5D">
        <w:rPr>
          <w:rFonts w:cstheme="minorHAnsi"/>
          <w:sz w:val="20"/>
          <w:szCs w:val="20"/>
          <w:shd w:val="clear" w:color="auto" w:fill="FFFFFF"/>
        </w:rPr>
        <w:t>xxxxxxxxxxxxxxxx</w:t>
      </w:r>
      <w:proofErr w:type="spellEnd"/>
      <w:r w:rsidR="0033609B" w:rsidRPr="00222900">
        <w:rPr>
          <w:rFonts w:cstheme="minorHAnsi"/>
          <w:sz w:val="20"/>
          <w:szCs w:val="20"/>
          <w:shd w:val="clear" w:color="auto" w:fill="FFFFFF"/>
        </w:rPr>
        <w:t xml:space="preserve"> </w:t>
      </w:r>
    </w:p>
    <w:p w14:paraId="2C066043" w14:textId="02EE7C63" w:rsidR="00E707B3" w:rsidRPr="00222900" w:rsidRDefault="00E707B3" w:rsidP="00E707B3">
      <w:pPr>
        <w:contextualSpacing/>
        <w:rPr>
          <w:rFonts w:cstheme="minorHAnsi"/>
          <w:sz w:val="20"/>
          <w:szCs w:val="20"/>
          <w:shd w:val="clear" w:color="auto" w:fill="FFFFFF"/>
        </w:rPr>
      </w:pPr>
      <w:r w:rsidRPr="00222900">
        <w:rPr>
          <w:rFonts w:cstheme="minorHAnsi"/>
          <w:color w:val="000000" w:themeColor="text1"/>
          <w:sz w:val="20"/>
          <w:szCs w:val="20"/>
          <w:shd w:val="clear" w:color="auto" w:fill="FFFFFF"/>
        </w:rPr>
        <w:t>Email</w:t>
      </w:r>
      <w:r w:rsidRPr="00222900">
        <w:rPr>
          <w:rFonts w:cstheme="minorHAnsi"/>
          <w:sz w:val="20"/>
          <w:szCs w:val="20"/>
          <w:shd w:val="clear" w:color="auto" w:fill="FFFFFF"/>
        </w:rPr>
        <w:t xml:space="preserve"> kontaktní osoby:</w:t>
      </w:r>
      <w:r w:rsidRPr="00222900">
        <w:rPr>
          <w:rFonts w:cstheme="minorHAnsi"/>
          <w:sz w:val="20"/>
          <w:szCs w:val="20"/>
          <w:shd w:val="clear" w:color="auto" w:fill="FFFFFF"/>
        </w:rPr>
        <w:tab/>
      </w:r>
      <w:r w:rsidRPr="00222900">
        <w:rPr>
          <w:rFonts w:cstheme="minorHAnsi"/>
          <w:sz w:val="20"/>
          <w:szCs w:val="20"/>
          <w:shd w:val="clear" w:color="auto" w:fill="FFFFFF"/>
        </w:rPr>
        <w:tab/>
      </w:r>
      <w:r w:rsidRPr="00222900">
        <w:rPr>
          <w:rFonts w:cstheme="minorHAnsi"/>
          <w:sz w:val="20"/>
          <w:szCs w:val="20"/>
          <w:shd w:val="clear" w:color="auto" w:fill="FFFFFF"/>
        </w:rPr>
        <w:tab/>
      </w:r>
      <w:proofErr w:type="spellStart"/>
      <w:r w:rsidR="00F51E5D">
        <w:rPr>
          <w:rFonts w:cstheme="minorHAnsi"/>
          <w:sz w:val="20"/>
          <w:szCs w:val="20"/>
          <w:shd w:val="clear" w:color="auto" w:fill="FFFFFF"/>
        </w:rPr>
        <w:t>xxxxxxxxxxxxxxxx</w:t>
      </w:r>
      <w:proofErr w:type="spellEnd"/>
    </w:p>
    <w:p w14:paraId="3463FEC3" w14:textId="1ABEBAEA" w:rsidR="00FF3E2B" w:rsidRPr="00222900" w:rsidRDefault="00E707B3" w:rsidP="00E707B3">
      <w:pPr>
        <w:contextualSpacing/>
        <w:rPr>
          <w:rFonts w:cstheme="minorHAnsi"/>
          <w:sz w:val="20"/>
          <w:szCs w:val="20"/>
          <w:shd w:val="clear" w:color="auto" w:fill="FFFFFF"/>
        </w:rPr>
      </w:pPr>
      <w:r w:rsidRPr="00222900">
        <w:rPr>
          <w:rFonts w:cstheme="minorHAnsi"/>
          <w:sz w:val="20"/>
          <w:szCs w:val="20"/>
          <w:shd w:val="clear" w:color="auto" w:fill="FFFFFF"/>
        </w:rPr>
        <w:t>ID datové schránky:</w:t>
      </w:r>
      <w:r w:rsidRPr="00222900">
        <w:rPr>
          <w:rFonts w:cstheme="minorHAnsi"/>
          <w:sz w:val="20"/>
          <w:szCs w:val="20"/>
          <w:shd w:val="clear" w:color="auto" w:fill="FFFFFF"/>
        </w:rPr>
        <w:tab/>
      </w:r>
      <w:r w:rsidRPr="00222900">
        <w:rPr>
          <w:rFonts w:cstheme="minorHAnsi"/>
          <w:sz w:val="20"/>
          <w:szCs w:val="20"/>
          <w:shd w:val="clear" w:color="auto" w:fill="FFFFFF"/>
        </w:rPr>
        <w:tab/>
      </w:r>
      <w:r w:rsidRPr="00222900">
        <w:rPr>
          <w:rFonts w:cstheme="minorHAnsi"/>
          <w:sz w:val="20"/>
          <w:szCs w:val="20"/>
          <w:shd w:val="clear" w:color="auto" w:fill="FFFFFF"/>
        </w:rPr>
        <w:tab/>
      </w:r>
      <w:r w:rsidR="00222900" w:rsidRPr="00222900">
        <w:rPr>
          <w:rFonts w:cstheme="minorHAnsi"/>
          <w:sz w:val="20"/>
          <w:szCs w:val="20"/>
          <w:shd w:val="clear" w:color="auto" w:fill="FFFFFF"/>
        </w:rPr>
        <w:t>9qab7g4</w:t>
      </w:r>
    </w:p>
    <w:p w14:paraId="3E8285DB" w14:textId="2EAB6639" w:rsidR="00E707B3" w:rsidRPr="00556253" w:rsidRDefault="00E707B3" w:rsidP="00E707B3">
      <w:pPr>
        <w:contextualSpacing/>
        <w:rPr>
          <w:rFonts w:cstheme="minorHAnsi"/>
          <w:sz w:val="20"/>
          <w:szCs w:val="20"/>
          <w:shd w:val="clear" w:color="auto" w:fill="FFFFFF"/>
        </w:rPr>
      </w:pPr>
      <w:r w:rsidRPr="00222900">
        <w:rPr>
          <w:rFonts w:cstheme="minorHAnsi"/>
          <w:sz w:val="20"/>
          <w:szCs w:val="20"/>
          <w:shd w:val="clear" w:color="auto" w:fill="FFFFFF"/>
        </w:rPr>
        <w:t>Bankovní spojení:</w:t>
      </w:r>
      <w:r w:rsidRPr="00222900">
        <w:rPr>
          <w:rFonts w:cstheme="minorHAnsi"/>
          <w:sz w:val="20"/>
          <w:szCs w:val="20"/>
          <w:shd w:val="clear" w:color="auto" w:fill="FFFFFF"/>
        </w:rPr>
        <w:tab/>
      </w:r>
      <w:r w:rsidRPr="00222900">
        <w:rPr>
          <w:rFonts w:cstheme="minorHAnsi"/>
          <w:sz w:val="20"/>
          <w:szCs w:val="20"/>
          <w:shd w:val="clear" w:color="auto" w:fill="FFFFFF"/>
        </w:rPr>
        <w:tab/>
      </w:r>
      <w:r w:rsidRPr="00222900">
        <w:rPr>
          <w:rFonts w:cstheme="minorHAnsi"/>
          <w:sz w:val="20"/>
          <w:szCs w:val="20"/>
          <w:shd w:val="clear" w:color="auto" w:fill="FFFFFF"/>
        </w:rPr>
        <w:tab/>
      </w:r>
      <w:proofErr w:type="spellStart"/>
      <w:r w:rsidR="00F51E5D">
        <w:rPr>
          <w:rFonts w:cstheme="minorHAnsi"/>
          <w:sz w:val="20"/>
          <w:szCs w:val="20"/>
          <w:shd w:val="clear" w:color="auto" w:fill="FFFFFF"/>
        </w:rPr>
        <w:t>xxxxxxxxxxxxxxxx</w:t>
      </w:r>
      <w:proofErr w:type="spellEnd"/>
    </w:p>
    <w:p w14:paraId="053D9657" w14:textId="77777777" w:rsidR="00B3332B" w:rsidRPr="00556253" w:rsidRDefault="00B3332B" w:rsidP="00B3332B">
      <w:pPr>
        <w:spacing w:after="0" w:line="240" w:lineRule="auto"/>
        <w:contextualSpacing/>
        <w:rPr>
          <w:rFonts w:cstheme="minorHAnsi"/>
          <w:sz w:val="20"/>
          <w:szCs w:val="20"/>
        </w:rPr>
      </w:pPr>
    </w:p>
    <w:p w14:paraId="26BD2F3F" w14:textId="40F3BCAA" w:rsidR="00B3332B" w:rsidRDefault="00B3332B" w:rsidP="00B3332B">
      <w:pPr>
        <w:spacing w:after="0" w:line="240" w:lineRule="auto"/>
        <w:contextualSpacing/>
        <w:rPr>
          <w:rFonts w:cstheme="minorHAnsi"/>
          <w:sz w:val="20"/>
          <w:szCs w:val="20"/>
        </w:rPr>
      </w:pPr>
      <w:r w:rsidRPr="00556253">
        <w:rPr>
          <w:rFonts w:cstheme="minorHAnsi"/>
          <w:sz w:val="20"/>
          <w:szCs w:val="20"/>
        </w:rPr>
        <w:t xml:space="preserve">Smluvní strany jsou povinny vzájemně se informovat o veškerých změnách údajů uvedených v této Smlouvě a jejích případných dodatcích, a to nejpozději do </w:t>
      </w:r>
      <w:r w:rsidR="00B53A1D" w:rsidRPr="00556253">
        <w:rPr>
          <w:rFonts w:cstheme="minorHAnsi"/>
          <w:sz w:val="20"/>
          <w:szCs w:val="20"/>
        </w:rPr>
        <w:t>14 dnů</w:t>
      </w:r>
      <w:r w:rsidRPr="00556253">
        <w:rPr>
          <w:rFonts w:cstheme="minorHAnsi"/>
          <w:sz w:val="20"/>
          <w:szCs w:val="20"/>
        </w:rPr>
        <w:t xml:space="preserve"> ode dne změny.</w:t>
      </w:r>
    </w:p>
    <w:p w14:paraId="19C059A3" w14:textId="77777777" w:rsidR="00FA67CE" w:rsidRDefault="00FA67CE" w:rsidP="00B3332B">
      <w:pPr>
        <w:spacing w:after="0" w:line="240" w:lineRule="auto"/>
        <w:contextualSpacing/>
        <w:rPr>
          <w:rFonts w:cstheme="minorHAnsi"/>
          <w:sz w:val="20"/>
          <w:szCs w:val="20"/>
        </w:rPr>
      </w:pPr>
    </w:p>
    <w:p w14:paraId="798A0D69" w14:textId="77777777" w:rsidR="00FA67CE" w:rsidRPr="00556253" w:rsidRDefault="00FA67CE" w:rsidP="00B3332B">
      <w:pPr>
        <w:spacing w:after="0" w:line="240" w:lineRule="auto"/>
        <w:contextualSpacing/>
        <w:rPr>
          <w:rFonts w:cstheme="minorHAnsi"/>
          <w:sz w:val="20"/>
          <w:szCs w:val="20"/>
        </w:rPr>
      </w:pPr>
    </w:p>
    <w:p w14:paraId="42CA3ABC" w14:textId="77777777" w:rsidR="00B3332B" w:rsidRPr="00556253" w:rsidRDefault="00B3332B" w:rsidP="00B3332B">
      <w:pPr>
        <w:spacing w:after="0" w:line="240" w:lineRule="auto"/>
        <w:contextualSpacing/>
        <w:rPr>
          <w:rFonts w:cstheme="minorHAnsi"/>
          <w:sz w:val="20"/>
          <w:szCs w:val="20"/>
        </w:rPr>
      </w:pPr>
    </w:p>
    <w:p w14:paraId="633C16A3" w14:textId="0380F1F2" w:rsidR="00B3332B" w:rsidRPr="00556253" w:rsidRDefault="001B79C2" w:rsidP="00B3332B">
      <w:pPr>
        <w:spacing w:after="0" w:line="240" w:lineRule="auto"/>
        <w:jc w:val="center"/>
        <w:rPr>
          <w:rFonts w:cstheme="minorHAnsi"/>
          <w:b/>
          <w:sz w:val="20"/>
          <w:szCs w:val="20"/>
        </w:rPr>
      </w:pPr>
      <w:r>
        <w:rPr>
          <w:rFonts w:cstheme="minorHAnsi"/>
          <w:b/>
          <w:sz w:val="20"/>
          <w:szCs w:val="20"/>
        </w:rPr>
        <w:t>VIII</w:t>
      </w:r>
      <w:r w:rsidR="00B3332B" w:rsidRPr="00556253">
        <w:rPr>
          <w:rFonts w:cstheme="minorHAnsi"/>
          <w:b/>
          <w:sz w:val="20"/>
          <w:szCs w:val="20"/>
        </w:rPr>
        <w:t>. Odpovědnost za vady, záruka za jakost opravy</w:t>
      </w:r>
    </w:p>
    <w:p w14:paraId="133D4AFA" w14:textId="77777777" w:rsidR="00B3332B" w:rsidRPr="00556253" w:rsidRDefault="00B3332B" w:rsidP="00B3332B">
      <w:pPr>
        <w:spacing w:after="0"/>
        <w:ind w:left="709" w:hanging="284"/>
        <w:rPr>
          <w:rFonts w:cstheme="minorHAnsi"/>
          <w:sz w:val="20"/>
          <w:szCs w:val="20"/>
        </w:rPr>
      </w:pPr>
      <w:r w:rsidRPr="00556253">
        <w:rPr>
          <w:rFonts w:cstheme="minorHAnsi"/>
          <w:sz w:val="20"/>
          <w:szCs w:val="20"/>
        </w:rPr>
        <w:t xml:space="preserve">1. </w:t>
      </w:r>
      <w:r w:rsidRPr="00556253">
        <w:rPr>
          <w:rFonts w:cstheme="minorHAnsi"/>
          <w:sz w:val="20"/>
          <w:szCs w:val="20"/>
        </w:rPr>
        <w:tab/>
        <w:t>Na vady plnění poskytovaného dle této smlouvy se vztahují přiměřeně ustanovení § 2615-2019 zák.č.89/2012 Sb., občanský zákoník.</w:t>
      </w:r>
    </w:p>
    <w:p w14:paraId="003F1C58" w14:textId="0E4641F2" w:rsidR="00FA67CE" w:rsidRPr="00556253" w:rsidRDefault="00B3332B" w:rsidP="00906BAC">
      <w:pPr>
        <w:spacing w:after="0"/>
        <w:ind w:left="709" w:hanging="284"/>
        <w:rPr>
          <w:rFonts w:cstheme="minorHAnsi"/>
          <w:sz w:val="20"/>
          <w:szCs w:val="20"/>
        </w:rPr>
      </w:pPr>
      <w:r w:rsidRPr="00556253">
        <w:rPr>
          <w:rFonts w:cstheme="minorHAnsi"/>
          <w:sz w:val="20"/>
          <w:szCs w:val="20"/>
        </w:rPr>
        <w:t>2.</w:t>
      </w:r>
      <w:r w:rsidRPr="00556253">
        <w:rPr>
          <w:rFonts w:cstheme="minorHAnsi"/>
          <w:sz w:val="20"/>
          <w:szCs w:val="20"/>
        </w:rPr>
        <w:tab/>
        <w:t xml:space="preserve">Objednatel uplatní práva z vadného plnění a/nebo právo ze záruky za jakost písemným oznámením vady, které obsahuje popis vady nebo způsob, jakým se vada projevuje a uplatní nárok z vadného plnění a/nebo záruky. Po dobu, po kterou objednatel nemůže zařízení pro uplatněnou vadu užívat, </w:t>
      </w:r>
      <w:r w:rsidR="00B53A1D" w:rsidRPr="00556253">
        <w:rPr>
          <w:rFonts w:cstheme="minorHAnsi"/>
          <w:sz w:val="20"/>
          <w:szCs w:val="20"/>
        </w:rPr>
        <w:t>neb</w:t>
      </w:r>
      <w:r w:rsidR="00B53A1D">
        <w:rPr>
          <w:rFonts w:cstheme="minorHAnsi"/>
          <w:sz w:val="20"/>
          <w:szCs w:val="20"/>
        </w:rPr>
        <w:t>ě</w:t>
      </w:r>
      <w:r w:rsidR="00B53A1D" w:rsidRPr="00556253">
        <w:rPr>
          <w:rFonts w:cstheme="minorHAnsi"/>
          <w:sz w:val="20"/>
          <w:szCs w:val="20"/>
        </w:rPr>
        <w:t>ží</w:t>
      </w:r>
      <w:r w:rsidRPr="00556253">
        <w:rPr>
          <w:rFonts w:cstheme="minorHAnsi"/>
          <w:sz w:val="20"/>
          <w:szCs w:val="20"/>
        </w:rPr>
        <w:t xml:space="preserve"> záruční doba ani lhůta pro uplatnění práv objednatele z vadného plnění.</w:t>
      </w:r>
    </w:p>
    <w:p w14:paraId="0017C83C" w14:textId="0AA00031" w:rsidR="00B3332B" w:rsidRPr="00556253" w:rsidRDefault="001B79C2" w:rsidP="00B3332B">
      <w:pPr>
        <w:pStyle w:val="Nadpis3"/>
        <w:tabs>
          <w:tab w:val="clear" w:pos="0"/>
        </w:tabs>
        <w:ind w:left="360"/>
        <w:contextualSpacing/>
        <w:jc w:val="center"/>
        <w:rPr>
          <w:rFonts w:asciiTheme="minorHAnsi" w:hAnsiTheme="minorHAnsi" w:cstheme="minorHAnsi"/>
          <w:szCs w:val="20"/>
          <w:shd w:val="clear" w:color="auto" w:fill="FFFFFF"/>
        </w:rPr>
      </w:pPr>
      <w:r>
        <w:rPr>
          <w:rFonts w:asciiTheme="minorHAnsi" w:hAnsiTheme="minorHAnsi" w:cstheme="minorHAnsi"/>
          <w:szCs w:val="20"/>
          <w:shd w:val="clear" w:color="auto" w:fill="FFFFFF"/>
        </w:rPr>
        <w:t>IX</w:t>
      </w:r>
      <w:r w:rsidR="00B3332B" w:rsidRPr="00556253">
        <w:rPr>
          <w:rFonts w:asciiTheme="minorHAnsi" w:hAnsiTheme="minorHAnsi" w:cstheme="minorHAnsi"/>
          <w:szCs w:val="20"/>
          <w:shd w:val="clear" w:color="auto" w:fill="FFFFFF"/>
        </w:rPr>
        <w:t>. Závěrečná ujednání</w:t>
      </w:r>
    </w:p>
    <w:p w14:paraId="2B6944E5" w14:textId="6A213426" w:rsidR="00B3332B" w:rsidRPr="00556253" w:rsidRDefault="00B3332B" w:rsidP="00B3332B">
      <w:pPr>
        <w:pStyle w:val="Odstavecseseznamem"/>
        <w:numPr>
          <w:ilvl w:val="0"/>
          <w:numId w:val="6"/>
        </w:numPr>
        <w:ind w:left="709" w:hanging="283"/>
        <w:contextualSpacing/>
        <w:rPr>
          <w:rFonts w:asciiTheme="minorHAnsi" w:hAnsiTheme="minorHAnsi" w:cstheme="minorHAnsi"/>
          <w:shd w:val="clear" w:color="auto" w:fill="FFFFFF"/>
        </w:rPr>
      </w:pPr>
      <w:r w:rsidRPr="00556253">
        <w:rPr>
          <w:rFonts w:asciiTheme="minorHAnsi" w:hAnsiTheme="minorHAnsi" w:cstheme="minorHAnsi"/>
          <w:shd w:val="clear" w:color="auto" w:fill="FFFFFF"/>
        </w:rPr>
        <w:t xml:space="preserve"> Nedílnou součást této smlouv</w:t>
      </w:r>
      <w:r w:rsidR="00B53A1D">
        <w:rPr>
          <w:rFonts w:asciiTheme="minorHAnsi" w:hAnsiTheme="minorHAnsi" w:cstheme="minorHAnsi"/>
          <w:shd w:val="clear" w:color="auto" w:fill="FFFFFF"/>
        </w:rPr>
        <w:t xml:space="preserve">y tvoří </w:t>
      </w:r>
      <w:r w:rsidRPr="00556253">
        <w:rPr>
          <w:rFonts w:asciiTheme="minorHAnsi" w:hAnsiTheme="minorHAnsi" w:cstheme="minorHAnsi"/>
          <w:shd w:val="clear" w:color="auto" w:fill="FFFFFF"/>
        </w:rPr>
        <w:t>všechny její přílohy a to:</w:t>
      </w:r>
    </w:p>
    <w:p w14:paraId="3170B86F" w14:textId="77777777" w:rsidR="00641023" w:rsidRPr="00556253" w:rsidRDefault="00641023" w:rsidP="00641023">
      <w:pPr>
        <w:pStyle w:val="Odstavecseseznamem"/>
        <w:ind w:left="720"/>
        <w:contextualSpacing/>
        <w:rPr>
          <w:rFonts w:asciiTheme="minorHAnsi" w:hAnsiTheme="minorHAnsi" w:cstheme="minorHAnsi"/>
          <w:shd w:val="clear" w:color="auto" w:fill="FFFFFF"/>
        </w:rPr>
      </w:pPr>
      <w:r w:rsidRPr="00556253">
        <w:rPr>
          <w:rFonts w:asciiTheme="minorHAnsi" w:hAnsiTheme="minorHAnsi" w:cstheme="minorHAnsi"/>
          <w:shd w:val="clear" w:color="auto" w:fill="FFFFFF"/>
        </w:rPr>
        <w:t>Příloha č.</w:t>
      </w:r>
      <w:r>
        <w:rPr>
          <w:rFonts w:asciiTheme="minorHAnsi" w:hAnsiTheme="minorHAnsi" w:cstheme="minorHAnsi"/>
          <w:shd w:val="clear" w:color="auto" w:fill="FFFFFF"/>
        </w:rPr>
        <w:t>1</w:t>
      </w:r>
      <w:r w:rsidRPr="00556253">
        <w:rPr>
          <w:rFonts w:asciiTheme="minorHAnsi" w:hAnsiTheme="minorHAnsi" w:cstheme="minorHAnsi"/>
          <w:shd w:val="clear" w:color="auto" w:fill="FFFFFF"/>
        </w:rPr>
        <w:tab/>
        <w:t>Specifikace služeb zahrnutých v pravidelné ceně za pravidelné služby</w:t>
      </w:r>
    </w:p>
    <w:p w14:paraId="2B2BDA15" w14:textId="4CA1E6AD" w:rsidR="00B3332B" w:rsidRPr="00641023" w:rsidRDefault="00641023" w:rsidP="00641023">
      <w:pPr>
        <w:pStyle w:val="Odstavecseseznamem"/>
        <w:ind w:left="720"/>
        <w:contextualSpacing/>
        <w:rPr>
          <w:rFonts w:asciiTheme="minorHAnsi" w:hAnsiTheme="minorHAnsi" w:cstheme="minorHAnsi"/>
          <w:shd w:val="clear" w:color="auto" w:fill="FFFFFF"/>
        </w:rPr>
      </w:pPr>
      <w:r w:rsidRPr="00556253">
        <w:rPr>
          <w:rFonts w:asciiTheme="minorHAnsi" w:hAnsiTheme="minorHAnsi" w:cstheme="minorHAnsi"/>
          <w:shd w:val="clear" w:color="auto" w:fill="FFFFFF"/>
        </w:rPr>
        <w:t>Příloha č.</w:t>
      </w:r>
      <w:r>
        <w:rPr>
          <w:rFonts w:asciiTheme="minorHAnsi" w:hAnsiTheme="minorHAnsi" w:cstheme="minorHAnsi"/>
          <w:shd w:val="clear" w:color="auto" w:fill="FFFFFF"/>
        </w:rPr>
        <w:t>2</w:t>
      </w:r>
      <w:r w:rsidRPr="00556253">
        <w:rPr>
          <w:rFonts w:asciiTheme="minorHAnsi" w:hAnsiTheme="minorHAnsi" w:cstheme="minorHAnsi"/>
          <w:shd w:val="clear" w:color="auto" w:fill="FFFFFF"/>
        </w:rPr>
        <w:tab/>
        <w:t>Specifikace pravidelné ceny servisních služeb a servisovaných zařízení</w:t>
      </w:r>
    </w:p>
    <w:p w14:paraId="4C5A1658" w14:textId="77777777" w:rsidR="00B3332B" w:rsidRPr="00556253" w:rsidRDefault="00B3332B" w:rsidP="00B3332B">
      <w:pPr>
        <w:pStyle w:val="Odstavecseseznamem"/>
        <w:numPr>
          <w:ilvl w:val="0"/>
          <w:numId w:val="6"/>
        </w:numPr>
        <w:ind w:left="709" w:hanging="283"/>
        <w:contextualSpacing/>
        <w:rPr>
          <w:rFonts w:asciiTheme="minorHAnsi" w:hAnsiTheme="minorHAnsi" w:cstheme="minorHAnsi"/>
          <w:shd w:val="clear" w:color="auto" w:fill="FFFFFF"/>
        </w:rPr>
      </w:pPr>
      <w:r w:rsidRPr="00556253">
        <w:rPr>
          <w:rFonts w:asciiTheme="minorHAnsi" w:hAnsiTheme="minorHAnsi" w:cstheme="minorHAnsi"/>
          <w:shd w:val="clear" w:color="auto" w:fill="FFFFFF"/>
        </w:rPr>
        <w:t>Tato smlouva může být měněna pouze písemnými dodatky, na kterých se smluvní strany dohodly a podepsaly je. Dodatky budou číslovány vzestupně.</w:t>
      </w:r>
    </w:p>
    <w:p w14:paraId="37180915" w14:textId="77777777" w:rsidR="00B3332B" w:rsidRPr="00556253" w:rsidRDefault="00B3332B" w:rsidP="00B3332B">
      <w:pPr>
        <w:pStyle w:val="Odstavecseseznamem"/>
        <w:numPr>
          <w:ilvl w:val="0"/>
          <w:numId w:val="6"/>
        </w:numPr>
        <w:ind w:left="709" w:hanging="283"/>
        <w:contextualSpacing/>
        <w:rPr>
          <w:rFonts w:asciiTheme="minorHAnsi" w:hAnsiTheme="minorHAnsi" w:cstheme="minorHAnsi"/>
          <w:shd w:val="clear" w:color="auto" w:fill="FFFFFF"/>
        </w:rPr>
      </w:pPr>
      <w:r w:rsidRPr="00556253">
        <w:rPr>
          <w:rFonts w:asciiTheme="minorHAnsi" w:hAnsiTheme="minorHAnsi" w:cstheme="minorHAnsi"/>
          <w:shd w:val="clear" w:color="auto" w:fill="FFFFFF"/>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w:t>
      </w:r>
    </w:p>
    <w:p w14:paraId="30213FAC" w14:textId="77777777" w:rsidR="00B3332B" w:rsidRPr="00556253" w:rsidRDefault="00B3332B" w:rsidP="00B3332B">
      <w:pPr>
        <w:pStyle w:val="Odstavecseseznamem"/>
        <w:numPr>
          <w:ilvl w:val="0"/>
          <w:numId w:val="6"/>
        </w:numPr>
        <w:ind w:left="709" w:hanging="283"/>
        <w:contextualSpacing/>
        <w:rPr>
          <w:rFonts w:asciiTheme="minorHAnsi" w:hAnsiTheme="minorHAnsi" w:cstheme="minorHAnsi"/>
          <w:shd w:val="clear" w:color="auto" w:fill="FFFFFF"/>
        </w:rPr>
      </w:pPr>
      <w:r w:rsidRPr="00556253">
        <w:rPr>
          <w:rFonts w:asciiTheme="minorHAnsi" w:hAnsiTheme="minorHAnsi" w:cstheme="minorHAnsi"/>
          <w:shd w:val="clear" w:color="auto" w:fill="FFFFFF"/>
        </w:rPr>
        <w:t>Smluvní strany výslovně potvrzují, že základní podmínky této smlouvy jsou výsledkem jednání smluvních stran a každá ze smluvních stran měla příležitost ovlivnit obsah základních podmínek této smlouvy.</w:t>
      </w:r>
    </w:p>
    <w:p w14:paraId="0694898C" w14:textId="77777777" w:rsidR="00B3332B" w:rsidRPr="00556253" w:rsidRDefault="00B3332B" w:rsidP="00B3332B">
      <w:pPr>
        <w:pStyle w:val="Odstavecseseznamem"/>
        <w:numPr>
          <w:ilvl w:val="0"/>
          <w:numId w:val="6"/>
        </w:numPr>
        <w:ind w:left="709" w:hanging="283"/>
        <w:contextualSpacing/>
        <w:rPr>
          <w:rFonts w:asciiTheme="minorHAnsi" w:hAnsiTheme="minorHAnsi" w:cstheme="minorHAnsi"/>
          <w:shd w:val="clear" w:color="auto" w:fill="FFFFFF"/>
        </w:rPr>
      </w:pPr>
      <w:r w:rsidRPr="00556253">
        <w:rPr>
          <w:rFonts w:asciiTheme="minorHAnsi" w:hAnsiTheme="minorHAnsi" w:cstheme="minorHAnsi"/>
          <w:shd w:val="clear" w:color="auto" w:fill="FFFFFF"/>
        </w:rPr>
        <w:t>Smluvní strany se dohodly, že veškeré spory z této smlouvy budou řešit nejprve vzájemným projednáním a dohodou.</w:t>
      </w:r>
    </w:p>
    <w:p w14:paraId="0B6D6E18" w14:textId="77777777" w:rsidR="00B3332B" w:rsidRPr="00556253" w:rsidRDefault="00B3332B" w:rsidP="00B3332B">
      <w:pPr>
        <w:pStyle w:val="Odstavecseseznamem"/>
        <w:numPr>
          <w:ilvl w:val="0"/>
          <w:numId w:val="6"/>
        </w:numPr>
        <w:ind w:left="709" w:hanging="283"/>
        <w:contextualSpacing/>
        <w:rPr>
          <w:rFonts w:asciiTheme="minorHAnsi" w:hAnsiTheme="minorHAnsi" w:cstheme="minorHAnsi"/>
          <w:shd w:val="clear" w:color="auto" w:fill="FFFFFF"/>
        </w:rPr>
      </w:pPr>
      <w:r w:rsidRPr="00556253">
        <w:rPr>
          <w:rFonts w:asciiTheme="minorHAnsi" w:hAnsiTheme="minorHAnsi" w:cstheme="minorHAnsi"/>
          <w:shd w:val="clear" w:color="auto" w:fill="FFFFFF"/>
        </w:rPr>
        <w:t>Tato smlouva nabývá platnosti i účinnosti okamžikem jejího podpisu druhou se smluvních stran.</w:t>
      </w:r>
    </w:p>
    <w:p w14:paraId="002544F9" w14:textId="77777777" w:rsidR="00B3332B" w:rsidRDefault="00B3332B" w:rsidP="00B3332B">
      <w:pPr>
        <w:spacing w:after="0" w:line="240" w:lineRule="auto"/>
        <w:contextualSpacing/>
        <w:rPr>
          <w:rFonts w:cstheme="minorHAnsi"/>
          <w:sz w:val="20"/>
          <w:szCs w:val="20"/>
          <w:shd w:val="clear" w:color="auto" w:fill="FFFFFF"/>
        </w:rPr>
      </w:pPr>
    </w:p>
    <w:p w14:paraId="30D3A50D" w14:textId="793E142B" w:rsidR="00DB218A" w:rsidRPr="00273ABC" w:rsidRDefault="00DB218A" w:rsidP="00B3332B">
      <w:pPr>
        <w:spacing w:after="0" w:line="240" w:lineRule="auto"/>
        <w:contextualSpacing/>
        <w:rPr>
          <w:rFonts w:cstheme="minorHAnsi"/>
          <w:sz w:val="20"/>
          <w:szCs w:val="20"/>
          <w:shd w:val="clear" w:color="auto" w:fill="FFFFFF"/>
        </w:rPr>
      </w:pPr>
      <w:r w:rsidRPr="00273ABC">
        <w:rPr>
          <w:rFonts w:cstheme="minorHAnsi"/>
          <w:sz w:val="20"/>
          <w:szCs w:val="20"/>
          <w:shd w:val="clear" w:color="auto" w:fill="FFFFFF"/>
        </w:rPr>
        <w:t>V Brně dne</w:t>
      </w:r>
      <w:r w:rsidR="00462083">
        <w:rPr>
          <w:rFonts w:cstheme="minorHAnsi"/>
          <w:sz w:val="20"/>
          <w:szCs w:val="20"/>
          <w:shd w:val="clear" w:color="auto" w:fill="FFFFFF"/>
        </w:rPr>
        <w:tab/>
      </w:r>
      <w:r w:rsidR="00CD0846" w:rsidRPr="00273ABC">
        <w:rPr>
          <w:rFonts w:cstheme="minorHAnsi"/>
          <w:sz w:val="20"/>
          <w:szCs w:val="20"/>
          <w:shd w:val="clear" w:color="auto" w:fill="FFFFFF"/>
        </w:rPr>
        <w:tab/>
      </w:r>
      <w:r w:rsidR="00CD0846" w:rsidRPr="00273ABC">
        <w:rPr>
          <w:rFonts w:cstheme="minorHAnsi"/>
          <w:sz w:val="20"/>
          <w:szCs w:val="20"/>
          <w:shd w:val="clear" w:color="auto" w:fill="FFFFFF"/>
        </w:rPr>
        <w:tab/>
      </w:r>
      <w:r w:rsidR="00CD0846" w:rsidRPr="00273ABC">
        <w:rPr>
          <w:rFonts w:cstheme="minorHAnsi"/>
          <w:sz w:val="20"/>
          <w:szCs w:val="20"/>
          <w:shd w:val="clear" w:color="auto" w:fill="FFFFFF"/>
        </w:rPr>
        <w:tab/>
      </w:r>
      <w:r w:rsidR="00CD0846" w:rsidRPr="00273ABC">
        <w:rPr>
          <w:rFonts w:cstheme="minorHAnsi"/>
          <w:sz w:val="20"/>
          <w:szCs w:val="20"/>
          <w:shd w:val="clear" w:color="auto" w:fill="FFFFFF"/>
        </w:rPr>
        <w:tab/>
      </w:r>
      <w:r w:rsidR="00CD0846" w:rsidRPr="00273ABC">
        <w:rPr>
          <w:rFonts w:cstheme="minorHAnsi"/>
          <w:sz w:val="20"/>
          <w:szCs w:val="20"/>
          <w:shd w:val="clear" w:color="auto" w:fill="FFFFFF"/>
        </w:rPr>
        <w:tab/>
      </w:r>
      <w:r w:rsidR="00173576" w:rsidRPr="00273ABC">
        <w:rPr>
          <w:rFonts w:cstheme="minorHAnsi"/>
          <w:sz w:val="20"/>
          <w:szCs w:val="20"/>
          <w:shd w:val="clear" w:color="auto" w:fill="FFFFFF"/>
        </w:rPr>
        <w:t>V </w:t>
      </w:r>
      <w:r w:rsidR="00222900" w:rsidRPr="00273ABC">
        <w:rPr>
          <w:rFonts w:cstheme="minorHAnsi"/>
          <w:sz w:val="20"/>
          <w:szCs w:val="20"/>
          <w:shd w:val="clear" w:color="auto" w:fill="FFFFFF"/>
        </w:rPr>
        <w:t>Ostravě</w:t>
      </w:r>
      <w:r w:rsidR="00173576" w:rsidRPr="00273ABC">
        <w:rPr>
          <w:rFonts w:cstheme="minorHAnsi"/>
          <w:sz w:val="20"/>
          <w:szCs w:val="20"/>
          <w:shd w:val="clear" w:color="auto" w:fill="FFFFFF"/>
        </w:rPr>
        <w:t xml:space="preserve"> dne</w:t>
      </w:r>
      <w:r w:rsidRPr="00273ABC">
        <w:rPr>
          <w:rFonts w:cstheme="minorHAnsi"/>
          <w:sz w:val="20"/>
          <w:szCs w:val="20"/>
          <w:shd w:val="clear" w:color="auto" w:fill="FFFFFF"/>
        </w:rPr>
        <w:tab/>
      </w:r>
      <w:r w:rsidRPr="00273ABC">
        <w:rPr>
          <w:rFonts w:cstheme="minorHAnsi"/>
          <w:sz w:val="20"/>
          <w:szCs w:val="20"/>
          <w:shd w:val="clear" w:color="auto" w:fill="FFFFFF"/>
        </w:rPr>
        <w:tab/>
      </w:r>
      <w:r w:rsidR="00097640" w:rsidRPr="00273ABC">
        <w:rPr>
          <w:rFonts w:cstheme="minorHAnsi"/>
          <w:sz w:val="20"/>
          <w:szCs w:val="20"/>
          <w:shd w:val="clear" w:color="auto" w:fill="FFFFFF"/>
        </w:rPr>
        <w:tab/>
      </w:r>
      <w:r w:rsidR="00097640" w:rsidRPr="00273ABC">
        <w:rPr>
          <w:rFonts w:cstheme="minorHAnsi"/>
          <w:sz w:val="20"/>
          <w:szCs w:val="20"/>
          <w:shd w:val="clear" w:color="auto" w:fill="FFFFFF"/>
        </w:rPr>
        <w:tab/>
      </w:r>
      <w:r w:rsidR="00097640" w:rsidRPr="00273ABC">
        <w:rPr>
          <w:rFonts w:cstheme="minorHAnsi"/>
          <w:sz w:val="20"/>
          <w:szCs w:val="20"/>
          <w:shd w:val="clear" w:color="auto" w:fill="FFFFFF"/>
        </w:rPr>
        <w:tab/>
      </w:r>
    </w:p>
    <w:p w14:paraId="426FBE16" w14:textId="77777777" w:rsidR="00DB218A" w:rsidRPr="00273ABC" w:rsidRDefault="00DB218A" w:rsidP="00B3332B">
      <w:pPr>
        <w:spacing w:after="0" w:line="240" w:lineRule="auto"/>
        <w:contextualSpacing/>
        <w:rPr>
          <w:rFonts w:cstheme="minorHAnsi"/>
          <w:sz w:val="20"/>
          <w:szCs w:val="20"/>
          <w:shd w:val="clear" w:color="auto" w:fill="FFFFFF"/>
        </w:rPr>
      </w:pPr>
    </w:p>
    <w:p w14:paraId="53DC3C77" w14:textId="77777777" w:rsidR="00DB218A" w:rsidRPr="00273ABC" w:rsidRDefault="00DB218A" w:rsidP="00B3332B">
      <w:pPr>
        <w:spacing w:after="0" w:line="240" w:lineRule="auto"/>
        <w:contextualSpacing/>
        <w:rPr>
          <w:rFonts w:cstheme="minorHAnsi"/>
          <w:sz w:val="20"/>
          <w:szCs w:val="20"/>
          <w:shd w:val="clear" w:color="auto" w:fill="FFFFFF"/>
        </w:rPr>
      </w:pPr>
    </w:p>
    <w:p w14:paraId="614F3F5B" w14:textId="7A5A00F8" w:rsidR="0006264D" w:rsidRPr="00273ABC" w:rsidRDefault="00B44542" w:rsidP="00222900">
      <w:pPr>
        <w:ind w:left="4956" w:hanging="4956"/>
        <w:rPr>
          <w:rFonts w:cstheme="minorHAnsi"/>
          <w:b/>
          <w:color w:val="00B050"/>
          <w:sz w:val="20"/>
          <w:szCs w:val="20"/>
          <w:shd w:val="clear" w:color="auto" w:fill="FFFFFF"/>
        </w:rPr>
      </w:pPr>
      <w:bookmarkStart w:id="3" w:name="_Hlk57100751"/>
      <w:r w:rsidRPr="00273ABC">
        <w:rPr>
          <w:rFonts w:cstheme="minorHAnsi"/>
          <w:b/>
          <w:sz w:val="20"/>
          <w:szCs w:val="20"/>
          <w:shd w:val="clear" w:color="auto" w:fill="FFFFFF"/>
        </w:rPr>
        <w:t>COM Electric s.r.o.</w:t>
      </w:r>
      <w:r w:rsidRPr="00273ABC">
        <w:rPr>
          <w:rFonts w:cstheme="minorHAnsi"/>
          <w:b/>
          <w:sz w:val="20"/>
          <w:szCs w:val="20"/>
          <w:shd w:val="clear" w:color="auto" w:fill="FFFFFF"/>
        </w:rPr>
        <w:tab/>
      </w:r>
      <w:r w:rsidR="00222900" w:rsidRPr="00273ABC">
        <w:rPr>
          <w:rFonts w:cstheme="minorHAnsi"/>
          <w:b/>
          <w:sz w:val="20"/>
          <w:szCs w:val="20"/>
        </w:rPr>
        <w:t>Čtyřlístek – centrum pro osoby se  zdravotním postižením Ostrava, příspěvková organizace</w:t>
      </w:r>
    </w:p>
    <w:p w14:paraId="60416E7B" w14:textId="383E6D03" w:rsidR="00B44542" w:rsidRPr="00273ABC" w:rsidRDefault="00B44542" w:rsidP="00B44542">
      <w:pPr>
        <w:rPr>
          <w:rFonts w:cstheme="minorHAnsi"/>
          <w:b/>
          <w:color w:val="000000" w:themeColor="text1"/>
          <w:sz w:val="20"/>
          <w:szCs w:val="20"/>
          <w:shd w:val="clear" w:color="auto" w:fill="FFFFFF"/>
        </w:rPr>
      </w:pPr>
    </w:p>
    <w:p w14:paraId="72DB2479" w14:textId="77777777" w:rsidR="00222900" w:rsidRPr="00273ABC" w:rsidRDefault="00222900" w:rsidP="00B44542">
      <w:pPr>
        <w:spacing w:after="0" w:line="240" w:lineRule="exact"/>
        <w:rPr>
          <w:rFonts w:cstheme="minorHAnsi"/>
          <w:sz w:val="20"/>
          <w:szCs w:val="20"/>
          <w:shd w:val="clear" w:color="auto" w:fill="FFFFFF"/>
        </w:rPr>
      </w:pPr>
    </w:p>
    <w:p w14:paraId="651D9694" w14:textId="77777777" w:rsidR="00222900" w:rsidRPr="00273ABC" w:rsidRDefault="00222900" w:rsidP="00B44542">
      <w:pPr>
        <w:spacing w:after="0" w:line="240" w:lineRule="exact"/>
        <w:rPr>
          <w:rFonts w:cstheme="minorHAnsi"/>
          <w:sz w:val="20"/>
          <w:szCs w:val="20"/>
          <w:shd w:val="clear" w:color="auto" w:fill="FFFFFF"/>
        </w:rPr>
      </w:pPr>
    </w:p>
    <w:p w14:paraId="5141ED13" w14:textId="77777777" w:rsidR="00222900" w:rsidRPr="00273ABC" w:rsidRDefault="00222900" w:rsidP="00B44542">
      <w:pPr>
        <w:spacing w:after="0" w:line="240" w:lineRule="exact"/>
        <w:rPr>
          <w:rFonts w:cstheme="minorHAnsi"/>
          <w:sz w:val="20"/>
          <w:szCs w:val="20"/>
          <w:shd w:val="clear" w:color="auto" w:fill="FFFFFF"/>
        </w:rPr>
      </w:pPr>
    </w:p>
    <w:p w14:paraId="0EBA7892" w14:textId="77777777" w:rsidR="00222900" w:rsidRPr="00273ABC" w:rsidRDefault="00222900" w:rsidP="00B44542">
      <w:pPr>
        <w:spacing w:after="0" w:line="240" w:lineRule="exact"/>
        <w:rPr>
          <w:rFonts w:cstheme="minorHAnsi"/>
          <w:sz w:val="20"/>
          <w:szCs w:val="20"/>
          <w:shd w:val="clear" w:color="auto" w:fill="FFFFFF"/>
        </w:rPr>
      </w:pPr>
    </w:p>
    <w:p w14:paraId="5D9F9EFE" w14:textId="3C532499" w:rsidR="00222900" w:rsidRPr="00273ABC" w:rsidRDefault="00222900" w:rsidP="00B44542">
      <w:pPr>
        <w:spacing w:after="0" w:line="240" w:lineRule="exact"/>
        <w:rPr>
          <w:rFonts w:cstheme="minorHAnsi"/>
          <w:b/>
          <w:bCs/>
          <w:sz w:val="20"/>
          <w:szCs w:val="20"/>
          <w:shd w:val="clear" w:color="auto" w:fill="FFFFFF"/>
        </w:rPr>
      </w:pPr>
      <w:r w:rsidRPr="00273ABC">
        <w:rPr>
          <w:rFonts w:cstheme="minorHAnsi"/>
          <w:b/>
          <w:bCs/>
          <w:sz w:val="20"/>
          <w:szCs w:val="20"/>
          <w:shd w:val="clear" w:color="auto" w:fill="FFFFFF"/>
        </w:rPr>
        <w:t>_________________________________</w:t>
      </w:r>
      <w:r w:rsidRPr="00273ABC">
        <w:rPr>
          <w:rFonts w:cstheme="minorHAnsi"/>
          <w:b/>
          <w:bCs/>
          <w:sz w:val="20"/>
          <w:szCs w:val="20"/>
          <w:shd w:val="clear" w:color="auto" w:fill="FFFFFF"/>
        </w:rPr>
        <w:tab/>
      </w:r>
      <w:r w:rsidRPr="00273ABC">
        <w:rPr>
          <w:rFonts w:cstheme="minorHAnsi"/>
          <w:b/>
          <w:bCs/>
          <w:sz w:val="20"/>
          <w:szCs w:val="20"/>
          <w:shd w:val="clear" w:color="auto" w:fill="FFFFFF"/>
        </w:rPr>
        <w:tab/>
      </w:r>
      <w:r w:rsidRPr="00273ABC">
        <w:rPr>
          <w:rFonts w:cstheme="minorHAnsi"/>
          <w:b/>
          <w:bCs/>
          <w:sz w:val="20"/>
          <w:szCs w:val="20"/>
          <w:shd w:val="clear" w:color="auto" w:fill="FFFFFF"/>
        </w:rPr>
        <w:tab/>
        <w:t>__________________________________</w:t>
      </w:r>
      <w:r w:rsidR="00273ABC">
        <w:rPr>
          <w:rFonts w:cstheme="minorHAnsi"/>
          <w:b/>
          <w:bCs/>
          <w:sz w:val="20"/>
          <w:szCs w:val="20"/>
          <w:shd w:val="clear" w:color="auto" w:fill="FFFFFF"/>
        </w:rPr>
        <w:t>___</w:t>
      </w:r>
    </w:p>
    <w:p w14:paraId="485C0DAA" w14:textId="77777777" w:rsidR="00222900" w:rsidRPr="00273ABC" w:rsidRDefault="00222900" w:rsidP="00B44542">
      <w:pPr>
        <w:spacing w:after="0" w:line="240" w:lineRule="exact"/>
        <w:rPr>
          <w:rFonts w:cstheme="minorHAnsi"/>
          <w:b/>
          <w:bCs/>
          <w:sz w:val="20"/>
          <w:szCs w:val="20"/>
          <w:shd w:val="clear" w:color="auto" w:fill="FFFFFF"/>
        </w:rPr>
      </w:pPr>
    </w:p>
    <w:p w14:paraId="4938480A" w14:textId="0F5A7C10" w:rsidR="00B44542" w:rsidRPr="00273ABC" w:rsidRDefault="00B86227" w:rsidP="00B44542">
      <w:pPr>
        <w:spacing w:after="0" w:line="240" w:lineRule="exact"/>
        <w:rPr>
          <w:rFonts w:cstheme="minorHAnsi"/>
          <w:sz w:val="20"/>
          <w:szCs w:val="20"/>
          <w:shd w:val="clear" w:color="auto" w:fill="FFFFFF"/>
        </w:rPr>
      </w:pPr>
      <w:r w:rsidRPr="00273ABC">
        <w:rPr>
          <w:rFonts w:cstheme="minorHAnsi"/>
          <w:sz w:val="20"/>
          <w:szCs w:val="20"/>
          <w:shd w:val="clear" w:color="auto" w:fill="FFFFFF"/>
        </w:rPr>
        <w:t xml:space="preserve">Pavel </w:t>
      </w:r>
      <w:proofErr w:type="spellStart"/>
      <w:r w:rsidRPr="00273ABC">
        <w:rPr>
          <w:rFonts w:cstheme="minorHAnsi"/>
          <w:sz w:val="20"/>
          <w:szCs w:val="20"/>
          <w:shd w:val="clear" w:color="auto" w:fill="FFFFFF"/>
        </w:rPr>
        <w:t>Dubš</w:t>
      </w:r>
      <w:proofErr w:type="spellEnd"/>
      <w:r w:rsidR="00B44542" w:rsidRPr="00273ABC">
        <w:rPr>
          <w:rFonts w:cstheme="minorHAnsi"/>
          <w:sz w:val="20"/>
          <w:szCs w:val="20"/>
          <w:shd w:val="clear" w:color="auto" w:fill="FFFFFF"/>
        </w:rPr>
        <w:tab/>
      </w:r>
      <w:r w:rsidR="00B44542" w:rsidRPr="00273ABC">
        <w:rPr>
          <w:rFonts w:cstheme="minorHAnsi"/>
          <w:sz w:val="20"/>
          <w:szCs w:val="20"/>
          <w:shd w:val="clear" w:color="auto" w:fill="FFFFFF"/>
        </w:rPr>
        <w:tab/>
      </w:r>
      <w:r w:rsidR="00B44542" w:rsidRPr="00273ABC">
        <w:rPr>
          <w:rFonts w:cstheme="minorHAnsi"/>
          <w:sz w:val="20"/>
          <w:szCs w:val="20"/>
          <w:shd w:val="clear" w:color="auto" w:fill="FFFFFF"/>
        </w:rPr>
        <w:tab/>
      </w:r>
      <w:r w:rsidR="00B44542" w:rsidRPr="00273ABC">
        <w:rPr>
          <w:rFonts w:cstheme="minorHAnsi"/>
          <w:sz w:val="20"/>
          <w:szCs w:val="20"/>
          <w:shd w:val="clear" w:color="auto" w:fill="FFFFFF"/>
        </w:rPr>
        <w:tab/>
      </w:r>
      <w:r w:rsidR="00B44542" w:rsidRPr="00273ABC">
        <w:rPr>
          <w:rFonts w:cstheme="minorHAnsi"/>
          <w:sz w:val="20"/>
          <w:szCs w:val="20"/>
          <w:shd w:val="clear" w:color="auto" w:fill="FFFFFF"/>
        </w:rPr>
        <w:tab/>
      </w:r>
      <w:r w:rsidR="00B44542" w:rsidRPr="00273ABC">
        <w:rPr>
          <w:rFonts w:cstheme="minorHAnsi"/>
          <w:sz w:val="20"/>
          <w:szCs w:val="20"/>
          <w:shd w:val="clear" w:color="auto" w:fill="FFFFFF"/>
        </w:rPr>
        <w:tab/>
      </w:r>
      <w:r w:rsidR="005E23D0" w:rsidRPr="00273ABC">
        <w:rPr>
          <w:rFonts w:cstheme="minorHAnsi"/>
          <w:sz w:val="20"/>
          <w:szCs w:val="20"/>
          <w:shd w:val="clear" w:color="auto" w:fill="FFFFFF"/>
        </w:rPr>
        <w:tab/>
      </w:r>
      <w:r w:rsidR="00273ABC" w:rsidRPr="00273ABC">
        <w:rPr>
          <w:rFonts w:cstheme="minorHAnsi"/>
          <w:sz w:val="20"/>
          <w:szCs w:val="20"/>
          <w:shd w:val="clear" w:color="auto" w:fill="FFFFFF"/>
        </w:rPr>
        <w:t xml:space="preserve">PhDr. </w:t>
      </w:r>
      <w:proofErr w:type="spellStart"/>
      <w:r w:rsidR="00273ABC" w:rsidRPr="00273ABC">
        <w:rPr>
          <w:rFonts w:cstheme="minorHAnsi"/>
          <w:sz w:val="20"/>
          <w:szCs w:val="20"/>
          <w:shd w:val="clear" w:color="auto" w:fill="FFFFFF"/>
        </w:rPr>
        <w:t>Aniol</w:t>
      </w:r>
      <w:proofErr w:type="spellEnd"/>
      <w:r w:rsidR="00273ABC" w:rsidRPr="00273ABC">
        <w:rPr>
          <w:rFonts w:cstheme="minorHAnsi"/>
          <w:sz w:val="20"/>
          <w:szCs w:val="20"/>
          <w:shd w:val="clear" w:color="auto" w:fill="FFFFFF"/>
        </w:rPr>
        <w:t xml:space="preserve"> Svatopluk</w:t>
      </w:r>
      <w:r w:rsidR="00222900" w:rsidRPr="00273ABC">
        <w:rPr>
          <w:rFonts w:cstheme="minorHAnsi"/>
          <w:sz w:val="20"/>
          <w:szCs w:val="20"/>
          <w:shd w:val="clear" w:color="auto" w:fill="FFFFFF"/>
        </w:rPr>
        <w:t xml:space="preserve"> </w:t>
      </w:r>
    </w:p>
    <w:p w14:paraId="0F307BEE" w14:textId="4D07511A" w:rsidR="00B44542" w:rsidRPr="00B349B4" w:rsidRDefault="00B86227" w:rsidP="00B44542">
      <w:pPr>
        <w:spacing w:after="0" w:line="240" w:lineRule="exact"/>
        <w:rPr>
          <w:rFonts w:cstheme="minorHAnsi"/>
          <w:sz w:val="20"/>
          <w:szCs w:val="20"/>
          <w:shd w:val="clear" w:color="auto" w:fill="FFFFFF"/>
        </w:rPr>
      </w:pPr>
      <w:r w:rsidRPr="00273ABC">
        <w:rPr>
          <w:rFonts w:cstheme="minorHAnsi"/>
          <w:sz w:val="20"/>
          <w:szCs w:val="20"/>
          <w:shd w:val="clear" w:color="auto" w:fill="FFFFFF"/>
        </w:rPr>
        <w:t>Jednatel</w:t>
      </w:r>
      <w:r w:rsidR="00B44542" w:rsidRPr="00273ABC">
        <w:rPr>
          <w:rFonts w:cstheme="minorHAnsi"/>
          <w:sz w:val="20"/>
          <w:szCs w:val="20"/>
          <w:shd w:val="clear" w:color="auto" w:fill="FFFFFF"/>
        </w:rPr>
        <w:tab/>
      </w:r>
      <w:r w:rsidR="00B44542" w:rsidRPr="00273ABC">
        <w:rPr>
          <w:rFonts w:cstheme="minorHAnsi"/>
          <w:sz w:val="20"/>
          <w:szCs w:val="20"/>
          <w:shd w:val="clear" w:color="auto" w:fill="FFFFFF"/>
        </w:rPr>
        <w:tab/>
      </w:r>
      <w:r w:rsidR="00B44542" w:rsidRPr="00273ABC">
        <w:rPr>
          <w:rFonts w:cstheme="minorHAnsi"/>
          <w:sz w:val="20"/>
          <w:szCs w:val="20"/>
          <w:shd w:val="clear" w:color="auto" w:fill="FFFFFF"/>
        </w:rPr>
        <w:tab/>
      </w:r>
      <w:r w:rsidR="00B44542" w:rsidRPr="00273ABC">
        <w:rPr>
          <w:rFonts w:cstheme="minorHAnsi"/>
          <w:sz w:val="20"/>
          <w:szCs w:val="20"/>
          <w:shd w:val="clear" w:color="auto" w:fill="FFFFFF"/>
        </w:rPr>
        <w:tab/>
      </w:r>
      <w:r w:rsidR="00B44542" w:rsidRPr="00273ABC">
        <w:rPr>
          <w:rFonts w:cstheme="minorHAnsi"/>
          <w:sz w:val="20"/>
          <w:szCs w:val="20"/>
          <w:shd w:val="clear" w:color="auto" w:fill="FFFFFF"/>
        </w:rPr>
        <w:tab/>
      </w:r>
      <w:r w:rsidR="00B44542" w:rsidRPr="00273ABC">
        <w:rPr>
          <w:rFonts w:cstheme="minorHAnsi"/>
          <w:sz w:val="20"/>
          <w:szCs w:val="20"/>
          <w:shd w:val="clear" w:color="auto" w:fill="FFFFFF"/>
        </w:rPr>
        <w:tab/>
      </w:r>
      <w:r w:rsidR="00B44542" w:rsidRPr="00273ABC">
        <w:rPr>
          <w:rFonts w:cstheme="minorHAnsi"/>
          <w:sz w:val="20"/>
          <w:szCs w:val="20"/>
          <w:shd w:val="clear" w:color="auto" w:fill="FFFFFF"/>
        </w:rPr>
        <w:tab/>
      </w:r>
      <w:bookmarkEnd w:id="3"/>
      <w:r w:rsidR="005E23D0" w:rsidRPr="00273ABC">
        <w:rPr>
          <w:rFonts w:cstheme="minorHAnsi"/>
          <w:sz w:val="20"/>
          <w:szCs w:val="20"/>
          <w:shd w:val="clear" w:color="auto" w:fill="FFFFFF"/>
        </w:rPr>
        <w:tab/>
      </w:r>
      <w:r w:rsidR="00273ABC" w:rsidRPr="00273ABC">
        <w:rPr>
          <w:rFonts w:cstheme="minorHAnsi"/>
          <w:sz w:val="20"/>
          <w:szCs w:val="20"/>
          <w:shd w:val="clear" w:color="auto" w:fill="FFFFFF"/>
        </w:rPr>
        <w:t>ředitel organizace</w:t>
      </w:r>
      <w:r w:rsidR="0085099C" w:rsidRPr="00273ABC">
        <w:rPr>
          <w:rFonts w:cstheme="minorHAnsi"/>
          <w:sz w:val="20"/>
          <w:szCs w:val="20"/>
          <w:shd w:val="clear" w:color="auto" w:fill="FFFFFF"/>
        </w:rPr>
        <w:t xml:space="preserve"> </w:t>
      </w:r>
    </w:p>
    <w:p w14:paraId="49518E82" w14:textId="6DF50DC9" w:rsidR="00B3332B" w:rsidRPr="00697DAD" w:rsidRDefault="0085099C" w:rsidP="00697DAD">
      <w:pPr>
        <w:spacing w:after="0" w:line="240" w:lineRule="auto"/>
        <w:rPr>
          <w:rFonts w:cstheme="minorHAnsi"/>
          <w:sz w:val="20"/>
          <w:szCs w:val="20"/>
          <w:shd w:val="clear" w:color="auto" w:fill="FFFFFF"/>
        </w:rPr>
      </w:pPr>
      <w:r w:rsidRPr="00B349B4">
        <w:rPr>
          <w:rFonts w:cstheme="minorHAnsi"/>
          <w:sz w:val="20"/>
          <w:szCs w:val="20"/>
          <w:shd w:val="clear" w:color="auto" w:fill="FFFFFF"/>
        </w:rPr>
        <w:lastRenderedPageBreak/>
        <w:tab/>
      </w:r>
      <w:r w:rsidRPr="00B349B4">
        <w:rPr>
          <w:rFonts w:cstheme="minorHAnsi"/>
          <w:sz w:val="20"/>
          <w:szCs w:val="20"/>
          <w:shd w:val="clear" w:color="auto" w:fill="FFFFFF"/>
        </w:rPr>
        <w:tab/>
      </w:r>
      <w:r w:rsidRPr="00B349B4">
        <w:rPr>
          <w:rFonts w:cstheme="minorHAnsi"/>
          <w:sz w:val="20"/>
          <w:szCs w:val="20"/>
          <w:shd w:val="clear" w:color="auto" w:fill="FFFFFF"/>
        </w:rPr>
        <w:tab/>
      </w:r>
      <w:r w:rsidR="00557868">
        <w:rPr>
          <w:rFonts w:cstheme="minorHAnsi"/>
          <w:sz w:val="20"/>
          <w:szCs w:val="20"/>
          <w:shd w:val="clear" w:color="auto" w:fill="FFFFFF"/>
        </w:rPr>
        <w:t xml:space="preserve"> </w:t>
      </w:r>
      <w:r w:rsidR="00B3332B" w:rsidRPr="00556253">
        <w:rPr>
          <w:rFonts w:cstheme="minorHAnsi"/>
          <w:sz w:val="20"/>
          <w:szCs w:val="20"/>
        </w:rPr>
        <w:br w:type="page"/>
      </w:r>
    </w:p>
    <w:p w14:paraId="216C902B" w14:textId="77777777" w:rsidR="00343011" w:rsidRPr="00343011" w:rsidRDefault="00343011" w:rsidP="00343011">
      <w:pPr>
        <w:jc w:val="right"/>
        <w:rPr>
          <w:rFonts w:cstheme="minorHAnsi"/>
          <w:b/>
          <w:bCs/>
          <w:sz w:val="32"/>
          <w:szCs w:val="32"/>
        </w:rPr>
      </w:pPr>
      <w:r w:rsidRPr="00343011">
        <w:rPr>
          <w:rFonts w:cstheme="minorHAnsi"/>
          <w:b/>
          <w:bCs/>
          <w:sz w:val="32"/>
          <w:szCs w:val="32"/>
        </w:rPr>
        <w:lastRenderedPageBreak/>
        <w:t>Příloha č. 1</w:t>
      </w:r>
    </w:p>
    <w:p w14:paraId="5CE3813C" w14:textId="77777777" w:rsidR="00343011" w:rsidRPr="00556253" w:rsidRDefault="00343011" w:rsidP="00343011">
      <w:pPr>
        <w:rPr>
          <w:rFonts w:cstheme="minorHAnsi"/>
          <w:sz w:val="20"/>
          <w:szCs w:val="20"/>
        </w:rPr>
      </w:pPr>
    </w:p>
    <w:p w14:paraId="1EE1BCCE" w14:textId="77777777" w:rsidR="00343011" w:rsidRPr="008C793F" w:rsidRDefault="00343011" w:rsidP="00343011">
      <w:pPr>
        <w:rPr>
          <w:rFonts w:cstheme="minorHAnsi"/>
          <w:b/>
          <w:sz w:val="20"/>
          <w:szCs w:val="20"/>
          <w:u w:val="single"/>
        </w:rPr>
      </w:pPr>
      <w:r w:rsidRPr="008C793F">
        <w:rPr>
          <w:rFonts w:cstheme="minorHAnsi"/>
          <w:b/>
          <w:sz w:val="20"/>
          <w:szCs w:val="20"/>
          <w:u w:val="single"/>
        </w:rPr>
        <w:t>Specifikace služeb zahrnutých v pravidelné ceně za pravidelné služby</w:t>
      </w:r>
    </w:p>
    <w:p w14:paraId="338C40E3" w14:textId="77777777" w:rsidR="00343011" w:rsidRDefault="00343011" w:rsidP="00343011">
      <w:pPr>
        <w:spacing w:after="0" w:line="240" w:lineRule="auto"/>
        <w:rPr>
          <w:rFonts w:cstheme="minorHAnsi"/>
          <w:sz w:val="20"/>
          <w:szCs w:val="20"/>
        </w:rPr>
      </w:pPr>
    </w:p>
    <w:p w14:paraId="26A20FFF" w14:textId="77777777" w:rsidR="00343011" w:rsidRPr="0064460E" w:rsidRDefault="00343011" w:rsidP="00343011">
      <w:pPr>
        <w:contextualSpacing/>
        <w:rPr>
          <w:rFonts w:cstheme="minorHAnsi"/>
          <w:bCs/>
          <w:sz w:val="20"/>
          <w:szCs w:val="20"/>
        </w:rPr>
      </w:pPr>
      <w:r w:rsidRPr="00556253">
        <w:rPr>
          <w:rFonts w:cstheme="minorHAnsi"/>
          <w:b/>
          <w:sz w:val="20"/>
          <w:szCs w:val="20"/>
        </w:rPr>
        <w:t>Služby pro údržbu zařízení AC nabíjecí stanice</w:t>
      </w:r>
      <w:r>
        <w:rPr>
          <w:rFonts w:cstheme="minorHAnsi"/>
          <w:b/>
          <w:sz w:val="20"/>
          <w:szCs w:val="20"/>
        </w:rPr>
        <w:t xml:space="preserve"> – </w:t>
      </w:r>
      <w:r w:rsidRPr="0064460E">
        <w:rPr>
          <w:rFonts w:cstheme="minorHAnsi"/>
          <w:bCs/>
          <w:sz w:val="20"/>
          <w:szCs w:val="20"/>
        </w:rPr>
        <w:t>cena za údržbu zařízení</w:t>
      </w:r>
      <w:r>
        <w:rPr>
          <w:rFonts w:cstheme="minorHAnsi"/>
          <w:bCs/>
          <w:sz w:val="20"/>
          <w:szCs w:val="20"/>
        </w:rPr>
        <w:t xml:space="preserve"> </w:t>
      </w:r>
      <w:r w:rsidRPr="0064460E">
        <w:rPr>
          <w:rFonts w:cstheme="minorHAnsi"/>
          <w:bCs/>
          <w:sz w:val="20"/>
          <w:szCs w:val="20"/>
        </w:rPr>
        <w:t xml:space="preserve">činí 2000 </w:t>
      </w:r>
      <w:proofErr w:type="spellStart"/>
      <w:r w:rsidRPr="0064460E">
        <w:rPr>
          <w:rFonts w:cstheme="minorHAnsi"/>
          <w:bCs/>
          <w:sz w:val="20"/>
          <w:szCs w:val="20"/>
        </w:rPr>
        <w:t>kč</w:t>
      </w:r>
      <w:proofErr w:type="spellEnd"/>
      <w:r w:rsidRPr="0064460E">
        <w:rPr>
          <w:rFonts w:cstheme="minorHAnsi"/>
          <w:bCs/>
          <w:sz w:val="20"/>
          <w:szCs w:val="20"/>
        </w:rPr>
        <w:t xml:space="preserve"> bez DPH</w:t>
      </w:r>
    </w:p>
    <w:p w14:paraId="324C60B6" w14:textId="77777777" w:rsidR="00343011" w:rsidRPr="0064460E" w:rsidRDefault="00343011" w:rsidP="00343011">
      <w:pPr>
        <w:contextualSpacing/>
        <w:rPr>
          <w:rFonts w:cstheme="minorHAnsi"/>
          <w:bCs/>
          <w:sz w:val="20"/>
          <w:szCs w:val="20"/>
        </w:rPr>
      </w:pPr>
    </w:p>
    <w:p w14:paraId="3726ED00" w14:textId="77777777" w:rsidR="00343011" w:rsidRPr="00556253" w:rsidRDefault="00343011" w:rsidP="00343011">
      <w:pPr>
        <w:contextualSpacing/>
        <w:rPr>
          <w:rFonts w:cstheme="minorHAnsi"/>
          <w:b/>
          <w:sz w:val="20"/>
          <w:szCs w:val="20"/>
        </w:rPr>
      </w:pPr>
      <w:r w:rsidRPr="00556253">
        <w:rPr>
          <w:rFonts w:cstheme="minorHAnsi"/>
          <w:b/>
          <w:sz w:val="20"/>
          <w:szCs w:val="20"/>
        </w:rPr>
        <w:t xml:space="preserve">1x za </w:t>
      </w:r>
      <w:r>
        <w:rPr>
          <w:rFonts w:cstheme="minorHAnsi"/>
          <w:b/>
          <w:sz w:val="20"/>
          <w:szCs w:val="20"/>
        </w:rPr>
        <w:t xml:space="preserve">2 </w:t>
      </w:r>
      <w:r w:rsidRPr="00556253">
        <w:rPr>
          <w:rFonts w:cstheme="minorHAnsi"/>
          <w:b/>
          <w:sz w:val="20"/>
          <w:szCs w:val="20"/>
        </w:rPr>
        <w:t>rok</w:t>
      </w:r>
      <w:r>
        <w:rPr>
          <w:rFonts w:cstheme="minorHAnsi"/>
          <w:b/>
          <w:sz w:val="20"/>
          <w:szCs w:val="20"/>
        </w:rPr>
        <w:t>y</w:t>
      </w:r>
    </w:p>
    <w:p w14:paraId="6B5EEC65" w14:textId="77777777" w:rsidR="00343011" w:rsidRPr="00556253" w:rsidRDefault="00343011" w:rsidP="00343011">
      <w:pPr>
        <w:contextualSpacing/>
        <w:rPr>
          <w:rFonts w:cstheme="minorHAnsi"/>
          <w:sz w:val="20"/>
          <w:szCs w:val="20"/>
        </w:rPr>
      </w:pPr>
      <w:r w:rsidRPr="00556253">
        <w:rPr>
          <w:rFonts w:cstheme="minorHAnsi"/>
          <w:sz w:val="20"/>
          <w:szCs w:val="20"/>
        </w:rPr>
        <w:t>Čištění vnitřku nabíječky</w:t>
      </w:r>
    </w:p>
    <w:p w14:paraId="339FBEE7" w14:textId="77777777" w:rsidR="00343011" w:rsidRPr="00556253" w:rsidRDefault="00343011" w:rsidP="00343011">
      <w:pPr>
        <w:contextualSpacing/>
        <w:rPr>
          <w:rFonts w:cstheme="minorHAnsi"/>
          <w:sz w:val="20"/>
          <w:szCs w:val="20"/>
        </w:rPr>
      </w:pPr>
      <w:r w:rsidRPr="00556253">
        <w:rPr>
          <w:rFonts w:cstheme="minorHAnsi"/>
          <w:sz w:val="20"/>
          <w:szCs w:val="20"/>
        </w:rPr>
        <w:t>Dotažení šroubů přívodních kabelů</w:t>
      </w:r>
    </w:p>
    <w:p w14:paraId="126B6017" w14:textId="77777777" w:rsidR="00343011" w:rsidRPr="00556253" w:rsidRDefault="00343011" w:rsidP="00343011">
      <w:pPr>
        <w:contextualSpacing/>
        <w:rPr>
          <w:rFonts w:cstheme="minorHAnsi"/>
          <w:sz w:val="20"/>
          <w:szCs w:val="20"/>
        </w:rPr>
      </w:pPr>
      <w:r w:rsidRPr="00556253">
        <w:rPr>
          <w:rFonts w:cstheme="minorHAnsi"/>
          <w:sz w:val="20"/>
          <w:szCs w:val="20"/>
        </w:rPr>
        <w:t>Dotažení šroubů kabelů AC výstupu Typ 2</w:t>
      </w:r>
    </w:p>
    <w:p w14:paraId="3C52005D" w14:textId="77777777" w:rsidR="00343011" w:rsidRPr="00556253" w:rsidRDefault="00343011" w:rsidP="00343011">
      <w:pPr>
        <w:contextualSpacing/>
        <w:rPr>
          <w:rFonts w:cstheme="minorHAnsi"/>
          <w:sz w:val="20"/>
          <w:szCs w:val="20"/>
        </w:rPr>
      </w:pPr>
      <w:r w:rsidRPr="00556253">
        <w:rPr>
          <w:rFonts w:cstheme="minorHAnsi"/>
          <w:sz w:val="20"/>
          <w:szCs w:val="20"/>
        </w:rPr>
        <w:t>Kontrola kabelu a zástrčky Typ 2</w:t>
      </w:r>
    </w:p>
    <w:p w14:paraId="30E4B77E" w14:textId="77777777" w:rsidR="00343011" w:rsidRDefault="00343011" w:rsidP="00343011">
      <w:pPr>
        <w:contextualSpacing/>
        <w:rPr>
          <w:rFonts w:cstheme="minorHAnsi"/>
          <w:sz w:val="20"/>
          <w:szCs w:val="20"/>
        </w:rPr>
      </w:pPr>
      <w:r w:rsidRPr="00556253">
        <w:rPr>
          <w:rFonts w:cstheme="minorHAnsi"/>
          <w:sz w:val="20"/>
          <w:szCs w:val="20"/>
        </w:rPr>
        <w:t>Proměření uzemnění</w:t>
      </w:r>
    </w:p>
    <w:p w14:paraId="51603018" w14:textId="77777777" w:rsidR="00343011" w:rsidRDefault="00343011" w:rsidP="00343011">
      <w:pPr>
        <w:rPr>
          <w:rFonts w:cstheme="minorHAnsi"/>
          <w:sz w:val="20"/>
          <w:szCs w:val="20"/>
        </w:rPr>
      </w:pPr>
      <w:r>
        <w:rPr>
          <w:rFonts w:cstheme="minorHAnsi"/>
          <w:sz w:val="20"/>
          <w:szCs w:val="20"/>
        </w:rPr>
        <w:t>Funkční test zařízení</w:t>
      </w:r>
    </w:p>
    <w:p w14:paraId="7221E1F5" w14:textId="77777777" w:rsidR="00343011" w:rsidRDefault="00343011" w:rsidP="00343011">
      <w:pPr>
        <w:spacing w:after="0" w:line="240" w:lineRule="auto"/>
        <w:rPr>
          <w:rFonts w:cstheme="minorHAnsi"/>
          <w:sz w:val="20"/>
          <w:szCs w:val="20"/>
        </w:rPr>
      </w:pPr>
    </w:p>
    <w:p w14:paraId="7BE9154E" w14:textId="77777777" w:rsidR="005B6B6E" w:rsidRDefault="005B6B6E" w:rsidP="00343011">
      <w:pPr>
        <w:spacing w:after="0" w:line="240" w:lineRule="auto"/>
        <w:rPr>
          <w:rFonts w:cstheme="minorHAnsi"/>
          <w:sz w:val="20"/>
          <w:szCs w:val="20"/>
        </w:rPr>
      </w:pPr>
    </w:p>
    <w:p w14:paraId="18E65AA9" w14:textId="77777777" w:rsidR="00343011" w:rsidRPr="00556253" w:rsidRDefault="00343011" w:rsidP="00343011">
      <w:pPr>
        <w:contextualSpacing/>
        <w:rPr>
          <w:rFonts w:cstheme="minorHAnsi"/>
          <w:sz w:val="20"/>
          <w:szCs w:val="20"/>
        </w:rPr>
      </w:pPr>
      <w:r>
        <w:rPr>
          <w:rFonts w:cstheme="minorHAnsi"/>
          <w:b/>
          <w:sz w:val="20"/>
          <w:szCs w:val="20"/>
        </w:rPr>
        <w:t xml:space="preserve">Pravidelná elektro revize AC </w:t>
      </w:r>
      <w:r w:rsidRPr="00556253">
        <w:rPr>
          <w:rFonts w:cstheme="minorHAnsi"/>
          <w:b/>
          <w:sz w:val="20"/>
          <w:szCs w:val="20"/>
        </w:rPr>
        <w:t>nabíjecí stanice</w:t>
      </w:r>
      <w:r>
        <w:rPr>
          <w:rFonts w:cstheme="minorHAnsi"/>
          <w:b/>
          <w:sz w:val="20"/>
          <w:szCs w:val="20"/>
        </w:rPr>
        <w:t xml:space="preserve"> – </w:t>
      </w:r>
      <w:r w:rsidRPr="0064460E">
        <w:rPr>
          <w:rFonts w:cstheme="minorHAnsi"/>
          <w:bCs/>
          <w:sz w:val="20"/>
          <w:szCs w:val="20"/>
        </w:rPr>
        <w:t>cena za revizi zařízení</w:t>
      </w:r>
      <w:r>
        <w:rPr>
          <w:rFonts w:cstheme="minorHAnsi"/>
          <w:sz w:val="20"/>
          <w:szCs w:val="20"/>
        </w:rPr>
        <w:t xml:space="preserve"> </w:t>
      </w:r>
      <w:r w:rsidRPr="00AA3E33">
        <w:rPr>
          <w:rFonts w:cstheme="minorHAnsi"/>
          <w:sz w:val="20"/>
          <w:szCs w:val="20"/>
        </w:rPr>
        <w:t xml:space="preserve">činí </w:t>
      </w:r>
      <w:r>
        <w:rPr>
          <w:rFonts w:cstheme="minorHAnsi"/>
          <w:sz w:val="20"/>
          <w:szCs w:val="20"/>
        </w:rPr>
        <w:t>2000</w:t>
      </w:r>
      <w:r w:rsidRPr="00AA3E33">
        <w:rPr>
          <w:rFonts w:cstheme="minorHAnsi"/>
          <w:sz w:val="20"/>
          <w:szCs w:val="20"/>
        </w:rPr>
        <w:t xml:space="preserve"> </w:t>
      </w:r>
      <w:proofErr w:type="spellStart"/>
      <w:r w:rsidRPr="00AA3E33">
        <w:rPr>
          <w:rFonts w:cstheme="minorHAnsi"/>
          <w:sz w:val="20"/>
          <w:szCs w:val="20"/>
        </w:rPr>
        <w:t>kč</w:t>
      </w:r>
      <w:proofErr w:type="spellEnd"/>
      <w:r w:rsidRPr="00AA3E33">
        <w:rPr>
          <w:rFonts w:cstheme="minorHAnsi"/>
          <w:sz w:val="20"/>
          <w:szCs w:val="20"/>
        </w:rPr>
        <w:t xml:space="preserve"> bez DPH</w:t>
      </w:r>
    </w:p>
    <w:p w14:paraId="5830B32D" w14:textId="77777777" w:rsidR="00343011" w:rsidRDefault="00343011" w:rsidP="00343011">
      <w:pPr>
        <w:contextualSpacing/>
        <w:rPr>
          <w:rFonts w:cstheme="minorHAnsi"/>
          <w:b/>
          <w:sz w:val="20"/>
          <w:szCs w:val="20"/>
        </w:rPr>
      </w:pPr>
    </w:p>
    <w:p w14:paraId="5F569E83" w14:textId="77777777" w:rsidR="00343011" w:rsidRDefault="00343011" w:rsidP="00343011">
      <w:pPr>
        <w:contextualSpacing/>
        <w:rPr>
          <w:rFonts w:cstheme="minorHAnsi"/>
          <w:b/>
          <w:sz w:val="20"/>
          <w:szCs w:val="20"/>
        </w:rPr>
      </w:pPr>
      <w:r>
        <w:rPr>
          <w:rFonts w:cstheme="minorHAnsi"/>
          <w:b/>
          <w:sz w:val="20"/>
          <w:szCs w:val="20"/>
        </w:rPr>
        <w:t>1x za 2 roky</w:t>
      </w:r>
    </w:p>
    <w:p w14:paraId="190BE747" w14:textId="77777777" w:rsidR="00343011" w:rsidRDefault="00343011" w:rsidP="00343011">
      <w:pPr>
        <w:contextualSpacing/>
        <w:rPr>
          <w:rFonts w:cstheme="minorHAnsi"/>
          <w:bCs/>
          <w:sz w:val="20"/>
          <w:szCs w:val="20"/>
        </w:rPr>
      </w:pPr>
      <w:r>
        <w:rPr>
          <w:rFonts w:cstheme="minorHAnsi"/>
          <w:bCs/>
          <w:sz w:val="20"/>
          <w:szCs w:val="20"/>
        </w:rPr>
        <w:t>Revize nabíjecí stanice vč. Přívodu</w:t>
      </w:r>
    </w:p>
    <w:p w14:paraId="78B4408B" w14:textId="77777777" w:rsidR="00343011" w:rsidRDefault="00343011" w:rsidP="00343011">
      <w:pPr>
        <w:contextualSpacing/>
        <w:rPr>
          <w:rFonts w:cstheme="minorHAnsi"/>
          <w:bCs/>
          <w:sz w:val="20"/>
          <w:szCs w:val="20"/>
        </w:rPr>
      </w:pPr>
    </w:p>
    <w:p w14:paraId="1EDCEA0B" w14:textId="77777777" w:rsidR="005B6B6E" w:rsidRDefault="005B6B6E" w:rsidP="00343011">
      <w:pPr>
        <w:contextualSpacing/>
        <w:rPr>
          <w:rFonts w:cstheme="minorHAnsi"/>
          <w:bCs/>
          <w:sz w:val="20"/>
          <w:szCs w:val="20"/>
        </w:rPr>
      </w:pPr>
    </w:p>
    <w:p w14:paraId="361D05B7" w14:textId="77777777" w:rsidR="00343011" w:rsidRDefault="00343011" w:rsidP="00343011">
      <w:pPr>
        <w:pStyle w:val="paragraph"/>
        <w:spacing w:before="0" w:beforeAutospacing="0" w:after="0" w:afterAutospacing="0"/>
        <w:jc w:val="both"/>
        <w:textAlignment w:val="baseline"/>
        <w:rPr>
          <w:rStyle w:val="normaltextrun"/>
          <w:rFonts w:eastAsia="Calibri" w:cs="Open Sans"/>
          <w:b/>
          <w:bCs/>
          <w:sz w:val="20"/>
        </w:rPr>
      </w:pPr>
      <w:r>
        <w:rPr>
          <w:rStyle w:val="normaltextrun"/>
          <w:rFonts w:ascii="Calibri" w:eastAsia="Calibri" w:hAnsi="Calibri" w:cs="Calibri"/>
          <w:b/>
          <w:bCs/>
          <w:sz w:val="20"/>
        </w:rPr>
        <w:t xml:space="preserve">Služby pro </w:t>
      </w:r>
      <w:r>
        <w:rPr>
          <w:rStyle w:val="contextualspellingandgrammarerror"/>
          <w:rFonts w:ascii="Calibri" w:hAnsi="Calibri" w:cs="Calibri"/>
          <w:b/>
          <w:bCs/>
          <w:sz w:val="20"/>
          <w:szCs w:val="20"/>
        </w:rPr>
        <w:t>správu aplikace AC nabíjecí stanice</w:t>
      </w:r>
      <w:r>
        <w:rPr>
          <w:rStyle w:val="normaltextrun"/>
          <w:rFonts w:eastAsia="Calibri" w:cs="Open Sans"/>
          <w:b/>
          <w:bCs/>
          <w:sz w:val="20"/>
        </w:rPr>
        <w:t xml:space="preserve"> – </w:t>
      </w:r>
    </w:p>
    <w:p w14:paraId="127102A4" w14:textId="3202F515" w:rsidR="00343011" w:rsidRDefault="00343011" w:rsidP="00343011">
      <w:pPr>
        <w:pStyle w:val="paragraph"/>
        <w:spacing w:before="0" w:beforeAutospacing="0" w:after="0" w:afterAutospacing="0"/>
        <w:jc w:val="both"/>
        <w:textAlignment w:val="baseline"/>
        <w:rPr>
          <w:rStyle w:val="normaltextrun"/>
          <w:rFonts w:eastAsia="Calibri" w:cs="Open Sans"/>
          <w:b/>
          <w:bCs/>
          <w:sz w:val="20"/>
        </w:rPr>
      </w:pPr>
      <w:r>
        <w:rPr>
          <w:rStyle w:val="normaltextrun"/>
          <w:rFonts w:eastAsia="Calibri" w:cs="Open Sans"/>
          <w:b/>
          <w:bCs/>
          <w:sz w:val="20"/>
        </w:rPr>
        <w:t xml:space="preserve">SW </w:t>
      </w:r>
      <w:r w:rsidR="00697DAD">
        <w:rPr>
          <w:rStyle w:val="normaltextrun"/>
          <w:rFonts w:eastAsia="Calibri" w:cs="Open Sans"/>
          <w:b/>
          <w:bCs/>
          <w:sz w:val="20"/>
        </w:rPr>
        <w:t>COMEBACK</w:t>
      </w:r>
    </w:p>
    <w:p w14:paraId="147F1A28" w14:textId="7D5E335C" w:rsidR="00343011" w:rsidRDefault="00343011" w:rsidP="00343011">
      <w:pPr>
        <w:pStyle w:val="paragraph"/>
        <w:spacing w:before="0" w:beforeAutospacing="0" w:after="0" w:afterAutospacing="0"/>
        <w:jc w:val="both"/>
        <w:textAlignment w:val="baseline"/>
        <w:rPr>
          <w:rStyle w:val="eop"/>
          <w:rFonts w:ascii="Calibri" w:hAnsi="Calibri" w:cs="Calibri"/>
          <w:sz w:val="20"/>
          <w:szCs w:val="20"/>
        </w:rPr>
      </w:pPr>
      <w:r>
        <w:rPr>
          <w:rStyle w:val="normaltextrun"/>
          <w:rFonts w:eastAsia="Calibri" w:cs="Open Sans"/>
          <w:b/>
          <w:bCs/>
          <w:sz w:val="20"/>
        </w:rPr>
        <w:t>cena</w:t>
      </w:r>
      <w:r>
        <w:rPr>
          <w:rStyle w:val="normaltextrun"/>
          <w:rFonts w:ascii="Calibri" w:eastAsia="Calibri" w:hAnsi="Calibri" w:cs="Calibri"/>
          <w:sz w:val="20"/>
        </w:rPr>
        <w:t xml:space="preserve"> za pořízení licence na zařízení činí 1.000 </w:t>
      </w:r>
      <w:proofErr w:type="spellStart"/>
      <w:r>
        <w:rPr>
          <w:rStyle w:val="normaltextrun"/>
          <w:rFonts w:ascii="Calibri" w:eastAsia="Calibri" w:hAnsi="Calibri" w:cs="Calibri"/>
          <w:sz w:val="20"/>
        </w:rPr>
        <w:t>kč</w:t>
      </w:r>
      <w:proofErr w:type="spellEnd"/>
      <w:r>
        <w:rPr>
          <w:rStyle w:val="normaltextrun"/>
          <w:rFonts w:ascii="Calibri" w:eastAsia="Calibri" w:hAnsi="Calibri" w:cs="Calibri"/>
          <w:sz w:val="20"/>
        </w:rPr>
        <w:t xml:space="preserve"> bez DPH</w:t>
      </w:r>
      <w:r>
        <w:rPr>
          <w:rStyle w:val="eop"/>
          <w:rFonts w:ascii="Calibri" w:hAnsi="Calibri" w:cs="Calibri"/>
          <w:sz w:val="20"/>
          <w:szCs w:val="20"/>
        </w:rPr>
        <w:t> </w:t>
      </w:r>
    </w:p>
    <w:p w14:paraId="65D3340C" w14:textId="1EBFC5E9" w:rsidR="00BB16A1" w:rsidRDefault="00BB16A1" w:rsidP="00343011">
      <w:pPr>
        <w:pStyle w:val="paragraph"/>
        <w:spacing w:before="0" w:beforeAutospacing="0" w:after="0" w:afterAutospacing="0"/>
        <w:jc w:val="both"/>
        <w:textAlignment w:val="baseline"/>
        <w:rPr>
          <w:rStyle w:val="eop"/>
          <w:rFonts w:ascii="Calibri" w:hAnsi="Calibri" w:cs="Calibri"/>
          <w:sz w:val="20"/>
          <w:szCs w:val="20"/>
        </w:rPr>
      </w:pPr>
      <w:r>
        <w:rPr>
          <w:rStyle w:val="normaltextrun"/>
          <w:rFonts w:eastAsia="Calibri" w:cs="Open Sans"/>
          <w:b/>
          <w:bCs/>
          <w:sz w:val="20"/>
        </w:rPr>
        <w:t>cena</w:t>
      </w:r>
      <w:r>
        <w:rPr>
          <w:rStyle w:val="normaltextrun"/>
          <w:rFonts w:ascii="Calibri" w:eastAsia="Calibri" w:hAnsi="Calibri" w:cs="Calibri"/>
          <w:sz w:val="20"/>
        </w:rPr>
        <w:t xml:space="preserve"> za integraci SW na zařízení činí 1.000 </w:t>
      </w:r>
      <w:proofErr w:type="spellStart"/>
      <w:r>
        <w:rPr>
          <w:rStyle w:val="normaltextrun"/>
          <w:rFonts w:ascii="Calibri" w:eastAsia="Calibri" w:hAnsi="Calibri" w:cs="Calibri"/>
          <w:sz w:val="20"/>
        </w:rPr>
        <w:t>kč</w:t>
      </w:r>
      <w:proofErr w:type="spellEnd"/>
      <w:r>
        <w:rPr>
          <w:rStyle w:val="normaltextrun"/>
          <w:rFonts w:ascii="Calibri" w:eastAsia="Calibri" w:hAnsi="Calibri" w:cs="Calibri"/>
          <w:sz w:val="20"/>
        </w:rPr>
        <w:t xml:space="preserve"> bez DPH</w:t>
      </w:r>
      <w:r>
        <w:rPr>
          <w:rStyle w:val="eop"/>
          <w:rFonts w:ascii="Calibri" w:hAnsi="Calibri" w:cs="Calibri"/>
          <w:sz w:val="20"/>
          <w:szCs w:val="20"/>
        </w:rPr>
        <w:t> </w:t>
      </w:r>
    </w:p>
    <w:p w14:paraId="6B1B3C6E" w14:textId="0BA0286D" w:rsidR="00343011" w:rsidRDefault="00343011" w:rsidP="00343011">
      <w:pPr>
        <w:pStyle w:val="paragraph"/>
        <w:spacing w:before="0" w:beforeAutospacing="0" w:after="0" w:afterAutospacing="0"/>
        <w:jc w:val="both"/>
        <w:textAlignment w:val="baseline"/>
        <w:rPr>
          <w:rStyle w:val="eop"/>
          <w:rFonts w:ascii="Calibri" w:hAnsi="Calibri" w:cs="Calibri"/>
          <w:sz w:val="20"/>
          <w:szCs w:val="20"/>
        </w:rPr>
      </w:pPr>
      <w:r>
        <w:rPr>
          <w:rStyle w:val="normaltextrun"/>
          <w:rFonts w:eastAsia="Calibri" w:cs="Open Sans"/>
          <w:b/>
          <w:bCs/>
          <w:sz w:val="20"/>
        </w:rPr>
        <w:t>cena</w:t>
      </w:r>
      <w:r>
        <w:rPr>
          <w:rStyle w:val="normaltextrun"/>
          <w:rFonts w:ascii="Calibri" w:eastAsia="Calibri" w:hAnsi="Calibri" w:cs="Calibri"/>
          <w:sz w:val="20"/>
        </w:rPr>
        <w:t xml:space="preserve"> za roční </w:t>
      </w:r>
      <w:proofErr w:type="spellStart"/>
      <w:r w:rsidRPr="00010992">
        <w:rPr>
          <w:rStyle w:val="normaltextrun"/>
          <w:rFonts w:ascii="Calibri" w:eastAsia="Calibri" w:hAnsi="Calibri" w:cs="Calibri"/>
          <w:sz w:val="20"/>
        </w:rPr>
        <w:t>maintenance</w:t>
      </w:r>
      <w:proofErr w:type="spellEnd"/>
      <w:r>
        <w:rPr>
          <w:rStyle w:val="normaltextrun"/>
          <w:rFonts w:ascii="Calibri" w:eastAsia="Calibri" w:hAnsi="Calibri" w:cs="Calibri"/>
          <w:sz w:val="20"/>
        </w:rPr>
        <w:t xml:space="preserve"> na zařízení činí </w:t>
      </w:r>
      <w:r w:rsidR="00697DAD">
        <w:rPr>
          <w:rStyle w:val="normaltextrun"/>
          <w:rFonts w:ascii="Calibri" w:eastAsia="Calibri" w:hAnsi="Calibri" w:cs="Calibri"/>
          <w:sz w:val="20"/>
        </w:rPr>
        <w:t>4</w:t>
      </w:r>
      <w:r>
        <w:rPr>
          <w:rStyle w:val="normaltextrun"/>
          <w:rFonts w:ascii="Calibri" w:eastAsia="Calibri" w:hAnsi="Calibri" w:cs="Calibri"/>
          <w:sz w:val="20"/>
        </w:rPr>
        <w:t xml:space="preserve">00 </w:t>
      </w:r>
      <w:proofErr w:type="spellStart"/>
      <w:r>
        <w:rPr>
          <w:rStyle w:val="normaltextrun"/>
          <w:rFonts w:ascii="Calibri" w:eastAsia="Calibri" w:hAnsi="Calibri" w:cs="Calibri"/>
          <w:sz w:val="20"/>
        </w:rPr>
        <w:t>kč</w:t>
      </w:r>
      <w:proofErr w:type="spellEnd"/>
      <w:r>
        <w:rPr>
          <w:rStyle w:val="normaltextrun"/>
          <w:rFonts w:ascii="Calibri" w:eastAsia="Calibri" w:hAnsi="Calibri" w:cs="Calibri"/>
          <w:sz w:val="20"/>
        </w:rPr>
        <w:t xml:space="preserve"> bez DPH</w:t>
      </w:r>
      <w:r>
        <w:rPr>
          <w:rStyle w:val="eop"/>
          <w:rFonts w:ascii="Calibri" w:hAnsi="Calibri" w:cs="Calibri"/>
          <w:sz w:val="20"/>
          <w:szCs w:val="20"/>
        </w:rPr>
        <w:t> </w:t>
      </w:r>
    </w:p>
    <w:p w14:paraId="0EEA483E" w14:textId="77777777" w:rsidR="00343011" w:rsidRDefault="00343011" w:rsidP="00343011">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 </w:t>
      </w:r>
    </w:p>
    <w:p w14:paraId="4CE224CD" w14:textId="77777777" w:rsidR="00343011" w:rsidRDefault="00343011" w:rsidP="00343011">
      <w:pPr>
        <w:rPr>
          <w:rStyle w:val="eop"/>
          <w:rFonts w:ascii="Calibri" w:eastAsia="Times New Roman" w:hAnsi="Calibri" w:cs="Calibri"/>
          <w:sz w:val="20"/>
          <w:szCs w:val="20"/>
          <w:lang w:eastAsia="cs-CZ"/>
        </w:rPr>
      </w:pPr>
      <w:r>
        <w:rPr>
          <w:rStyle w:val="eop"/>
          <w:rFonts w:ascii="Calibri" w:hAnsi="Calibri" w:cs="Calibri"/>
          <w:sz w:val="20"/>
          <w:szCs w:val="20"/>
        </w:rPr>
        <w:br w:type="page"/>
      </w:r>
    </w:p>
    <w:p w14:paraId="64B06C46" w14:textId="77777777" w:rsidR="00343011" w:rsidRPr="00066F6A" w:rsidRDefault="00343011" w:rsidP="00343011">
      <w:pPr>
        <w:jc w:val="right"/>
        <w:rPr>
          <w:rFonts w:cstheme="minorHAnsi"/>
          <w:b/>
          <w:bCs/>
          <w:sz w:val="32"/>
          <w:szCs w:val="32"/>
        </w:rPr>
      </w:pPr>
      <w:r w:rsidRPr="00066F6A">
        <w:rPr>
          <w:rFonts w:cstheme="minorHAnsi"/>
          <w:b/>
          <w:bCs/>
          <w:sz w:val="32"/>
          <w:szCs w:val="32"/>
        </w:rPr>
        <w:lastRenderedPageBreak/>
        <w:t>Příloha č. 2</w:t>
      </w:r>
    </w:p>
    <w:p w14:paraId="4E743071" w14:textId="60676C97" w:rsidR="00343011" w:rsidRPr="00BB16A1" w:rsidRDefault="00343011" w:rsidP="00343011">
      <w:pPr>
        <w:rPr>
          <w:rFonts w:cstheme="minorHAnsi"/>
          <w:b/>
          <w:sz w:val="20"/>
          <w:szCs w:val="20"/>
          <w:u w:val="single"/>
        </w:rPr>
      </w:pPr>
      <w:r w:rsidRPr="008C793F">
        <w:rPr>
          <w:rFonts w:cstheme="minorHAnsi"/>
          <w:b/>
          <w:sz w:val="20"/>
          <w:szCs w:val="20"/>
          <w:u w:val="single"/>
        </w:rPr>
        <w:t>Specifikace</w:t>
      </w:r>
      <w:r>
        <w:rPr>
          <w:rFonts w:cstheme="minorHAnsi"/>
          <w:b/>
          <w:sz w:val="20"/>
          <w:szCs w:val="20"/>
          <w:u w:val="single"/>
        </w:rPr>
        <w:t xml:space="preserve"> pravidelné ceny servisních služeb a servisovaných zařízení</w:t>
      </w:r>
    </w:p>
    <w:p w14:paraId="5A733897" w14:textId="77777777" w:rsidR="00343011" w:rsidRPr="00927C69" w:rsidRDefault="00343011" w:rsidP="00343011">
      <w:pPr>
        <w:rPr>
          <w:rFonts w:cstheme="minorHAnsi"/>
          <w:sz w:val="20"/>
          <w:szCs w:val="20"/>
        </w:rPr>
      </w:pPr>
      <w:r w:rsidRPr="00927C69">
        <w:rPr>
          <w:rFonts w:cstheme="minorHAnsi"/>
          <w:sz w:val="20"/>
          <w:szCs w:val="20"/>
        </w:rPr>
        <w:t>Technické specifikace</w:t>
      </w:r>
      <w:r>
        <w:rPr>
          <w:rFonts w:cstheme="minorHAnsi"/>
          <w:sz w:val="20"/>
          <w:szCs w:val="20"/>
        </w:rPr>
        <w:t xml:space="preserve"> AC nabíjecích stanic</w:t>
      </w:r>
      <w:r w:rsidRPr="00927C69">
        <w:rPr>
          <w:rFonts w:cstheme="minorHAnsi"/>
          <w:sz w:val="20"/>
          <w:szCs w:val="20"/>
        </w:rPr>
        <w:t>:</w:t>
      </w:r>
    </w:p>
    <w:tbl>
      <w:tblPr>
        <w:tblW w:w="9420" w:type="dxa"/>
        <w:tblInd w:w="75" w:type="dxa"/>
        <w:tblCellMar>
          <w:left w:w="70" w:type="dxa"/>
          <w:right w:w="70" w:type="dxa"/>
        </w:tblCellMar>
        <w:tblLook w:val="04A0" w:firstRow="1" w:lastRow="0" w:firstColumn="1" w:lastColumn="0" w:noHBand="0" w:noVBand="1"/>
      </w:tblPr>
      <w:tblGrid>
        <w:gridCol w:w="1980"/>
        <w:gridCol w:w="4961"/>
        <w:gridCol w:w="2479"/>
      </w:tblGrid>
      <w:tr w:rsidR="00343011" w:rsidRPr="00927C69" w14:paraId="28461F5D" w14:textId="77777777" w:rsidTr="00B077DC">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BDD7EE"/>
            <w:vAlign w:val="bottom"/>
            <w:hideMark/>
          </w:tcPr>
          <w:p w14:paraId="114ED505" w14:textId="77777777" w:rsidR="00343011" w:rsidRPr="00927C69" w:rsidRDefault="00343011" w:rsidP="00B077DC">
            <w:pPr>
              <w:rPr>
                <w:rFonts w:eastAsia="Times New Roman" w:cstheme="minorHAnsi"/>
                <w:color w:val="000000"/>
                <w:sz w:val="20"/>
                <w:szCs w:val="20"/>
                <w:lang w:eastAsia="cs-CZ"/>
              </w:rPr>
            </w:pPr>
            <w:r w:rsidRPr="00927C69">
              <w:rPr>
                <w:rFonts w:eastAsia="Times New Roman" w:cstheme="minorHAnsi"/>
                <w:color w:val="000000"/>
                <w:sz w:val="20"/>
                <w:szCs w:val="20"/>
                <w:lang w:eastAsia="cs-CZ"/>
              </w:rPr>
              <w:t>PN</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184EE454" w14:textId="3E7E0411" w:rsidR="00343011" w:rsidRPr="007E46EA" w:rsidRDefault="00633632" w:rsidP="00B077DC">
            <w:pPr>
              <w:rPr>
                <w:rFonts w:eastAsia="Times New Roman" w:cstheme="minorHAnsi"/>
                <w:sz w:val="20"/>
                <w:szCs w:val="20"/>
                <w:lang w:eastAsia="cs-CZ"/>
              </w:rPr>
            </w:pPr>
            <w:r w:rsidRPr="007E46EA">
              <w:rPr>
                <w:rFonts w:eastAsia="Times New Roman" w:cstheme="minorHAnsi"/>
                <w:sz w:val="20"/>
                <w:szCs w:val="20"/>
                <w:lang w:eastAsia="cs-CZ"/>
              </w:rPr>
              <w:t>870063</w:t>
            </w:r>
          </w:p>
        </w:tc>
        <w:tc>
          <w:tcPr>
            <w:tcW w:w="2479" w:type="dxa"/>
            <w:tcBorders>
              <w:top w:val="single" w:sz="4" w:space="0" w:color="auto"/>
              <w:left w:val="nil"/>
              <w:bottom w:val="single" w:sz="4" w:space="0" w:color="auto"/>
              <w:right w:val="single" w:sz="4" w:space="0" w:color="auto"/>
            </w:tcBorders>
            <w:shd w:val="clear" w:color="auto" w:fill="auto"/>
            <w:noWrap/>
            <w:vAlign w:val="bottom"/>
            <w:hideMark/>
          </w:tcPr>
          <w:p w14:paraId="259A373E" w14:textId="77777777" w:rsidR="00343011" w:rsidRPr="00B92A56" w:rsidRDefault="00343011" w:rsidP="00B077DC">
            <w:pPr>
              <w:rPr>
                <w:rFonts w:eastAsia="Times New Roman" w:cstheme="minorHAnsi"/>
                <w:sz w:val="20"/>
                <w:szCs w:val="20"/>
                <w:highlight w:val="yellow"/>
                <w:lang w:eastAsia="cs-CZ"/>
              </w:rPr>
            </w:pPr>
            <w:r w:rsidRPr="00B92A56">
              <w:rPr>
                <w:rFonts w:eastAsia="Times New Roman" w:cstheme="minorHAnsi"/>
                <w:sz w:val="20"/>
                <w:szCs w:val="20"/>
                <w:lang w:eastAsia="cs-CZ"/>
              </w:rPr>
              <w:t> </w:t>
            </w:r>
          </w:p>
        </w:tc>
      </w:tr>
      <w:tr w:rsidR="00343011" w:rsidRPr="00927C69" w14:paraId="0A5254A1" w14:textId="77777777" w:rsidTr="00B077DC">
        <w:trPr>
          <w:trHeight w:val="300"/>
        </w:trPr>
        <w:tc>
          <w:tcPr>
            <w:tcW w:w="1980" w:type="dxa"/>
            <w:tcBorders>
              <w:top w:val="nil"/>
              <w:left w:val="single" w:sz="4" w:space="0" w:color="auto"/>
              <w:bottom w:val="single" w:sz="4" w:space="0" w:color="auto"/>
              <w:right w:val="single" w:sz="4" w:space="0" w:color="auto"/>
            </w:tcBorders>
            <w:shd w:val="clear" w:color="000000" w:fill="BDD7EE"/>
            <w:vAlign w:val="bottom"/>
            <w:hideMark/>
          </w:tcPr>
          <w:p w14:paraId="252E0475" w14:textId="77777777" w:rsidR="00343011" w:rsidRPr="00927C69" w:rsidRDefault="00343011" w:rsidP="00B077DC">
            <w:pPr>
              <w:rPr>
                <w:rFonts w:eastAsia="Times New Roman" w:cstheme="minorHAnsi"/>
                <w:color w:val="000000"/>
                <w:sz w:val="20"/>
                <w:szCs w:val="20"/>
                <w:lang w:eastAsia="cs-CZ"/>
              </w:rPr>
            </w:pPr>
            <w:r w:rsidRPr="00927C69">
              <w:rPr>
                <w:rFonts w:eastAsia="Times New Roman" w:cstheme="minorHAnsi"/>
                <w:color w:val="000000"/>
                <w:sz w:val="20"/>
                <w:szCs w:val="20"/>
                <w:lang w:eastAsia="cs-CZ"/>
              </w:rPr>
              <w:t>Popis</w:t>
            </w:r>
          </w:p>
        </w:tc>
        <w:tc>
          <w:tcPr>
            <w:tcW w:w="4961" w:type="dxa"/>
            <w:tcBorders>
              <w:top w:val="nil"/>
              <w:left w:val="nil"/>
              <w:bottom w:val="single" w:sz="4" w:space="0" w:color="auto"/>
              <w:right w:val="single" w:sz="4" w:space="0" w:color="auto"/>
            </w:tcBorders>
            <w:shd w:val="clear" w:color="auto" w:fill="auto"/>
            <w:noWrap/>
            <w:vAlign w:val="bottom"/>
            <w:hideMark/>
          </w:tcPr>
          <w:p w14:paraId="716DD5E4" w14:textId="09EDA744" w:rsidR="00343011" w:rsidRPr="007E46EA" w:rsidRDefault="00633632" w:rsidP="00B077DC">
            <w:pPr>
              <w:rPr>
                <w:rFonts w:eastAsia="Times New Roman" w:cstheme="minorHAnsi"/>
                <w:sz w:val="20"/>
                <w:szCs w:val="20"/>
                <w:lang w:eastAsia="cs-CZ"/>
              </w:rPr>
            </w:pPr>
            <w:r w:rsidRPr="007E46EA">
              <w:rPr>
                <w:rFonts w:eastAsia="Times New Roman" w:cstheme="minorHAnsi"/>
                <w:sz w:val="20"/>
                <w:szCs w:val="20"/>
                <w:lang w:eastAsia="cs-CZ"/>
              </w:rPr>
              <w:t>AC nabíjecí stojan GARO LS4 2x22 kW</w:t>
            </w:r>
          </w:p>
        </w:tc>
        <w:tc>
          <w:tcPr>
            <w:tcW w:w="2479" w:type="dxa"/>
            <w:tcBorders>
              <w:top w:val="nil"/>
              <w:left w:val="nil"/>
              <w:bottom w:val="single" w:sz="4" w:space="0" w:color="auto"/>
              <w:right w:val="single" w:sz="4" w:space="0" w:color="auto"/>
            </w:tcBorders>
            <w:shd w:val="clear" w:color="auto" w:fill="auto"/>
            <w:noWrap/>
            <w:vAlign w:val="bottom"/>
            <w:hideMark/>
          </w:tcPr>
          <w:p w14:paraId="1DB3806B" w14:textId="77777777" w:rsidR="00343011" w:rsidRPr="00B92A56" w:rsidRDefault="00343011" w:rsidP="00B077DC">
            <w:pPr>
              <w:rPr>
                <w:rFonts w:eastAsia="Times New Roman" w:cstheme="minorHAnsi"/>
                <w:sz w:val="20"/>
                <w:szCs w:val="20"/>
                <w:highlight w:val="yellow"/>
                <w:lang w:eastAsia="cs-CZ"/>
              </w:rPr>
            </w:pPr>
            <w:r w:rsidRPr="00B92A56">
              <w:rPr>
                <w:rFonts w:eastAsia="Times New Roman" w:cstheme="minorHAnsi"/>
                <w:sz w:val="20"/>
                <w:szCs w:val="20"/>
                <w:lang w:eastAsia="cs-CZ"/>
              </w:rPr>
              <w:t> </w:t>
            </w:r>
          </w:p>
        </w:tc>
      </w:tr>
      <w:tr w:rsidR="00343011" w:rsidRPr="00927C69" w14:paraId="16EFF5EA" w14:textId="77777777" w:rsidTr="00B077DC">
        <w:trPr>
          <w:trHeight w:val="300"/>
        </w:trPr>
        <w:tc>
          <w:tcPr>
            <w:tcW w:w="1980" w:type="dxa"/>
            <w:tcBorders>
              <w:top w:val="nil"/>
              <w:left w:val="single" w:sz="4" w:space="0" w:color="auto"/>
              <w:bottom w:val="single" w:sz="4" w:space="0" w:color="auto"/>
              <w:right w:val="single" w:sz="4" w:space="0" w:color="auto"/>
            </w:tcBorders>
            <w:shd w:val="clear" w:color="000000" w:fill="BDD7EE"/>
            <w:vAlign w:val="bottom"/>
          </w:tcPr>
          <w:p w14:paraId="13854A1B" w14:textId="77777777" w:rsidR="00343011" w:rsidRPr="00927C69" w:rsidRDefault="00343011" w:rsidP="00B077DC">
            <w:pPr>
              <w:rPr>
                <w:rFonts w:eastAsia="Times New Roman" w:cstheme="minorHAnsi"/>
                <w:color w:val="000000"/>
                <w:sz w:val="20"/>
                <w:szCs w:val="20"/>
                <w:lang w:eastAsia="cs-CZ"/>
              </w:rPr>
            </w:pPr>
            <w:r w:rsidRPr="00927C69">
              <w:rPr>
                <w:rFonts w:eastAsia="Times New Roman" w:cstheme="minorHAnsi"/>
                <w:color w:val="000000"/>
                <w:sz w:val="20"/>
                <w:szCs w:val="20"/>
                <w:lang w:eastAsia="cs-CZ"/>
              </w:rPr>
              <w:t>Počet ks</w:t>
            </w:r>
          </w:p>
        </w:tc>
        <w:tc>
          <w:tcPr>
            <w:tcW w:w="4961" w:type="dxa"/>
            <w:tcBorders>
              <w:top w:val="nil"/>
              <w:left w:val="nil"/>
              <w:bottom w:val="single" w:sz="4" w:space="0" w:color="auto"/>
              <w:right w:val="single" w:sz="4" w:space="0" w:color="auto"/>
            </w:tcBorders>
            <w:shd w:val="clear" w:color="auto" w:fill="auto"/>
            <w:noWrap/>
            <w:vAlign w:val="bottom"/>
          </w:tcPr>
          <w:p w14:paraId="7B78A853" w14:textId="25B16476" w:rsidR="00343011" w:rsidRPr="007E6B5F" w:rsidRDefault="007E46EA" w:rsidP="00B077DC">
            <w:pPr>
              <w:rPr>
                <w:rFonts w:eastAsia="Times New Roman" w:cstheme="minorHAnsi"/>
                <w:sz w:val="20"/>
                <w:szCs w:val="20"/>
                <w:lang w:eastAsia="cs-CZ"/>
              </w:rPr>
            </w:pPr>
            <w:r>
              <w:rPr>
                <w:rFonts w:eastAsia="Times New Roman" w:cstheme="minorHAnsi"/>
                <w:sz w:val="20"/>
                <w:szCs w:val="20"/>
                <w:lang w:eastAsia="cs-CZ"/>
              </w:rPr>
              <w:t>1</w:t>
            </w:r>
          </w:p>
        </w:tc>
        <w:tc>
          <w:tcPr>
            <w:tcW w:w="2479" w:type="dxa"/>
            <w:tcBorders>
              <w:top w:val="nil"/>
              <w:left w:val="nil"/>
              <w:bottom w:val="single" w:sz="4" w:space="0" w:color="auto"/>
              <w:right w:val="single" w:sz="4" w:space="0" w:color="auto"/>
            </w:tcBorders>
            <w:shd w:val="clear" w:color="auto" w:fill="auto"/>
            <w:noWrap/>
            <w:vAlign w:val="bottom"/>
          </w:tcPr>
          <w:p w14:paraId="5EDE7308" w14:textId="77777777" w:rsidR="00343011" w:rsidRPr="007E6B5F" w:rsidRDefault="00343011" w:rsidP="00B077DC">
            <w:pPr>
              <w:rPr>
                <w:rFonts w:eastAsia="Times New Roman" w:cstheme="minorHAnsi"/>
                <w:sz w:val="20"/>
                <w:szCs w:val="20"/>
                <w:lang w:eastAsia="cs-CZ"/>
              </w:rPr>
            </w:pPr>
          </w:p>
        </w:tc>
      </w:tr>
      <w:tr w:rsidR="00343011" w:rsidRPr="00927C69" w14:paraId="6631A6E4" w14:textId="77777777" w:rsidTr="00B077DC">
        <w:trPr>
          <w:trHeight w:val="300"/>
        </w:trPr>
        <w:tc>
          <w:tcPr>
            <w:tcW w:w="1980" w:type="dxa"/>
            <w:tcBorders>
              <w:top w:val="nil"/>
              <w:left w:val="single" w:sz="4" w:space="0" w:color="auto"/>
              <w:bottom w:val="single" w:sz="4" w:space="0" w:color="auto"/>
              <w:right w:val="single" w:sz="4" w:space="0" w:color="auto"/>
            </w:tcBorders>
            <w:shd w:val="clear" w:color="000000" w:fill="BDD7EE"/>
            <w:vAlign w:val="bottom"/>
            <w:hideMark/>
          </w:tcPr>
          <w:p w14:paraId="0EB9DD17" w14:textId="77777777" w:rsidR="00343011" w:rsidRPr="00927C69" w:rsidRDefault="00343011" w:rsidP="00B077DC">
            <w:pPr>
              <w:rPr>
                <w:rFonts w:eastAsia="Times New Roman" w:cstheme="minorHAnsi"/>
                <w:color w:val="000000"/>
                <w:sz w:val="20"/>
                <w:szCs w:val="20"/>
                <w:lang w:eastAsia="cs-CZ"/>
              </w:rPr>
            </w:pPr>
            <w:r w:rsidRPr="00927C69">
              <w:rPr>
                <w:rFonts w:eastAsia="Times New Roman" w:cstheme="minorHAnsi"/>
                <w:color w:val="000000"/>
                <w:sz w:val="20"/>
                <w:szCs w:val="20"/>
                <w:lang w:eastAsia="cs-CZ"/>
              </w:rPr>
              <w:t>konektory 1</w:t>
            </w:r>
          </w:p>
        </w:tc>
        <w:tc>
          <w:tcPr>
            <w:tcW w:w="4961" w:type="dxa"/>
            <w:tcBorders>
              <w:top w:val="nil"/>
              <w:left w:val="nil"/>
              <w:bottom w:val="single" w:sz="4" w:space="0" w:color="auto"/>
              <w:right w:val="single" w:sz="4" w:space="0" w:color="auto"/>
            </w:tcBorders>
            <w:shd w:val="clear" w:color="auto" w:fill="auto"/>
            <w:noWrap/>
            <w:vAlign w:val="bottom"/>
            <w:hideMark/>
          </w:tcPr>
          <w:p w14:paraId="0B636EFC" w14:textId="56B913D3" w:rsidR="00343011" w:rsidRPr="007E6B5F" w:rsidRDefault="00343011" w:rsidP="00B077DC">
            <w:pPr>
              <w:rPr>
                <w:rFonts w:eastAsia="Times New Roman" w:cstheme="minorHAnsi"/>
                <w:sz w:val="20"/>
                <w:szCs w:val="20"/>
                <w:lang w:eastAsia="cs-CZ"/>
              </w:rPr>
            </w:pPr>
            <w:r w:rsidRPr="007E6B5F">
              <w:rPr>
                <w:rFonts w:eastAsia="Times New Roman" w:cstheme="minorHAnsi"/>
                <w:sz w:val="20"/>
                <w:szCs w:val="20"/>
                <w:lang w:eastAsia="cs-CZ"/>
              </w:rPr>
              <w:t>AC Type 2</w:t>
            </w:r>
            <w:r w:rsidR="007E46EA">
              <w:rPr>
                <w:rFonts w:eastAsia="Times New Roman" w:cstheme="minorHAnsi"/>
                <w:sz w:val="20"/>
                <w:szCs w:val="20"/>
                <w:lang w:eastAsia="cs-CZ"/>
              </w:rPr>
              <w:t xml:space="preserve"> zásuvka</w:t>
            </w:r>
          </w:p>
        </w:tc>
        <w:tc>
          <w:tcPr>
            <w:tcW w:w="2479" w:type="dxa"/>
            <w:tcBorders>
              <w:top w:val="nil"/>
              <w:left w:val="nil"/>
              <w:bottom w:val="single" w:sz="4" w:space="0" w:color="auto"/>
              <w:right w:val="single" w:sz="4" w:space="0" w:color="auto"/>
            </w:tcBorders>
            <w:shd w:val="clear" w:color="auto" w:fill="auto"/>
            <w:noWrap/>
            <w:vAlign w:val="bottom"/>
            <w:hideMark/>
          </w:tcPr>
          <w:p w14:paraId="00A572CC" w14:textId="7CD58647" w:rsidR="00343011" w:rsidRPr="007E6B5F" w:rsidRDefault="007E46EA" w:rsidP="00B077DC">
            <w:pPr>
              <w:rPr>
                <w:rFonts w:eastAsia="Times New Roman" w:cstheme="minorHAnsi"/>
                <w:sz w:val="20"/>
                <w:szCs w:val="20"/>
                <w:lang w:eastAsia="cs-CZ"/>
              </w:rPr>
            </w:pPr>
            <w:r>
              <w:rPr>
                <w:rFonts w:eastAsia="Times New Roman" w:cstheme="minorHAnsi"/>
                <w:sz w:val="20"/>
                <w:szCs w:val="20"/>
                <w:lang w:eastAsia="cs-CZ"/>
              </w:rPr>
              <w:t>2</w:t>
            </w:r>
            <w:r w:rsidR="00343011" w:rsidRPr="007E6B5F">
              <w:rPr>
                <w:rFonts w:eastAsia="Times New Roman" w:cstheme="minorHAnsi"/>
                <w:sz w:val="20"/>
                <w:szCs w:val="20"/>
                <w:lang w:eastAsia="cs-CZ"/>
              </w:rPr>
              <w:t xml:space="preserve"> x 22kW AC</w:t>
            </w:r>
          </w:p>
        </w:tc>
      </w:tr>
      <w:tr w:rsidR="00343011" w:rsidRPr="00927C69" w14:paraId="417DB4A1" w14:textId="77777777" w:rsidTr="00B077DC">
        <w:trPr>
          <w:trHeight w:val="300"/>
        </w:trPr>
        <w:tc>
          <w:tcPr>
            <w:tcW w:w="1980" w:type="dxa"/>
            <w:tcBorders>
              <w:top w:val="nil"/>
              <w:left w:val="single" w:sz="4" w:space="0" w:color="auto"/>
              <w:bottom w:val="single" w:sz="4" w:space="0" w:color="auto"/>
              <w:right w:val="single" w:sz="4" w:space="0" w:color="auto"/>
            </w:tcBorders>
            <w:shd w:val="clear" w:color="000000" w:fill="BDD7EE"/>
            <w:vAlign w:val="bottom"/>
            <w:hideMark/>
          </w:tcPr>
          <w:p w14:paraId="19DC6E2B" w14:textId="77777777" w:rsidR="00343011" w:rsidRPr="00927C69" w:rsidRDefault="00343011" w:rsidP="00B077DC">
            <w:pPr>
              <w:rPr>
                <w:rFonts w:eastAsia="Times New Roman" w:cstheme="minorHAnsi"/>
                <w:color w:val="000000"/>
                <w:sz w:val="20"/>
                <w:szCs w:val="20"/>
                <w:lang w:eastAsia="cs-CZ"/>
              </w:rPr>
            </w:pPr>
            <w:r w:rsidRPr="00927C69">
              <w:rPr>
                <w:rFonts w:eastAsia="Times New Roman" w:cstheme="minorHAnsi"/>
                <w:color w:val="000000"/>
                <w:sz w:val="20"/>
                <w:szCs w:val="20"/>
                <w:lang w:eastAsia="cs-CZ"/>
              </w:rPr>
              <w:t>Mode</w:t>
            </w:r>
          </w:p>
        </w:tc>
        <w:tc>
          <w:tcPr>
            <w:tcW w:w="4961" w:type="dxa"/>
            <w:tcBorders>
              <w:top w:val="nil"/>
              <w:left w:val="nil"/>
              <w:bottom w:val="single" w:sz="4" w:space="0" w:color="auto"/>
              <w:right w:val="single" w:sz="4" w:space="0" w:color="auto"/>
            </w:tcBorders>
            <w:shd w:val="clear" w:color="auto" w:fill="auto"/>
            <w:noWrap/>
            <w:vAlign w:val="bottom"/>
            <w:hideMark/>
          </w:tcPr>
          <w:p w14:paraId="387B37CC" w14:textId="77777777" w:rsidR="00343011" w:rsidRPr="007E6B5F" w:rsidRDefault="00343011" w:rsidP="00B077DC">
            <w:pPr>
              <w:rPr>
                <w:rFonts w:eastAsia="Times New Roman" w:cstheme="minorHAnsi"/>
                <w:sz w:val="20"/>
                <w:szCs w:val="20"/>
                <w:lang w:eastAsia="cs-CZ"/>
              </w:rPr>
            </w:pPr>
            <w:r w:rsidRPr="007E6B5F">
              <w:rPr>
                <w:rFonts w:eastAsia="Times New Roman" w:cstheme="minorHAnsi"/>
                <w:sz w:val="20"/>
                <w:szCs w:val="20"/>
                <w:lang w:eastAsia="cs-CZ"/>
              </w:rPr>
              <w:t>Mode 3</w:t>
            </w:r>
          </w:p>
        </w:tc>
        <w:tc>
          <w:tcPr>
            <w:tcW w:w="2479" w:type="dxa"/>
            <w:tcBorders>
              <w:top w:val="nil"/>
              <w:left w:val="nil"/>
              <w:bottom w:val="single" w:sz="4" w:space="0" w:color="auto"/>
              <w:right w:val="single" w:sz="4" w:space="0" w:color="auto"/>
            </w:tcBorders>
            <w:shd w:val="clear" w:color="auto" w:fill="auto"/>
            <w:noWrap/>
            <w:vAlign w:val="bottom"/>
            <w:hideMark/>
          </w:tcPr>
          <w:p w14:paraId="6A184E38" w14:textId="77777777" w:rsidR="00343011" w:rsidRPr="007E6B5F" w:rsidRDefault="00343011" w:rsidP="00B077DC">
            <w:pPr>
              <w:rPr>
                <w:rFonts w:eastAsia="Times New Roman" w:cstheme="minorHAnsi"/>
                <w:sz w:val="20"/>
                <w:szCs w:val="20"/>
                <w:lang w:eastAsia="cs-CZ"/>
              </w:rPr>
            </w:pPr>
            <w:r w:rsidRPr="007E6B5F">
              <w:rPr>
                <w:rFonts w:eastAsia="Times New Roman" w:cstheme="minorHAnsi"/>
                <w:sz w:val="20"/>
                <w:szCs w:val="20"/>
                <w:lang w:eastAsia="cs-CZ"/>
              </w:rPr>
              <w:t> </w:t>
            </w:r>
          </w:p>
        </w:tc>
      </w:tr>
      <w:tr w:rsidR="00343011" w:rsidRPr="00927C69" w14:paraId="59E578EB" w14:textId="77777777" w:rsidTr="00B077DC">
        <w:trPr>
          <w:trHeight w:val="300"/>
        </w:trPr>
        <w:tc>
          <w:tcPr>
            <w:tcW w:w="1980" w:type="dxa"/>
            <w:tcBorders>
              <w:top w:val="nil"/>
              <w:left w:val="single" w:sz="4" w:space="0" w:color="auto"/>
              <w:bottom w:val="single" w:sz="4" w:space="0" w:color="auto"/>
              <w:right w:val="single" w:sz="4" w:space="0" w:color="auto"/>
            </w:tcBorders>
            <w:shd w:val="clear" w:color="000000" w:fill="BDD7EE"/>
            <w:vAlign w:val="bottom"/>
            <w:hideMark/>
          </w:tcPr>
          <w:p w14:paraId="0E8748C0" w14:textId="77777777" w:rsidR="00343011" w:rsidRPr="00927C69" w:rsidRDefault="00343011" w:rsidP="00B077DC">
            <w:pPr>
              <w:rPr>
                <w:rFonts w:eastAsia="Times New Roman" w:cstheme="minorHAnsi"/>
                <w:color w:val="000000"/>
                <w:sz w:val="20"/>
                <w:szCs w:val="20"/>
                <w:lang w:eastAsia="cs-CZ"/>
              </w:rPr>
            </w:pPr>
            <w:r w:rsidRPr="00927C69">
              <w:rPr>
                <w:rFonts w:eastAsia="Times New Roman" w:cstheme="minorHAnsi"/>
                <w:color w:val="000000"/>
                <w:sz w:val="20"/>
                <w:szCs w:val="20"/>
                <w:lang w:eastAsia="cs-CZ"/>
              </w:rPr>
              <w:t>Vstupní napětí</w:t>
            </w:r>
          </w:p>
        </w:tc>
        <w:tc>
          <w:tcPr>
            <w:tcW w:w="4961" w:type="dxa"/>
            <w:tcBorders>
              <w:top w:val="nil"/>
              <w:left w:val="nil"/>
              <w:bottom w:val="single" w:sz="4" w:space="0" w:color="auto"/>
              <w:right w:val="single" w:sz="4" w:space="0" w:color="auto"/>
            </w:tcBorders>
            <w:shd w:val="clear" w:color="auto" w:fill="auto"/>
            <w:noWrap/>
            <w:vAlign w:val="bottom"/>
            <w:hideMark/>
          </w:tcPr>
          <w:p w14:paraId="76FEB36E" w14:textId="77777777" w:rsidR="00343011" w:rsidRPr="00B301D2" w:rsidRDefault="00343011" w:rsidP="00B077DC">
            <w:pPr>
              <w:rPr>
                <w:rFonts w:eastAsia="Times New Roman" w:cstheme="minorHAnsi"/>
                <w:sz w:val="20"/>
                <w:szCs w:val="20"/>
                <w:lang w:eastAsia="cs-CZ"/>
              </w:rPr>
            </w:pPr>
            <w:r w:rsidRPr="00B301D2">
              <w:rPr>
                <w:rFonts w:eastAsia="Times New Roman" w:cstheme="minorHAnsi"/>
                <w:sz w:val="20"/>
                <w:szCs w:val="20"/>
                <w:lang w:eastAsia="cs-CZ"/>
              </w:rPr>
              <w:t> </w:t>
            </w:r>
          </w:p>
        </w:tc>
        <w:tc>
          <w:tcPr>
            <w:tcW w:w="2479" w:type="dxa"/>
            <w:tcBorders>
              <w:top w:val="nil"/>
              <w:left w:val="nil"/>
              <w:bottom w:val="single" w:sz="4" w:space="0" w:color="auto"/>
              <w:right w:val="single" w:sz="4" w:space="0" w:color="auto"/>
            </w:tcBorders>
            <w:shd w:val="clear" w:color="auto" w:fill="auto"/>
            <w:noWrap/>
            <w:vAlign w:val="bottom"/>
            <w:hideMark/>
          </w:tcPr>
          <w:p w14:paraId="24368051" w14:textId="77777777" w:rsidR="00343011" w:rsidRPr="00B301D2" w:rsidRDefault="00343011" w:rsidP="00B077DC">
            <w:pPr>
              <w:rPr>
                <w:rFonts w:eastAsia="Times New Roman" w:cstheme="minorHAnsi"/>
                <w:sz w:val="20"/>
                <w:szCs w:val="20"/>
                <w:lang w:eastAsia="cs-CZ"/>
              </w:rPr>
            </w:pPr>
            <w:r w:rsidRPr="00B301D2">
              <w:rPr>
                <w:rFonts w:eastAsia="Times New Roman" w:cstheme="minorHAnsi"/>
                <w:sz w:val="20"/>
                <w:szCs w:val="20"/>
                <w:lang w:eastAsia="cs-CZ"/>
              </w:rPr>
              <w:t>400 V AC ± 10 %; 50 Hz</w:t>
            </w:r>
          </w:p>
        </w:tc>
      </w:tr>
      <w:tr w:rsidR="00343011" w:rsidRPr="00CF3BE2" w14:paraId="042523D1" w14:textId="77777777" w:rsidTr="00B077DC">
        <w:trPr>
          <w:trHeight w:val="300"/>
        </w:trPr>
        <w:tc>
          <w:tcPr>
            <w:tcW w:w="1980" w:type="dxa"/>
            <w:tcBorders>
              <w:top w:val="nil"/>
              <w:left w:val="single" w:sz="4" w:space="0" w:color="auto"/>
              <w:bottom w:val="single" w:sz="4" w:space="0" w:color="auto"/>
              <w:right w:val="single" w:sz="4" w:space="0" w:color="auto"/>
            </w:tcBorders>
            <w:shd w:val="clear" w:color="000000" w:fill="BDD7EE"/>
            <w:vAlign w:val="bottom"/>
            <w:hideMark/>
          </w:tcPr>
          <w:p w14:paraId="535CB2E0" w14:textId="77777777" w:rsidR="00343011" w:rsidRPr="00927C69" w:rsidRDefault="00343011" w:rsidP="00B077DC">
            <w:pPr>
              <w:rPr>
                <w:rFonts w:eastAsia="Times New Roman" w:cstheme="minorHAnsi"/>
                <w:color w:val="000000"/>
                <w:sz w:val="20"/>
                <w:szCs w:val="20"/>
                <w:lang w:eastAsia="cs-CZ"/>
              </w:rPr>
            </w:pPr>
            <w:r w:rsidRPr="00927C69">
              <w:rPr>
                <w:rFonts w:eastAsia="Times New Roman" w:cstheme="minorHAnsi"/>
                <w:color w:val="000000"/>
                <w:sz w:val="20"/>
                <w:szCs w:val="20"/>
                <w:lang w:eastAsia="cs-CZ"/>
              </w:rPr>
              <w:t>Vstupní proud</w:t>
            </w:r>
          </w:p>
        </w:tc>
        <w:tc>
          <w:tcPr>
            <w:tcW w:w="4961" w:type="dxa"/>
            <w:tcBorders>
              <w:top w:val="nil"/>
              <w:left w:val="nil"/>
              <w:bottom w:val="single" w:sz="4" w:space="0" w:color="auto"/>
              <w:right w:val="single" w:sz="4" w:space="0" w:color="auto"/>
            </w:tcBorders>
            <w:shd w:val="clear" w:color="auto" w:fill="auto"/>
            <w:noWrap/>
            <w:vAlign w:val="bottom"/>
            <w:hideMark/>
          </w:tcPr>
          <w:p w14:paraId="26471D9C" w14:textId="77777777" w:rsidR="00343011" w:rsidRPr="00B301D2" w:rsidRDefault="00343011" w:rsidP="00B077DC">
            <w:pPr>
              <w:rPr>
                <w:rFonts w:eastAsia="Times New Roman" w:cstheme="minorHAnsi"/>
                <w:sz w:val="20"/>
                <w:szCs w:val="20"/>
                <w:lang w:eastAsia="cs-CZ"/>
              </w:rPr>
            </w:pPr>
            <w:r w:rsidRPr="00B301D2">
              <w:rPr>
                <w:rFonts w:eastAsia="Times New Roman" w:cstheme="minorHAnsi"/>
                <w:sz w:val="20"/>
                <w:szCs w:val="20"/>
                <w:lang w:eastAsia="cs-CZ"/>
              </w:rPr>
              <w:t> </w:t>
            </w:r>
          </w:p>
        </w:tc>
        <w:tc>
          <w:tcPr>
            <w:tcW w:w="2479" w:type="dxa"/>
            <w:tcBorders>
              <w:top w:val="nil"/>
              <w:left w:val="nil"/>
              <w:bottom w:val="single" w:sz="4" w:space="0" w:color="auto"/>
              <w:right w:val="single" w:sz="4" w:space="0" w:color="auto"/>
            </w:tcBorders>
            <w:shd w:val="clear" w:color="auto" w:fill="auto"/>
            <w:noWrap/>
            <w:vAlign w:val="bottom"/>
            <w:hideMark/>
          </w:tcPr>
          <w:p w14:paraId="1147A22C" w14:textId="3C1B02DE" w:rsidR="00343011" w:rsidRPr="00B301D2" w:rsidRDefault="007E46EA" w:rsidP="00B077DC">
            <w:pPr>
              <w:rPr>
                <w:rFonts w:eastAsia="Times New Roman" w:cstheme="minorHAnsi"/>
                <w:sz w:val="20"/>
                <w:szCs w:val="20"/>
                <w:lang w:eastAsia="cs-CZ"/>
              </w:rPr>
            </w:pPr>
            <w:r>
              <w:rPr>
                <w:rFonts w:eastAsia="Times New Roman" w:cstheme="minorHAnsi"/>
                <w:sz w:val="20"/>
                <w:szCs w:val="20"/>
                <w:lang w:eastAsia="cs-CZ"/>
              </w:rPr>
              <w:t>3</w:t>
            </w:r>
            <w:r w:rsidR="00343011" w:rsidRPr="00B301D2">
              <w:rPr>
                <w:rFonts w:eastAsia="Times New Roman" w:cstheme="minorHAnsi"/>
                <w:sz w:val="20"/>
                <w:szCs w:val="20"/>
                <w:lang w:eastAsia="cs-CZ"/>
              </w:rPr>
              <w:t xml:space="preserve"> x </w:t>
            </w:r>
            <w:r>
              <w:rPr>
                <w:rFonts w:eastAsia="Times New Roman" w:cstheme="minorHAnsi"/>
                <w:sz w:val="20"/>
                <w:szCs w:val="20"/>
                <w:lang w:eastAsia="cs-CZ"/>
              </w:rPr>
              <w:t>63</w:t>
            </w:r>
            <w:r w:rsidR="00343011" w:rsidRPr="00B301D2">
              <w:rPr>
                <w:rFonts w:eastAsia="Times New Roman" w:cstheme="minorHAnsi"/>
                <w:sz w:val="20"/>
                <w:szCs w:val="20"/>
                <w:lang w:eastAsia="cs-CZ"/>
              </w:rPr>
              <w:t xml:space="preserve"> A</w:t>
            </w:r>
          </w:p>
        </w:tc>
      </w:tr>
    </w:tbl>
    <w:p w14:paraId="6C0F8723" w14:textId="77777777" w:rsidR="00343011" w:rsidRPr="00CF3BE2" w:rsidRDefault="00343011" w:rsidP="00343011">
      <w:pPr>
        <w:rPr>
          <w:rFonts w:cstheme="minorHAnsi"/>
          <w:sz w:val="20"/>
          <w:szCs w:val="20"/>
        </w:rPr>
      </w:pPr>
    </w:p>
    <w:p w14:paraId="0032F61E" w14:textId="71A0CCAA" w:rsidR="00343011" w:rsidRDefault="00343011" w:rsidP="00343011">
      <w:pPr>
        <w:rPr>
          <w:rFonts w:cstheme="minorHAnsi"/>
          <w:b/>
          <w:sz w:val="20"/>
          <w:szCs w:val="20"/>
        </w:rPr>
      </w:pPr>
      <w:r>
        <w:rPr>
          <w:rFonts w:cstheme="minorHAnsi"/>
          <w:b/>
          <w:sz w:val="20"/>
          <w:szCs w:val="20"/>
        </w:rPr>
        <w:t xml:space="preserve">Cena poplatků </w:t>
      </w:r>
    </w:p>
    <w:tbl>
      <w:tblPr>
        <w:tblW w:w="9051" w:type="dxa"/>
        <w:tblCellMar>
          <w:left w:w="70" w:type="dxa"/>
          <w:right w:w="70" w:type="dxa"/>
        </w:tblCellMar>
        <w:tblLook w:val="04A0" w:firstRow="1" w:lastRow="0" w:firstColumn="1" w:lastColumn="0" w:noHBand="0" w:noVBand="1"/>
      </w:tblPr>
      <w:tblGrid>
        <w:gridCol w:w="1363"/>
        <w:gridCol w:w="936"/>
        <w:gridCol w:w="936"/>
        <w:gridCol w:w="724"/>
        <w:gridCol w:w="1208"/>
        <w:gridCol w:w="1073"/>
        <w:gridCol w:w="937"/>
        <w:gridCol w:w="937"/>
        <w:gridCol w:w="937"/>
      </w:tblGrid>
      <w:tr w:rsidR="00C8716D" w:rsidRPr="001149E3" w14:paraId="1171C0D9" w14:textId="77777777" w:rsidTr="00C8716D">
        <w:trPr>
          <w:trHeight w:val="795"/>
        </w:trPr>
        <w:tc>
          <w:tcPr>
            <w:tcW w:w="1363" w:type="dxa"/>
            <w:tcBorders>
              <w:top w:val="single" w:sz="8" w:space="0" w:color="auto"/>
              <w:left w:val="single" w:sz="8" w:space="0" w:color="auto"/>
              <w:bottom w:val="nil"/>
              <w:right w:val="single" w:sz="4" w:space="0" w:color="auto"/>
            </w:tcBorders>
            <w:shd w:val="clear" w:color="000000" w:fill="00B0F0"/>
            <w:vAlign w:val="bottom"/>
            <w:hideMark/>
          </w:tcPr>
          <w:p w14:paraId="3E1897A5" w14:textId="77777777" w:rsidR="00C8716D" w:rsidRPr="001149E3" w:rsidRDefault="00C8716D" w:rsidP="00B077DC">
            <w:pPr>
              <w:spacing w:after="0" w:line="240" w:lineRule="auto"/>
              <w:rPr>
                <w:rFonts w:ascii="Calibri" w:eastAsia="Times New Roman" w:hAnsi="Calibri" w:cs="Calibri"/>
                <w:b/>
                <w:bCs/>
                <w:color w:val="000000"/>
                <w:sz w:val="20"/>
                <w:szCs w:val="20"/>
                <w:lang w:eastAsia="cs-CZ"/>
              </w:rPr>
            </w:pPr>
            <w:r w:rsidRPr="001149E3">
              <w:rPr>
                <w:rFonts w:ascii="Calibri" w:eastAsia="Times New Roman" w:hAnsi="Calibri" w:cs="Calibri"/>
                <w:b/>
                <w:bCs/>
                <w:color w:val="000000"/>
                <w:sz w:val="20"/>
                <w:szCs w:val="20"/>
                <w:lang w:eastAsia="cs-CZ"/>
              </w:rPr>
              <w:t>výroční měsíc</w:t>
            </w:r>
          </w:p>
        </w:tc>
        <w:tc>
          <w:tcPr>
            <w:tcW w:w="936" w:type="dxa"/>
            <w:tcBorders>
              <w:top w:val="single" w:sz="8" w:space="0" w:color="auto"/>
              <w:left w:val="nil"/>
              <w:bottom w:val="nil"/>
              <w:right w:val="single" w:sz="4" w:space="0" w:color="auto"/>
            </w:tcBorders>
            <w:shd w:val="clear" w:color="000000" w:fill="00B0F0"/>
            <w:vAlign w:val="bottom"/>
            <w:hideMark/>
          </w:tcPr>
          <w:p w14:paraId="507E5801" w14:textId="77777777" w:rsidR="00C8716D" w:rsidRPr="001149E3" w:rsidRDefault="00C8716D" w:rsidP="00B077DC">
            <w:pPr>
              <w:spacing w:after="0" w:line="240" w:lineRule="auto"/>
              <w:rPr>
                <w:rFonts w:ascii="Calibri" w:eastAsia="Times New Roman" w:hAnsi="Calibri" w:cs="Calibri"/>
                <w:b/>
                <w:bCs/>
                <w:color w:val="000000"/>
                <w:sz w:val="20"/>
                <w:szCs w:val="20"/>
                <w:lang w:eastAsia="cs-CZ"/>
              </w:rPr>
            </w:pPr>
            <w:r w:rsidRPr="001149E3">
              <w:rPr>
                <w:rFonts w:ascii="Calibri" w:eastAsia="Times New Roman" w:hAnsi="Calibri" w:cs="Calibri"/>
                <w:b/>
                <w:bCs/>
                <w:color w:val="000000"/>
                <w:sz w:val="20"/>
                <w:szCs w:val="20"/>
                <w:lang w:eastAsia="cs-CZ"/>
              </w:rPr>
              <w:t xml:space="preserve">lokalita </w:t>
            </w:r>
          </w:p>
        </w:tc>
        <w:tc>
          <w:tcPr>
            <w:tcW w:w="936" w:type="dxa"/>
            <w:tcBorders>
              <w:top w:val="single" w:sz="8" w:space="0" w:color="auto"/>
              <w:left w:val="nil"/>
              <w:bottom w:val="nil"/>
              <w:right w:val="single" w:sz="4" w:space="0" w:color="auto"/>
            </w:tcBorders>
            <w:shd w:val="clear" w:color="000000" w:fill="00B0F0"/>
            <w:vAlign w:val="bottom"/>
            <w:hideMark/>
          </w:tcPr>
          <w:p w14:paraId="1A02F608" w14:textId="77777777" w:rsidR="00C8716D" w:rsidRPr="001149E3" w:rsidRDefault="00C8716D" w:rsidP="00B077DC">
            <w:pPr>
              <w:spacing w:after="0" w:line="240" w:lineRule="auto"/>
              <w:rPr>
                <w:rFonts w:ascii="Calibri" w:eastAsia="Times New Roman" w:hAnsi="Calibri" w:cs="Calibri"/>
                <w:b/>
                <w:bCs/>
                <w:color w:val="000000"/>
                <w:sz w:val="20"/>
                <w:szCs w:val="20"/>
                <w:lang w:eastAsia="cs-CZ"/>
              </w:rPr>
            </w:pPr>
            <w:r w:rsidRPr="001149E3">
              <w:rPr>
                <w:rFonts w:ascii="Calibri" w:eastAsia="Times New Roman" w:hAnsi="Calibri" w:cs="Calibri"/>
                <w:b/>
                <w:bCs/>
                <w:color w:val="000000"/>
                <w:sz w:val="20"/>
                <w:szCs w:val="20"/>
                <w:lang w:eastAsia="cs-CZ"/>
              </w:rPr>
              <w:t>typ nabíjecí stanice</w:t>
            </w:r>
          </w:p>
        </w:tc>
        <w:tc>
          <w:tcPr>
            <w:tcW w:w="724" w:type="dxa"/>
            <w:tcBorders>
              <w:top w:val="single" w:sz="8" w:space="0" w:color="auto"/>
              <w:left w:val="nil"/>
              <w:bottom w:val="nil"/>
              <w:right w:val="single" w:sz="4" w:space="0" w:color="auto"/>
            </w:tcBorders>
            <w:shd w:val="clear" w:color="000000" w:fill="00B0F0"/>
            <w:vAlign w:val="bottom"/>
            <w:hideMark/>
          </w:tcPr>
          <w:p w14:paraId="7EA5584F" w14:textId="77777777" w:rsidR="00C8716D" w:rsidRPr="001149E3" w:rsidRDefault="00C8716D" w:rsidP="00B077DC">
            <w:pPr>
              <w:spacing w:after="0" w:line="240" w:lineRule="auto"/>
              <w:rPr>
                <w:rFonts w:ascii="Calibri" w:eastAsia="Times New Roman" w:hAnsi="Calibri" w:cs="Calibri"/>
                <w:b/>
                <w:bCs/>
                <w:color w:val="000000"/>
                <w:sz w:val="20"/>
                <w:szCs w:val="20"/>
                <w:lang w:eastAsia="cs-CZ"/>
              </w:rPr>
            </w:pPr>
            <w:r w:rsidRPr="001149E3">
              <w:rPr>
                <w:rFonts w:ascii="Calibri" w:eastAsia="Times New Roman" w:hAnsi="Calibri" w:cs="Calibri"/>
                <w:b/>
                <w:bCs/>
                <w:color w:val="000000"/>
                <w:sz w:val="20"/>
                <w:szCs w:val="20"/>
                <w:lang w:eastAsia="cs-CZ"/>
              </w:rPr>
              <w:t>počet stanic</w:t>
            </w:r>
          </w:p>
        </w:tc>
        <w:tc>
          <w:tcPr>
            <w:tcW w:w="1208" w:type="dxa"/>
            <w:tcBorders>
              <w:top w:val="single" w:sz="8" w:space="0" w:color="auto"/>
              <w:left w:val="nil"/>
              <w:bottom w:val="nil"/>
              <w:right w:val="single" w:sz="4" w:space="0" w:color="auto"/>
            </w:tcBorders>
            <w:shd w:val="clear" w:color="000000" w:fill="00B0F0"/>
          </w:tcPr>
          <w:p w14:paraId="05975129" w14:textId="088BE0D8" w:rsidR="00C8716D" w:rsidRPr="001149E3" w:rsidRDefault="00C8716D" w:rsidP="00B077DC">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Integrace SW + licence</w:t>
            </w:r>
          </w:p>
        </w:tc>
        <w:tc>
          <w:tcPr>
            <w:tcW w:w="1073" w:type="dxa"/>
            <w:tcBorders>
              <w:top w:val="single" w:sz="8" w:space="0" w:color="auto"/>
              <w:left w:val="single" w:sz="4" w:space="0" w:color="auto"/>
              <w:bottom w:val="nil"/>
              <w:right w:val="single" w:sz="4" w:space="0" w:color="auto"/>
            </w:tcBorders>
            <w:shd w:val="clear" w:color="000000" w:fill="00B0F0"/>
            <w:vAlign w:val="bottom"/>
            <w:hideMark/>
          </w:tcPr>
          <w:p w14:paraId="2839D2E0" w14:textId="0B7794E2" w:rsidR="00C8716D" w:rsidRPr="001149E3" w:rsidRDefault="00C8716D" w:rsidP="00B077DC">
            <w:pPr>
              <w:spacing w:after="0" w:line="240" w:lineRule="auto"/>
              <w:rPr>
                <w:rFonts w:ascii="Calibri" w:eastAsia="Times New Roman" w:hAnsi="Calibri" w:cs="Calibri"/>
                <w:b/>
                <w:bCs/>
                <w:color w:val="000000"/>
                <w:sz w:val="20"/>
                <w:szCs w:val="20"/>
                <w:lang w:eastAsia="cs-CZ"/>
              </w:rPr>
            </w:pPr>
            <w:r w:rsidRPr="001149E3">
              <w:rPr>
                <w:rFonts w:ascii="Calibri" w:eastAsia="Times New Roman" w:hAnsi="Calibri" w:cs="Calibri"/>
                <w:b/>
                <w:bCs/>
                <w:color w:val="000000"/>
                <w:sz w:val="20"/>
                <w:szCs w:val="20"/>
                <w:lang w:eastAsia="cs-CZ"/>
              </w:rPr>
              <w:t>servisní prohlídka / ks</w:t>
            </w:r>
          </w:p>
        </w:tc>
        <w:tc>
          <w:tcPr>
            <w:tcW w:w="937" w:type="dxa"/>
            <w:tcBorders>
              <w:top w:val="single" w:sz="8" w:space="0" w:color="auto"/>
              <w:left w:val="nil"/>
              <w:bottom w:val="nil"/>
              <w:right w:val="single" w:sz="4" w:space="0" w:color="auto"/>
            </w:tcBorders>
            <w:shd w:val="clear" w:color="000000" w:fill="00B0F0"/>
            <w:vAlign w:val="bottom"/>
            <w:hideMark/>
          </w:tcPr>
          <w:p w14:paraId="4D5B9EBC" w14:textId="77777777" w:rsidR="00C8716D" w:rsidRPr="001149E3" w:rsidRDefault="00C8716D" w:rsidP="00B077DC">
            <w:pPr>
              <w:spacing w:after="0" w:line="240" w:lineRule="auto"/>
              <w:rPr>
                <w:rFonts w:ascii="Calibri" w:eastAsia="Times New Roman" w:hAnsi="Calibri" w:cs="Calibri"/>
                <w:b/>
                <w:bCs/>
                <w:color w:val="000000"/>
                <w:sz w:val="20"/>
                <w:szCs w:val="20"/>
                <w:lang w:eastAsia="cs-CZ"/>
              </w:rPr>
            </w:pPr>
            <w:r w:rsidRPr="001149E3">
              <w:rPr>
                <w:rFonts w:ascii="Calibri" w:eastAsia="Times New Roman" w:hAnsi="Calibri" w:cs="Calibri"/>
                <w:b/>
                <w:bCs/>
                <w:color w:val="000000"/>
                <w:sz w:val="20"/>
                <w:szCs w:val="20"/>
                <w:lang w:eastAsia="cs-CZ"/>
              </w:rPr>
              <w:t>provozní revize / ks</w:t>
            </w:r>
          </w:p>
        </w:tc>
        <w:tc>
          <w:tcPr>
            <w:tcW w:w="937" w:type="dxa"/>
            <w:tcBorders>
              <w:top w:val="single" w:sz="8" w:space="0" w:color="auto"/>
              <w:left w:val="nil"/>
              <w:bottom w:val="nil"/>
              <w:right w:val="single" w:sz="4" w:space="0" w:color="auto"/>
            </w:tcBorders>
            <w:shd w:val="clear" w:color="000000" w:fill="00B0F0"/>
            <w:vAlign w:val="bottom"/>
            <w:hideMark/>
          </w:tcPr>
          <w:p w14:paraId="4EE57773" w14:textId="77777777" w:rsidR="00C8716D" w:rsidRPr="001149E3" w:rsidRDefault="00C8716D" w:rsidP="00B077DC">
            <w:pPr>
              <w:spacing w:after="0" w:line="240" w:lineRule="auto"/>
              <w:rPr>
                <w:rFonts w:ascii="Calibri" w:eastAsia="Times New Roman" w:hAnsi="Calibri" w:cs="Calibri"/>
                <w:b/>
                <w:bCs/>
                <w:color w:val="000000"/>
                <w:sz w:val="20"/>
                <w:szCs w:val="20"/>
                <w:lang w:eastAsia="cs-CZ"/>
              </w:rPr>
            </w:pPr>
            <w:r w:rsidRPr="001149E3">
              <w:rPr>
                <w:rFonts w:ascii="Calibri" w:eastAsia="Times New Roman" w:hAnsi="Calibri" w:cs="Calibri"/>
                <w:b/>
                <w:bCs/>
                <w:color w:val="000000"/>
                <w:sz w:val="20"/>
                <w:szCs w:val="20"/>
                <w:lang w:eastAsia="cs-CZ"/>
              </w:rPr>
              <w:t>cena aplikace / ks</w:t>
            </w:r>
          </w:p>
        </w:tc>
        <w:tc>
          <w:tcPr>
            <w:tcW w:w="937" w:type="dxa"/>
            <w:tcBorders>
              <w:top w:val="single" w:sz="8" w:space="0" w:color="auto"/>
              <w:left w:val="nil"/>
              <w:bottom w:val="nil"/>
              <w:right w:val="single" w:sz="8" w:space="0" w:color="auto"/>
            </w:tcBorders>
            <w:shd w:val="clear" w:color="000000" w:fill="00B0F0"/>
            <w:vAlign w:val="bottom"/>
            <w:hideMark/>
          </w:tcPr>
          <w:p w14:paraId="542458DC" w14:textId="77777777" w:rsidR="00C8716D" w:rsidRPr="001149E3" w:rsidRDefault="00C8716D" w:rsidP="00B077DC">
            <w:pPr>
              <w:spacing w:after="0" w:line="240" w:lineRule="auto"/>
              <w:rPr>
                <w:rFonts w:ascii="Calibri" w:eastAsia="Times New Roman" w:hAnsi="Calibri" w:cs="Calibri"/>
                <w:b/>
                <w:bCs/>
                <w:color w:val="000000"/>
                <w:sz w:val="20"/>
                <w:szCs w:val="20"/>
                <w:lang w:eastAsia="cs-CZ"/>
              </w:rPr>
            </w:pPr>
            <w:r w:rsidRPr="001149E3">
              <w:rPr>
                <w:rFonts w:ascii="Calibri" w:eastAsia="Times New Roman" w:hAnsi="Calibri" w:cs="Calibri"/>
                <w:b/>
                <w:bCs/>
                <w:color w:val="000000"/>
                <w:sz w:val="20"/>
                <w:szCs w:val="20"/>
                <w:lang w:eastAsia="cs-CZ"/>
              </w:rPr>
              <w:t>cena k datu celkem</w:t>
            </w:r>
          </w:p>
        </w:tc>
      </w:tr>
      <w:tr w:rsidR="00C8716D" w:rsidRPr="001149E3" w14:paraId="033AE486" w14:textId="77777777" w:rsidTr="00C8716D">
        <w:trPr>
          <w:trHeight w:val="300"/>
        </w:trPr>
        <w:tc>
          <w:tcPr>
            <w:tcW w:w="13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3FFFEE7" w14:textId="5E2EEF4E"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 xml:space="preserve">Leden </w:t>
            </w:r>
            <w:r w:rsidRPr="001149E3">
              <w:rPr>
                <w:rFonts w:ascii="Calibri" w:eastAsia="Times New Roman" w:hAnsi="Calibri" w:cs="Calibri"/>
                <w:color w:val="000000"/>
                <w:sz w:val="20"/>
                <w:szCs w:val="20"/>
                <w:lang w:eastAsia="cs-CZ"/>
              </w:rPr>
              <w:t>2</w:t>
            </w:r>
            <w:r>
              <w:rPr>
                <w:rFonts w:ascii="Calibri" w:eastAsia="Times New Roman" w:hAnsi="Calibri" w:cs="Calibri"/>
                <w:color w:val="000000"/>
                <w:sz w:val="20"/>
                <w:szCs w:val="20"/>
                <w:lang w:eastAsia="cs-CZ"/>
              </w:rPr>
              <w:t>5</w:t>
            </w:r>
          </w:p>
        </w:tc>
        <w:tc>
          <w:tcPr>
            <w:tcW w:w="936" w:type="dxa"/>
            <w:tcBorders>
              <w:top w:val="single" w:sz="8" w:space="0" w:color="auto"/>
              <w:left w:val="nil"/>
              <w:bottom w:val="single" w:sz="4" w:space="0" w:color="auto"/>
              <w:right w:val="single" w:sz="4" w:space="0" w:color="auto"/>
            </w:tcBorders>
            <w:shd w:val="clear" w:color="auto" w:fill="auto"/>
            <w:noWrap/>
            <w:vAlign w:val="bottom"/>
            <w:hideMark/>
          </w:tcPr>
          <w:p w14:paraId="1EE2B4FE" w14:textId="1E6397DF" w:rsidR="00C8716D" w:rsidRPr="001149E3" w:rsidRDefault="00C8716D" w:rsidP="00B077DC">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Ostrava</w:t>
            </w:r>
          </w:p>
        </w:tc>
        <w:tc>
          <w:tcPr>
            <w:tcW w:w="936" w:type="dxa"/>
            <w:tcBorders>
              <w:top w:val="single" w:sz="8" w:space="0" w:color="auto"/>
              <w:left w:val="nil"/>
              <w:bottom w:val="single" w:sz="4" w:space="0" w:color="auto"/>
              <w:right w:val="single" w:sz="4" w:space="0" w:color="auto"/>
            </w:tcBorders>
            <w:shd w:val="clear" w:color="auto" w:fill="auto"/>
            <w:noWrap/>
            <w:vAlign w:val="bottom"/>
            <w:hideMark/>
          </w:tcPr>
          <w:p w14:paraId="7A463C47" w14:textId="77777777" w:rsidR="00C8716D" w:rsidRPr="001149E3" w:rsidRDefault="00C8716D" w:rsidP="00B077DC">
            <w:pPr>
              <w:spacing w:after="0" w:line="240" w:lineRule="auto"/>
              <w:rPr>
                <w:rFonts w:ascii="Calibri" w:eastAsia="Times New Roman" w:hAnsi="Calibri" w:cs="Calibri"/>
                <w:color w:val="000000"/>
                <w:sz w:val="20"/>
                <w:szCs w:val="20"/>
                <w:lang w:eastAsia="cs-CZ"/>
              </w:rPr>
            </w:pPr>
            <w:r w:rsidRPr="001149E3">
              <w:rPr>
                <w:rFonts w:ascii="Calibri" w:eastAsia="Times New Roman" w:hAnsi="Calibri" w:cs="Calibri"/>
                <w:color w:val="000000"/>
                <w:sz w:val="20"/>
                <w:szCs w:val="20"/>
                <w:lang w:eastAsia="cs-CZ"/>
              </w:rPr>
              <w:t>AC</w:t>
            </w:r>
          </w:p>
        </w:tc>
        <w:tc>
          <w:tcPr>
            <w:tcW w:w="724" w:type="dxa"/>
            <w:tcBorders>
              <w:top w:val="single" w:sz="8" w:space="0" w:color="auto"/>
              <w:left w:val="nil"/>
              <w:bottom w:val="single" w:sz="4" w:space="0" w:color="auto"/>
              <w:right w:val="single" w:sz="4" w:space="0" w:color="auto"/>
            </w:tcBorders>
            <w:shd w:val="clear" w:color="auto" w:fill="auto"/>
            <w:noWrap/>
            <w:vAlign w:val="bottom"/>
            <w:hideMark/>
          </w:tcPr>
          <w:p w14:paraId="73835EFC" w14:textId="6D32FE3E"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w:t>
            </w:r>
          </w:p>
        </w:tc>
        <w:tc>
          <w:tcPr>
            <w:tcW w:w="1208" w:type="dxa"/>
            <w:tcBorders>
              <w:top w:val="single" w:sz="8" w:space="0" w:color="auto"/>
              <w:left w:val="nil"/>
              <w:bottom w:val="single" w:sz="4" w:space="0" w:color="auto"/>
              <w:right w:val="single" w:sz="4" w:space="0" w:color="auto"/>
            </w:tcBorders>
          </w:tcPr>
          <w:p w14:paraId="69BE15C1" w14:textId="7F53AE7A" w:rsidR="002E6ADB" w:rsidRPr="001149E3" w:rsidRDefault="002E6ADB" w:rsidP="002E6ADB">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2000</w:t>
            </w:r>
          </w:p>
        </w:tc>
        <w:tc>
          <w:tcPr>
            <w:tcW w:w="107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1DFD8AB" w14:textId="63630B87"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sidRPr="001149E3">
              <w:rPr>
                <w:rFonts w:ascii="Calibri" w:eastAsia="Times New Roman" w:hAnsi="Calibri" w:cs="Calibri"/>
                <w:color w:val="000000"/>
                <w:sz w:val="20"/>
                <w:szCs w:val="20"/>
                <w:lang w:eastAsia="cs-CZ"/>
              </w:rPr>
              <w:t>0</w:t>
            </w:r>
          </w:p>
        </w:tc>
        <w:tc>
          <w:tcPr>
            <w:tcW w:w="937" w:type="dxa"/>
            <w:tcBorders>
              <w:top w:val="single" w:sz="8" w:space="0" w:color="auto"/>
              <w:left w:val="nil"/>
              <w:bottom w:val="single" w:sz="4" w:space="0" w:color="auto"/>
              <w:right w:val="single" w:sz="4" w:space="0" w:color="auto"/>
            </w:tcBorders>
            <w:shd w:val="clear" w:color="auto" w:fill="auto"/>
            <w:noWrap/>
            <w:vAlign w:val="bottom"/>
            <w:hideMark/>
          </w:tcPr>
          <w:p w14:paraId="5387D9FB" w14:textId="77777777"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sidRPr="001149E3">
              <w:rPr>
                <w:rFonts w:ascii="Calibri" w:eastAsia="Times New Roman" w:hAnsi="Calibri" w:cs="Calibri"/>
                <w:color w:val="000000"/>
                <w:sz w:val="20"/>
                <w:szCs w:val="20"/>
                <w:lang w:eastAsia="cs-CZ"/>
              </w:rPr>
              <w:t>0</w:t>
            </w:r>
          </w:p>
        </w:tc>
        <w:tc>
          <w:tcPr>
            <w:tcW w:w="937" w:type="dxa"/>
            <w:tcBorders>
              <w:top w:val="single" w:sz="8" w:space="0" w:color="auto"/>
              <w:left w:val="nil"/>
              <w:bottom w:val="single" w:sz="4" w:space="0" w:color="auto"/>
              <w:right w:val="single" w:sz="4" w:space="0" w:color="auto"/>
            </w:tcBorders>
            <w:shd w:val="clear" w:color="auto" w:fill="auto"/>
            <w:noWrap/>
            <w:vAlign w:val="bottom"/>
            <w:hideMark/>
          </w:tcPr>
          <w:p w14:paraId="1DC2656D" w14:textId="3AD3D80B" w:rsidR="00C8716D" w:rsidRPr="001149E3" w:rsidRDefault="002E6ADB"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w:t>
            </w:r>
            <w:r w:rsidR="00C8716D" w:rsidRPr="001149E3">
              <w:rPr>
                <w:rFonts w:ascii="Calibri" w:eastAsia="Times New Roman" w:hAnsi="Calibri" w:cs="Calibri"/>
                <w:color w:val="000000"/>
                <w:sz w:val="20"/>
                <w:szCs w:val="20"/>
                <w:lang w:eastAsia="cs-CZ"/>
              </w:rPr>
              <w:t>00 Kč</w:t>
            </w:r>
          </w:p>
        </w:tc>
        <w:tc>
          <w:tcPr>
            <w:tcW w:w="937" w:type="dxa"/>
            <w:tcBorders>
              <w:top w:val="single" w:sz="8" w:space="0" w:color="auto"/>
              <w:left w:val="nil"/>
              <w:bottom w:val="single" w:sz="4" w:space="0" w:color="auto"/>
              <w:right w:val="single" w:sz="8" w:space="0" w:color="auto"/>
            </w:tcBorders>
            <w:shd w:val="clear" w:color="auto" w:fill="auto"/>
            <w:noWrap/>
            <w:vAlign w:val="bottom"/>
            <w:hideMark/>
          </w:tcPr>
          <w:p w14:paraId="45B9C803" w14:textId="7FB0165E" w:rsidR="00C8716D" w:rsidRPr="001149E3" w:rsidRDefault="002E6ADB"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2 4</w:t>
            </w:r>
            <w:r w:rsidR="00C8716D" w:rsidRPr="001149E3">
              <w:rPr>
                <w:rFonts w:ascii="Calibri" w:eastAsia="Times New Roman" w:hAnsi="Calibri" w:cs="Calibri"/>
                <w:color w:val="000000"/>
                <w:sz w:val="20"/>
                <w:szCs w:val="20"/>
                <w:lang w:eastAsia="cs-CZ"/>
              </w:rPr>
              <w:t>00 Kč</w:t>
            </w:r>
          </w:p>
        </w:tc>
      </w:tr>
      <w:tr w:rsidR="00C8716D" w:rsidRPr="001149E3" w14:paraId="2D2D54E5" w14:textId="77777777" w:rsidTr="00C8716D">
        <w:trPr>
          <w:trHeight w:val="300"/>
        </w:trPr>
        <w:tc>
          <w:tcPr>
            <w:tcW w:w="1363" w:type="dxa"/>
            <w:tcBorders>
              <w:top w:val="nil"/>
              <w:left w:val="single" w:sz="8" w:space="0" w:color="auto"/>
              <w:bottom w:val="single" w:sz="4" w:space="0" w:color="auto"/>
              <w:right w:val="single" w:sz="4" w:space="0" w:color="auto"/>
            </w:tcBorders>
            <w:shd w:val="clear" w:color="auto" w:fill="auto"/>
            <w:noWrap/>
            <w:vAlign w:val="bottom"/>
            <w:hideMark/>
          </w:tcPr>
          <w:p w14:paraId="055D9C76" w14:textId="77DEDE41"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 xml:space="preserve">Leden </w:t>
            </w:r>
            <w:r w:rsidRPr="001149E3">
              <w:rPr>
                <w:rFonts w:ascii="Calibri" w:eastAsia="Times New Roman" w:hAnsi="Calibri" w:cs="Calibri"/>
                <w:color w:val="000000"/>
                <w:sz w:val="20"/>
                <w:szCs w:val="20"/>
                <w:lang w:eastAsia="cs-CZ"/>
              </w:rPr>
              <w:t>2</w:t>
            </w:r>
            <w:r>
              <w:rPr>
                <w:rFonts w:ascii="Calibri" w:eastAsia="Times New Roman" w:hAnsi="Calibri" w:cs="Calibri"/>
                <w:color w:val="000000"/>
                <w:sz w:val="20"/>
                <w:szCs w:val="20"/>
                <w:lang w:eastAsia="cs-CZ"/>
              </w:rPr>
              <w:t>6</w:t>
            </w:r>
          </w:p>
        </w:tc>
        <w:tc>
          <w:tcPr>
            <w:tcW w:w="936" w:type="dxa"/>
            <w:tcBorders>
              <w:top w:val="nil"/>
              <w:left w:val="nil"/>
              <w:bottom w:val="single" w:sz="4" w:space="0" w:color="auto"/>
              <w:right w:val="single" w:sz="4" w:space="0" w:color="auto"/>
            </w:tcBorders>
            <w:shd w:val="clear" w:color="auto" w:fill="auto"/>
            <w:noWrap/>
            <w:vAlign w:val="bottom"/>
            <w:hideMark/>
          </w:tcPr>
          <w:p w14:paraId="7347FBAF" w14:textId="35F3798F" w:rsidR="00C8716D" w:rsidRPr="001149E3" w:rsidRDefault="00C8716D" w:rsidP="00B077DC">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Ostrava</w:t>
            </w:r>
          </w:p>
        </w:tc>
        <w:tc>
          <w:tcPr>
            <w:tcW w:w="936" w:type="dxa"/>
            <w:tcBorders>
              <w:top w:val="nil"/>
              <w:left w:val="nil"/>
              <w:bottom w:val="single" w:sz="4" w:space="0" w:color="auto"/>
              <w:right w:val="single" w:sz="4" w:space="0" w:color="auto"/>
            </w:tcBorders>
            <w:shd w:val="clear" w:color="auto" w:fill="auto"/>
            <w:noWrap/>
            <w:vAlign w:val="bottom"/>
            <w:hideMark/>
          </w:tcPr>
          <w:p w14:paraId="2B8F6ED7" w14:textId="77777777" w:rsidR="00C8716D" w:rsidRPr="001149E3" w:rsidRDefault="00C8716D" w:rsidP="00B077DC">
            <w:pPr>
              <w:spacing w:after="0" w:line="240" w:lineRule="auto"/>
              <w:rPr>
                <w:rFonts w:ascii="Calibri" w:eastAsia="Times New Roman" w:hAnsi="Calibri" w:cs="Calibri"/>
                <w:color w:val="000000"/>
                <w:sz w:val="20"/>
                <w:szCs w:val="20"/>
                <w:lang w:eastAsia="cs-CZ"/>
              </w:rPr>
            </w:pPr>
            <w:r w:rsidRPr="001149E3">
              <w:rPr>
                <w:rFonts w:ascii="Calibri" w:eastAsia="Times New Roman" w:hAnsi="Calibri" w:cs="Calibri"/>
                <w:color w:val="000000"/>
                <w:sz w:val="20"/>
                <w:szCs w:val="20"/>
                <w:lang w:eastAsia="cs-CZ"/>
              </w:rPr>
              <w:t>AC</w:t>
            </w:r>
          </w:p>
        </w:tc>
        <w:tc>
          <w:tcPr>
            <w:tcW w:w="724" w:type="dxa"/>
            <w:tcBorders>
              <w:top w:val="nil"/>
              <w:left w:val="nil"/>
              <w:bottom w:val="single" w:sz="4" w:space="0" w:color="auto"/>
              <w:right w:val="single" w:sz="4" w:space="0" w:color="auto"/>
            </w:tcBorders>
            <w:shd w:val="clear" w:color="auto" w:fill="auto"/>
            <w:noWrap/>
            <w:vAlign w:val="bottom"/>
            <w:hideMark/>
          </w:tcPr>
          <w:p w14:paraId="389BE5A1" w14:textId="259383E8"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w:t>
            </w:r>
          </w:p>
        </w:tc>
        <w:tc>
          <w:tcPr>
            <w:tcW w:w="1208" w:type="dxa"/>
            <w:tcBorders>
              <w:top w:val="nil"/>
              <w:left w:val="nil"/>
              <w:bottom w:val="single" w:sz="4" w:space="0" w:color="auto"/>
              <w:right w:val="single" w:sz="4" w:space="0" w:color="auto"/>
            </w:tcBorders>
          </w:tcPr>
          <w:p w14:paraId="3177806F" w14:textId="48597861" w:rsidR="00C8716D" w:rsidRPr="001149E3" w:rsidRDefault="002E6ADB"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0</w:t>
            </w: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4FC51BD1" w14:textId="34260416"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sidRPr="001149E3">
              <w:rPr>
                <w:rFonts w:ascii="Calibri" w:eastAsia="Times New Roman" w:hAnsi="Calibri" w:cs="Calibri"/>
                <w:color w:val="000000"/>
                <w:sz w:val="20"/>
                <w:szCs w:val="20"/>
                <w:lang w:eastAsia="cs-CZ"/>
              </w:rPr>
              <w:t>2000</w:t>
            </w:r>
          </w:p>
        </w:tc>
        <w:tc>
          <w:tcPr>
            <w:tcW w:w="937" w:type="dxa"/>
            <w:tcBorders>
              <w:top w:val="nil"/>
              <w:left w:val="nil"/>
              <w:bottom w:val="single" w:sz="4" w:space="0" w:color="auto"/>
              <w:right w:val="single" w:sz="4" w:space="0" w:color="auto"/>
            </w:tcBorders>
            <w:shd w:val="clear" w:color="auto" w:fill="auto"/>
            <w:noWrap/>
            <w:vAlign w:val="bottom"/>
            <w:hideMark/>
          </w:tcPr>
          <w:p w14:paraId="57C901F5" w14:textId="77777777"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sidRPr="001149E3">
              <w:rPr>
                <w:rFonts w:ascii="Calibri" w:eastAsia="Times New Roman" w:hAnsi="Calibri" w:cs="Calibri"/>
                <w:color w:val="000000"/>
                <w:sz w:val="20"/>
                <w:szCs w:val="20"/>
                <w:lang w:eastAsia="cs-CZ"/>
              </w:rPr>
              <w:t>2000</w:t>
            </w:r>
          </w:p>
        </w:tc>
        <w:tc>
          <w:tcPr>
            <w:tcW w:w="937" w:type="dxa"/>
            <w:tcBorders>
              <w:top w:val="nil"/>
              <w:left w:val="nil"/>
              <w:bottom w:val="single" w:sz="4" w:space="0" w:color="auto"/>
              <w:right w:val="single" w:sz="4" w:space="0" w:color="auto"/>
            </w:tcBorders>
            <w:shd w:val="clear" w:color="auto" w:fill="auto"/>
            <w:noWrap/>
            <w:vAlign w:val="bottom"/>
            <w:hideMark/>
          </w:tcPr>
          <w:p w14:paraId="555CF675" w14:textId="52BBF992" w:rsidR="00C8716D" w:rsidRPr="001149E3" w:rsidRDefault="002E6ADB"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w:t>
            </w:r>
            <w:r w:rsidR="00C8716D" w:rsidRPr="001149E3">
              <w:rPr>
                <w:rFonts w:ascii="Calibri" w:eastAsia="Times New Roman" w:hAnsi="Calibri" w:cs="Calibri"/>
                <w:color w:val="000000"/>
                <w:sz w:val="20"/>
                <w:szCs w:val="20"/>
                <w:lang w:eastAsia="cs-CZ"/>
              </w:rPr>
              <w:t>00 Kč</w:t>
            </w:r>
          </w:p>
        </w:tc>
        <w:tc>
          <w:tcPr>
            <w:tcW w:w="937" w:type="dxa"/>
            <w:tcBorders>
              <w:top w:val="nil"/>
              <w:left w:val="nil"/>
              <w:bottom w:val="single" w:sz="4" w:space="0" w:color="auto"/>
              <w:right w:val="single" w:sz="8" w:space="0" w:color="auto"/>
            </w:tcBorders>
            <w:shd w:val="clear" w:color="auto" w:fill="auto"/>
            <w:noWrap/>
            <w:vAlign w:val="bottom"/>
            <w:hideMark/>
          </w:tcPr>
          <w:p w14:paraId="6A67DA44" w14:textId="2E5A8640" w:rsidR="00C8716D" w:rsidRPr="001149E3" w:rsidRDefault="002E6ADB"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w:t>
            </w:r>
            <w:r w:rsidR="00C8716D" w:rsidRPr="001149E3">
              <w:rPr>
                <w:rFonts w:ascii="Calibri" w:eastAsia="Times New Roman" w:hAnsi="Calibri" w:cs="Calibri"/>
                <w:color w:val="000000"/>
                <w:sz w:val="20"/>
                <w:szCs w:val="20"/>
                <w:lang w:eastAsia="cs-CZ"/>
              </w:rPr>
              <w:t xml:space="preserve"> </w:t>
            </w:r>
            <w:r>
              <w:rPr>
                <w:rFonts w:ascii="Calibri" w:eastAsia="Times New Roman" w:hAnsi="Calibri" w:cs="Calibri"/>
                <w:color w:val="000000"/>
                <w:sz w:val="20"/>
                <w:szCs w:val="20"/>
                <w:lang w:eastAsia="cs-CZ"/>
              </w:rPr>
              <w:t>4</w:t>
            </w:r>
            <w:r w:rsidR="00C8716D" w:rsidRPr="001149E3">
              <w:rPr>
                <w:rFonts w:ascii="Calibri" w:eastAsia="Times New Roman" w:hAnsi="Calibri" w:cs="Calibri"/>
                <w:color w:val="000000"/>
                <w:sz w:val="20"/>
                <w:szCs w:val="20"/>
                <w:lang w:eastAsia="cs-CZ"/>
              </w:rPr>
              <w:t>00 Kč</w:t>
            </w:r>
          </w:p>
        </w:tc>
      </w:tr>
      <w:tr w:rsidR="00C8716D" w:rsidRPr="001149E3" w14:paraId="17B75343" w14:textId="77777777" w:rsidTr="00C8716D">
        <w:trPr>
          <w:trHeight w:val="300"/>
        </w:trPr>
        <w:tc>
          <w:tcPr>
            <w:tcW w:w="1363" w:type="dxa"/>
            <w:tcBorders>
              <w:top w:val="nil"/>
              <w:left w:val="single" w:sz="8" w:space="0" w:color="auto"/>
              <w:bottom w:val="single" w:sz="4" w:space="0" w:color="auto"/>
              <w:right w:val="single" w:sz="4" w:space="0" w:color="auto"/>
            </w:tcBorders>
            <w:shd w:val="clear" w:color="auto" w:fill="auto"/>
            <w:noWrap/>
            <w:vAlign w:val="bottom"/>
            <w:hideMark/>
          </w:tcPr>
          <w:p w14:paraId="3F1EA823" w14:textId="0614E29B"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 xml:space="preserve">Leden </w:t>
            </w:r>
            <w:r w:rsidRPr="001149E3">
              <w:rPr>
                <w:rFonts w:ascii="Calibri" w:eastAsia="Times New Roman" w:hAnsi="Calibri" w:cs="Calibri"/>
                <w:color w:val="000000"/>
                <w:sz w:val="20"/>
                <w:szCs w:val="20"/>
                <w:lang w:eastAsia="cs-CZ"/>
              </w:rPr>
              <w:t>2</w:t>
            </w:r>
            <w:r>
              <w:rPr>
                <w:rFonts w:ascii="Calibri" w:eastAsia="Times New Roman" w:hAnsi="Calibri" w:cs="Calibri"/>
                <w:color w:val="000000"/>
                <w:sz w:val="20"/>
                <w:szCs w:val="20"/>
                <w:lang w:eastAsia="cs-CZ"/>
              </w:rPr>
              <w:t>7</w:t>
            </w:r>
          </w:p>
        </w:tc>
        <w:tc>
          <w:tcPr>
            <w:tcW w:w="936" w:type="dxa"/>
            <w:tcBorders>
              <w:top w:val="nil"/>
              <w:left w:val="nil"/>
              <w:bottom w:val="single" w:sz="4" w:space="0" w:color="auto"/>
              <w:right w:val="single" w:sz="4" w:space="0" w:color="auto"/>
            </w:tcBorders>
            <w:shd w:val="clear" w:color="auto" w:fill="auto"/>
            <w:noWrap/>
            <w:vAlign w:val="bottom"/>
            <w:hideMark/>
          </w:tcPr>
          <w:p w14:paraId="1625237B" w14:textId="70771C41" w:rsidR="00C8716D" w:rsidRPr="001149E3" w:rsidRDefault="00C8716D" w:rsidP="00B077DC">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Ostrava</w:t>
            </w:r>
          </w:p>
        </w:tc>
        <w:tc>
          <w:tcPr>
            <w:tcW w:w="936" w:type="dxa"/>
            <w:tcBorders>
              <w:top w:val="nil"/>
              <w:left w:val="nil"/>
              <w:bottom w:val="single" w:sz="4" w:space="0" w:color="auto"/>
              <w:right w:val="single" w:sz="4" w:space="0" w:color="auto"/>
            </w:tcBorders>
            <w:shd w:val="clear" w:color="auto" w:fill="auto"/>
            <w:noWrap/>
            <w:vAlign w:val="bottom"/>
            <w:hideMark/>
          </w:tcPr>
          <w:p w14:paraId="29CED437" w14:textId="77777777" w:rsidR="00C8716D" w:rsidRPr="001149E3" w:rsidRDefault="00C8716D" w:rsidP="00B077DC">
            <w:pPr>
              <w:spacing w:after="0" w:line="240" w:lineRule="auto"/>
              <w:rPr>
                <w:rFonts w:ascii="Calibri" w:eastAsia="Times New Roman" w:hAnsi="Calibri" w:cs="Calibri"/>
                <w:color w:val="000000"/>
                <w:sz w:val="20"/>
                <w:szCs w:val="20"/>
                <w:lang w:eastAsia="cs-CZ"/>
              </w:rPr>
            </w:pPr>
            <w:r w:rsidRPr="001149E3">
              <w:rPr>
                <w:rFonts w:ascii="Calibri" w:eastAsia="Times New Roman" w:hAnsi="Calibri" w:cs="Calibri"/>
                <w:color w:val="000000"/>
                <w:sz w:val="20"/>
                <w:szCs w:val="20"/>
                <w:lang w:eastAsia="cs-CZ"/>
              </w:rPr>
              <w:t>AC</w:t>
            </w:r>
          </w:p>
        </w:tc>
        <w:tc>
          <w:tcPr>
            <w:tcW w:w="724" w:type="dxa"/>
            <w:tcBorders>
              <w:top w:val="nil"/>
              <w:left w:val="nil"/>
              <w:bottom w:val="single" w:sz="4" w:space="0" w:color="auto"/>
              <w:right w:val="single" w:sz="4" w:space="0" w:color="auto"/>
            </w:tcBorders>
            <w:shd w:val="clear" w:color="auto" w:fill="auto"/>
            <w:noWrap/>
            <w:vAlign w:val="bottom"/>
            <w:hideMark/>
          </w:tcPr>
          <w:p w14:paraId="7EB01419" w14:textId="2E6F8512"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w:t>
            </w:r>
          </w:p>
        </w:tc>
        <w:tc>
          <w:tcPr>
            <w:tcW w:w="1208" w:type="dxa"/>
            <w:tcBorders>
              <w:top w:val="nil"/>
              <w:left w:val="nil"/>
              <w:bottom w:val="single" w:sz="4" w:space="0" w:color="auto"/>
              <w:right w:val="single" w:sz="4" w:space="0" w:color="auto"/>
            </w:tcBorders>
          </w:tcPr>
          <w:p w14:paraId="78006680" w14:textId="2B6BF708" w:rsidR="00C8716D" w:rsidRPr="001149E3" w:rsidRDefault="002E6ADB"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0</w:t>
            </w: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44000648" w14:textId="26327006"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sidRPr="001149E3">
              <w:rPr>
                <w:rFonts w:ascii="Calibri" w:eastAsia="Times New Roman" w:hAnsi="Calibri" w:cs="Calibri"/>
                <w:color w:val="000000"/>
                <w:sz w:val="20"/>
                <w:szCs w:val="20"/>
                <w:lang w:eastAsia="cs-CZ"/>
              </w:rPr>
              <w:t>0</w:t>
            </w:r>
          </w:p>
        </w:tc>
        <w:tc>
          <w:tcPr>
            <w:tcW w:w="937" w:type="dxa"/>
            <w:tcBorders>
              <w:top w:val="nil"/>
              <w:left w:val="nil"/>
              <w:bottom w:val="single" w:sz="4" w:space="0" w:color="auto"/>
              <w:right w:val="single" w:sz="4" w:space="0" w:color="auto"/>
            </w:tcBorders>
            <w:shd w:val="clear" w:color="auto" w:fill="auto"/>
            <w:noWrap/>
            <w:vAlign w:val="bottom"/>
            <w:hideMark/>
          </w:tcPr>
          <w:p w14:paraId="4FFDD418" w14:textId="77777777"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sidRPr="001149E3">
              <w:rPr>
                <w:rFonts w:ascii="Calibri" w:eastAsia="Times New Roman" w:hAnsi="Calibri" w:cs="Calibri"/>
                <w:color w:val="000000"/>
                <w:sz w:val="20"/>
                <w:szCs w:val="20"/>
                <w:lang w:eastAsia="cs-CZ"/>
              </w:rPr>
              <w:t>0</w:t>
            </w:r>
          </w:p>
        </w:tc>
        <w:tc>
          <w:tcPr>
            <w:tcW w:w="937" w:type="dxa"/>
            <w:tcBorders>
              <w:top w:val="nil"/>
              <w:left w:val="nil"/>
              <w:bottom w:val="single" w:sz="4" w:space="0" w:color="auto"/>
              <w:right w:val="single" w:sz="4" w:space="0" w:color="auto"/>
            </w:tcBorders>
            <w:shd w:val="clear" w:color="auto" w:fill="auto"/>
            <w:noWrap/>
            <w:vAlign w:val="bottom"/>
            <w:hideMark/>
          </w:tcPr>
          <w:p w14:paraId="57BE71B0" w14:textId="24F87833" w:rsidR="00C8716D" w:rsidRPr="001149E3" w:rsidRDefault="002E6ADB"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w:t>
            </w:r>
            <w:r w:rsidR="00C8716D" w:rsidRPr="001149E3">
              <w:rPr>
                <w:rFonts w:ascii="Calibri" w:eastAsia="Times New Roman" w:hAnsi="Calibri" w:cs="Calibri"/>
                <w:color w:val="000000"/>
                <w:sz w:val="20"/>
                <w:szCs w:val="20"/>
                <w:lang w:eastAsia="cs-CZ"/>
              </w:rPr>
              <w:t>00 Kč</w:t>
            </w:r>
          </w:p>
        </w:tc>
        <w:tc>
          <w:tcPr>
            <w:tcW w:w="937" w:type="dxa"/>
            <w:tcBorders>
              <w:top w:val="nil"/>
              <w:left w:val="nil"/>
              <w:bottom w:val="single" w:sz="4" w:space="0" w:color="auto"/>
              <w:right w:val="single" w:sz="8" w:space="0" w:color="auto"/>
            </w:tcBorders>
            <w:shd w:val="clear" w:color="auto" w:fill="auto"/>
            <w:noWrap/>
            <w:vAlign w:val="bottom"/>
            <w:hideMark/>
          </w:tcPr>
          <w:p w14:paraId="401C4607" w14:textId="3ED75BC6" w:rsidR="00C8716D" w:rsidRPr="001149E3" w:rsidRDefault="00633632"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w:t>
            </w:r>
            <w:r w:rsidR="00C8716D" w:rsidRPr="001149E3">
              <w:rPr>
                <w:rFonts w:ascii="Calibri" w:eastAsia="Times New Roman" w:hAnsi="Calibri" w:cs="Calibri"/>
                <w:color w:val="000000"/>
                <w:sz w:val="20"/>
                <w:szCs w:val="20"/>
                <w:lang w:eastAsia="cs-CZ"/>
              </w:rPr>
              <w:t>00 Kč</w:t>
            </w:r>
          </w:p>
        </w:tc>
      </w:tr>
      <w:tr w:rsidR="00C8716D" w:rsidRPr="001149E3" w14:paraId="41FCEC71" w14:textId="77777777" w:rsidTr="00C8716D">
        <w:trPr>
          <w:trHeight w:val="315"/>
        </w:trPr>
        <w:tc>
          <w:tcPr>
            <w:tcW w:w="1363" w:type="dxa"/>
            <w:tcBorders>
              <w:top w:val="nil"/>
              <w:left w:val="single" w:sz="8" w:space="0" w:color="auto"/>
              <w:bottom w:val="single" w:sz="8" w:space="0" w:color="auto"/>
              <w:right w:val="single" w:sz="4" w:space="0" w:color="auto"/>
            </w:tcBorders>
            <w:shd w:val="clear" w:color="auto" w:fill="auto"/>
            <w:noWrap/>
            <w:vAlign w:val="bottom"/>
            <w:hideMark/>
          </w:tcPr>
          <w:p w14:paraId="6F01E736" w14:textId="1EBA500B"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 xml:space="preserve">Leden </w:t>
            </w:r>
            <w:r w:rsidRPr="001149E3">
              <w:rPr>
                <w:rFonts w:ascii="Calibri" w:eastAsia="Times New Roman" w:hAnsi="Calibri" w:cs="Calibri"/>
                <w:color w:val="000000"/>
                <w:sz w:val="20"/>
                <w:szCs w:val="20"/>
                <w:lang w:eastAsia="cs-CZ"/>
              </w:rPr>
              <w:t>2</w:t>
            </w:r>
            <w:r>
              <w:rPr>
                <w:rFonts w:ascii="Calibri" w:eastAsia="Times New Roman" w:hAnsi="Calibri" w:cs="Calibri"/>
                <w:color w:val="000000"/>
                <w:sz w:val="20"/>
                <w:szCs w:val="20"/>
                <w:lang w:eastAsia="cs-CZ"/>
              </w:rPr>
              <w:t>8</w:t>
            </w:r>
          </w:p>
        </w:tc>
        <w:tc>
          <w:tcPr>
            <w:tcW w:w="936" w:type="dxa"/>
            <w:tcBorders>
              <w:top w:val="nil"/>
              <w:left w:val="nil"/>
              <w:bottom w:val="single" w:sz="8" w:space="0" w:color="auto"/>
              <w:right w:val="single" w:sz="4" w:space="0" w:color="auto"/>
            </w:tcBorders>
            <w:shd w:val="clear" w:color="auto" w:fill="auto"/>
            <w:noWrap/>
            <w:vAlign w:val="bottom"/>
            <w:hideMark/>
          </w:tcPr>
          <w:p w14:paraId="370FF376" w14:textId="7140E49B" w:rsidR="00C8716D" w:rsidRPr="001149E3" w:rsidRDefault="00C8716D" w:rsidP="00B077DC">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Ostrava</w:t>
            </w:r>
          </w:p>
        </w:tc>
        <w:tc>
          <w:tcPr>
            <w:tcW w:w="936" w:type="dxa"/>
            <w:tcBorders>
              <w:top w:val="nil"/>
              <w:left w:val="nil"/>
              <w:bottom w:val="single" w:sz="8" w:space="0" w:color="auto"/>
              <w:right w:val="single" w:sz="4" w:space="0" w:color="auto"/>
            </w:tcBorders>
            <w:shd w:val="clear" w:color="auto" w:fill="auto"/>
            <w:noWrap/>
            <w:vAlign w:val="bottom"/>
            <w:hideMark/>
          </w:tcPr>
          <w:p w14:paraId="79FBBE9F" w14:textId="77777777" w:rsidR="00C8716D" w:rsidRPr="001149E3" w:rsidRDefault="00C8716D" w:rsidP="00B077DC">
            <w:pPr>
              <w:spacing w:after="0" w:line="240" w:lineRule="auto"/>
              <w:rPr>
                <w:rFonts w:ascii="Calibri" w:eastAsia="Times New Roman" w:hAnsi="Calibri" w:cs="Calibri"/>
                <w:color w:val="000000"/>
                <w:sz w:val="20"/>
                <w:szCs w:val="20"/>
                <w:lang w:eastAsia="cs-CZ"/>
              </w:rPr>
            </w:pPr>
            <w:r w:rsidRPr="001149E3">
              <w:rPr>
                <w:rFonts w:ascii="Calibri" w:eastAsia="Times New Roman" w:hAnsi="Calibri" w:cs="Calibri"/>
                <w:color w:val="000000"/>
                <w:sz w:val="20"/>
                <w:szCs w:val="20"/>
                <w:lang w:eastAsia="cs-CZ"/>
              </w:rPr>
              <w:t>AC</w:t>
            </w:r>
          </w:p>
        </w:tc>
        <w:tc>
          <w:tcPr>
            <w:tcW w:w="724" w:type="dxa"/>
            <w:tcBorders>
              <w:top w:val="nil"/>
              <w:left w:val="nil"/>
              <w:bottom w:val="single" w:sz="8" w:space="0" w:color="auto"/>
              <w:right w:val="single" w:sz="4" w:space="0" w:color="auto"/>
            </w:tcBorders>
            <w:shd w:val="clear" w:color="auto" w:fill="auto"/>
            <w:noWrap/>
            <w:vAlign w:val="bottom"/>
            <w:hideMark/>
          </w:tcPr>
          <w:p w14:paraId="49CCC1E9" w14:textId="414A2671"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w:t>
            </w:r>
          </w:p>
        </w:tc>
        <w:tc>
          <w:tcPr>
            <w:tcW w:w="1208" w:type="dxa"/>
            <w:tcBorders>
              <w:top w:val="nil"/>
              <w:left w:val="nil"/>
              <w:bottom w:val="single" w:sz="8" w:space="0" w:color="auto"/>
              <w:right w:val="single" w:sz="4" w:space="0" w:color="auto"/>
            </w:tcBorders>
          </w:tcPr>
          <w:p w14:paraId="655D57CE" w14:textId="67F0C6EB" w:rsidR="00C8716D" w:rsidRPr="001149E3" w:rsidRDefault="002E6ADB"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0</w:t>
            </w:r>
          </w:p>
        </w:tc>
        <w:tc>
          <w:tcPr>
            <w:tcW w:w="1073" w:type="dxa"/>
            <w:tcBorders>
              <w:top w:val="nil"/>
              <w:left w:val="single" w:sz="4" w:space="0" w:color="auto"/>
              <w:bottom w:val="single" w:sz="8" w:space="0" w:color="auto"/>
              <w:right w:val="single" w:sz="4" w:space="0" w:color="auto"/>
            </w:tcBorders>
            <w:shd w:val="clear" w:color="auto" w:fill="auto"/>
            <w:noWrap/>
            <w:vAlign w:val="bottom"/>
            <w:hideMark/>
          </w:tcPr>
          <w:p w14:paraId="4F37F411" w14:textId="72F969D0"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sidRPr="001149E3">
              <w:rPr>
                <w:rFonts w:ascii="Calibri" w:eastAsia="Times New Roman" w:hAnsi="Calibri" w:cs="Calibri"/>
                <w:color w:val="000000"/>
                <w:sz w:val="20"/>
                <w:szCs w:val="20"/>
                <w:lang w:eastAsia="cs-CZ"/>
              </w:rPr>
              <w:t>2000</w:t>
            </w:r>
          </w:p>
        </w:tc>
        <w:tc>
          <w:tcPr>
            <w:tcW w:w="937" w:type="dxa"/>
            <w:tcBorders>
              <w:top w:val="nil"/>
              <w:left w:val="nil"/>
              <w:bottom w:val="single" w:sz="8" w:space="0" w:color="auto"/>
              <w:right w:val="single" w:sz="4" w:space="0" w:color="auto"/>
            </w:tcBorders>
            <w:shd w:val="clear" w:color="auto" w:fill="auto"/>
            <w:noWrap/>
            <w:vAlign w:val="bottom"/>
            <w:hideMark/>
          </w:tcPr>
          <w:p w14:paraId="309B03A6" w14:textId="77777777" w:rsidR="00C8716D" w:rsidRPr="001149E3" w:rsidRDefault="00C8716D" w:rsidP="00B077DC">
            <w:pPr>
              <w:spacing w:after="0" w:line="240" w:lineRule="auto"/>
              <w:jc w:val="right"/>
              <w:rPr>
                <w:rFonts w:ascii="Calibri" w:eastAsia="Times New Roman" w:hAnsi="Calibri" w:cs="Calibri"/>
                <w:color w:val="000000"/>
                <w:sz w:val="20"/>
                <w:szCs w:val="20"/>
                <w:lang w:eastAsia="cs-CZ"/>
              </w:rPr>
            </w:pPr>
            <w:r w:rsidRPr="001149E3">
              <w:rPr>
                <w:rFonts w:ascii="Calibri" w:eastAsia="Times New Roman" w:hAnsi="Calibri" w:cs="Calibri"/>
                <w:color w:val="000000"/>
                <w:sz w:val="20"/>
                <w:szCs w:val="20"/>
                <w:lang w:eastAsia="cs-CZ"/>
              </w:rPr>
              <w:t>2000</w:t>
            </w:r>
          </w:p>
        </w:tc>
        <w:tc>
          <w:tcPr>
            <w:tcW w:w="937" w:type="dxa"/>
            <w:tcBorders>
              <w:top w:val="nil"/>
              <w:left w:val="nil"/>
              <w:bottom w:val="single" w:sz="8" w:space="0" w:color="auto"/>
              <w:right w:val="single" w:sz="4" w:space="0" w:color="auto"/>
            </w:tcBorders>
            <w:shd w:val="clear" w:color="auto" w:fill="auto"/>
            <w:noWrap/>
            <w:vAlign w:val="bottom"/>
            <w:hideMark/>
          </w:tcPr>
          <w:p w14:paraId="45E7B81E" w14:textId="7B6AABC4" w:rsidR="00C8716D" w:rsidRPr="001149E3" w:rsidRDefault="002E6ADB"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w:t>
            </w:r>
            <w:r w:rsidR="00C8716D" w:rsidRPr="001149E3">
              <w:rPr>
                <w:rFonts w:ascii="Calibri" w:eastAsia="Times New Roman" w:hAnsi="Calibri" w:cs="Calibri"/>
                <w:color w:val="000000"/>
                <w:sz w:val="20"/>
                <w:szCs w:val="20"/>
                <w:lang w:eastAsia="cs-CZ"/>
              </w:rPr>
              <w:t>00 Kč</w:t>
            </w:r>
          </w:p>
        </w:tc>
        <w:tc>
          <w:tcPr>
            <w:tcW w:w="937" w:type="dxa"/>
            <w:tcBorders>
              <w:top w:val="nil"/>
              <w:left w:val="nil"/>
              <w:bottom w:val="single" w:sz="8" w:space="0" w:color="auto"/>
              <w:right w:val="single" w:sz="8" w:space="0" w:color="auto"/>
            </w:tcBorders>
            <w:shd w:val="clear" w:color="auto" w:fill="auto"/>
            <w:noWrap/>
            <w:vAlign w:val="bottom"/>
            <w:hideMark/>
          </w:tcPr>
          <w:p w14:paraId="658F354E" w14:textId="71E65A14" w:rsidR="00C8716D" w:rsidRPr="001149E3" w:rsidRDefault="00633632" w:rsidP="00B077DC">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w:t>
            </w:r>
            <w:r w:rsidR="00C8716D" w:rsidRPr="001149E3">
              <w:rPr>
                <w:rFonts w:ascii="Calibri" w:eastAsia="Times New Roman" w:hAnsi="Calibri" w:cs="Calibri"/>
                <w:color w:val="000000"/>
                <w:sz w:val="20"/>
                <w:szCs w:val="20"/>
                <w:lang w:eastAsia="cs-CZ"/>
              </w:rPr>
              <w:t xml:space="preserve"> </w:t>
            </w:r>
            <w:r>
              <w:rPr>
                <w:rFonts w:ascii="Calibri" w:eastAsia="Times New Roman" w:hAnsi="Calibri" w:cs="Calibri"/>
                <w:color w:val="000000"/>
                <w:sz w:val="20"/>
                <w:szCs w:val="20"/>
                <w:lang w:eastAsia="cs-CZ"/>
              </w:rPr>
              <w:t>4</w:t>
            </w:r>
            <w:r w:rsidR="00C8716D" w:rsidRPr="001149E3">
              <w:rPr>
                <w:rFonts w:ascii="Calibri" w:eastAsia="Times New Roman" w:hAnsi="Calibri" w:cs="Calibri"/>
                <w:color w:val="000000"/>
                <w:sz w:val="20"/>
                <w:szCs w:val="20"/>
                <w:lang w:eastAsia="cs-CZ"/>
              </w:rPr>
              <w:t>00 Kč</w:t>
            </w:r>
          </w:p>
        </w:tc>
      </w:tr>
    </w:tbl>
    <w:p w14:paraId="1F07959A" w14:textId="77777777" w:rsidR="00343011" w:rsidRDefault="00343011" w:rsidP="00343011">
      <w:pPr>
        <w:rPr>
          <w:rFonts w:cstheme="minorHAnsi"/>
          <w:b/>
          <w:sz w:val="20"/>
          <w:szCs w:val="20"/>
        </w:rPr>
      </w:pPr>
    </w:p>
    <w:p w14:paraId="0102F3AA" w14:textId="77777777" w:rsidR="00343011" w:rsidRDefault="00343011" w:rsidP="00343011">
      <w:pPr>
        <w:rPr>
          <w:rFonts w:cstheme="minorHAnsi"/>
          <w:b/>
          <w:sz w:val="20"/>
          <w:szCs w:val="20"/>
        </w:rPr>
      </w:pPr>
      <w:r>
        <w:rPr>
          <w:rFonts w:cstheme="minorHAnsi"/>
          <w:b/>
          <w:sz w:val="20"/>
          <w:szCs w:val="20"/>
        </w:rPr>
        <w:t>*Počty zařízení budou vždy revidovány ke dni převzetí a fakturace bude provedena dle skutečného stavu</w:t>
      </w:r>
    </w:p>
    <w:p w14:paraId="694A7581" w14:textId="77777777" w:rsidR="00343011" w:rsidRDefault="00343011" w:rsidP="00343011">
      <w:pPr>
        <w:rPr>
          <w:rFonts w:cstheme="minorHAnsi"/>
          <w:b/>
          <w:sz w:val="20"/>
          <w:szCs w:val="20"/>
        </w:rPr>
      </w:pPr>
    </w:p>
    <w:p w14:paraId="688AD145" w14:textId="77777777" w:rsidR="00343011" w:rsidRDefault="00343011" w:rsidP="00343011">
      <w:pPr>
        <w:rPr>
          <w:rFonts w:cstheme="minorHAnsi"/>
          <w:b/>
          <w:sz w:val="20"/>
          <w:szCs w:val="20"/>
        </w:rPr>
      </w:pPr>
      <w:r>
        <w:rPr>
          <w:rFonts w:cstheme="minorHAnsi"/>
          <w:b/>
          <w:sz w:val="20"/>
          <w:szCs w:val="20"/>
        </w:rPr>
        <w:t>Souhrn ad hoc sazeb a paušálů</w:t>
      </w:r>
    </w:p>
    <w:tbl>
      <w:tblPr>
        <w:tblW w:w="5153" w:type="dxa"/>
        <w:jc w:val="center"/>
        <w:tblCellMar>
          <w:left w:w="70" w:type="dxa"/>
          <w:right w:w="70" w:type="dxa"/>
        </w:tblCellMar>
        <w:tblLook w:val="04A0" w:firstRow="1" w:lastRow="0" w:firstColumn="1" w:lastColumn="0" w:noHBand="0" w:noVBand="1"/>
      </w:tblPr>
      <w:tblGrid>
        <w:gridCol w:w="960"/>
        <w:gridCol w:w="3140"/>
        <w:gridCol w:w="1053"/>
      </w:tblGrid>
      <w:tr w:rsidR="00343011" w:rsidRPr="00CF3BE2" w14:paraId="08D400FD" w14:textId="77777777" w:rsidTr="00B077DC">
        <w:trPr>
          <w:trHeight w:val="1035"/>
          <w:jc w:val="center"/>
        </w:trPr>
        <w:tc>
          <w:tcPr>
            <w:tcW w:w="96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308B2F97" w14:textId="77777777" w:rsidR="00343011" w:rsidRPr="00CF3BE2" w:rsidRDefault="00343011" w:rsidP="00B077DC">
            <w:pPr>
              <w:spacing w:after="0" w:line="240" w:lineRule="auto"/>
              <w:rPr>
                <w:rFonts w:eastAsia="Times New Roman" w:cstheme="minorHAnsi"/>
                <w:color w:val="000000"/>
                <w:sz w:val="20"/>
                <w:szCs w:val="20"/>
                <w:lang w:eastAsia="cs-CZ"/>
              </w:rPr>
            </w:pPr>
            <w:r w:rsidRPr="00CF3BE2">
              <w:rPr>
                <w:rFonts w:eastAsia="Times New Roman" w:cstheme="minorHAnsi"/>
                <w:color w:val="000000"/>
                <w:sz w:val="20"/>
                <w:szCs w:val="20"/>
                <w:lang w:eastAsia="cs-CZ"/>
              </w:rPr>
              <w:t>počet ks</w:t>
            </w:r>
          </w:p>
        </w:tc>
        <w:tc>
          <w:tcPr>
            <w:tcW w:w="3140" w:type="dxa"/>
            <w:tcBorders>
              <w:top w:val="single" w:sz="4" w:space="0" w:color="auto"/>
              <w:left w:val="nil"/>
              <w:bottom w:val="single" w:sz="4" w:space="0" w:color="auto"/>
              <w:right w:val="single" w:sz="4" w:space="0" w:color="auto"/>
            </w:tcBorders>
            <w:shd w:val="clear" w:color="000000" w:fill="BDD7EE"/>
            <w:noWrap/>
            <w:vAlign w:val="bottom"/>
            <w:hideMark/>
          </w:tcPr>
          <w:p w14:paraId="66AD806E" w14:textId="77777777" w:rsidR="00343011" w:rsidRPr="00CF3BE2" w:rsidRDefault="00343011" w:rsidP="00B077DC">
            <w:pPr>
              <w:spacing w:after="0" w:line="240" w:lineRule="auto"/>
              <w:rPr>
                <w:rFonts w:eastAsia="Times New Roman" w:cstheme="minorHAnsi"/>
                <w:color w:val="000000"/>
                <w:sz w:val="20"/>
                <w:szCs w:val="20"/>
                <w:lang w:eastAsia="cs-CZ"/>
              </w:rPr>
            </w:pPr>
            <w:r w:rsidRPr="00CF3BE2">
              <w:rPr>
                <w:rFonts w:eastAsia="Times New Roman" w:cstheme="minorHAnsi"/>
                <w:color w:val="000000"/>
                <w:sz w:val="20"/>
                <w:szCs w:val="20"/>
                <w:lang w:eastAsia="cs-CZ"/>
              </w:rPr>
              <w:t>specifikace zařízení</w:t>
            </w:r>
          </w:p>
        </w:tc>
        <w:tc>
          <w:tcPr>
            <w:tcW w:w="1053" w:type="dxa"/>
            <w:tcBorders>
              <w:top w:val="single" w:sz="4" w:space="0" w:color="auto"/>
              <w:left w:val="nil"/>
              <w:bottom w:val="single" w:sz="4" w:space="0" w:color="auto"/>
              <w:right w:val="single" w:sz="4" w:space="0" w:color="auto"/>
            </w:tcBorders>
            <w:shd w:val="clear" w:color="000000" w:fill="BDD7EE"/>
            <w:vAlign w:val="bottom"/>
            <w:hideMark/>
          </w:tcPr>
          <w:p w14:paraId="2924EE3A" w14:textId="77777777" w:rsidR="00343011" w:rsidRPr="00CF3BE2" w:rsidRDefault="00343011" w:rsidP="00B077DC">
            <w:pPr>
              <w:spacing w:after="0" w:line="240" w:lineRule="auto"/>
              <w:rPr>
                <w:rFonts w:eastAsia="Times New Roman" w:cstheme="minorHAnsi"/>
                <w:color w:val="000000"/>
                <w:sz w:val="20"/>
                <w:szCs w:val="20"/>
                <w:lang w:eastAsia="cs-CZ"/>
              </w:rPr>
            </w:pPr>
            <w:r w:rsidRPr="00CF3BE2">
              <w:rPr>
                <w:rFonts w:eastAsia="Times New Roman" w:cstheme="minorHAnsi"/>
                <w:color w:val="000000"/>
                <w:sz w:val="20"/>
                <w:szCs w:val="20"/>
                <w:lang w:eastAsia="cs-CZ"/>
              </w:rPr>
              <w:t>jednotková cena bez DPH</w:t>
            </w:r>
          </w:p>
        </w:tc>
      </w:tr>
      <w:tr w:rsidR="00343011" w:rsidRPr="00CF3BE2" w14:paraId="1207A35E" w14:textId="77777777" w:rsidTr="00B077DC">
        <w:trPr>
          <w:trHeight w:val="52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369C30" w14:textId="77777777" w:rsidR="00343011" w:rsidRPr="0094156F" w:rsidRDefault="00343011" w:rsidP="00B077DC">
            <w:pPr>
              <w:spacing w:after="0" w:line="240" w:lineRule="auto"/>
              <w:jc w:val="right"/>
              <w:rPr>
                <w:rFonts w:eastAsia="Times New Roman" w:cstheme="minorHAnsi"/>
                <w:sz w:val="20"/>
                <w:szCs w:val="20"/>
                <w:lang w:eastAsia="cs-CZ"/>
              </w:rPr>
            </w:pPr>
            <w:r w:rsidRPr="0094156F">
              <w:rPr>
                <w:rFonts w:eastAsia="Times New Roman" w:cstheme="minorHAnsi"/>
                <w:sz w:val="20"/>
                <w:szCs w:val="20"/>
                <w:lang w:eastAsia="cs-CZ"/>
              </w:rPr>
              <w:t>1</w:t>
            </w:r>
          </w:p>
        </w:tc>
        <w:tc>
          <w:tcPr>
            <w:tcW w:w="3140" w:type="dxa"/>
            <w:tcBorders>
              <w:top w:val="nil"/>
              <w:left w:val="nil"/>
              <w:bottom w:val="single" w:sz="4" w:space="0" w:color="auto"/>
              <w:right w:val="single" w:sz="4" w:space="0" w:color="auto"/>
            </w:tcBorders>
            <w:shd w:val="clear" w:color="auto" w:fill="auto"/>
            <w:vAlign w:val="bottom"/>
            <w:hideMark/>
          </w:tcPr>
          <w:p w14:paraId="7212B2B4" w14:textId="77777777" w:rsidR="00343011" w:rsidRPr="00EC6E46" w:rsidRDefault="00343011" w:rsidP="00B077DC">
            <w:pPr>
              <w:spacing w:after="0" w:line="240" w:lineRule="auto"/>
              <w:rPr>
                <w:rFonts w:eastAsia="Times New Roman" w:cstheme="minorHAnsi"/>
                <w:sz w:val="20"/>
                <w:szCs w:val="20"/>
                <w:lang w:eastAsia="cs-CZ"/>
              </w:rPr>
            </w:pPr>
            <w:r w:rsidRPr="00EC6E46">
              <w:rPr>
                <w:rFonts w:eastAsia="Times New Roman" w:cstheme="minorHAnsi"/>
                <w:sz w:val="20"/>
                <w:szCs w:val="20"/>
                <w:lang w:eastAsia="cs-CZ"/>
              </w:rPr>
              <w:t>Cestovné Praha</w:t>
            </w:r>
          </w:p>
        </w:tc>
        <w:tc>
          <w:tcPr>
            <w:tcW w:w="1053" w:type="dxa"/>
            <w:tcBorders>
              <w:top w:val="nil"/>
              <w:left w:val="nil"/>
              <w:bottom w:val="single" w:sz="4" w:space="0" w:color="auto"/>
              <w:right w:val="single" w:sz="4" w:space="0" w:color="auto"/>
            </w:tcBorders>
            <w:shd w:val="clear" w:color="auto" w:fill="auto"/>
            <w:vAlign w:val="bottom"/>
            <w:hideMark/>
          </w:tcPr>
          <w:p w14:paraId="525E985A" w14:textId="09665304" w:rsidR="00343011" w:rsidRPr="0094156F" w:rsidRDefault="007D3C16" w:rsidP="00B077DC">
            <w:pPr>
              <w:spacing w:after="0" w:line="240" w:lineRule="auto"/>
              <w:jc w:val="right"/>
              <w:rPr>
                <w:rFonts w:eastAsia="Times New Roman" w:cstheme="minorHAnsi"/>
                <w:sz w:val="20"/>
                <w:szCs w:val="20"/>
                <w:lang w:eastAsia="cs-CZ"/>
              </w:rPr>
            </w:pPr>
            <w:r>
              <w:rPr>
                <w:rFonts w:eastAsia="Times New Roman" w:cstheme="minorHAnsi"/>
                <w:sz w:val="20"/>
                <w:szCs w:val="20"/>
                <w:lang w:eastAsia="cs-CZ"/>
              </w:rPr>
              <w:t xml:space="preserve">3 </w:t>
            </w:r>
            <w:r w:rsidR="00343011" w:rsidRPr="0094156F">
              <w:rPr>
                <w:rFonts w:eastAsia="Times New Roman" w:cstheme="minorHAnsi"/>
                <w:sz w:val="20"/>
                <w:szCs w:val="20"/>
                <w:lang w:eastAsia="cs-CZ"/>
              </w:rPr>
              <w:t xml:space="preserve">000 </w:t>
            </w:r>
            <w:proofErr w:type="spellStart"/>
            <w:r w:rsidR="00343011" w:rsidRPr="0094156F">
              <w:rPr>
                <w:rFonts w:eastAsia="Times New Roman" w:cstheme="minorHAnsi"/>
                <w:sz w:val="20"/>
                <w:szCs w:val="20"/>
                <w:lang w:eastAsia="cs-CZ"/>
              </w:rPr>
              <w:t>kč</w:t>
            </w:r>
            <w:proofErr w:type="spellEnd"/>
          </w:p>
        </w:tc>
      </w:tr>
      <w:tr w:rsidR="00343011" w:rsidRPr="00CF3BE2" w14:paraId="0322AC21" w14:textId="77777777" w:rsidTr="00B077DC">
        <w:trPr>
          <w:trHeight w:val="52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A130B7D" w14:textId="77777777" w:rsidR="00343011" w:rsidRPr="0094156F" w:rsidRDefault="00343011" w:rsidP="00B077DC">
            <w:pPr>
              <w:spacing w:after="0" w:line="240" w:lineRule="auto"/>
              <w:jc w:val="right"/>
              <w:rPr>
                <w:rFonts w:eastAsia="Times New Roman" w:cstheme="minorHAnsi"/>
                <w:sz w:val="20"/>
                <w:szCs w:val="20"/>
                <w:lang w:eastAsia="cs-CZ"/>
              </w:rPr>
            </w:pPr>
            <w:r w:rsidRPr="0094156F">
              <w:rPr>
                <w:rFonts w:eastAsia="Times New Roman" w:cstheme="minorHAnsi"/>
                <w:sz w:val="20"/>
                <w:szCs w:val="20"/>
                <w:lang w:eastAsia="cs-CZ"/>
              </w:rPr>
              <w:t>1</w:t>
            </w:r>
          </w:p>
        </w:tc>
        <w:tc>
          <w:tcPr>
            <w:tcW w:w="3140" w:type="dxa"/>
            <w:tcBorders>
              <w:top w:val="nil"/>
              <w:left w:val="nil"/>
              <w:bottom w:val="single" w:sz="4" w:space="0" w:color="auto"/>
              <w:right w:val="single" w:sz="4" w:space="0" w:color="auto"/>
            </w:tcBorders>
            <w:shd w:val="clear" w:color="auto" w:fill="auto"/>
            <w:vAlign w:val="bottom"/>
          </w:tcPr>
          <w:p w14:paraId="57AC990B" w14:textId="77777777" w:rsidR="00343011" w:rsidRPr="00EC6E46" w:rsidRDefault="00343011" w:rsidP="00B077DC">
            <w:pPr>
              <w:contextualSpacing/>
              <w:rPr>
                <w:rFonts w:eastAsia="Times New Roman" w:cstheme="minorHAnsi"/>
                <w:sz w:val="20"/>
                <w:szCs w:val="20"/>
                <w:lang w:eastAsia="cs-CZ"/>
              </w:rPr>
            </w:pPr>
            <w:r w:rsidRPr="00EC6E46">
              <w:rPr>
                <w:rFonts w:cstheme="minorHAnsi"/>
                <w:bCs/>
                <w:sz w:val="20"/>
                <w:szCs w:val="20"/>
              </w:rPr>
              <w:t>Cestovné Brno</w:t>
            </w:r>
          </w:p>
        </w:tc>
        <w:tc>
          <w:tcPr>
            <w:tcW w:w="1053" w:type="dxa"/>
            <w:tcBorders>
              <w:top w:val="nil"/>
              <w:left w:val="nil"/>
              <w:bottom w:val="single" w:sz="4" w:space="0" w:color="auto"/>
              <w:right w:val="single" w:sz="4" w:space="0" w:color="auto"/>
            </w:tcBorders>
            <w:shd w:val="clear" w:color="auto" w:fill="auto"/>
            <w:vAlign w:val="bottom"/>
          </w:tcPr>
          <w:p w14:paraId="137824A6" w14:textId="77777777" w:rsidR="00343011" w:rsidRPr="0094156F" w:rsidRDefault="00343011" w:rsidP="00B077DC">
            <w:pPr>
              <w:spacing w:after="0" w:line="240" w:lineRule="auto"/>
              <w:jc w:val="right"/>
              <w:rPr>
                <w:rFonts w:eastAsia="Times New Roman" w:cstheme="minorHAnsi"/>
                <w:sz w:val="20"/>
                <w:szCs w:val="20"/>
                <w:lang w:eastAsia="cs-CZ"/>
              </w:rPr>
            </w:pPr>
            <w:r w:rsidRPr="0094156F">
              <w:rPr>
                <w:rFonts w:eastAsia="Times New Roman" w:cstheme="minorHAnsi"/>
                <w:sz w:val="20"/>
                <w:szCs w:val="20"/>
                <w:lang w:eastAsia="cs-CZ"/>
              </w:rPr>
              <w:t xml:space="preserve">0 </w:t>
            </w:r>
            <w:proofErr w:type="spellStart"/>
            <w:r w:rsidRPr="0094156F">
              <w:rPr>
                <w:rFonts w:eastAsia="Times New Roman" w:cstheme="minorHAnsi"/>
                <w:sz w:val="20"/>
                <w:szCs w:val="20"/>
                <w:lang w:eastAsia="cs-CZ"/>
              </w:rPr>
              <w:t>kč</w:t>
            </w:r>
            <w:proofErr w:type="spellEnd"/>
          </w:p>
        </w:tc>
      </w:tr>
      <w:tr w:rsidR="00343011" w:rsidRPr="00CF3BE2" w14:paraId="420404C1" w14:textId="77777777" w:rsidTr="00B077DC">
        <w:trPr>
          <w:trHeight w:val="52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4322DD3" w14:textId="77777777" w:rsidR="00343011" w:rsidRPr="0094156F" w:rsidRDefault="00343011" w:rsidP="00B077DC">
            <w:pPr>
              <w:spacing w:after="0" w:line="240" w:lineRule="auto"/>
              <w:jc w:val="right"/>
              <w:rPr>
                <w:rFonts w:eastAsia="Times New Roman" w:cstheme="minorHAnsi"/>
                <w:sz w:val="20"/>
                <w:szCs w:val="20"/>
                <w:lang w:eastAsia="cs-CZ"/>
              </w:rPr>
            </w:pPr>
            <w:r w:rsidRPr="0094156F">
              <w:rPr>
                <w:rFonts w:eastAsia="Times New Roman" w:cstheme="minorHAnsi"/>
                <w:sz w:val="20"/>
                <w:szCs w:val="20"/>
                <w:lang w:eastAsia="cs-CZ"/>
              </w:rPr>
              <w:t>1</w:t>
            </w:r>
          </w:p>
        </w:tc>
        <w:tc>
          <w:tcPr>
            <w:tcW w:w="3140" w:type="dxa"/>
            <w:tcBorders>
              <w:top w:val="nil"/>
              <w:left w:val="nil"/>
              <w:bottom w:val="single" w:sz="4" w:space="0" w:color="auto"/>
              <w:right w:val="single" w:sz="4" w:space="0" w:color="auto"/>
            </w:tcBorders>
            <w:shd w:val="clear" w:color="auto" w:fill="auto"/>
            <w:vAlign w:val="bottom"/>
          </w:tcPr>
          <w:p w14:paraId="7414EE90" w14:textId="77777777" w:rsidR="00343011" w:rsidRPr="00EC6E46" w:rsidRDefault="00343011" w:rsidP="00B077DC">
            <w:pPr>
              <w:contextualSpacing/>
              <w:rPr>
                <w:rFonts w:cstheme="minorHAnsi"/>
                <w:bCs/>
                <w:sz w:val="20"/>
                <w:szCs w:val="20"/>
              </w:rPr>
            </w:pPr>
            <w:r w:rsidRPr="00EC6E46">
              <w:rPr>
                <w:rFonts w:cstheme="minorHAnsi"/>
                <w:bCs/>
                <w:sz w:val="20"/>
                <w:szCs w:val="20"/>
              </w:rPr>
              <w:t xml:space="preserve">Cestovné </w:t>
            </w:r>
            <w:r>
              <w:rPr>
                <w:rFonts w:cstheme="minorHAnsi"/>
                <w:bCs/>
                <w:sz w:val="20"/>
                <w:szCs w:val="20"/>
              </w:rPr>
              <w:t>ČR</w:t>
            </w:r>
          </w:p>
        </w:tc>
        <w:tc>
          <w:tcPr>
            <w:tcW w:w="1053" w:type="dxa"/>
            <w:tcBorders>
              <w:top w:val="nil"/>
              <w:left w:val="nil"/>
              <w:bottom w:val="single" w:sz="4" w:space="0" w:color="auto"/>
              <w:right w:val="single" w:sz="4" w:space="0" w:color="auto"/>
            </w:tcBorders>
            <w:shd w:val="clear" w:color="auto" w:fill="auto"/>
            <w:vAlign w:val="bottom"/>
          </w:tcPr>
          <w:p w14:paraId="62110545" w14:textId="358B7CEC" w:rsidR="00343011" w:rsidRDefault="00343011" w:rsidP="00B077DC">
            <w:pPr>
              <w:spacing w:after="0" w:line="240" w:lineRule="auto"/>
              <w:jc w:val="right"/>
              <w:rPr>
                <w:rFonts w:eastAsia="Times New Roman" w:cstheme="minorHAnsi"/>
                <w:sz w:val="20"/>
                <w:szCs w:val="20"/>
                <w:lang w:eastAsia="cs-CZ"/>
              </w:rPr>
            </w:pPr>
            <w:r>
              <w:rPr>
                <w:rFonts w:eastAsia="Times New Roman" w:cstheme="minorHAnsi"/>
                <w:sz w:val="20"/>
                <w:szCs w:val="20"/>
                <w:lang w:eastAsia="cs-CZ"/>
              </w:rPr>
              <w:t>3</w:t>
            </w:r>
            <w:r w:rsidR="007D3C16">
              <w:rPr>
                <w:rFonts w:eastAsia="Times New Roman" w:cstheme="minorHAnsi"/>
                <w:sz w:val="20"/>
                <w:szCs w:val="20"/>
                <w:lang w:eastAsia="cs-CZ"/>
              </w:rPr>
              <w:t xml:space="preserve"> </w:t>
            </w:r>
            <w:r>
              <w:rPr>
                <w:rFonts w:eastAsia="Times New Roman" w:cstheme="minorHAnsi"/>
                <w:sz w:val="20"/>
                <w:szCs w:val="20"/>
                <w:lang w:eastAsia="cs-CZ"/>
              </w:rPr>
              <w:t>00</w:t>
            </w:r>
            <w:r w:rsidRPr="0094156F">
              <w:rPr>
                <w:rFonts w:eastAsia="Times New Roman" w:cstheme="minorHAnsi"/>
                <w:sz w:val="20"/>
                <w:szCs w:val="20"/>
                <w:lang w:eastAsia="cs-CZ"/>
              </w:rPr>
              <w:t xml:space="preserve">0 </w:t>
            </w:r>
            <w:proofErr w:type="spellStart"/>
            <w:r w:rsidRPr="0094156F">
              <w:rPr>
                <w:rFonts w:eastAsia="Times New Roman" w:cstheme="minorHAnsi"/>
                <w:sz w:val="20"/>
                <w:szCs w:val="20"/>
                <w:lang w:eastAsia="cs-CZ"/>
              </w:rPr>
              <w:t>kč</w:t>
            </w:r>
            <w:proofErr w:type="spellEnd"/>
          </w:p>
        </w:tc>
      </w:tr>
      <w:tr w:rsidR="00343011" w:rsidRPr="00CF3BE2" w14:paraId="0F3E2D47" w14:textId="77777777" w:rsidTr="00B077DC">
        <w:trPr>
          <w:trHeight w:val="52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F372E0A" w14:textId="77777777" w:rsidR="00343011" w:rsidRPr="0094156F" w:rsidRDefault="00343011" w:rsidP="00B077DC">
            <w:pPr>
              <w:spacing w:after="0" w:line="240" w:lineRule="auto"/>
              <w:jc w:val="right"/>
              <w:rPr>
                <w:rFonts w:eastAsia="Times New Roman" w:cstheme="minorHAnsi"/>
                <w:sz w:val="20"/>
                <w:szCs w:val="20"/>
                <w:lang w:eastAsia="cs-CZ"/>
              </w:rPr>
            </w:pPr>
            <w:r w:rsidRPr="0094156F">
              <w:rPr>
                <w:rFonts w:eastAsia="Times New Roman" w:cstheme="minorHAnsi"/>
                <w:sz w:val="20"/>
                <w:szCs w:val="20"/>
                <w:lang w:eastAsia="cs-CZ"/>
              </w:rPr>
              <w:t>1</w:t>
            </w:r>
          </w:p>
        </w:tc>
        <w:tc>
          <w:tcPr>
            <w:tcW w:w="3140" w:type="dxa"/>
            <w:tcBorders>
              <w:top w:val="nil"/>
              <w:left w:val="nil"/>
              <w:bottom w:val="single" w:sz="4" w:space="0" w:color="auto"/>
              <w:right w:val="single" w:sz="4" w:space="0" w:color="auto"/>
            </w:tcBorders>
            <w:shd w:val="clear" w:color="auto" w:fill="auto"/>
            <w:vAlign w:val="bottom"/>
          </w:tcPr>
          <w:p w14:paraId="72EE0BDF" w14:textId="77777777" w:rsidR="00343011" w:rsidRPr="00EC6E46" w:rsidDel="00DF1F5A" w:rsidRDefault="00343011" w:rsidP="00B077DC">
            <w:pPr>
              <w:contextualSpacing/>
              <w:rPr>
                <w:rFonts w:cstheme="minorHAnsi"/>
                <w:bCs/>
                <w:sz w:val="20"/>
                <w:szCs w:val="20"/>
              </w:rPr>
            </w:pPr>
            <w:r w:rsidRPr="00EC6E46">
              <w:rPr>
                <w:rFonts w:cstheme="minorHAnsi"/>
                <w:bCs/>
                <w:sz w:val="20"/>
                <w:szCs w:val="20"/>
              </w:rPr>
              <w:t>Cena práce technika v pracovní době</w:t>
            </w:r>
          </w:p>
        </w:tc>
        <w:tc>
          <w:tcPr>
            <w:tcW w:w="1053" w:type="dxa"/>
            <w:tcBorders>
              <w:top w:val="nil"/>
              <w:left w:val="nil"/>
              <w:bottom w:val="single" w:sz="4" w:space="0" w:color="auto"/>
              <w:right w:val="single" w:sz="4" w:space="0" w:color="auto"/>
            </w:tcBorders>
            <w:shd w:val="clear" w:color="auto" w:fill="auto"/>
            <w:vAlign w:val="bottom"/>
          </w:tcPr>
          <w:p w14:paraId="314A6CD6" w14:textId="77777777" w:rsidR="00343011" w:rsidRPr="00DA1C78" w:rsidDel="00DF1F5A" w:rsidRDefault="00343011" w:rsidP="00B077DC">
            <w:pPr>
              <w:spacing w:after="0" w:line="240" w:lineRule="auto"/>
              <w:jc w:val="right"/>
              <w:rPr>
                <w:rFonts w:eastAsia="Times New Roman" w:cstheme="minorHAnsi"/>
                <w:sz w:val="20"/>
                <w:szCs w:val="20"/>
                <w:lang w:eastAsia="cs-CZ"/>
              </w:rPr>
            </w:pPr>
            <w:r>
              <w:rPr>
                <w:rFonts w:eastAsia="Times New Roman" w:cstheme="minorHAnsi"/>
                <w:sz w:val="20"/>
                <w:szCs w:val="20"/>
                <w:lang w:eastAsia="cs-CZ"/>
              </w:rPr>
              <w:t>89</w:t>
            </w:r>
            <w:r w:rsidRPr="00DE5A3D">
              <w:rPr>
                <w:rFonts w:eastAsia="Times New Roman" w:cstheme="minorHAnsi"/>
                <w:sz w:val="20"/>
                <w:szCs w:val="20"/>
                <w:lang w:eastAsia="cs-CZ"/>
              </w:rPr>
              <w:t xml:space="preserve">0 </w:t>
            </w:r>
            <w:proofErr w:type="spellStart"/>
            <w:r w:rsidRPr="00DE5A3D">
              <w:rPr>
                <w:rFonts w:eastAsia="Times New Roman" w:cstheme="minorHAnsi"/>
                <w:sz w:val="20"/>
                <w:szCs w:val="20"/>
                <w:lang w:eastAsia="cs-CZ"/>
              </w:rPr>
              <w:t>kč</w:t>
            </w:r>
            <w:proofErr w:type="spellEnd"/>
          </w:p>
        </w:tc>
      </w:tr>
      <w:tr w:rsidR="00343011" w:rsidRPr="00CF3BE2" w14:paraId="40DF8263" w14:textId="77777777" w:rsidTr="00B077DC">
        <w:trPr>
          <w:trHeight w:val="52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F5BC6F8" w14:textId="77777777" w:rsidR="00343011" w:rsidRPr="0094156F" w:rsidRDefault="00343011" w:rsidP="00B077DC">
            <w:pPr>
              <w:spacing w:after="0" w:line="240" w:lineRule="auto"/>
              <w:jc w:val="right"/>
              <w:rPr>
                <w:rFonts w:eastAsia="Times New Roman" w:cstheme="minorHAnsi"/>
                <w:sz w:val="20"/>
                <w:szCs w:val="20"/>
                <w:lang w:eastAsia="cs-CZ"/>
              </w:rPr>
            </w:pPr>
            <w:r w:rsidRPr="0094156F">
              <w:rPr>
                <w:rFonts w:eastAsia="Times New Roman" w:cstheme="minorHAnsi"/>
                <w:sz w:val="20"/>
                <w:szCs w:val="20"/>
                <w:lang w:eastAsia="cs-CZ"/>
              </w:rPr>
              <w:t>1</w:t>
            </w:r>
          </w:p>
        </w:tc>
        <w:tc>
          <w:tcPr>
            <w:tcW w:w="3140" w:type="dxa"/>
            <w:tcBorders>
              <w:top w:val="nil"/>
              <w:left w:val="nil"/>
              <w:bottom w:val="single" w:sz="4" w:space="0" w:color="auto"/>
              <w:right w:val="single" w:sz="4" w:space="0" w:color="auto"/>
            </w:tcBorders>
            <w:shd w:val="clear" w:color="auto" w:fill="auto"/>
            <w:vAlign w:val="bottom"/>
          </w:tcPr>
          <w:p w14:paraId="5EED118D" w14:textId="77777777" w:rsidR="00343011" w:rsidRPr="00EC6E46" w:rsidRDefault="00343011" w:rsidP="00B077DC">
            <w:pPr>
              <w:contextualSpacing/>
              <w:rPr>
                <w:rFonts w:cstheme="minorHAnsi"/>
                <w:bCs/>
                <w:sz w:val="20"/>
                <w:szCs w:val="20"/>
              </w:rPr>
            </w:pPr>
            <w:r w:rsidRPr="00EC6E46">
              <w:rPr>
                <w:rFonts w:cstheme="minorHAnsi"/>
                <w:bCs/>
                <w:sz w:val="20"/>
                <w:szCs w:val="20"/>
              </w:rPr>
              <w:t>Cena práce technika mimo pracovní dobu</w:t>
            </w:r>
          </w:p>
        </w:tc>
        <w:tc>
          <w:tcPr>
            <w:tcW w:w="1053" w:type="dxa"/>
            <w:tcBorders>
              <w:top w:val="nil"/>
              <w:left w:val="nil"/>
              <w:bottom w:val="single" w:sz="4" w:space="0" w:color="auto"/>
              <w:right w:val="single" w:sz="4" w:space="0" w:color="auto"/>
            </w:tcBorders>
            <w:shd w:val="clear" w:color="auto" w:fill="auto"/>
            <w:vAlign w:val="bottom"/>
          </w:tcPr>
          <w:p w14:paraId="47C738EC" w14:textId="77777777" w:rsidR="00343011" w:rsidRDefault="00343011" w:rsidP="00B077DC">
            <w:pPr>
              <w:spacing w:after="0" w:line="240" w:lineRule="auto"/>
              <w:jc w:val="right"/>
              <w:rPr>
                <w:rFonts w:eastAsia="Times New Roman" w:cstheme="minorHAnsi"/>
                <w:sz w:val="20"/>
                <w:szCs w:val="20"/>
                <w:lang w:eastAsia="cs-CZ"/>
              </w:rPr>
            </w:pPr>
            <w:r>
              <w:rPr>
                <w:rFonts w:eastAsia="Times New Roman" w:cstheme="minorHAnsi"/>
                <w:sz w:val="20"/>
                <w:szCs w:val="20"/>
                <w:lang w:eastAsia="cs-CZ"/>
              </w:rPr>
              <w:t>1200</w:t>
            </w:r>
            <w:r w:rsidRPr="00DE5A3D">
              <w:rPr>
                <w:rFonts w:eastAsia="Times New Roman" w:cstheme="minorHAnsi"/>
                <w:sz w:val="20"/>
                <w:szCs w:val="20"/>
                <w:lang w:eastAsia="cs-CZ"/>
              </w:rPr>
              <w:t xml:space="preserve"> </w:t>
            </w:r>
            <w:proofErr w:type="spellStart"/>
            <w:r w:rsidRPr="00DE5A3D">
              <w:rPr>
                <w:rFonts w:eastAsia="Times New Roman" w:cstheme="minorHAnsi"/>
                <w:sz w:val="20"/>
                <w:szCs w:val="20"/>
                <w:lang w:eastAsia="cs-CZ"/>
              </w:rPr>
              <w:t>kč</w:t>
            </w:r>
            <w:proofErr w:type="spellEnd"/>
          </w:p>
        </w:tc>
      </w:tr>
      <w:tr w:rsidR="00343011" w:rsidRPr="00CF3BE2" w14:paraId="7EE899C3" w14:textId="77777777" w:rsidTr="00B077DC">
        <w:trPr>
          <w:trHeight w:val="300"/>
          <w:jc w:val="center"/>
        </w:trPr>
        <w:tc>
          <w:tcPr>
            <w:tcW w:w="960" w:type="dxa"/>
            <w:tcBorders>
              <w:top w:val="nil"/>
              <w:left w:val="single" w:sz="4" w:space="0" w:color="auto"/>
              <w:bottom w:val="single" w:sz="4" w:space="0" w:color="auto"/>
              <w:right w:val="single" w:sz="4" w:space="0" w:color="auto"/>
            </w:tcBorders>
            <w:shd w:val="clear" w:color="000000" w:fill="BDD7EE"/>
            <w:noWrap/>
            <w:vAlign w:val="bottom"/>
            <w:hideMark/>
          </w:tcPr>
          <w:p w14:paraId="5999E2D6" w14:textId="77777777" w:rsidR="00343011" w:rsidRPr="00CF3BE2" w:rsidRDefault="00343011" w:rsidP="00B077DC">
            <w:pPr>
              <w:spacing w:after="0" w:line="240" w:lineRule="auto"/>
              <w:rPr>
                <w:rFonts w:eastAsia="Times New Roman" w:cstheme="minorHAnsi"/>
                <w:color w:val="000000"/>
                <w:sz w:val="20"/>
                <w:szCs w:val="20"/>
                <w:lang w:eastAsia="cs-CZ"/>
              </w:rPr>
            </w:pPr>
            <w:r w:rsidRPr="00CF3BE2">
              <w:rPr>
                <w:rFonts w:eastAsia="Times New Roman" w:cstheme="minorHAnsi"/>
                <w:color w:val="000000"/>
                <w:sz w:val="20"/>
                <w:szCs w:val="20"/>
                <w:lang w:eastAsia="cs-CZ"/>
              </w:rPr>
              <w:t> </w:t>
            </w:r>
          </w:p>
        </w:tc>
        <w:tc>
          <w:tcPr>
            <w:tcW w:w="3140" w:type="dxa"/>
            <w:tcBorders>
              <w:top w:val="nil"/>
              <w:left w:val="nil"/>
              <w:bottom w:val="single" w:sz="4" w:space="0" w:color="auto"/>
              <w:right w:val="single" w:sz="4" w:space="0" w:color="auto"/>
            </w:tcBorders>
            <w:shd w:val="clear" w:color="000000" w:fill="BDD7EE"/>
            <w:noWrap/>
            <w:vAlign w:val="bottom"/>
          </w:tcPr>
          <w:p w14:paraId="7FA00188" w14:textId="77777777" w:rsidR="00343011" w:rsidRPr="00CF3BE2" w:rsidRDefault="00343011" w:rsidP="00B077DC">
            <w:pPr>
              <w:spacing w:after="0" w:line="240" w:lineRule="auto"/>
              <w:rPr>
                <w:rFonts w:eastAsia="Times New Roman" w:cstheme="minorHAnsi"/>
                <w:color w:val="000000"/>
                <w:sz w:val="20"/>
                <w:szCs w:val="20"/>
                <w:lang w:eastAsia="cs-CZ"/>
              </w:rPr>
            </w:pPr>
          </w:p>
        </w:tc>
        <w:tc>
          <w:tcPr>
            <w:tcW w:w="1053" w:type="dxa"/>
            <w:tcBorders>
              <w:top w:val="nil"/>
              <w:left w:val="nil"/>
              <w:bottom w:val="single" w:sz="4" w:space="0" w:color="auto"/>
              <w:right w:val="single" w:sz="4" w:space="0" w:color="auto"/>
            </w:tcBorders>
            <w:shd w:val="clear" w:color="000000" w:fill="BDD7EE"/>
            <w:vAlign w:val="bottom"/>
          </w:tcPr>
          <w:p w14:paraId="3867BDC9" w14:textId="77777777" w:rsidR="00343011" w:rsidRPr="00CF3BE2" w:rsidRDefault="00343011" w:rsidP="00B077DC">
            <w:pPr>
              <w:spacing w:after="0" w:line="240" w:lineRule="auto"/>
              <w:jc w:val="right"/>
              <w:rPr>
                <w:rFonts w:eastAsia="Times New Roman" w:cstheme="minorHAnsi"/>
                <w:color w:val="000000"/>
                <w:sz w:val="20"/>
                <w:szCs w:val="20"/>
                <w:lang w:eastAsia="cs-CZ"/>
              </w:rPr>
            </w:pPr>
          </w:p>
        </w:tc>
      </w:tr>
    </w:tbl>
    <w:p w14:paraId="3C5FD490" w14:textId="77777777" w:rsidR="00343011" w:rsidRDefault="00343011" w:rsidP="00343011">
      <w:pPr>
        <w:rPr>
          <w:rFonts w:cstheme="minorHAnsi"/>
          <w:b/>
          <w:sz w:val="20"/>
          <w:szCs w:val="20"/>
        </w:rPr>
      </w:pPr>
    </w:p>
    <w:p w14:paraId="01036ED6" w14:textId="554CC340" w:rsidR="00A02728" w:rsidRPr="00BB16A1" w:rsidRDefault="00343011" w:rsidP="00BB16A1">
      <w:pPr>
        <w:rPr>
          <w:rFonts w:cstheme="minorHAnsi"/>
          <w:b/>
          <w:sz w:val="20"/>
          <w:szCs w:val="20"/>
        </w:rPr>
      </w:pPr>
      <w:r>
        <w:rPr>
          <w:rFonts w:cstheme="minorHAnsi"/>
          <w:b/>
          <w:sz w:val="20"/>
          <w:szCs w:val="20"/>
        </w:rPr>
        <w:t>*Všechny ceny jsou uváděny bez DPH</w:t>
      </w:r>
    </w:p>
    <w:sectPr w:rsidR="00A02728" w:rsidRPr="00BB16A1" w:rsidSect="00FA67CE">
      <w:footerReference w:type="default" r:id="rId10"/>
      <w:footnotePr>
        <w:pos w:val="beneathText"/>
      </w:footnotePr>
      <w:pgSz w:w="11905" w:h="16837" w:code="9"/>
      <w:pgMar w:top="1417" w:right="1417" w:bottom="1417" w:left="1417" w:header="851"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03117" w14:textId="77777777" w:rsidR="00C66FC7" w:rsidRDefault="00C66FC7">
      <w:pPr>
        <w:spacing w:after="0" w:line="240" w:lineRule="auto"/>
      </w:pPr>
      <w:r>
        <w:separator/>
      </w:r>
    </w:p>
  </w:endnote>
  <w:endnote w:type="continuationSeparator" w:id="0">
    <w:p w14:paraId="0538B4BB" w14:textId="77777777" w:rsidR="00C66FC7" w:rsidRDefault="00C6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22B9" w14:textId="6AAC30AD" w:rsidR="007D3C16" w:rsidRDefault="005F6E60" w:rsidP="00C77151">
    <w:pPr>
      <w:pStyle w:val="Zpat"/>
      <w:jc w:val="right"/>
    </w:pPr>
    <w:r>
      <w:tab/>
      <w:t xml:space="preserve"> </w:t>
    </w:r>
    <w:r>
      <w:fldChar w:fldCharType="begin"/>
    </w:r>
    <w:r>
      <w:instrText xml:space="preserve"> PAGE </w:instrText>
    </w:r>
    <w:r>
      <w:fldChar w:fldCharType="separate"/>
    </w:r>
    <w:r w:rsidR="009D3E29">
      <w:rPr>
        <w:noProof/>
      </w:rPr>
      <w:t>6</w:t>
    </w:r>
    <w:r>
      <w:fldChar w:fldCharType="end"/>
    </w:r>
    <w:r>
      <w:t>/</w:t>
    </w:r>
    <w:r>
      <w:rPr>
        <w:noProof/>
      </w:rPr>
      <w:fldChar w:fldCharType="begin"/>
    </w:r>
    <w:r>
      <w:rPr>
        <w:noProof/>
      </w:rPr>
      <w:instrText xml:space="preserve"> NUMPAGES </w:instrText>
    </w:r>
    <w:r>
      <w:rPr>
        <w:noProof/>
      </w:rPr>
      <w:fldChar w:fldCharType="separate"/>
    </w:r>
    <w:r w:rsidR="009D3E29">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E14F7" w14:textId="77777777" w:rsidR="00C66FC7" w:rsidRDefault="00C66FC7">
      <w:pPr>
        <w:spacing w:after="0" w:line="240" w:lineRule="auto"/>
      </w:pPr>
      <w:r>
        <w:separator/>
      </w:r>
    </w:p>
  </w:footnote>
  <w:footnote w:type="continuationSeparator" w:id="0">
    <w:p w14:paraId="24F98866" w14:textId="77777777" w:rsidR="00C66FC7" w:rsidRDefault="00C66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CFC"/>
    <w:multiLevelType w:val="hybridMultilevel"/>
    <w:tmpl w:val="307A0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40E2"/>
    <w:multiLevelType w:val="hybridMultilevel"/>
    <w:tmpl w:val="9A5AD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A0703A"/>
    <w:multiLevelType w:val="hybridMultilevel"/>
    <w:tmpl w:val="761ECE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DF47DE6"/>
    <w:multiLevelType w:val="multilevel"/>
    <w:tmpl w:val="0C1A928E"/>
    <w:lvl w:ilvl="0">
      <w:start w:val="1"/>
      <w:numFmt w:val="decimal"/>
      <w:lvlText w:val="%1."/>
      <w:lvlJc w:val="left"/>
      <w:pPr>
        <w:ind w:left="720" w:hanging="360"/>
      </w:pPr>
    </w:lvl>
    <w:lvl w:ilvl="1">
      <w:start w:val="1"/>
      <w:numFmt w:val="decimal"/>
      <w:isLgl/>
      <w:lvlText w:val="%1.%2"/>
      <w:lvlJc w:val="left"/>
      <w:pPr>
        <w:ind w:left="1128" w:hanging="408"/>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520" w:hanging="72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600" w:hanging="108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4" w15:restartNumberingAfterBreak="0">
    <w:nsid w:val="1AB11F8A"/>
    <w:multiLevelType w:val="hybridMultilevel"/>
    <w:tmpl w:val="477CECA4"/>
    <w:lvl w:ilvl="0" w:tplc="66682882">
      <w:start w:val="1"/>
      <w:numFmt w:val="upperLetter"/>
      <w:lvlText w:val="%1."/>
      <w:lvlJc w:val="left"/>
      <w:pPr>
        <w:ind w:left="1080" w:hanging="360"/>
      </w:pPr>
      <w:rPr>
        <w:rFonts w:ascii="Courier New" w:eastAsia="Times New Roman" w:hAnsi="Courier New" w:cs="Courier New" w:hint="default"/>
        <w:sz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D93E29"/>
    <w:multiLevelType w:val="multilevel"/>
    <w:tmpl w:val="E29879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22383"/>
    <w:multiLevelType w:val="multilevel"/>
    <w:tmpl w:val="35D803F0"/>
    <w:lvl w:ilvl="0">
      <w:start w:val="1"/>
      <w:numFmt w:val="decimal"/>
      <w:lvlText w:val="%1."/>
      <w:lvlJc w:val="left"/>
      <w:pPr>
        <w:ind w:left="720" w:hanging="360"/>
      </w:p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7" w15:restartNumberingAfterBreak="0">
    <w:nsid w:val="2D3D322B"/>
    <w:multiLevelType w:val="multilevel"/>
    <w:tmpl w:val="451EDC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1440" w:hanging="360"/>
      </w:pPr>
      <w:rPr>
        <w:rFonts w:ascii="Symbol" w:hAnsi="Symbol"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C136E"/>
    <w:multiLevelType w:val="hybridMultilevel"/>
    <w:tmpl w:val="30A46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0F260E"/>
    <w:multiLevelType w:val="multilevel"/>
    <w:tmpl w:val="35D803F0"/>
    <w:lvl w:ilvl="0">
      <w:start w:val="1"/>
      <w:numFmt w:val="decimal"/>
      <w:lvlText w:val="%1."/>
      <w:lvlJc w:val="left"/>
      <w:pPr>
        <w:ind w:left="720" w:hanging="360"/>
      </w:p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0" w15:restartNumberingAfterBreak="0">
    <w:nsid w:val="401B1EE4"/>
    <w:multiLevelType w:val="hybridMultilevel"/>
    <w:tmpl w:val="199025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E62363"/>
    <w:multiLevelType w:val="hybridMultilevel"/>
    <w:tmpl w:val="67E2C89C"/>
    <w:lvl w:ilvl="0" w:tplc="78526120">
      <w:start w:val="1"/>
      <w:numFmt w:val="bullet"/>
      <w:lvlText w:val="-"/>
      <w:lvlJc w:val="left"/>
      <w:pPr>
        <w:ind w:left="1440" w:hanging="360"/>
      </w:pPr>
      <w:rPr>
        <w:rFonts w:ascii="Courier New" w:eastAsia="Times New Roman" w:hAnsi="Courier New" w:cs="Courier New" w:hint="default"/>
        <w:sz w:val="2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4DE4BA0"/>
    <w:multiLevelType w:val="hybridMultilevel"/>
    <w:tmpl w:val="00867EE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7106740"/>
    <w:multiLevelType w:val="hybridMultilevel"/>
    <w:tmpl w:val="AB1848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3C5E1B"/>
    <w:multiLevelType w:val="hybridMultilevel"/>
    <w:tmpl w:val="C80872DC"/>
    <w:lvl w:ilvl="0" w:tplc="EDC67ACE">
      <w:start w:val="1"/>
      <w:numFmt w:val="bullet"/>
      <w:lvlText w:val="-"/>
      <w:lvlJc w:val="left"/>
      <w:pPr>
        <w:ind w:left="1428" w:hanging="360"/>
      </w:pPr>
      <w:rPr>
        <w:rFonts w:ascii="Open Sans" w:eastAsia="Calibri" w:hAnsi="Open Sans" w:cs="Open San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4CE36765"/>
    <w:multiLevelType w:val="hybridMultilevel"/>
    <w:tmpl w:val="C8004E98"/>
    <w:lvl w:ilvl="0" w:tplc="CB808BA0">
      <w:start w:val="7"/>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BB1CCD"/>
    <w:multiLevelType w:val="multilevel"/>
    <w:tmpl w:val="14206772"/>
    <w:lvl w:ilvl="0">
      <w:start w:val="1"/>
      <w:numFmt w:val="upperLetter"/>
      <w:lvlText w:val="%1."/>
      <w:lvlJc w:val="left"/>
      <w:pPr>
        <w:tabs>
          <w:tab w:val="num" w:pos="720"/>
        </w:tabs>
        <w:ind w:left="720" w:hanging="360"/>
      </w:pPr>
      <w:rPr>
        <w:rFonts w:ascii="Calibri" w:eastAsia="Calibri" w:hAnsi="Calibri" w:cs="Calibri"/>
      </w:r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7" w15:restartNumberingAfterBreak="0">
    <w:nsid w:val="4FE83FF0"/>
    <w:multiLevelType w:val="multilevel"/>
    <w:tmpl w:val="552E26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436412"/>
    <w:multiLevelType w:val="hybridMultilevel"/>
    <w:tmpl w:val="AAD686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73010A"/>
    <w:multiLevelType w:val="hybridMultilevel"/>
    <w:tmpl w:val="011C0182"/>
    <w:lvl w:ilvl="0" w:tplc="5470DBFC">
      <w:start w:val="6"/>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A87EAD"/>
    <w:multiLevelType w:val="multilevel"/>
    <w:tmpl w:val="E8EEB012"/>
    <w:lvl w:ilvl="0">
      <w:start w:val="1"/>
      <w:numFmt w:val="decimal"/>
      <w:lvlText w:val="%1."/>
      <w:lvlJc w:val="left"/>
      <w:pPr>
        <w:tabs>
          <w:tab w:val="num" w:pos="720"/>
        </w:tabs>
        <w:ind w:left="720" w:hanging="360"/>
      </w:pPr>
      <w:rPr>
        <w:rFonts w:ascii="Calibri" w:eastAsia="Calibri" w:hAnsi="Calibri" w:cs="Calibri"/>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CBE26A9"/>
    <w:multiLevelType w:val="hybridMultilevel"/>
    <w:tmpl w:val="705636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4265F8"/>
    <w:multiLevelType w:val="hybridMultilevel"/>
    <w:tmpl w:val="863AF5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6E4E50"/>
    <w:multiLevelType w:val="hybridMultilevel"/>
    <w:tmpl w:val="00064D7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4229A8"/>
    <w:multiLevelType w:val="hybridMultilevel"/>
    <w:tmpl w:val="D82A6380"/>
    <w:lvl w:ilvl="0" w:tplc="397CCE8E">
      <w:start w:val="1"/>
      <w:numFmt w:val="decimal"/>
      <w:lvlText w:val="%1."/>
      <w:lvlJc w:val="left"/>
      <w:pPr>
        <w:ind w:left="720" w:hanging="360"/>
      </w:pPr>
      <w:rPr>
        <w:rFonts w:ascii="Courier New" w:eastAsia="Times New Roman" w:hAnsi="Courier New" w:cs="Courier New"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D06A7F"/>
    <w:multiLevelType w:val="multilevel"/>
    <w:tmpl w:val="9306DC3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2E7EC0"/>
    <w:multiLevelType w:val="hybridMultilevel"/>
    <w:tmpl w:val="C8BAFC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2D4966"/>
    <w:multiLevelType w:val="hybridMultilevel"/>
    <w:tmpl w:val="B308A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62753B"/>
    <w:multiLevelType w:val="hybridMultilevel"/>
    <w:tmpl w:val="492EDBFA"/>
    <w:lvl w:ilvl="0" w:tplc="ED2C705E">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2"/>
  </w:num>
  <w:num w:numId="3">
    <w:abstractNumId w:val="21"/>
  </w:num>
  <w:num w:numId="4">
    <w:abstractNumId w:val="6"/>
  </w:num>
  <w:num w:numId="5">
    <w:abstractNumId w:val="18"/>
  </w:num>
  <w:num w:numId="6">
    <w:abstractNumId w:val="8"/>
  </w:num>
  <w:num w:numId="7">
    <w:abstractNumId w:val="0"/>
  </w:num>
  <w:num w:numId="8">
    <w:abstractNumId w:val="3"/>
  </w:num>
  <w:num w:numId="9">
    <w:abstractNumId w:val="27"/>
  </w:num>
  <w:num w:numId="10">
    <w:abstractNumId w:val="10"/>
  </w:num>
  <w:num w:numId="11">
    <w:abstractNumId w:val="13"/>
  </w:num>
  <w:num w:numId="12">
    <w:abstractNumId w:val="1"/>
  </w:num>
  <w:num w:numId="13">
    <w:abstractNumId w:val="1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
  </w:num>
  <w:num w:numId="17">
    <w:abstractNumId w:val="11"/>
  </w:num>
  <w:num w:numId="18">
    <w:abstractNumId w:val="2"/>
  </w:num>
  <w:num w:numId="19">
    <w:abstractNumId w:val="12"/>
  </w:num>
  <w:num w:numId="20">
    <w:abstractNumId w:val="25"/>
  </w:num>
  <w:num w:numId="21">
    <w:abstractNumId w:val="5"/>
  </w:num>
  <w:num w:numId="22">
    <w:abstractNumId w:val="20"/>
  </w:num>
  <w:num w:numId="23">
    <w:abstractNumId w:val="16"/>
  </w:num>
  <w:num w:numId="24">
    <w:abstractNumId w:val="17"/>
  </w:num>
  <w:num w:numId="25">
    <w:abstractNumId w:val="15"/>
  </w:num>
  <w:num w:numId="26">
    <w:abstractNumId w:val="9"/>
  </w:num>
  <w:num w:numId="27">
    <w:abstractNumId w:val="28"/>
  </w:num>
  <w:num w:numId="28">
    <w:abstractNumId w:val="1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32B"/>
    <w:rsid w:val="0001012E"/>
    <w:rsid w:val="00050347"/>
    <w:rsid w:val="0006264D"/>
    <w:rsid w:val="00093230"/>
    <w:rsid w:val="00097640"/>
    <w:rsid w:val="000A282A"/>
    <w:rsid w:val="000C29D1"/>
    <w:rsid w:val="000E2CB5"/>
    <w:rsid w:val="0011149B"/>
    <w:rsid w:val="001339CA"/>
    <w:rsid w:val="001457FC"/>
    <w:rsid w:val="00173576"/>
    <w:rsid w:val="001B79C2"/>
    <w:rsid w:val="001C0B4D"/>
    <w:rsid w:val="00203C00"/>
    <w:rsid w:val="00222900"/>
    <w:rsid w:val="00232674"/>
    <w:rsid w:val="0023633D"/>
    <w:rsid w:val="00236A71"/>
    <w:rsid w:val="002415B7"/>
    <w:rsid w:val="00260113"/>
    <w:rsid w:val="00273ABC"/>
    <w:rsid w:val="00273FA0"/>
    <w:rsid w:val="002805B7"/>
    <w:rsid w:val="00282830"/>
    <w:rsid w:val="00284C59"/>
    <w:rsid w:val="00292355"/>
    <w:rsid w:val="002C60FD"/>
    <w:rsid w:val="002D0B9D"/>
    <w:rsid w:val="002D0EAD"/>
    <w:rsid w:val="002E6ADB"/>
    <w:rsid w:val="002F5DE9"/>
    <w:rsid w:val="00320EC9"/>
    <w:rsid w:val="0033609B"/>
    <w:rsid w:val="00343011"/>
    <w:rsid w:val="003460C6"/>
    <w:rsid w:val="003529BD"/>
    <w:rsid w:val="003C0C32"/>
    <w:rsid w:val="00411375"/>
    <w:rsid w:val="00435FDD"/>
    <w:rsid w:val="00447594"/>
    <w:rsid w:val="004615E7"/>
    <w:rsid w:val="00462083"/>
    <w:rsid w:val="00482DBA"/>
    <w:rsid w:val="004A0D09"/>
    <w:rsid w:val="004A6CA4"/>
    <w:rsid w:val="004B4031"/>
    <w:rsid w:val="004B417C"/>
    <w:rsid w:val="004B789C"/>
    <w:rsid w:val="00510E58"/>
    <w:rsid w:val="00553B78"/>
    <w:rsid w:val="00556253"/>
    <w:rsid w:val="00557868"/>
    <w:rsid w:val="005712E5"/>
    <w:rsid w:val="00574548"/>
    <w:rsid w:val="00596154"/>
    <w:rsid w:val="005A44F7"/>
    <w:rsid w:val="005B00FF"/>
    <w:rsid w:val="005B62FF"/>
    <w:rsid w:val="005B6B6E"/>
    <w:rsid w:val="005D5BF9"/>
    <w:rsid w:val="005E23D0"/>
    <w:rsid w:val="005F58B6"/>
    <w:rsid w:val="005F6E60"/>
    <w:rsid w:val="00600002"/>
    <w:rsid w:val="00633632"/>
    <w:rsid w:val="00636E40"/>
    <w:rsid w:val="00641023"/>
    <w:rsid w:val="006425AB"/>
    <w:rsid w:val="0064460E"/>
    <w:rsid w:val="00696756"/>
    <w:rsid w:val="00697DAD"/>
    <w:rsid w:val="006A75D0"/>
    <w:rsid w:val="006E11AB"/>
    <w:rsid w:val="006E635B"/>
    <w:rsid w:val="00702913"/>
    <w:rsid w:val="00744EA1"/>
    <w:rsid w:val="00752363"/>
    <w:rsid w:val="00752949"/>
    <w:rsid w:val="00755850"/>
    <w:rsid w:val="00783D40"/>
    <w:rsid w:val="007A40C7"/>
    <w:rsid w:val="007C0E32"/>
    <w:rsid w:val="007D3C16"/>
    <w:rsid w:val="007E46EA"/>
    <w:rsid w:val="008108A6"/>
    <w:rsid w:val="00813E80"/>
    <w:rsid w:val="00834135"/>
    <w:rsid w:val="00843EC0"/>
    <w:rsid w:val="0085099C"/>
    <w:rsid w:val="0087134C"/>
    <w:rsid w:val="00896766"/>
    <w:rsid w:val="008A7727"/>
    <w:rsid w:val="008C793F"/>
    <w:rsid w:val="008D1D3A"/>
    <w:rsid w:val="008E7FB3"/>
    <w:rsid w:val="00906BAC"/>
    <w:rsid w:val="00922338"/>
    <w:rsid w:val="00927765"/>
    <w:rsid w:val="00927C69"/>
    <w:rsid w:val="00931CF5"/>
    <w:rsid w:val="00947CC2"/>
    <w:rsid w:val="00976D64"/>
    <w:rsid w:val="0098062F"/>
    <w:rsid w:val="009962CC"/>
    <w:rsid w:val="009B3FC5"/>
    <w:rsid w:val="009C6FC3"/>
    <w:rsid w:val="009D3E29"/>
    <w:rsid w:val="00A02728"/>
    <w:rsid w:val="00A21F50"/>
    <w:rsid w:val="00A57EAA"/>
    <w:rsid w:val="00A92271"/>
    <w:rsid w:val="00A97156"/>
    <w:rsid w:val="00AA3E33"/>
    <w:rsid w:val="00AB71CB"/>
    <w:rsid w:val="00AD77B4"/>
    <w:rsid w:val="00AF7927"/>
    <w:rsid w:val="00B01FDC"/>
    <w:rsid w:val="00B10249"/>
    <w:rsid w:val="00B12668"/>
    <w:rsid w:val="00B13BE0"/>
    <w:rsid w:val="00B3332B"/>
    <w:rsid w:val="00B344FF"/>
    <w:rsid w:val="00B349B4"/>
    <w:rsid w:val="00B44542"/>
    <w:rsid w:val="00B53A1D"/>
    <w:rsid w:val="00B5722C"/>
    <w:rsid w:val="00B66CCA"/>
    <w:rsid w:val="00B86227"/>
    <w:rsid w:val="00B90940"/>
    <w:rsid w:val="00B92A56"/>
    <w:rsid w:val="00BB0020"/>
    <w:rsid w:val="00BB16A1"/>
    <w:rsid w:val="00BD6CBA"/>
    <w:rsid w:val="00BE1E2B"/>
    <w:rsid w:val="00BE2F5D"/>
    <w:rsid w:val="00BE4F64"/>
    <w:rsid w:val="00BE4F9B"/>
    <w:rsid w:val="00C13976"/>
    <w:rsid w:val="00C3399D"/>
    <w:rsid w:val="00C433F0"/>
    <w:rsid w:val="00C66FC7"/>
    <w:rsid w:val="00C8716D"/>
    <w:rsid w:val="00C909BB"/>
    <w:rsid w:val="00CC4192"/>
    <w:rsid w:val="00CD0846"/>
    <w:rsid w:val="00CF3BE2"/>
    <w:rsid w:val="00CF5654"/>
    <w:rsid w:val="00D20A40"/>
    <w:rsid w:val="00D456A0"/>
    <w:rsid w:val="00D46A20"/>
    <w:rsid w:val="00D55F80"/>
    <w:rsid w:val="00D730EC"/>
    <w:rsid w:val="00DA7F79"/>
    <w:rsid w:val="00DB218A"/>
    <w:rsid w:val="00E0288F"/>
    <w:rsid w:val="00E707B3"/>
    <w:rsid w:val="00E80B55"/>
    <w:rsid w:val="00EE449A"/>
    <w:rsid w:val="00EF6416"/>
    <w:rsid w:val="00F00A85"/>
    <w:rsid w:val="00F144CF"/>
    <w:rsid w:val="00F35345"/>
    <w:rsid w:val="00F51E5D"/>
    <w:rsid w:val="00F54CCE"/>
    <w:rsid w:val="00F85E0D"/>
    <w:rsid w:val="00FA67CE"/>
    <w:rsid w:val="00FC0764"/>
    <w:rsid w:val="00FD0D1D"/>
    <w:rsid w:val="00FF3E2B"/>
    <w:rsid w:val="12190A64"/>
    <w:rsid w:val="2E0E6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7E67"/>
  <w15:chartTrackingRefBased/>
  <w15:docId w15:val="{665B9A94-1A86-4AC3-937B-66225E84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B3332B"/>
    <w:pPr>
      <w:keepNext/>
      <w:tabs>
        <w:tab w:val="num" w:pos="0"/>
      </w:tabs>
      <w:suppressAutoHyphens/>
      <w:spacing w:before="120" w:after="100" w:line="480" w:lineRule="exact"/>
      <w:jc w:val="center"/>
      <w:outlineLvl w:val="0"/>
    </w:pPr>
    <w:rPr>
      <w:rFonts w:ascii="Open Sans" w:eastAsia="Calibri" w:hAnsi="Open Sans" w:cs="Arial"/>
      <w:bCs/>
      <w:kern w:val="48"/>
      <w:sz w:val="48"/>
      <w:szCs w:val="32"/>
      <w:lang w:eastAsia="ar-SA"/>
    </w:rPr>
  </w:style>
  <w:style w:type="paragraph" w:styleId="Nadpis3">
    <w:name w:val="heading 3"/>
    <w:basedOn w:val="Normln"/>
    <w:next w:val="Normln"/>
    <w:link w:val="Nadpis3Char"/>
    <w:qFormat/>
    <w:rsid w:val="00B3332B"/>
    <w:pPr>
      <w:keepNext/>
      <w:tabs>
        <w:tab w:val="num" w:pos="0"/>
      </w:tabs>
      <w:suppressAutoHyphens/>
      <w:spacing w:before="240" w:after="60" w:line="280" w:lineRule="exact"/>
      <w:jc w:val="both"/>
      <w:outlineLvl w:val="2"/>
    </w:pPr>
    <w:rPr>
      <w:rFonts w:ascii="Open Sans" w:eastAsia="Calibri" w:hAnsi="Open Sans" w:cs="Arial"/>
      <w:b/>
      <w:bCs/>
      <w:color w:val="000000"/>
      <w:sz w:val="20"/>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3332B"/>
    <w:rPr>
      <w:rFonts w:ascii="Open Sans" w:eastAsia="Calibri" w:hAnsi="Open Sans" w:cs="Arial"/>
      <w:bCs/>
      <w:kern w:val="48"/>
      <w:sz w:val="48"/>
      <w:szCs w:val="32"/>
      <w:lang w:eastAsia="ar-SA"/>
    </w:rPr>
  </w:style>
  <w:style w:type="character" w:customStyle="1" w:styleId="Nadpis3Char">
    <w:name w:val="Nadpis 3 Char"/>
    <w:basedOn w:val="Standardnpsmoodstavce"/>
    <w:link w:val="Nadpis3"/>
    <w:rsid w:val="00B3332B"/>
    <w:rPr>
      <w:rFonts w:ascii="Open Sans" w:eastAsia="Calibri" w:hAnsi="Open Sans" w:cs="Arial"/>
      <w:b/>
      <w:bCs/>
      <w:color w:val="000000"/>
      <w:sz w:val="20"/>
      <w:szCs w:val="26"/>
      <w:lang w:eastAsia="ar-SA"/>
    </w:rPr>
  </w:style>
  <w:style w:type="paragraph" w:styleId="Zpat">
    <w:name w:val="footer"/>
    <w:basedOn w:val="Normln"/>
    <w:link w:val="ZpatChar"/>
    <w:uiPriority w:val="99"/>
    <w:rsid w:val="00B3332B"/>
    <w:pPr>
      <w:tabs>
        <w:tab w:val="center" w:pos="4536"/>
        <w:tab w:val="right" w:pos="9072"/>
      </w:tabs>
      <w:suppressAutoHyphens/>
      <w:spacing w:before="120" w:after="120" w:line="280" w:lineRule="exact"/>
      <w:jc w:val="both"/>
    </w:pPr>
    <w:rPr>
      <w:rFonts w:ascii="Open Sans" w:eastAsia="Calibri" w:hAnsi="Open Sans" w:cs="Times New Roman"/>
      <w:sz w:val="16"/>
      <w:szCs w:val="20"/>
      <w:lang w:eastAsia="ar-SA"/>
    </w:rPr>
  </w:style>
  <w:style w:type="character" w:customStyle="1" w:styleId="ZpatChar">
    <w:name w:val="Zápatí Char"/>
    <w:basedOn w:val="Standardnpsmoodstavce"/>
    <w:link w:val="Zpat"/>
    <w:uiPriority w:val="99"/>
    <w:rsid w:val="00B3332B"/>
    <w:rPr>
      <w:rFonts w:ascii="Open Sans" w:eastAsia="Calibri" w:hAnsi="Open Sans" w:cs="Times New Roman"/>
      <w:sz w:val="16"/>
      <w:szCs w:val="20"/>
      <w:lang w:eastAsia="ar-SA"/>
    </w:rPr>
  </w:style>
  <w:style w:type="paragraph" w:styleId="Odstavecseseznamem">
    <w:name w:val="List Paragraph"/>
    <w:basedOn w:val="Normln"/>
    <w:qFormat/>
    <w:rsid w:val="00B3332B"/>
    <w:pPr>
      <w:suppressAutoHyphens/>
      <w:spacing w:before="120" w:after="120" w:line="280" w:lineRule="exact"/>
      <w:ind w:left="708"/>
      <w:jc w:val="both"/>
    </w:pPr>
    <w:rPr>
      <w:rFonts w:ascii="Open Sans" w:eastAsia="Times New Roman" w:hAnsi="Open Sans" w:cs="Times New Roman"/>
      <w:sz w:val="20"/>
      <w:szCs w:val="20"/>
      <w:lang w:eastAsia="ar-SA"/>
    </w:rPr>
  </w:style>
  <w:style w:type="character" w:styleId="Odkaznakoment">
    <w:name w:val="annotation reference"/>
    <w:basedOn w:val="Standardnpsmoodstavce"/>
    <w:uiPriority w:val="99"/>
    <w:semiHidden/>
    <w:unhideWhenUsed/>
    <w:rsid w:val="00B3332B"/>
    <w:rPr>
      <w:sz w:val="16"/>
      <w:szCs w:val="16"/>
    </w:rPr>
  </w:style>
  <w:style w:type="paragraph" w:styleId="Textkomente">
    <w:name w:val="annotation text"/>
    <w:basedOn w:val="Normln"/>
    <w:link w:val="TextkomenteChar"/>
    <w:uiPriority w:val="99"/>
    <w:unhideWhenUsed/>
    <w:rsid w:val="00B3332B"/>
    <w:pPr>
      <w:suppressAutoHyphens/>
      <w:spacing w:before="120" w:after="120" w:line="240" w:lineRule="auto"/>
      <w:jc w:val="both"/>
    </w:pPr>
    <w:rPr>
      <w:rFonts w:ascii="Open Sans" w:eastAsia="Calibri" w:hAnsi="Open Sans" w:cs="Times New Roman"/>
      <w:sz w:val="20"/>
      <w:szCs w:val="20"/>
      <w:lang w:eastAsia="ar-SA"/>
    </w:rPr>
  </w:style>
  <w:style w:type="character" w:customStyle="1" w:styleId="TextkomenteChar">
    <w:name w:val="Text komentáře Char"/>
    <w:basedOn w:val="Standardnpsmoodstavce"/>
    <w:link w:val="Textkomente"/>
    <w:uiPriority w:val="99"/>
    <w:rsid w:val="00B3332B"/>
    <w:rPr>
      <w:rFonts w:ascii="Open Sans" w:eastAsia="Calibri" w:hAnsi="Open Sans" w:cs="Times New Roman"/>
      <w:sz w:val="20"/>
      <w:szCs w:val="20"/>
      <w:lang w:eastAsia="ar-SA"/>
    </w:rPr>
  </w:style>
  <w:style w:type="paragraph" w:styleId="Textbubliny">
    <w:name w:val="Balloon Text"/>
    <w:basedOn w:val="Normln"/>
    <w:link w:val="TextbublinyChar"/>
    <w:uiPriority w:val="99"/>
    <w:semiHidden/>
    <w:unhideWhenUsed/>
    <w:rsid w:val="00B3332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332B"/>
    <w:rPr>
      <w:rFonts w:ascii="Segoe UI" w:hAnsi="Segoe UI" w:cs="Segoe UI"/>
      <w:sz w:val="18"/>
      <w:szCs w:val="18"/>
    </w:rPr>
  </w:style>
  <w:style w:type="character" w:customStyle="1" w:styleId="normaltextrun">
    <w:name w:val="normaltextrun"/>
    <w:basedOn w:val="Standardnpsmoodstavce"/>
    <w:rsid w:val="00447594"/>
  </w:style>
  <w:style w:type="paragraph" w:customStyle="1" w:styleId="paragraph">
    <w:name w:val="paragraph"/>
    <w:basedOn w:val="Normln"/>
    <w:rsid w:val="004475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ontextualspellingandgrammarerror">
    <w:name w:val="contextualspellingandgrammarerror"/>
    <w:basedOn w:val="Standardnpsmoodstavce"/>
    <w:rsid w:val="00447594"/>
  </w:style>
  <w:style w:type="character" w:customStyle="1" w:styleId="eop">
    <w:name w:val="eop"/>
    <w:basedOn w:val="Standardnpsmoodstavce"/>
    <w:rsid w:val="00447594"/>
  </w:style>
  <w:style w:type="character" w:customStyle="1" w:styleId="spellingerror">
    <w:name w:val="spellingerror"/>
    <w:basedOn w:val="Standardnpsmoodstavce"/>
    <w:rsid w:val="00447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1E6EF0B7F98745B60FB26409C1533C" ma:contentTypeVersion="14" ma:contentTypeDescription="Vytvoří nový dokument" ma:contentTypeScope="" ma:versionID="eaa462615a57260e1cb0a137b259d931">
  <xsd:schema xmlns:xsd="http://www.w3.org/2001/XMLSchema" xmlns:xs="http://www.w3.org/2001/XMLSchema" xmlns:p="http://schemas.microsoft.com/office/2006/metadata/properties" xmlns:ns2="88d7010e-b385-4feb-b5a6-73cf8d1515b7" xmlns:ns3="cbff81e7-7008-4e99-816d-91e93442a3a9" targetNamespace="http://schemas.microsoft.com/office/2006/metadata/properties" ma:root="true" ma:fieldsID="5f5c9680591ce2e7524029d8ecfa720a" ns2:_="" ns3:_="">
    <xsd:import namespace="88d7010e-b385-4feb-b5a6-73cf8d1515b7"/>
    <xsd:import namespace="cbff81e7-7008-4e99-816d-91e93442a3a9"/>
    <xsd:element name="properties">
      <xsd:complexType>
        <xsd:sequence>
          <xsd:element name="documentManagement">
            <xsd:complexType>
              <xsd:all>
                <xsd:element ref="ns2:realizov_x00e1_no"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7010e-b385-4feb-b5a6-73cf8d1515b7" elementFormDefault="qualified">
    <xsd:import namespace="http://schemas.microsoft.com/office/2006/documentManagement/types"/>
    <xsd:import namespace="http://schemas.microsoft.com/office/infopath/2007/PartnerControls"/>
    <xsd:element name="realizov_x00e1_no" ma:index="8" nillable="true" ma:displayName="realizováno" ma:default="0" ma:format="Dropdown" ma:internalName="realizov_x00e1_no">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ff81e7-7008-4e99-816d-91e93442a3a9"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alizov_x00e1_no xmlns="88d7010e-b385-4feb-b5a6-73cf8d1515b7">false</realizov_x00e1_no>
  </documentManagement>
</p:properties>
</file>

<file path=customXml/itemProps1.xml><?xml version="1.0" encoding="utf-8"?>
<ds:datastoreItem xmlns:ds="http://schemas.openxmlformats.org/officeDocument/2006/customXml" ds:itemID="{A0FDDA29-0783-4F25-AD59-4BCBB0CB8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7010e-b385-4feb-b5a6-73cf8d1515b7"/>
    <ds:schemaRef ds:uri="cbff81e7-7008-4e99-816d-91e93442a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340A7-E209-47E2-90D1-90EB68AEAC02}">
  <ds:schemaRefs>
    <ds:schemaRef ds:uri="http://schemas.microsoft.com/sharepoint/v3/contenttype/forms"/>
  </ds:schemaRefs>
</ds:datastoreItem>
</file>

<file path=customXml/itemProps3.xml><?xml version="1.0" encoding="utf-8"?>
<ds:datastoreItem xmlns:ds="http://schemas.openxmlformats.org/officeDocument/2006/customXml" ds:itemID="{264C7E0B-F509-41F2-AD3C-CE2AA0A8F967}">
  <ds:schemaRefs>
    <ds:schemaRef ds:uri="http://schemas.microsoft.com/office/2006/metadata/properties"/>
    <ds:schemaRef ds:uri="http://schemas.microsoft.com/office/infopath/2007/PartnerControls"/>
    <ds:schemaRef ds:uri="88d7010e-b385-4feb-b5a6-73cf8d1515b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1789</Words>
  <Characters>10561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Dubš Pavel</dc:creator>
  <cp:keywords/>
  <dc:description/>
  <cp:lastModifiedBy>Jašová Kateřina</cp:lastModifiedBy>
  <cp:revision>3</cp:revision>
  <cp:lastPrinted>2025-01-16T13:56:00Z</cp:lastPrinted>
  <dcterms:created xsi:type="dcterms:W3CDTF">2025-02-04T07:11:00Z</dcterms:created>
  <dcterms:modified xsi:type="dcterms:W3CDTF">2025-02-05T08:09:00Z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0x010100681E6EF0B7F98745B60FB26409C1533C</vt:lpwstr>
  </property>
</Properties>
</file>