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C9C94" w14:textId="77777777" w:rsidR="00164178" w:rsidRDefault="00164178" w:rsidP="00BE0445">
      <w:pPr>
        <w:pStyle w:val="Nadpis2"/>
        <w:tabs>
          <w:tab w:val="left" w:pos="708"/>
        </w:tabs>
        <w:ind w:right="23"/>
        <w:jc w:val="left"/>
        <w:rPr>
          <w:rFonts w:ascii="Arial" w:hAnsi="Arial" w:cs="Arial"/>
          <w:i w:val="0"/>
          <w:iCs/>
          <w:sz w:val="20"/>
          <w:u w:val="single"/>
        </w:rPr>
      </w:pPr>
    </w:p>
    <w:p w14:paraId="28F2141B" w14:textId="77777777" w:rsidR="00B67790" w:rsidRPr="00B67790" w:rsidRDefault="00B67790" w:rsidP="00B67790"/>
    <w:p w14:paraId="35BFBF98" w14:textId="77777777" w:rsidR="00E828AD" w:rsidRPr="000A5B5F" w:rsidRDefault="00E828AD" w:rsidP="007246B8">
      <w:pPr>
        <w:pStyle w:val="Nadpis2"/>
        <w:tabs>
          <w:tab w:val="left" w:pos="708"/>
        </w:tabs>
        <w:ind w:right="23"/>
        <w:rPr>
          <w:rFonts w:ascii="Arial" w:hAnsi="Arial" w:cs="Arial"/>
          <w:bCs/>
          <w:i w:val="0"/>
          <w:iCs/>
          <w:sz w:val="20"/>
          <w:u w:val="single"/>
        </w:rPr>
      </w:pPr>
      <w:r w:rsidRPr="000A5B5F">
        <w:rPr>
          <w:rFonts w:ascii="Arial" w:hAnsi="Arial" w:cs="Arial"/>
          <w:i w:val="0"/>
          <w:iCs/>
          <w:sz w:val="20"/>
          <w:u w:val="single"/>
        </w:rPr>
        <w:t xml:space="preserve">Příkazní smlouva o </w:t>
      </w:r>
      <w:r w:rsidRPr="000A5B5F">
        <w:rPr>
          <w:rFonts w:ascii="Arial" w:hAnsi="Arial" w:cs="Arial"/>
          <w:bCs/>
          <w:i w:val="0"/>
          <w:iCs/>
          <w:sz w:val="20"/>
          <w:u w:val="single"/>
        </w:rPr>
        <w:t>poskytování právních služeb (</w:t>
      </w:r>
      <w:r w:rsidRPr="000A5B5F">
        <w:rPr>
          <w:rFonts w:ascii="Arial" w:hAnsi="Arial" w:cs="Arial"/>
          <w:bCs/>
          <w:iCs/>
          <w:sz w:val="20"/>
          <w:u w:val="single"/>
        </w:rPr>
        <w:t xml:space="preserve">„nesporná“ </w:t>
      </w:r>
      <w:r w:rsidR="005D5242">
        <w:rPr>
          <w:rFonts w:ascii="Arial" w:hAnsi="Arial" w:cs="Arial"/>
          <w:bCs/>
          <w:i w:val="0"/>
          <w:iCs/>
          <w:sz w:val="20"/>
          <w:u w:val="single"/>
        </w:rPr>
        <w:t>agend</w:t>
      </w:r>
      <w:r w:rsidRPr="000A5B5F">
        <w:rPr>
          <w:rFonts w:ascii="Arial" w:hAnsi="Arial" w:cs="Arial"/>
          <w:bCs/>
          <w:i w:val="0"/>
          <w:iCs/>
          <w:sz w:val="20"/>
          <w:u w:val="single"/>
        </w:rPr>
        <w:t>a)</w:t>
      </w:r>
    </w:p>
    <w:p w14:paraId="1825FE4B" w14:textId="0A7CB2EA" w:rsidR="007246B8" w:rsidRPr="000A5B5F" w:rsidRDefault="007246B8" w:rsidP="007246B8">
      <w:pPr>
        <w:jc w:val="center"/>
        <w:rPr>
          <w:rFonts w:ascii="Arial" w:hAnsi="Arial" w:cs="Arial"/>
          <w:b/>
          <w:u w:val="single"/>
        </w:rPr>
      </w:pPr>
      <w:r w:rsidRPr="000A5B5F">
        <w:rPr>
          <w:rFonts w:ascii="Arial" w:hAnsi="Arial" w:cs="Arial"/>
          <w:b/>
          <w:u w:val="single"/>
        </w:rPr>
        <w:t>NA</w:t>
      </w:r>
      <w:r w:rsidR="00380AF7" w:rsidRPr="000A5B5F">
        <w:rPr>
          <w:rFonts w:ascii="Arial" w:hAnsi="Arial" w:cs="Arial"/>
          <w:b/>
          <w:u w:val="single"/>
        </w:rPr>
        <w:t xml:space="preserve"> č</w:t>
      </w:r>
      <w:r w:rsidR="00204819">
        <w:rPr>
          <w:rFonts w:ascii="Arial" w:hAnsi="Arial" w:cs="Arial"/>
          <w:b/>
          <w:u w:val="single"/>
        </w:rPr>
        <w:t>.</w:t>
      </w:r>
      <w:r w:rsidR="00CE5DB7">
        <w:rPr>
          <w:rFonts w:ascii="Arial" w:hAnsi="Arial" w:cs="Arial"/>
          <w:b/>
          <w:u w:val="single"/>
        </w:rPr>
        <w:t xml:space="preserve"> j.</w:t>
      </w:r>
      <w:r w:rsidR="00204819">
        <w:rPr>
          <w:rFonts w:ascii="Arial" w:hAnsi="Arial" w:cs="Arial"/>
          <w:b/>
          <w:u w:val="single"/>
        </w:rPr>
        <w:t xml:space="preserve"> </w:t>
      </w:r>
      <w:r w:rsidR="00204819" w:rsidRPr="00204819">
        <w:rPr>
          <w:rFonts w:ascii="Arial" w:hAnsi="Arial" w:cs="Arial"/>
          <w:b/>
          <w:u w:val="single"/>
        </w:rPr>
        <w:t>SPU 007165/2025</w:t>
      </w:r>
      <w:r w:rsidR="00204819">
        <w:rPr>
          <w:rFonts w:ascii="Arial" w:hAnsi="Arial" w:cs="Arial"/>
          <w:b/>
          <w:u w:val="single"/>
        </w:rPr>
        <w:t xml:space="preserve">, UID </w:t>
      </w:r>
      <w:r w:rsidR="00204819" w:rsidRPr="00204819">
        <w:rPr>
          <w:rFonts w:ascii="Arial" w:hAnsi="Arial" w:cs="Arial"/>
          <w:b/>
          <w:u w:val="single"/>
        </w:rPr>
        <w:t>spuess97fe0634</w:t>
      </w:r>
    </w:p>
    <w:p w14:paraId="04992F15" w14:textId="77777777" w:rsidR="00E828AD" w:rsidRDefault="00E828AD" w:rsidP="00E828AD">
      <w:pPr>
        <w:pStyle w:val="Nadpis3"/>
        <w:numPr>
          <w:ilvl w:val="0"/>
          <w:numId w:val="0"/>
        </w:numPr>
        <w:ind w:left="300"/>
        <w:rPr>
          <w:rFonts w:ascii="Arial" w:hAnsi="Arial" w:cs="Arial"/>
          <w:i w:val="0"/>
          <w:iCs/>
          <w:sz w:val="20"/>
        </w:rPr>
      </w:pPr>
    </w:p>
    <w:p w14:paraId="396DEAF6" w14:textId="77777777" w:rsidR="005B07BC" w:rsidRPr="005B07BC" w:rsidRDefault="005B07BC" w:rsidP="005B07BC"/>
    <w:p w14:paraId="107FE849" w14:textId="77777777" w:rsidR="00FC401B" w:rsidRDefault="00FC401B" w:rsidP="00E828AD">
      <w:pPr>
        <w:pStyle w:val="Zkladntext2"/>
        <w:ind w:right="23"/>
        <w:rPr>
          <w:rFonts w:ascii="Arial" w:hAnsi="Arial" w:cs="Arial"/>
          <w:b/>
          <w:sz w:val="20"/>
        </w:rPr>
      </w:pPr>
    </w:p>
    <w:p w14:paraId="4196826F" w14:textId="77777777" w:rsidR="00B67790" w:rsidRPr="000A5B5F" w:rsidRDefault="00B67790" w:rsidP="00E828AD">
      <w:pPr>
        <w:pStyle w:val="Zkladntext2"/>
        <w:ind w:right="23"/>
        <w:rPr>
          <w:rFonts w:ascii="Arial" w:hAnsi="Arial" w:cs="Arial"/>
          <w:b/>
          <w:sz w:val="20"/>
        </w:rPr>
      </w:pPr>
    </w:p>
    <w:p w14:paraId="15FEE089" w14:textId="77777777" w:rsidR="00E828AD" w:rsidRPr="000A5B5F" w:rsidRDefault="00E828AD" w:rsidP="00E828AD">
      <w:pPr>
        <w:pStyle w:val="Zkladntext2"/>
        <w:ind w:right="23"/>
        <w:rPr>
          <w:rFonts w:ascii="Arial" w:hAnsi="Arial" w:cs="Arial"/>
          <w:b/>
          <w:sz w:val="20"/>
        </w:rPr>
      </w:pPr>
      <w:r w:rsidRPr="000A5B5F">
        <w:rPr>
          <w:rFonts w:ascii="Arial" w:hAnsi="Arial" w:cs="Arial"/>
          <w:b/>
          <w:sz w:val="20"/>
        </w:rPr>
        <w:t xml:space="preserve">Příkazce:       </w:t>
      </w:r>
    </w:p>
    <w:p w14:paraId="6DF89B18" w14:textId="77777777" w:rsidR="00E828AD" w:rsidRPr="000A5B5F" w:rsidRDefault="00E828AD" w:rsidP="00E828AD">
      <w:pPr>
        <w:spacing w:line="240" w:lineRule="atLeast"/>
        <w:ind w:right="23"/>
        <w:jc w:val="both"/>
        <w:rPr>
          <w:rFonts w:ascii="Arial" w:hAnsi="Arial" w:cs="Arial"/>
          <w:b/>
          <w:bCs/>
          <w:snapToGrid w:val="0"/>
          <w:color w:val="000000"/>
        </w:rPr>
      </w:pPr>
    </w:p>
    <w:p w14:paraId="7562D1D0" w14:textId="77777777" w:rsidR="00E828AD" w:rsidRPr="000A5B5F" w:rsidRDefault="00E828AD" w:rsidP="00E828AD">
      <w:pPr>
        <w:spacing w:line="240" w:lineRule="atLeast"/>
        <w:ind w:right="23"/>
        <w:jc w:val="both"/>
        <w:rPr>
          <w:rFonts w:ascii="Arial" w:hAnsi="Arial" w:cs="Arial"/>
          <w:b/>
          <w:bCs/>
          <w:snapToGrid w:val="0"/>
          <w:color w:val="000000"/>
        </w:rPr>
      </w:pPr>
      <w:r w:rsidRPr="000A5B5F">
        <w:rPr>
          <w:rFonts w:ascii="Arial" w:hAnsi="Arial" w:cs="Arial"/>
          <w:b/>
          <w:bCs/>
          <w:snapToGrid w:val="0"/>
          <w:color w:val="000000"/>
        </w:rPr>
        <w:t>ČR – Státní pozemkový úřad</w:t>
      </w:r>
    </w:p>
    <w:p w14:paraId="6B18208E" w14:textId="77777777" w:rsidR="00E828AD" w:rsidRPr="000A5B5F" w:rsidRDefault="00E828AD" w:rsidP="00E828AD">
      <w:pPr>
        <w:spacing w:line="240" w:lineRule="atLeast"/>
        <w:ind w:right="23"/>
        <w:jc w:val="both"/>
        <w:rPr>
          <w:rFonts w:ascii="Arial" w:hAnsi="Arial" w:cs="Arial"/>
          <w:snapToGrid w:val="0"/>
          <w:color w:val="000000"/>
        </w:rPr>
      </w:pPr>
      <w:r w:rsidRPr="000A5B5F">
        <w:rPr>
          <w:rFonts w:ascii="Arial" w:hAnsi="Arial" w:cs="Arial"/>
          <w:snapToGrid w:val="0"/>
          <w:color w:val="000000"/>
        </w:rPr>
        <w:t>se sídlem Praha 3</w:t>
      </w:r>
      <w:r w:rsidR="007246B8" w:rsidRPr="000A5B5F">
        <w:rPr>
          <w:rFonts w:ascii="Arial" w:hAnsi="Arial" w:cs="Arial"/>
          <w:snapToGrid w:val="0"/>
          <w:color w:val="000000"/>
        </w:rPr>
        <w:t xml:space="preserve"> - Žižkov</w:t>
      </w:r>
      <w:r w:rsidRPr="000A5B5F">
        <w:rPr>
          <w:rFonts w:ascii="Arial" w:hAnsi="Arial" w:cs="Arial"/>
          <w:snapToGrid w:val="0"/>
          <w:color w:val="000000"/>
        </w:rPr>
        <w:t>, Husinecká 1024/</w:t>
      </w:r>
      <w:proofErr w:type="gramStart"/>
      <w:r w:rsidRPr="000A5B5F">
        <w:rPr>
          <w:rFonts w:ascii="Arial" w:hAnsi="Arial" w:cs="Arial"/>
          <w:snapToGrid w:val="0"/>
          <w:color w:val="000000"/>
        </w:rPr>
        <w:t>11a</w:t>
      </w:r>
      <w:proofErr w:type="gramEnd"/>
      <w:r w:rsidRPr="000A5B5F">
        <w:rPr>
          <w:rFonts w:ascii="Arial" w:hAnsi="Arial" w:cs="Arial"/>
          <w:snapToGrid w:val="0"/>
          <w:color w:val="000000"/>
        </w:rPr>
        <w:t>, PSČ 130 00</w:t>
      </w:r>
    </w:p>
    <w:p w14:paraId="17A5DB81" w14:textId="77777777" w:rsidR="00E828AD" w:rsidRPr="000A5B5F" w:rsidRDefault="00E828AD" w:rsidP="00E828AD">
      <w:pPr>
        <w:spacing w:line="240" w:lineRule="atLeast"/>
        <w:ind w:right="23"/>
        <w:jc w:val="both"/>
        <w:rPr>
          <w:rFonts w:ascii="Arial" w:hAnsi="Arial" w:cs="Arial"/>
        </w:rPr>
      </w:pPr>
      <w:r w:rsidRPr="000A5B5F">
        <w:rPr>
          <w:rFonts w:ascii="Arial" w:hAnsi="Arial" w:cs="Arial"/>
        </w:rPr>
        <w:t>IČ</w:t>
      </w:r>
      <w:r w:rsidR="007246B8" w:rsidRPr="000A5B5F">
        <w:rPr>
          <w:rFonts w:ascii="Arial" w:hAnsi="Arial" w:cs="Arial"/>
        </w:rPr>
        <w:t>O</w:t>
      </w:r>
      <w:r w:rsidRPr="000A5B5F">
        <w:rPr>
          <w:rFonts w:ascii="Arial" w:hAnsi="Arial" w:cs="Arial"/>
        </w:rPr>
        <w:t>: 01312774</w:t>
      </w:r>
    </w:p>
    <w:p w14:paraId="50E29757" w14:textId="77777777" w:rsidR="00E828AD" w:rsidRPr="000A5B5F" w:rsidRDefault="00E828AD" w:rsidP="00E828AD">
      <w:pPr>
        <w:spacing w:line="240" w:lineRule="atLeast"/>
        <w:ind w:right="23"/>
        <w:jc w:val="both"/>
        <w:rPr>
          <w:rFonts w:ascii="Arial" w:hAnsi="Arial" w:cs="Arial"/>
          <w:snapToGrid w:val="0"/>
          <w:color w:val="000000"/>
        </w:rPr>
      </w:pPr>
      <w:r w:rsidRPr="000A5B5F">
        <w:rPr>
          <w:rFonts w:ascii="Arial" w:hAnsi="Arial" w:cs="Arial"/>
        </w:rPr>
        <w:t>DIČ: CZ01312774</w:t>
      </w:r>
    </w:p>
    <w:p w14:paraId="1FD4B648" w14:textId="77777777" w:rsidR="00E828AD" w:rsidRPr="000A5B5F" w:rsidRDefault="00E828AD" w:rsidP="00E828AD">
      <w:pPr>
        <w:spacing w:line="240" w:lineRule="atLeast"/>
        <w:ind w:right="23"/>
        <w:jc w:val="both"/>
        <w:rPr>
          <w:rFonts w:ascii="Arial" w:hAnsi="Arial" w:cs="Arial"/>
          <w:snapToGrid w:val="0"/>
          <w:color w:val="000000"/>
        </w:rPr>
      </w:pPr>
    </w:p>
    <w:p w14:paraId="3E619B2F" w14:textId="77777777" w:rsidR="00E828AD" w:rsidRPr="000A5B5F" w:rsidRDefault="00E828AD" w:rsidP="00E828AD">
      <w:pPr>
        <w:spacing w:line="240" w:lineRule="atLeast"/>
        <w:ind w:right="23"/>
        <w:jc w:val="both"/>
        <w:rPr>
          <w:rFonts w:ascii="Arial" w:hAnsi="Arial" w:cs="Arial"/>
          <w:snapToGrid w:val="0"/>
          <w:color w:val="000000"/>
        </w:rPr>
      </w:pPr>
      <w:r w:rsidRPr="000A5B5F">
        <w:rPr>
          <w:rFonts w:ascii="Arial" w:hAnsi="Arial" w:cs="Arial"/>
          <w:snapToGrid w:val="0"/>
          <w:color w:val="000000"/>
        </w:rPr>
        <w:t xml:space="preserve">jednající:    </w:t>
      </w:r>
    </w:p>
    <w:p w14:paraId="418B284D" w14:textId="77777777" w:rsidR="00E828AD" w:rsidRPr="000B0834" w:rsidRDefault="00E828AD" w:rsidP="00E828AD">
      <w:pPr>
        <w:spacing w:line="240" w:lineRule="atLeast"/>
        <w:ind w:right="23"/>
        <w:jc w:val="both"/>
        <w:rPr>
          <w:rFonts w:ascii="Arial" w:hAnsi="Arial" w:cs="Arial"/>
          <w:b/>
          <w:bCs/>
          <w:snapToGrid w:val="0"/>
          <w:color w:val="000000"/>
        </w:rPr>
      </w:pPr>
    </w:p>
    <w:p w14:paraId="0E7E0E2A" w14:textId="77A678E2" w:rsidR="7572D923" w:rsidRDefault="7572D923" w:rsidP="0ED4AFD3">
      <w:pPr>
        <w:spacing w:line="240" w:lineRule="atLeast"/>
        <w:ind w:right="23"/>
        <w:jc w:val="both"/>
      </w:pPr>
      <w:r w:rsidRPr="0ED4AFD3">
        <w:rPr>
          <w:rFonts w:ascii="Arial" w:hAnsi="Arial" w:cs="Arial"/>
          <w:b/>
          <w:bCs/>
          <w:color w:val="000000" w:themeColor="text1"/>
        </w:rPr>
        <w:t>Mgr.</w:t>
      </w:r>
      <w:r w:rsidR="00270DFB">
        <w:rPr>
          <w:rFonts w:ascii="Arial" w:hAnsi="Arial" w:cs="Arial"/>
          <w:b/>
          <w:bCs/>
          <w:color w:val="000000" w:themeColor="text1"/>
        </w:rPr>
        <w:t xml:space="preserve"> </w:t>
      </w:r>
      <w:r w:rsidRPr="0ED4AFD3">
        <w:rPr>
          <w:rFonts w:ascii="Arial" w:hAnsi="Arial" w:cs="Arial"/>
          <w:b/>
          <w:bCs/>
          <w:color w:val="000000" w:themeColor="text1"/>
        </w:rPr>
        <w:t xml:space="preserve">Pavel Škeřík </w:t>
      </w:r>
    </w:p>
    <w:p w14:paraId="03C8D538" w14:textId="2981FBBB" w:rsidR="7572D923" w:rsidRDefault="00AF0140" w:rsidP="0ED4AFD3">
      <w:pPr>
        <w:spacing w:line="240" w:lineRule="atLeast"/>
        <w:ind w:right="23"/>
        <w:jc w:val="both"/>
      </w:pPr>
      <w:r>
        <w:rPr>
          <w:rFonts w:ascii="Arial" w:hAnsi="Arial" w:cs="Arial"/>
          <w:color w:val="000000" w:themeColor="text1"/>
        </w:rPr>
        <w:t>ř</w:t>
      </w:r>
      <w:r w:rsidR="7572D923" w:rsidRPr="0ED4AFD3">
        <w:rPr>
          <w:rFonts w:ascii="Arial" w:hAnsi="Arial" w:cs="Arial"/>
          <w:color w:val="000000" w:themeColor="text1"/>
        </w:rPr>
        <w:t xml:space="preserve">editel </w:t>
      </w:r>
      <w:r>
        <w:rPr>
          <w:rFonts w:ascii="Arial" w:hAnsi="Arial" w:cs="Arial"/>
          <w:color w:val="000000" w:themeColor="text1"/>
        </w:rPr>
        <w:t>S</w:t>
      </w:r>
      <w:r w:rsidR="7572D923" w:rsidRPr="0ED4AFD3">
        <w:rPr>
          <w:rFonts w:ascii="Arial" w:hAnsi="Arial" w:cs="Arial"/>
          <w:color w:val="000000" w:themeColor="text1"/>
        </w:rPr>
        <w:t xml:space="preserve">ekce provozních činností </w:t>
      </w:r>
    </w:p>
    <w:p w14:paraId="211D7FBE" w14:textId="77777777" w:rsidR="00E828AD" w:rsidRPr="000A5B5F" w:rsidRDefault="00E828AD" w:rsidP="00E828AD">
      <w:pPr>
        <w:spacing w:line="240" w:lineRule="atLeast"/>
        <w:ind w:right="23"/>
        <w:jc w:val="both"/>
        <w:rPr>
          <w:rFonts w:ascii="Arial" w:hAnsi="Arial" w:cs="Arial"/>
          <w:snapToGrid w:val="0"/>
          <w:color w:val="000000"/>
        </w:rPr>
      </w:pPr>
    </w:p>
    <w:p w14:paraId="03BA708C" w14:textId="77777777" w:rsidR="00FC401B" w:rsidRDefault="00FC401B" w:rsidP="00E828AD">
      <w:pPr>
        <w:spacing w:line="240" w:lineRule="atLeast"/>
        <w:ind w:right="23"/>
        <w:jc w:val="both"/>
        <w:rPr>
          <w:rFonts w:ascii="Arial" w:hAnsi="Arial" w:cs="Arial"/>
          <w:snapToGrid w:val="0"/>
          <w:color w:val="000000"/>
        </w:rPr>
      </w:pPr>
    </w:p>
    <w:p w14:paraId="6E20F468" w14:textId="77777777" w:rsidR="00B67790" w:rsidRPr="000A5B5F" w:rsidRDefault="00B67790" w:rsidP="00E828AD">
      <w:pPr>
        <w:spacing w:line="240" w:lineRule="atLeast"/>
        <w:ind w:right="23"/>
        <w:jc w:val="both"/>
        <w:rPr>
          <w:rFonts w:ascii="Arial" w:hAnsi="Arial" w:cs="Arial"/>
          <w:snapToGrid w:val="0"/>
          <w:color w:val="000000"/>
        </w:rPr>
      </w:pPr>
    </w:p>
    <w:p w14:paraId="227C5A24" w14:textId="77777777" w:rsidR="00E828AD" w:rsidRPr="000A5B5F" w:rsidRDefault="00E828AD" w:rsidP="00E828AD">
      <w:pPr>
        <w:pStyle w:val="Zkladntext2"/>
        <w:ind w:right="23"/>
        <w:rPr>
          <w:rFonts w:ascii="Arial" w:hAnsi="Arial" w:cs="Arial"/>
          <w:b/>
          <w:sz w:val="20"/>
        </w:rPr>
      </w:pPr>
      <w:r w:rsidRPr="000A5B5F">
        <w:rPr>
          <w:rFonts w:ascii="Arial" w:hAnsi="Arial" w:cs="Arial"/>
          <w:b/>
          <w:sz w:val="20"/>
        </w:rPr>
        <w:t xml:space="preserve">Příkazník:   </w:t>
      </w:r>
    </w:p>
    <w:p w14:paraId="179AE229" w14:textId="77777777" w:rsidR="000B0834" w:rsidRPr="000B0834" w:rsidRDefault="000B0834" w:rsidP="000B0834">
      <w:pPr>
        <w:ind w:right="23"/>
        <w:rPr>
          <w:rFonts w:ascii="Arial" w:hAnsi="Arial" w:cs="Arial"/>
          <w:b/>
        </w:rPr>
      </w:pPr>
      <w:proofErr w:type="spellStart"/>
      <w:r w:rsidRPr="000B0834">
        <w:rPr>
          <w:rFonts w:ascii="Arial" w:hAnsi="Arial" w:cs="Arial"/>
          <w:b/>
        </w:rPr>
        <w:t>Strelička</w:t>
      </w:r>
      <w:proofErr w:type="spellEnd"/>
      <w:r w:rsidRPr="000B0834">
        <w:rPr>
          <w:rFonts w:ascii="Arial" w:hAnsi="Arial" w:cs="Arial"/>
          <w:b/>
        </w:rPr>
        <w:t xml:space="preserve"> &amp; </w:t>
      </w:r>
      <w:proofErr w:type="spellStart"/>
      <w:r w:rsidRPr="000B0834">
        <w:rPr>
          <w:rFonts w:ascii="Arial" w:hAnsi="Arial" w:cs="Arial"/>
          <w:b/>
        </w:rPr>
        <w:t>Partners</w:t>
      </w:r>
      <w:proofErr w:type="spellEnd"/>
      <w:r w:rsidRPr="000B0834">
        <w:rPr>
          <w:rFonts w:ascii="Arial" w:hAnsi="Arial" w:cs="Arial"/>
          <w:b/>
        </w:rPr>
        <w:t>, advokátní kancelář, s.r.o.</w:t>
      </w:r>
    </w:p>
    <w:p w14:paraId="2BE2F286" w14:textId="77777777" w:rsidR="000B0834" w:rsidRPr="000B0834" w:rsidRDefault="000B0834" w:rsidP="000B0834">
      <w:pPr>
        <w:ind w:right="23"/>
        <w:rPr>
          <w:rFonts w:ascii="Arial" w:hAnsi="Arial" w:cs="Arial"/>
          <w:bCs/>
        </w:rPr>
      </w:pPr>
      <w:r>
        <w:rPr>
          <w:rFonts w:ascii="Arial" w:hAnsi="Arial" w:cs="Arial"/>
          <w:bCs/>
        </w:rPr>
        <w:t xml:space="preserve">Se sídlem </w:t>
      </w:r>
      <w:r w:rsidRPr="000B0834">
        <w:rPr>
          <w:rFonts w:ascii="Arial" w:hAnsi="Arial" w:cs="Arial"/>
          <w:bCs/>
        </w:rPr>
        <w:t>Brno, Veselá 163/12, PSČ 602 00</w:t>
      </w:r>
    </w:p>
    <w:p w14:paraId="3C7EB7ED" w14:textId="77777777" w:rsidR="00683C66" w:rsidRDefault="000B0834" w:rsidP="00E828AD">
      <w:pPr>
        <w:ind w:right="23"/>
        <w:jc w:val="both"/>
        <w:rPr>
          <w:rFonts w:ascii="Arial" w:hAnsi="Arial" w:cs="Arial"/>
        </w:rPr>
      </w:pPr>
      <w:r>
        <w:rPr>
          <w:rFonts w:ascii="Arial" w:hAnsi="Arial" w:cs="Arial"/>
        </w:rPr>
        <w:t>IČO: 29316006</w:t>
      </w:r>
    </w:p>
    <w:p w14:paraId="6462D03E" w14:textId="77777777" w:rsidR="000B0834" w:rsidRDefault="000B0834" w:rsidP="00E828AD">
      <w:pPr>
        <w:ind w:right="23"/>
        <w:jc w:val="both"/>
        <w:rPr>
          <w:rFonts w:ascii="Arial" w:hAnsi="Arial" w:cs="Arial"/>
        </w:rPr>
      </w:pPr>
      <w:r>
        <w:rPr>
          <w:rFonts w:ascii="Arial" w:hAnsi="Arial" w:cs="Arial"/>
        </w:rPr>
        <w:t>DIČ: CZ29316006, plátce DPH</w:t>
      </w:r>
    </w:p>
    <w:p w14:paraId="3DDBCFDD" w14:textId="77777777" w:rsidR="00683C66" w:rsidRDefault="00683C66" w:rsidP="00E828AD">
      <w:pPr>
        <w:ind w:right="23"/>
        <w:jc w:val="both"/>
        <w:rPr>
          <w:rFonts w:ascii="Arial" w:hAnsi="Arial" w:cs="Arial"/>
        </w:rPr>
      </w:pPr>
    </w:p>
    <w:p w14:paraId="34C215FF" w14:textId="77777777" w:rsidR="00683C66" w:rsidRDefault="00683C66" w:rsidP="00E828AD">
      <w:pPr>
        <w:ind w:right="23"/>
        <w:jc w:val="both"/>
        <w:rPr>
          <w:rFonts w:ascii="Arial" w:hAnsi="Arial" w:cs="Arial"/>
        </w:rPr>
      </w:pPr>
      <w:r>
        <w:rPr>
          <w:rFonts w:ascii="Arial" w:hAnsi="Arial" w:cs="Arial"/>
        </w:rPr>
        <w:t>jednající:</w:t>
      </w:r>
    </w:p>
    <w:p w14:paraId="14D2A0C5" w14:textId="77777777" w:rsidR="000B0834" w:rsidRDefault="000B0834" w:rsidP="00E828AD">
      <w:pPr>
        <w:ind w:right="23"/>
        <w:jc w:val="both"/>
        <w:rPr>
          <w:rFonts w:ascii="Arial" w:hAnsi="Arial" w:cs="Arial"/>
        </w:rPr>
      </w:pPr>
    </w:p>
    <w:p w14:paraId="6F6E63D4" w14:textId="77777777" w:rsidR="000B0834" w:rsidRPr="000B0834" w:rsidRDefault="000B0834" w:rsidP="000B0834">
      <w:pPr>
        <w:rPr>
          <w:rFonts w:ascii="Arial" w:hAnsi="Arial" w:cs="Arial"/>
        </w:rPr>
      </w:pPr>
      <w:r w:rsidRPr="000B0834">
        <w:rPr>
          <w:rFonts w:ascii="Arial" w:hAnsi="Arial" w:cs="Arial"/>
          <w:b/>
          <w:bCs/>
          <w:color w:val="000000"/>
        </w:rPr>
        <w:t>JUDr. Jan Strelička</w:t>
      </w:r>
    </w:p>
    <w:p w14:paraId="78F8BA0B" w14:textId="77777777" w:rsidR="000B0834" w:rsidRPr="000B0834" w:rsidRDefault="001C306E" w:rsidP="000B0834">
      <w:pPr>
        <w:rPr>
          <w:rFonts w:ascii="Arial" w:hAnsi="Arial" w:cs="Arial"/>
        </w:rPr>
      </w:pPr>
      <w:r w:rsidRPr="000B0834">
        <w:rPr>
          <w:rFonts w:ascii="Arial" w:hAnsi="Arial" w:cs="Arial"/>
          <w:color w:val="000000"/>
        </w:rPr>
        <w:t>A</w:t>
      </w:r>
      <w:r w:rsidR="000B0834" w:rsidRPr="000B0834">
        <w:rPr>
          <w:rFonts w:ascii="Arial" w:hAnsi="Arial" w:cs="Arial"/>
          <w:color w:val="000000"/>
        </w:rPr>
        <w:t>dvokát</w:t>
      </w:r>
      <w:r>
        <w:rPr>
          <w:rFonts w:ascii="Arial" w:hAnsi="Arial" w:cs="Arial"/>
          <w:color w:val="000000"/>
        </w:rPr>
        <w:t>, společník a jednatel</w:t>
      </w:r>
    </w:p>
    <w:p w14:paraId="790625EA" w14:textId="77777777" w:rsidR="000B0834" w:rsidRDefault="000B0834" w:rsidP="00E828AD">
      <w:pPr>
        <w:ind w:right="23"/>
        <w:jc w:val="both"/>
        <w:rPr>
          <w:rFonts w:ascii="Arial" w:hAnsi="Arial" w:cs="Arial"/>
        </w:rPr>
      </w:pPr>
    </w:p>
    <w:p w14:paraId="7BE96DD4" w14:textId="77777777" w:rsidR="00E828AD" w:rsidRPr="000A5B5F" w:rsidRDefault="00E828AD" w:rsidP="00E828AD">
      <w:pPr>
        <w:ind w:right="23"/>
        <w:rPr>
          <w:rFonts w:ascii="Arial" w:hAnsi="Arial" w:cs="Arial"/>
        </w:rPr>
      </w:pPr>
    </w:p>
    <w:p w14:paraId="4527468A" w14:textId="77777777" w:rsidR="00E828AD" w:rsidRPr="000A5B5F" w:rsidRDefault="00E828AD" w:rsidP="00E828AD">
      <w:pPr>
        <w:spacing w:line="240" w:lineRule="atLeast"/>
        <w:ind w:right="23"/>
        <w:jc w:val="both"/>
        <w:rPr>
          <w:rFonts w:ascii="Arial" w:hAnsi="Arial" w:cs="Arial"/>
          <w:snapToGrid w:val="0"/>
          <w:color w:val="000000"/>
        </w:rPr>
      </w:pPr>
      <w:r w:rsidRPr="000A5B5F">
        <w:rPr>
          <w:rFonts w:ascii="Arial" w:hAnsi="Arial" w:cs="Arial"/>
          <w:snapToGrid w:val="0"/>
          <w:color w:val="000000"/>
        </w:rPr>
        <w:t xml:space="preserve">uzavírají podle ustanovení § </w:t>
      </w:r>
      <w:smartTag w:uri="urn:schemas-microsoft-com:office:smarttags" w:element="metricconverter">
        <w:smartTagPr>
          <w:attr w:name="ProductID" w:val="2430 a"/>
        </w:smartTagPr>
        <w:r w:rsidRPr="000A5B5F">
          <w:rPr>
            <w:rFonts w:ascii="Arial" w:hAnsi="Arial" w:cs="Arial"/>
            <w:snapToGrid w:val="0"/>
            <w:color w:val="000000"/>
          </w:rPr>
          <w:t>2430 a</w:t>
        </w:r>
      </w:smartTag>
      <w:r w:rsidRPr="000A5B5F">
        <w:rPr>
          <w:rFonts w:ascii="Arial" w:hAnsi="Arial" w:cs="Arial"/>
          <w:snapToGrid w:val="0"/>
          <w:color w:val="000000"/>
        </w:rPr>
        <w:t xml:space="preserve"> násl. zákona č. 89/2012 Sb., občanský zákoník, </w:t>
      </w:r>
      <w:r w:rsidR="006F04D6" w:rsidRPr="000A5B5F">
        <w:rPr>
          <w:rFonts w:ascii="Arial" w:hAnsi="Arial" w:cs="Arial"/>
          <w:snapToGrid w:val="0"/>
          <w:color w:val="000000"/>
        </w:rPr>
        <w:t xml:space="preserve">v platném znění, </w:t>
      </w:r>
      <w:r w:rsidRPr="000A5B5F">
        <w:rPr>
          <w:rFonts w:ascii="Arial" w:hAnsi="Arial" w:cs="Arial"/>
          <w:snapToGrid w:val="0"/>
          <w:color w:val="000000"/>
        </w:rPr>
        <w:t>a zákona č. 85/1996 Sb., o advokacii, v</w:t>
      </w:r>
      <w:r w:rsidR="007246B8" w:rsidRPr="000A5B5F">
        <w:rPr>
          <w:rFonts w:ascii="Arial" w:hAnsi="Arial" w:cs="Arial"/>
          <w:snapToGrid w:val="0"/>
          <w:color w:val="000000"/>
        </w:rPr>
        <w:t xml:space="preserve">e znění pozdějších předpisů, </w:t>
      </w:r>
      <w:r w:rsidRPr="000A5B5F">
        <w:rPr>
          <w:rFonts w:ascii="Arial" w:hAnsi="Arial" w:cs="Arial"/>
          <w:snapToGrid w:val="0"/>
          <w:color w:val="000000"/>
        </w:rPr>
        <w:t>tuto</w:t>
      </w:r>
    </w:p>
    <w:p w14:paraId="0ECA04F6" w14:textId="77777777" w:rsidR="00E828AD" w:rsidRPr="000A5B5F" w:rsidRDefault="00E828AD" w:rsidP="00E828AD">
      <w:pPr>
        <w:spacing w:line="240" w:lineRule="atLeast"/>
        <w:ind w:right="23"/>
        <w:jc w:val="both"/>
        <w:rPr>
          <w:rFonts w:ascii="Arial" w:hAnsi="Arial" w:cs="Arial"/>
          <w:snapToGrid w:val="0"/>
          <w:color w:val="000000"/>
        </w:rPr>
      </w:pPr>
    </w:p>
    <w:p w14:paraId="772D0943" w14:textId="77777777" w:rsidR="00FC401B" w:rsidRPr="000A5B5F" w:rsidRDefault="00FC401B" w:rsidP="00E828AD">
      <w:pPr>
        <w:spacing w:line="240" w:lineRule="atLeast"/>
        <w:ind w:right="23"/>
        <w:jc w:val="both"/>
        <w:rPr>
          <w:rFonts w:ascii="Arial" w:hAnsi="Arial" w:cs="Arial"/>
          <w:snapToGrid w:val="0"/>
          <w:color w:val="000000"/>
        </w:rPr>
      </w:pPr>
    </w:p>
    <w:p w14:paraId="15C93C83" w14:textId="77777777" w:rsidR="00E828AD" w:rsidRPr="000A5B5F" w:rsidRDefault="00E828AD" w:rsidP="00E828AD">
      <w:pPr>
        <w:spacing w:line="240" w:lineRule="atLeast"/>
        <w:ind w:right="23"/>
        <w:jc w:val="center"/>
        <w:rPr>
          <w:rFonts w:ascii="Arial" w:hAnsi="Arial" w:cs="Arial"/>
          <w:b/>
          <w:snapToGrid w:val="0"/>
          <w:color w:val="000000"/>
        </w:rPr>
      </w:pPr>
      <w:r w:rsidRPr="000A5B5F">
        <w:rPr>
          <w:rFonts w:ascii="Arial" w:hAnsi="Arial" w:cs="Arial"/>
          <w:b/>
          <w:snapToGrid w:val="0"/>
          <w:color w:val="000000"/>
        </w:rPr>
        <w:t xml:space="preserve">příkazní smlouvu </w:t>
      </w:r>
      <w:r w:rsidR="007246B8" w:rsidRPr="000A5B5F">
        <w:rPr>
          <w:rFonts w:ascii="Arial" w:hAnsi="Arial" w:cs="Arial"/>
          <w:b/>
          <w:snapToGrid w:val="0"/>
          <w:color w:val="000000"/>
        </w:rPr>
        <w:t>o</w:t>
      </w:r>
      <w:r w:rsidRPr="000A5B5F">
        <w:rPr>
          <w:rFonts w:ascii="Arial" w:hAnsi="Arial" w:cs="Arial"/>
          <w:b/>
          <w:snapToGrid w:val="0"/>
          <w:color w:val="000000"/>
        </w:rPr>
        <w:t xml:space="preserve"> poskytování právních služeb:</w:t>
      </w:r>
    </w:p>
    <w:p w14:paraId="64233A17" w14:textId="77777777" w:rsidR="00E828AD" w:rsidRPr="000A5B5F" w:rsidRDefault="00E828AD" w:rsidP="00E828AD">
      <w:pPr>
        <w:spacing w:line="240" w:lineRule="atLeast"/>
        <w:rPr>
          <w:rFonts w:ascii="Arial" w:hAnsi="Arial" w:cs="Arial"/>
          <w:snapToGrid w:val="0"/>
        </w:rPr>
      </w:pPr>
    </w:p>
    <w:p w14:paraId="36786FA7" w14:textId="77777777" w:rsidR="00E828AD" w:rsidRPr="000A5B5F" w:rsidRDefault="00E828AD" w:rsidP="00E828AD">
      <w:pPr>
        <w:keepNext/>
        <w:spacing w:line="240" w:lineRule="atLeast"/>
        <w:ind w:right="311"/>
        <w:jc w:val="center"/>
        <w:rPr>
          <w:rFonts w:ascii="Arial" w:hAnsi="Arial" w:cs="Arial"/>
          <w:b/>
          <w:snapToGrid w:val="0"/>
          <w:color w:val="000000"/>
        </w:rPr>
      </w:pPr>
    </w:p>
    <w:p w14:paraId="456037B4" w14:textId="77777777" w:rsidR="00E828AD" w:rsidRPr="000A5B5F" w:rsidRDefault="00E828AD" w:rsidP="00E828AD">
      <w:pPr>
        <w:keepNext/>
        <w:spacing w:line="240" w:lineRule="atLeast"/>
        <w:ind w:right="311"/>
        <w:jc w:val="center"/>
        <w:rPr>
          <w:rFonts w:ascii="Arial" w:hAnsi="Arial" w:cs="Arial"/>
          <w:b/>
          <w:snapToGrid w:val="0"/>
          <w:color w:val="000000"/>
        </w:rPr>
      </w:pPr>
      <w:r w:rsidRPr="000A5B5F">
        <w:rPr>
          <w:rFonts w:ascii="Arial" w:hAnsi="Arial" w:cs="Arial"/>
          <w:b/>
          <w:snapToGrid w:val="0"/>
          <w:color w:val="000000"/>
        </w:rPr>
        <w:t>Článek I.</w:t>
      </w:r>
    </w:p>
    <w:p w14:paraId="1745CCA9" w14:textId="77777777" w:rsidR="00E828AD" w:rsidRPr="000A5B5F" w:rsidRDefault="00E828AD" w:rsidP="00E828AD">
      <w:pPr>
        <w:keepNext/>
        <w:spacing w:line="240" w:lineRule="atLeast"/>
        <w:ind w:right="311"/>
        <w:jc w:val="center"/>
        <w:rPr>
          <w:rFonts w:ascii="Arial" w:hAnsi="Arial" w:cs="Arial"/>
          <w:b/>
          <w:snapToGrid w:val="0"/>
          <w:color w:val="000000"/>
        </w:rPr>
      </w:pPr>
      <w:r w:rsidRPr="000A5B5F">
        <w:rPr>
          <w:rFonts w:ascii="Arial" w:hAnsi="Arial" w:cs="Arial"/>
          <w:b/>
          <w:snapToGrid w:val="0"/>
          <w:color w:val="000000"/>
        </w:rPr>
        <w:t xml:space="preserve"> Předmět smlouvy</w:t>
      </w:r>
    </w:p>
    <w:p w14:paraId="6BC921D2" w14:textId="77777777" w:rsidR="00E828AD" w:rsidRPr="000A5B5F" w:rsidRDefault="00E828AD" w:rsidP="00E828AD">
      <w:pPr>
        <w:spacing w:line="240" w:lineRule="atLeast"/>
        <w:ind w:right="311"/>
        <w:jc w:val="both"/>
        <w:rPr>
          <w:rFonts w:ascii="Arial" w:hAnsi="Arial" w:cs="Arial"/>
          <w:b/>
          <w:snapToGrid w:val="0"/>
          <w:color w:val="000000"/>
        </w:rPr>
      </w:pPr>
    </w:p>
    <w:p w14:paraId="1E23587F" w14:textId="77777777" w:rsidR="00E828AD" w:rsidRPr="000A5B5F" w:rsidRDefault="00E828AD" w:rsidP="00C0710F">
      <w:pPr>
        <w:pStyle w:val="Textvbloku"/>
        <w:numPr>
          <w:ilvl w:val="0"/>
          <w:numId w:val="5"/>
        </w:numPr>
        <w:ind w:left="709" w:hanging="709"/>
        <w:rPr>
          <w:rFonts w:ascii="Arial" w:hAnsi="Arial" w:cs="Arial"/>
          <w:sz w:val="20"/>
        </w:rPr>
      </w:pPr>
      <w:r w:rsidRPr="000A5B5F">
        <w:rPr>
          <w:rFonts w:ascii="Arial" w:hAnsi="Arial" w:cs="Arial"/>
          <w:sz w:val="20"/>
        </w:rPr>
        <w:t>Příkazní smlouvou se příkazník zavazuje obstarat záležitost</w:t>
      </w:r>
      <w:r w:rsidR="007246B8" w:rsidRPr="000A5B5F">
        <w:rPr>
          <w:rFonts w:ascii="Arial" w:hAnsi="Arial" w:cs="Arial"/>
          <w:sz w:val="20"/>
        </w:rPr>
        <w:t>(i)</w:t>
      </w:r>
      <w:r w:rsidRPr="000A5B5F">
        <w:rPr>
          <w:rFonts w:ascii="Arial" w:hAnsi="Arial" w:cs="Arial"/>
          <w:sz w:val="20"/>
        </w:rPr>
        <w:t xml:space="preserve"> příkazce. </w:t>
      </w:r>
    </w:p>
    <w:p w14:paraId="4D06C67E" w14:textId="77777777" w:rsidR="00E828AD" w:rsidRPr="000A5B5F" w:rsidRDefault="00E828AD" w:rsidP="00E828AD">
      <w:pPr>
        <w:pStyle w:val="Textvbloku"/>
        <w:ind w:left="930" w:firstLine="0"/>
        <w:rPr>
          <w:rFonts w:ascii="Arial" w:hAnsi="Arial" w:cs="Arial"/>
          <w:sz w:val="20"/>
        </w:rPr>
      </w:pPr>
    </w:p>
    <w:p w14:paraId="17F9BF1F" w14:textId="77777777" w:rsidR="007246B8" w:rsidRPr="000A5B5F" w:rsidRDefault="00E828AD" w:rsidP="00C0710F">
      <w:pPr>
        <w:pStyle w:val="Textvbloku"/>
        <w:numPr>
          <w:ilvl w:val="0"/>
          <w:numId w:val="5"/>
        </w:numPr>
        <w:ind w:left="709" w:hanging="709"/>
        <w:rPr>
          <w:rFonts w:ascii="Arial" w:hAnsi="Arial" w:cs="Arial"/>
          <w:sz w:val="20"/>
        </w:rPr>
      </w:pPr>
      <w:r w:rsidRPr="000A5B5F">
        <w:rPr>
          <w:rFonts w:ascii="Arial" w:hAnsi="Arial" w:cs="Arial"/>
          <w:sz w:val="20"/>
        </w:rPr>
        <w:t xml:space="preserve">Předmětem této příkazní smlouvy je poskytování odborných výkonů charakteru komplexních právních služeb realizovaných příkazníkem ve prospěch příkazce.   </w:t>
      </w:r>
    </w:p>
    <w:p w14:paraId="6325B897" w14:textId="77777777" w:rsidR="007246B8" w:rsidRPr="000A5B5F" w:rsidRDefault="007246B8" w:rsidP="007246B8">
      <w:pPr>
        <w:pStyle w:val="Textvbloku"/>
        <w:ind w:left="709" w:firstLine="0"/>
        <w:rPr>
          <w:rFonts w:ascii="Arial" w:hAnsi="Arial" w:cs="Arial"/>
          <w:sz w:val="20"/>
        </w:rPr>
      </w:pPr>
    </w:p>
    <w:p w14:paraId="392758C4" w14:textId="77777777" w:rsidR="00E828AD" w:rsidRPr="000A5B5F" w:rsidRDefault="00E828AD" w:rsidP="00C0710F">
      <w:pPr>
        <w:pStyle w:val="Textvbloku"/>
        <w:numPr>
          <w:ilvl w:val="0"/>
          <w:numId w:val="5"/>
        </w:numPr>
        <w:ind w:left="709" w:hanging="709"/>
        <w:rPr>
          <w:rFonts w:ascii="Arial" w:hAnsi="Arial" w:cs="Arial"/>
          <w:sz w:val="20"/>
        </w:rPr>
      </w:pPr>
      <w:r w:rsidRPr="000A5B5F">
        <w:rPr>
          <w:rFonts w:ascii="Arial" w:hAnsi="Arial" w:cs="Arial"/>
          <w:sz w:val="20"/>
        </w:rPr>
        <w:t xml:space="preserve">Komplexními právními službami se podle této příkazní smlouvy rozumí uskutečňování </w:t>
      </w:r>
      <w:r w:rsidR="00247881" w:rsidRPr="000A5B5F">
        <w:rPr>
          <w:rFonts w:ascii="Arial" w:hAnsi="Arial" w:cs="Arial"/>
          <w:sz w:val="20"/>
        </w:rPr>
        <w:t>právního jednání</w:t>
      </w:r>
      <w:r w:rsidRPr="000A5B5F">
        <w:rPr>
          <w:rFonts w:ascii="Arial" w:hAnsi="Arial" w:cs="Arial"/>
          <w:sz w:val="20"/>
        </w:rPr>
        <w:t xml:space="preserve"> v  </w:t>
      </w:r>
      <w:r w:rsidRPr="000A5B5F">
        <w:rPr>
          <w:rFonts w:ascii="Arial" w:hAnsi="Arial" w:cs="Arial"/>
          <w:b/>
          <w:sz w:val="20"/>
        </w:rPr>
        <w:t>nesporné (mimosoudní</w:t>
      </w:r>
      <w:r w:rsidR="003B2353" w:rsidRPr="000A5B5F">
        <w:rPr>
          <w:rFonts w:ascii="Arial" w:hAnsi="Arial" w:cs="Arial"/>
          <w:b/>
          <w:sz w:val="20"/>
        </w:rPr>
        <w:t>)</w:t>
      </w:r>
      <w:r w:rsidRPr="000A5B5F">
        <w:rPr>
          <w:rFonts w:ascii="Arial" w:hAnsi="Arial" w:cs="Arial"/>
          <w:b/>
          <w:sz w:val="20"/>
        </w:rPr>
        <w:t xml:space="preserve"> agendě</w:t>
      </w:r>
      <w:r w:rsidR="00DF03AB" w:rsidRPr="000A5B5F">
        <w:rPr>
          <w:rFonts w:ascii="Arial" w:hAnsi="Arial" w:cs="Arial"/>
          <w:sz w:val="20"/>
        </w:rPr>
        <w:t>,</w:t>
      </w:r>
      <w:r w:rsidRPr="000A5B5F">
        <w:rPr>
          <w:rFonts w:ascii="Arial" w:hAnsi="Arial" w:cs="Arial"/>
          <w:sz w:val="20"/>
        </w:rPr>
        <w:t xml:space="preserve"> poskytování por</w:t>
      </w:r>
      <w:r w:rsidR="00600845" w:rsidRPr="000A5B5F">
        <w:rPr>
          <w:rFonts w:ascii="Arial" w:hAnsi="Arial" w:cs="Arial"/>
          <w:sz w:val="20"/>
        </w:rPr>
        <w:t>adenské a konzultační činnosti</w:t>
      </w:r>
      <w:r w:rsidR="00DF03AB" w:rsidRPr="000A5B5F">
        <w:rPr>
          <w:rFonts w:ascii="Arial" w:hAnsi="Arial" w:cs="Arial"/>
          <w:sz w:val="20"/>
        </w:rPr>
        <w:t>, např.</w:t>
      </w:r>
      <w:r w:rsidR="00600845" w:rsidRPr="000A5B5F">
        <w:rPr>
          <w:rFonts w:ascii="Arial" w:hAnsi="Arial" w:cs="Arial"/>
          <w:sz w:val="20"/>
        </w:rPr>
        <w:t xml:space="preserve">: </w:t>
      </w:r>
    </w:p>
    <w:p w14:paraId="35851DDD" w14:textId="77777777" w:rsidR="00600845" w:rsidRPr="000A5B5F" w:rsidRDefault="00600845" w:rsidP="00600845">
      <w:pPr>
        <w:pStyle w:val="Odstavecseseznamem"/>
        <w:rPr>
          <w:rFonts w:ascii="Arial" w:hAnsi="Arial" w:cs="Arial"/>
        </w:rPr>
      </w:pPr>
    </w:p>
    <w:p w14:paraId="4ED765C6" w14:textId="77777777" w:rsidR="00600845" w:rsidRPr="000A5B5F" w:rsidRDefault="00DF03AB" w:rsidP="00DF03AB">
      <w:pPr>
        <w:pStyle w:val="Textvbloku"/>
        <w:numPr>
          <w:ilvl w:val="0"/>
          <w:numId w:val="15"/>
        </w:numPr>
        <w:rPr>
          <w:rFonts w:ascii="Arial" w:hAnsi="Arial" w:cs="Arial"/>
          <w:sz w:val="20"/>
        </w:rPr>
      </w:pPr>
      <w:r w:rsidRPr="000A5B5F">
        <w:rPr>
          <w:rFonts w:ascii="Arial" w:hAnsi="Arial" w:cs="Arial"/>
          <w:sz w:val="20"/>
        </w:rPr>
        <w:lastRenderedPageBreak/>
        <w:t>poskytování</w:t>
      </w:r>
      <w:r w:rsidR="00600845" w:rsidRPr="000A5B5F">
        <w:rPr>
          <w:rFonts w:ascii="Arial" w:hAnsi="Arial" w:cs="Arial"/>
          <w:sz w:val="20"/>
        </w:rPr>
        <w:t xml:space="preserve"> </w:t>
      </w:r>
      <w:r w:rsidRPr="000A5B5F">
        <w:rPr>
          <w:rFonts w:ascii="Arial" w:hAnsi="Arial" w:cs="Arial"/>
          <w:sz w:val="20"/>
        </w:rPr>
        <w:t>právních porad a konzultací, včetně případné podpory při jednání s dodavatelem nebo třetími osobami, a další formy právní pomoci,</w:t>
      </w:r>
    </w:p>
    <w:p w14:paraId="38684980" w14:textId="77777777" w:rsidR="00DF03AB" w:rsidRPr="000A5B5F" w:rsidRDefault="00DF03AB" w:rsidP="00DF03AB">
      <w:pPr>
        <w:pStyle w:val="Textvbloku"/>
        <w:numPr>
          <w:ilvl w:val="0"/>
          <w:numId w:val="15"/>
        </w:numPr>
        <w:rPr>
          <w:rFonts w:ascii="Arial" w:hAnsi="Arial" w:cs="Arial"/>
          <w:sz w:val="20"/>
        </w:rPr>
      </w:pPr>
      <w:r w:rsidRPr="000A5B5F">
        <w:rPr>
          <w:rFonts w:ascii="Arial" w:hAnsi="Arial" w:cs="Arial"/>
          <w:sz w:val="20"/>
        </w:rPr>
        <w:t>posouzení (analýza) stávajících smluvních vztahů s vybranými dodavateli včetně možností vyplývajících pro SPÚ z autorských práv a stávajících licenčních ujednání</w:t>
      </w:r>
      <w:r w:rsidR="00922197" w:rsidRPr="000A5B5F">
        <w:rPr>
          <w:rFonts w:ascii="Arial" w:hAnsi="Arial" w:cs="Arial"/>
          <w:sz w:val="20"/>
        </w:rPr>
        <w:t>,</w:t>
      </w:r>
    </w:p>
    <w:p w14:paraId="13D894E9" w14:textId="77777777" w:rsidR="00DF03AB" w:rsidRPr="000A5B5F" w:rsidRDefault="00DF03AB" w:rsidP="00DF03AB">
      <w:pPr>
        <w:pStyle w:val="Textvbloku"/>
        <w:numPr>
          <w:ilvl w:val="0"/>
          <w:numId w:val="15"/>
        </w:numPr>
        <w:rPr>
          <w:rFonts w:ascii="Arial" w:hAnsi="Arial" w:cs="Arial"/>
          <w:sz w:val="20"/>
        </w:rPr>
      </w:pPr>
      <w:r w:rsidRPr="000A5B5F">
        <w:rPr>
          <w:rFonts w:ascii="Arial" w:hAnsi="Arial" w:cs="Arial"/>
          <w:sz w:val="20"/>
        </w:rPr>
        <w:t>příprava nových smluvních ujednání s dodavateli včetně nastavení licenčních práv, která SPÚ umožní provoz a rozvoj souvisejících produktů veřejně soutěžit, provozovat a rozvíjet vlastními silami nebo prostřednictvím třetích stran</w:t>
      </w:r>
    </w:p>
    <w:p w14:paraId="76D56736" w14:textId="77777777" w:rsidR="00D42C5A" w:rsidRPr="000A5B5F" w:rsidRDefault="00D42C5A" w:rsidP="00DF03AB">
      <w:pPr>
        <w:pStyle w:val="Textvbloku"/>
        <w:numPr>
          <w:ilvl w:val="0"/>
          <w:numId w:val="15"/>
        </w:numPr>
        <w:rPr>
          <w:rFonts w:ascii="Arial" w:hAnsi="Arial" w:cs="Arial"/>
          <w:sz w:val="20"/>
        </w:rPr>
      </w:pPr>
      <w:r w:rsidRPr="000A5B5F">
        <w:rPr>
          <w:rFonts w:ascii="Arial" w:hAnsi="Arial" w:cs="Arial"/>
          <w:sz w:val="20"/>
        </w:rPr>
        <w:t>poskytování právních služeb v souvislosti s právem veřejného investování, včetně právních stanovisek a dalších forem právní pomoci v souvislosti s rozhodovací praxí Úřadu pro ochranu hospodářské soutěže a správních soudů.</w:t>
      </w:r>
    </w:p>
    <w:p w14:paraId="73E58823" w14:textId="77777777" w:rsidR="00E828AD" w:rsidRPr="000A5B5F" w:rsidRDefault="00E828AD" w:rsidP="00E828AD">
      <w:pPr>
        <w:pStyle w:val="Odstavecseseznamem"/>
        <w:rPr>
          <w:rFonts w:ascii="Arial" w:hAnsi="Arial" w:cs="Arial"/>
        </w:rPr>
      </w:pPr>
    </w:p>
    <w:p w14:paraId="47A49AEE" w14:textId="77777777" w:rsidR="00E828AD" w:rsidRPr="000A5B5F" w:rsidRDefault="00E828AD" w:rsidP="00C0710F">
      <w:pPr>
        <w:pStyle w:val="Textvbloku"/>
        <w:numPr>
          <w:ilvl w:val="0"/>
          <w:numId w:val="5"/>
        </w:numPr>
        <w:ind w:left="709" w:hanging="709"/>
        <w:rPr>
          <w:rFonts w:ascii="Arial" w:hAnsi="Arial" w:cs="Arial"/>
          <w:sz w:val="20"/>
        </w:rPr>
      </w:pPr>
      <w:r w:rsidRPr="000A5B5F">
        <w:rPr>
          <w:rFonts w:ascii="Arial" w:hAnsi="Arial" w:cs="Arial"/>
          <w:sz w:val="20"/>
        </w:rPr>
        <w:t>Bude-li to třeba k zajištění výkonů podle odstavce 1</w:t>
      </w:r>
      <w:r w:rsidR="007246B8" w:rsidRPr="000A5B5F">
        <w:rPr>
          <w:rFonts w:ascii="Arial" w:hAnsi="Arial" w:cs="Arial"/>
          <w:sz w:val="20"/>
        </w:rPr>
        <w:t>.</w:t>
      </w:r>
      <w:r w:rsidRPr="000A5B5F">
        <w:rPr>
          <w:rFonts w:ascii="Arial" w:hAnsi="Arial" w:cs="Arial"/>
          <w:sz w:val="20"/>
        </w:rPr>
        <w:t xml:space="preserve"> až 3</w:t>
      </w:r>
      <w:r w:rsidR="007246B8" w:rsidRPr="000A5B5F">
        <w:rPr>
          <w:rFonts w:ascii="Arial" w:hAnsi="Arial" w:cs="Arial"/>
          <w:sz w:val="20"/>
        </w:rPr>
        <w:t>.</w:t>
      </w:r>
      <w:r w:rsidRPr="000A5B5F">
        <w:rPr>
          <w:rFonts w:ascii="Arial" w:hAnsi="Arial" w:cs="Arial"/>
          <w:sz w:val="20"/>
        </w:rPr>
        <w:t xml:space="preserve"> tohoto článku, vystaví příkazce příkazníkovi včas plnou moc, a to ke všem </w:t>
      </w:r>
      <w:r w:rsidR="00247881" w:rsidRPr="000A5B5F">
        <w:rPr>
          <w:rFonts w:ascii="Arial" w:hAnsi="Arial" w:cs="Arial"/>
          <w:sz w:val="20"/>
        </w:rPr>
        <w:t>právním jednáním</w:t>
      </w:r>
      <w:r w:rsidRPr="000A5B5F">
        <w:rPr>
          <w:rFonts w:ascii="Arial" w:hAnsi="Arial" w:cs="Arial"/>
          <w:sz w:val="20"/>
        </w:rPr>
        <w:t xml:space="preserve">, které bude příkazník v souladu s touto smlouvou, jménem a na účet příkazce vykonávat. </w:t>
      </w:r>
    </w:p>
    <w:p w14:paraId="10D86BD0" w14:textId="77777777" w:rsidR="00164178" w:rsidRPr="000A5B5F" w:rsidRDefault="00164178" w:rsidP="00E828AD">
      <w:pPr>
        <w:keepNext/>
        <w:spacing w:line="240" w:lineRule="atLeast"/>
        <w:ind w:left="567" w:right="311" w:hanging="567"/>
        <w:jc w:val="center"/>
        <w:rPr>
          <w:rFonts w:ascii="Arial" w:hAnsi="Arial" w:cs="Arial"/>
          <w:b/>
          <w:snapToGrid w:val="0"/>
          <w:color w:val="000000"/>
        </w:rPr>
      </w:pPr>
    </w:p>
    <w:p w14:paraId="59ACCBC0" w14:textId="77777777" w:rsidR="00E828AD" w:rsidRPr="000A5B5F" w:rsidRDefault="00E828AD" w:rsidP="00E828AD">
      <w:pPr>
        <w:keepNext/>
        <w:spacing w:line="240" w:lineRule="atLeast"/>
        <w:ind w:left="567" w:right="311" w:hanging="567"/>
        <w:jc w:val="center"/>
        <w:rPr>
          <w:rFonts w:ascii="Arial" w:hAnsi="Arial" w:cs="Arial"/>
          <w:b/>
          <w:snapToGrid w:val="0"/>
          <w:color w:val="000000"/>
        </w:rPr>
      </w:pPr>
      <w:r w:rsidRPr="000A5B5F">
        <w:rPr>
          <w:rFonts w:ascii="Arial" w:hAnsi="Arial" w:cs="Arial"/>
          <w:b/>
          <w:snapToGrid w:val="0"/>
          <w:color w:val="000000"/>
        </w:rPr>
        <w:t xml:space="preserve">Článek II. </w:t>
      </w:r>
    </w:p>
    <w:p w14:paraId="55115FA3" w14:textId="77777777" w:rsidR="00E828AD" w:rsidRPr="000A5B5F" w:rsidRDefault="00E828AD" w:rsidP="00E828AD">
      <w:pPr>
        <w:keepNext/>
        <w:spacing w:line="240" w:lineRule="atLeast"/>
        <w:ind w:left="567" w:right="311" w:hanging="567"/>
        <w:jc w:val="center"/>
        <w:rPr>
          <w:rFonts w:ascii="Arial" w:hAnsi="Arial" w:cs="Arial"/>
          <w:b/>
          <w:snapToGrid w:val="0"/>
          <w:color w:val="000000"/>
        </w:rPr>
      </w:pPr>
      <w:r w:rsidRPr="000A5B5F">
        <w:rPr>
          <w:rFonts w:ascii="Arial" w:hAnsi="Arial" w:cs="Arial"/>
          <w:b/>
          <w:snapToGrid w:val="0"/>
          <w:color w:val="000000"/>
        </w:rPr>
        <w:t>Doba plnění příkazníka</w:t>
      </w:r>
    </w:p>
    <w:p w14:paraId="168ED6B8" w14:textId="77777777" w:rsidR="00E828AD" w:rsidRPr="000A5B5F" w:rsidRDefault="00E828AD" w:rsidP="00E828AD">
      <w:pPr>
        <w:spacing w:line="240" w:lineRule="atLeast"/>
        <w:ind w:left="567" w:right="311" w:hanging="567"/>
        <w:jc w:val="both"/>
        <w:rPr>
          <w:rFonts w:ascii="Arial" w:hAnsi="Arial" w:cs="Arial"/>
          <w:b/>
          <w:snapToGrid w:val="0"/>
          <w:color w:val="000000"/>
        </w:rPr>
      </w:pPr>
    </w:p>
    <w:p w14:paraId="00D016E8" w14:textId="77777777" w:rsidR="0087533F" w:rsidRPr="000A5B5F" w:rsidRDefault="0087533F" w:rsidP="0087533F">
      <w:pPr>
        <w:spacing w:line="240" w:lineRule="atLeast"/>
        <w:ind w:left="709" w:right="311"/>
        <w:jc w:val="both"/>
        <w:rPr>
          <w:rFonts w:ascii="Arial" w:hAnsi="Arial" w:cs="Arial"/>
          <w:snapToGrid w:val="0"/>
          <w:color w:val="000000"/>
        </w:rPr>
      </w:pPr>
      <w:r w:rsidRPr="000A5B5F">
        <w:rPr>
          <w:rFonts w:ascii="Arial" w:hAnsi="Arial" w:cs="Arial"/>
          <w:snapToGrid w:val="0"/>
          <w:color w:val="000000"/>
        </w:rPr>
        <w:t xml:space="preserve">Tato smlouva se uzavírá na dobu </w:t>
      </w:r>
      <w:r w:rsidR="00950F94">
        <w:rPr>
          <w:rFonts w:ascii="Arial" w:hAnsi="Arial" w:cs="Arial"/>
          <w:snapToGrid w:val="0"/>
          <w:color w:val="000000"/>
        </w:rPr>
        <w:t>ne</w:t>
      </w:r>
      <w:r w:rsidRPr="000A5B5F">
        <w:rPr>
          <w:rFonts w:ascii="Arial" w:hAnsi="Arial" w:cs="Arial"/>
          <w:snapToGrid w:val="0"/>
          <w:color w:val="000000"/>
        </w:rPr>
        <w:t xml:space="preserve">určitou, </w:t>
      </w:r>
      <w:r w:rsidR="00173248">
        <w:rPr>
          <w:rFonts w:ascii="Arial" w:hAnsi="Arial" w:cs="Arial"/>
          <w:snapToGrid w:val="0"/>
          <w:color w:val="000000"/>
        </w:rPr>
        <w:br/>
      </w:r>
      <w:r w:rsidRPr="000A5B5F">
        <w:rPr>
          <w:rFonts w:ascii="Arial" w:hAnsi="Arial" w:cs="Arial"/>
          <w:snapToGrid w:val="0"/>
          <w:color w:val="000000"/>
        </w:rPr>
        <w:t>nebo do vyplacení maximální celkové výše odměny příkazníka za poskytování právních služeb podle této smlouvy stanovené v Článku V. odstavci 4. této smlouvy, podle toho, která z těchto okolností nastane dříve.</w:t>
      </w:r>
    </w:p>
    <w:p w14:paraId="4A0B6F63" w14:textId="77777777" w:rsidR="00E828AD" w:rsidRPr="000A5B5F" w:rsidRDefault="00E828AD" w:rsidP="00E828AD">
      <w:pPr>
        <w:spacing w:line="240" w:lineRule="atLeast"/>
        <w:ind w:left="567" w:right="311" w:hanging="567"/>
        <w:jc w:val="both"/>
        <w:rPr>
          <w:rFonts w:ascii="Arial" w:hAnsi="Arial" w:cs="Arial"/>
          <w:snapToGrid w:val="0"/>
          <w:color w:val="000000"/>
        </w:rPr>
      </w:pPr>
    </w:p>
    <w:p w14:paraId="33BD1025" w14:textId="77777777" w:rsidR="00E828AD" w:rsidRPr="000A5B5F" w:rsidRDefault="00E828AD" w:rsidP="00E828AD">
      <w:pPr>
        <w:keepNext/>
        <w:spacing w:line="240" w:lineRule="atLeast"/>
        <w:ind w:left="567" w:right="311" w:hanging="567"/>
        <w:jc w:val="center"/>
        <w:rPr>
          <w:rFonts w:ascii="Arial" w:hAnsi="Arial" w:cs="Arial"/>
          <w:b/>
          <w:snapToGrid w:val="0"/>
          <w:color w:val="000000"/>
        </w:rPr>
      </w:pPr>
      <w:r w:rsidRPr="000A5B5F">
        <w:rPr>
          <w:rFonts w:ascii="Arial" w:hAnsi="Arial" w:cs="Arial"/>
          <w:b/>
          <w:snapToGrid w:val="0"/>
          <w:color w:val="000000"/>
        </w:rPr>
        <w:t xml:space="preserve">Článek III. </w:t>
      </w:r>
    </w:p>
    <w:p w14:paraId="77211EF3" w14:textId="77777777" w:rsidR="00E828AD" w:rsidRPr="000A5B5F" w:rsidRDefault="00E828AD" w:rsidP="00E828AD">
      <w:pPr>
        <w:keepNext/>
        <w:spacing w:line="240" w:lineRule="atLeast"/>
        <w:ind w:left="567" w:right="311" w:hanging="567"/>
        <w:jc w:val="center"/>
        <w:rPr>
          <w:rFonts w:ascii="Arial" w:hAnsi="Arial" w:cs="Arial"/>
          <w:b/>
          <w:snapToGrid w:val="0"/>
          <w:color w:val="000000"/>
        </w:rPr>
      </w:pPr>
      <w:r w:rsidRPr="000A5B5F">
        <w:rPr>
          <w:rFonts w:ascii="Arial" w:hAnsi="Arial" w:cs="Arial"/>
          <w:b/>
          <w:snapToGrid w:val="0"/>
          <w:color w:val="000000"/>
        </w:rPr>
        <w:t>Povinnosti příkazníka</w:t>
      </w:r>
    </w:p>
    <w:p w14:paraId="4CAD435E" w14:textId="77777777" w:rsidR="00E828AD" w:rsidRPr="000A5B5F" w:rsidRDefault="00E828AD" w:rsidP="00E828AD">
      <w:pPr>
        <w:spacing w:line="240" w:lineRule="atLeast"/>
        <w:ind w:left="567" w:right="311" w:hanging="567"/>
        <w:jc w:val="both"/>
        <w:rPr>
          <w:rFonts w:ascii="Arial" w:hAnsi="Arial" w:cs="Arial"/>
          <w:b/>
          <w:snapToGrid w:val="0"/>
          <w:color w:val="000000"/>
        </w:rPr>
      </w:pPr>
    </w:p>
    <w:p w14:paraId="2DFE46FD" w14:textId="29BBDDB4" w:rsidR="00E828AD" w:rsidRPr="000A5B5F" w:rsidRDefault="00E828AD" w:rsidP="00E828AD">
      <w:pPr>
        <w:spacing w:line="240" w:lineRule="atLeast"/>
        <w:ind w:left="567" w:right="311" w:hanging="567"/>
        <w:jc w:val="both"/>
        <w:rPr>
          <w:rFonts w:ascii="Arial" w:hAnsi="Arial" w:cs="Arial"/>
          <w:snapToGrid w:val="0"/>
          <w:color w:val="000000"/>
        </w:rPr>
      </w:pPr>
      <w:r w:rsidRPr="000A5B5F">
        <w:rPr>
          <w:rFonts w:ascii="Arial" w:hAnsi="Arial" w:cs="Arial"/>
          <w:snapToGrid w:val="0"/>
          <w:color w:val="000000"/>
        </w:rPr>
        <w:t>1.</w:t>
      </w:r>
      <w:r w:rsidRPr="000A5B5F">
        <w:rPr>
          <w:rFonts w:ascii="Arial" w:hAnsi="Arial" w:cs="Arial"/>
          <w:snapToGrid w:val="0"/>
          <w:color w:val="000000"/>
        </w:rPr>
        <w:tab/>
        <w:t xml:space="preserve">Příkazník je povinen vykonávat činnosti pro plnění předmětu této smlouvy osobně, popř. prostřednictvím jiného advokáta, svého právního koncipienta nebo svého zaměstnance (ustanovení § 26 odst. </w:t>
      </w:r>
      <w:smartTag w:uri="urn:schemas-microsoft-com:office:smarttags" w:element="metricconverter">
        <w:smartTagPr>
          <w:attr w:name="ProductID" w:val="1 a"/>
        </w:smartTagPr>
        <w:r w:rsidRPr="000A5B5F">
          <w:rPr>
            <w:rFonts w:ascii="Arial" w:hAnsi="Arial" w:cs="Arial"/>
            <w:snapToGrid w:val="0"/>
            <w:color w:val="000000"/>
          </w:rPr>
          <w:t>1 a</w:t>
        </w:r>
      </w:smartTag>
      <w:r w:rsidRPr="000A5B5F">
        <w:rPr>
          <w:rFonts w:ascii="Arial" w:hAnsi="Arial" w:cs="Arial"/>
          <w:snapToGrid w:val="0"/>
          <w:color w:val="000000"/>
        </w:rPr>
        <w:t xml:space="preserve"> 2 zákona č. 85/1996 Sb., o advokacii, v</w:t>
      </w:r>
      <w:r w:rsidR="007246B8" w:rsidRPr="000A5B5F">
        <w:rPr>
          <w:rFonts w:ascii="Arial" w:hAnsi="Arial" w:cs="Arial"/>
          <w:snapToGrid w:val="0"/>
          <w:color w:val="000000"/>
        </w:rPr>
        <w:t>e znění pozdějších předpisů</w:t>
      </w:r>
      <w:r w:rsidRPr="000A5B5F">
        <w:rPr>
          <w:rFonts w:ascii="Arial" w:hAnsi="Arial" w:cs="Arial"/>
          <w:snapToGrid w:val="0"/>
          <w:color w:val="000000"/>
        </w:rPr>
        <w:t>)</w:t>
      </w:r>
      <w:r w:rsidR="007246B8" w:rsidRPr="000A5B5F">
        <w:rPr>
          <w:rFonts w:ascii="Arial" w:hAnsi="Arial" w:cs="Arial"/>
          <w:snapToGrid w:val="0"/>
          <w:color w:val="000000"/>
        </w:rPr>
        <w:t>, jestliže jsou osobami z týmu příkazníka. Tento tým se skládá</w:t>
      </w:r>
      <w:r w:rsidR="00DC274A">
        <w:rPr>
          <w:rFonts w:ascii="Arial" w:hAnsi="Arial" w:cs="Arial"/>
          <w:b/>
          <w:lang w:eastAsia="en-US"/>
        </w:rPr>
        <w:t xml:space="preserve"> </w:t>
      </w:r>
      <w:r w:rsidR="00DC274A" w:rsidRPr="00DC274A">
        <w:rPr>
          <w:rFonts w:ascii="Arial" w:hAnsi="Arial" w:cs="Arial"/>
          <w:snapToGrid w:val="0"/>
          <w:color w:val="000000"/>
        </w:rPr>
        <w:t xml:space="preserve">z JUDr. Jana </w:t>
      </w:r>
      <w:proofErr w:type="spellStart"/>
      <w:r w:rsidR="00DC274A" w:rsidRPr="00DC274A">
        <w:rPr>
          <w:rFonts w:ascii="Arial" w:hAnsi="Arial" w:cs="Arial"/>
          <w:snapToGrid w:val="0"/>
          <w:color w:val="000000"/>
        </w:rPr>
        <w:t>Streličky</w:t>
      </w:r>
      <w:proofErr w:type="spellEnd"/>
      <w:r w:rsidR="00DC274A" w:rsidRPr="00DC274A">
        <w:rPr>
          <w:rFonts w:ascii="Arial" w:hAnsi="Arial" w:cs="Arial"/>
          <w:snapToGrid w:val="0"/>
          <w:color w:val="000000"/>
        </w:rPr>
        <w:t xml:space="preserve">, advokáta, </w:t>
      </w:r>
      <w:proofErr w:type="spellStart"/>
      <w:r w:rsidR="00CD4D84">
        <w:rPr>
          <w:rFonts w:ascii="Arial" w:hAnsi="Arial" w:cs="Arial"/>
          <w:snapToGrid w:val="0"/>
          <w:color w:val="000000"/>
        </w:rPr>
        <w:t>xxx</w:t>
      </w:r>
      <w:proofErr w:type="spellEnd"/>
      <w:r w:rsidR="00DC274A" w:rsidRPr="00DC274A">
        <w:rPr>
          <w:rFonts w:ascii="Arial" w:hAnsi="Arial" w:cs="Arial"/>
          <w:snapToGrid w:val="0"/>
          <w:color w:val="000000"/>
        </w:rPr>
        <w:t xml:space="preserve">, advokáta, </w:t>
      </w:r>
      <w:proofErr w:type="spellStart"/>
      <w:r w:rsidR="00CD4D84">
        <w:rPr>
          <w:rFonts w:ascii="Arial" w:hAnsi="Arial" w:cs="Arial"/>
          <w:snapToGrid w:val="0"/>
          <w:color w:val="000000"/>
        </w:rPr>
        <w:t>xxx</w:t>
      </w:r>
      <w:proofErr w:type="spellEnd"/>
      <w:r w:rsidR="00DC274A" w:rsidRPr="00DC274A">
        <w:rPr>
          <w:rFonts w:ascii="Arial" w:hAnsi="Arial" w:cs="Arial"/>
          <w:snapToGrid w:val="0"/>
          <w:color w:val="000000"/>
        </w:rPr>
        <w:t xml:space="preserve">, advokáta, </w:t>
      </w:r>
      <w:proofErr w:type="spellStart"/>
      <w:r w:rsidR="00CD4D84">
        <w:rPr>
          <w:rFonts w:ascii="Arial" w:hAnsi="Arial" w:cs="Arial"/>
          <w:snapToGrid w:val="0"/>
          <w:color w:val="000000"/>
        </w:rPr>
        <w:t>xxx</w:t>
      </w:r>
      <w:proofErr w:type="spellEnd"/>
      <w:r w:rsidR="00DC274A" w:rsidRPr="00DC274A">
        <w:rPr>
          <w:rFonts w:ascii="Arial" w:hAnsi="Arial" w:cs="Arial"/>
          <w:snapToGrid w:val="0"/>
          <w:color w:val="000000"/>
        </w:rPr>
        <w:t>, advokáta.</w:t>
      </w:r>
      <w:r w:rsidR="00F06797" w:rsidRPr="00DC274A">
        <w:rPr>
          <w:rFonts w:ascii="Arial" w:hAnsi="Arial" w:cs="Arial"/>
          <w:snapToGrid w:val="0"/>
          <w:color w:val="000000"/>
        </w:rPr>
        <w:t xml:space="preserve"> </w:t>
      </w:r>
      <w:r w:rsidR="007246B8" w:rsidRPr="00DC274A">
        <w:rPr>
          <w:rFonts w:ascii="Arial" w:hAnsi="Arial" w:cs="Arial"/>
          <w:snapToGrid w:val="0"/>
          <w:color w:val="000000"/>
        </w:rPr>
        <w:t>Jakékoli</w:t>
      </w:r>
      <w:r w:rsidR="007246B8" w:rsidRPr="000A5B5F">
        <w:rPr>
          <w:rFonts w:ascii="Arial" w:hAnsi="Arial" w:cs="Arial"/>
        </w:rPr>
        <w:t xml:space="preserve"> změny v personálním složení týmu příkazníka musí být příkazníkem neprodleně písemně sděleny příkazci a vyžadují písemný souhlas příkazce.</w:t>
      </w:r>
    </w:p>
    <w:p w14:paraId="0EF62996" w14:textId="77777777" w:rsidR="00E828AD" w:rsidRPr="000A5B5F" w:rsidRDefault="00E828AD" w:rsidP="00E828AD">
      <w:pPr>
        <w:spacing w:line="240" w:lineRule="atLeast"/>
        <w:ind w:left="567" w:right="311" w:hanging="567"/>
        <w:jc w:val="both"/>
        <w:rPr>
          <w:rFonts w:ascii="Arial" w:hAnsi="Arial" w:cs="Arial"/>
          <w:snapToGrid w:val="0"/>
          <w:color w:val="000000"/>
        </w:rPr>
      </w:pPr>
    </w:p>
    <w:p w14:paraId="14A61285" w14:textId="77777777" w:rsidR="00E828AD" w:rsidRPr="000A5B5F" w:rsidRDefault="00E828AD" w:rsidP="00E828AD">
      <w:pPr>
        <w:spacing w:line="240" w:lineRule="atLeast"/>
        <w:ind w:left="567" w:right="311" w:hanging="567"/>
        <w:jc w:val="both"/>
        <w:rPr>
          <w:rFonts w:ascii="Arial" w:hAnsi="Arial" w:cs="Arial"/>
          <w:snapToGrid w:val="0"/>
          <w:color w:val="000000"/>
        </w:rPr>
      </w:pPr>
      <w:r w:rsidRPr="000A5B5F">
        <w:rPr>
          <w:rFonts w:ascii="Arial" w:hAnsi="Arial" w:cs="Arial"/>
          <w:snapToGrid w:val="0"/>
          <w:color w:val="000000"/>
        </w:rPr>
        <w:t>2.</w:t>
      </w:r>
      <w:r w:rsidRPr="000A5B5F">
        <w:rPr>
          <w:rFonts w:ascii="Arial" w:hAnsi="Arial" w:cs="Arial"/>
          <w:snapToGrid w:val="0"/>
          <w:color w:val="000000"/>
        </w:rPr>
        <w:tab/>
        <w:t>Příkazník je oprávněn využít k plnění povinností vyplývajících z této smlouvy jiných osob než těch, které jsou uvedeny v odstavci 1</w:t>
      </w:r>
      <w:r w:rsidR="00C0710F" w:rsidRPr="000A5B5F">
        <w:rPr>
          <w:rFonts w:ascii="Arial" w:hAnsi="Arial" w:cs="Arial"/>
          <w:snapToGrid w:val="0"/>
          <w:color w:val="000000"/>
        </w:rPr>
        <w:t>.</w:t>
      </w:r>
      <w:r w:rsidRPr="000A5B5F">
        <w:rPr>
          <w:rFonts w:ascii="Arial" w:hAnsi="Arial" w:cs="Arial"/>
          <w:snapToGrid w:val="0"/>
          <w:color w:val="000000"/>
        </w:rPr>
        <w:t xml:space="preserve"> tohoto článku jen s</w:t>
      </w:r>
      <w:r w:rsidR="00C0710F" w:rsidRPr="000A5B5F">
        <w:rPr>
          <w:rFonts w:ascii="Arial" w:hAnsi="Arial" w:cs="Arial"/>
          <w:snapToGrid w:val="0"/>
          <w:color w:val="000000"/>
        </w:rPr>
        <w:t xml:space="preserve"> předchozím</w:t>
      </w:r>
      <w:r w:rsidRPr="000A5B5F">
        <w:rPr>
          <w:rFonts w:ascii="Arial" w:hAnsi="Arial" w:cs="Arial"/>
          <w:snapToGrid w:val="0"/>
          <w:color w:val="000000"/>
        </w:rPr>
        <w:t xml:space="preserve"> výslovným souhlasem příkazce. V takovém případě odpovídá příkazník rovněž za výkony těchto osob tak, jako by takovéto výkony realizoval sám.</w:t>
      </w:r>
    </w:p>
    <w:p w14:paraId="4221468B" w14:textId="77777777" w:rsidR="00E828AD" w:rsidRPr="000A5B5F" w:rsidRDefault="00E828AD" w:rsidP="00E828AD">
      <w:pPr>
        <w:spacing w:line="240" w:lineRule="atLeast"/>
        <w:ind w:left="567" w:right="311" w:hanging="567"/>
        <w:jc w:val="both"/>
        <w:rPr>
          <w:rFonts w:ascii="Arial" w:hAnsi="Arial" w:cs="Arial"/>
          <w:snapToGrid w:val="0"/>
          <w:color w:val="000000"/>
        </w:rPr>
      </w:pPr>
    </w:p>
    <w:p w14:paraId="119C0E40" w14:textId="77777777" w:rsidR="00C0710F" w:rsidRPr="000A5B5F" w:rsidRDefault="00E828AD" w:rsidP="00C0710F">
      <w:pPr>
        <w:pStyle w:val="Zkladntext2"/>
        <w:ind w:left="567" w:hanging="567"/>
        <w:rPr>
          <w:rFonts w:ascii="Arial" w:hAnsi="Arial" w:cs="Arial"/>
          <w:sz w:val="20"/>
        </w:rPr>
      </w:pPr>
      <w:r w:rsidRPr="000A5B5F">
        <w:rPr>
          <w:rFonts w:ascii="Arial" w:hAnsi="Arial" w:cs="Arial"/>
          <w:sz w:val="20"/>
        </w:rPr>
        <w:t>3.</w:t>
      </w:r>
      <w:r w:rsidRPr="000A5B5F">
        <w:rPr>
          <w:rFonts w:ascii="Arial" w:hAnsi="Arial" w:cs="Arial"/>
          <w:sz w:val="20"/>
        </w:rPr>
        <w:tab/>
        <w:t>Příkazník je povinen zajistit provedení úkonů a činností dle čl. I. této smlouvy</w:t>
      </w:r>
      <w:r w:rsidR="001A4E44" w:rsidRPr="000A5B5F">
        <w:rPr>
          <w:rFonts w:ascii="Arial" w:hAnsi="Arial" w:cs="Arial"/>
          <w:sz w:val="20"/>
        </w:rPr>
        <w:t xml:space="preserve"> ve </w:t>
      </w:r>
      <w:r w:rsidRPr="000A5B5F">
        <w:rPr>
          <w:rFonts w:ascii="Arial" w:hAnsi="Arial" w:cs="Arial"/>
          <w:sz w:val="20"/>
        </w:rPr>
        <w:t xml:space="preserve">lhůtách dohodnutých s příkazcem. </w:t>
      </w:r>
    </w:p>
    <w:p w14:paraId="2ADB793B" w14:textId="77777777" w:rsidR="00C0710F" w:rsidRPr="000A5B5F" w:rsidRDefault="00C0710F" w:rsidP="00C0710F">
      <w:pPr>
        <w:pStyle w:val="Zkladntext2"/>
        <w:ind w:left="567" w:hanging="567"/>
        <w:rPr>
          <w:rFonts w:ascii="Arial" w:hAnsi="Arial" w:cs="Arial"/>
          <w:sz w:val="20"/>
        </w:rPr>
      </w:pPr>
    </w:p>
    <w:p w14:paraId="40C686F4" w14:textId="77777777" w:rsidR="00C0710F" w:rsidRPr="000A5B5F" w:rsidRDefault="00E828AD" w:rsidP="00C0710F">
      <w:pPr>
        <w:pStyle w:val="Zkladntext2"/>
        <w:ind w:left="567" w:hanging="567"/>
        <w:rPr>
          <w:rFonts w:ascii="Arial" w:hAnsi="Arial" w:cs="Arial"/>
          <w:sz w:val="20"/>
        </w:rPr>
      </w:pPr>
      <w:r w:rsidRPr="000A5B5F">
        <w:rPr>
          <w:rFonts w:ascii="Arial" w:hAnsi="Arial" w:cs="Arial"/>
          <w:sz w:val="20"/>
        </w:rPr>
        <w:t>4.</w:t>
      </w:r>
      <w:r w:rsidRPr="000A5B5F">
        <w:rPr>
          <w:rFonts w:ascii="Arial" w:hAnsi="Arial" w:cs="Arial"/>
          <w:sz w:val="20"/>
        </w:rPr>
        <w:tab/>
      </w:r>
      <w:r w:rsidR="00C0710F" w:rsidRPr="000A5B5F">
        <w:rPr>
          <w:rFonts w:ascii="Arial" w:hAnsi="Arial" w:cs="Arial"/>
          <w:sz w:val="20"/>
        </w:rPr>
        <w:t>Příkazník je povinen při výkonu své činnosti postupovat s odbornou péčí, chránit a prosazovat práva a oprávněné zájmy příkazce a řídit se jeho pokyny, upozornit příkazce na zřejmou nevhodnost jeho pokynů, které by mohly mít za následek vznik škody. V případě, že příkazce, i přes upozornění příkazníka, na splnění pokynu trvá, neodpovídá příkazník za škodu takto vzniklou. Příkazník není vázán pokyny příkazce, jsou-li v rozporu se zákonem nebo stavovským předpisem. O tom je příkazník povinen příkazce poučit.</w:t>
      </w:r>
    </w:p>
    <w:p w14:paraId="1B34132A" w14:textId="77777777" w:rsidR="00E828AD" w:rsidRPr="000A5B5F" w:rsidRDefault="00E828AD" w:rsidP="00E828AD">
      <w:pPr>
        <w:spacing w:line="240" w:lineRule="atLeast"/>
        <w:ind w:left="567" w:right="311" w:hanging="567"/>
        <w:jc w:val="both"/>
        <w:rPr>
          <w:rFonts w:ascii="Arial" w:hAnsi="Arial" w:cs="Arial"/>
          <w:snapToGrid w:val="0"/>
          <w:color w:val="000000"/>
        </w:rPr>
      </w:pPr>
    </w:p>
    <w:p w14:paraId="37CFE18A" w14:textId="77777777" w:rsidR="00C0710F" w:rsidRPr="000A5B5F" w:rsidRDefault="00E828AD" w:rsidP="00C0710F">
      <w:pPr>
        <w:spacing w:line="240" w:lineRule="atLeast"/>
        <w:ind w:left="567" w:right="311" w:hanging="567"/>
        <w:jc w:val="both"/>
        <w:rPr>
          <w:rFonts w:ascii="Arial" w:hAnsi="Arial" w:cs="Arial"/>
          <w:snapToGrid w:val="0"/>
          <w:color w:val="000000"/>
        </w:rPr>
      </w:pPr>
      <w:r w:rsidRPr="000A5B5F">
        <w:rPr>
          <w:rFonts w:ascii="Arial" w:hAnsi="Arial" w:cs="Arial"/>
          <w:snapToGrid w:val="0"/>
          <w:color w:val="000000"/>
        </w:rPr>
        <w:t>5.</w:t>
      </w:r>
      <w:r w:rsidRPr="000A5B5F">
        <w:rPr>
          <w:rFonts w:ascii="Arial" w:hAnsi="Arial" w:cs="Arial"/>
          <w:snapToGrid w:val="0"/>
          <w:color w:val="000000"/>
        </w:rPr>
        <w:tab/>
        <w:t>Jestliže příkazník při své činnosti získá pro příkazce jakékoliv plnění, je povinen mu je neprodleně vydat.</w:t>
      </w:r>
    </w:p>
    <w:p w14:paraId="3D0C3636" w14:textId="77777777" w:rsidR="00C0710F" w:rsidRPr="000A5B5F" w:rsidRDefault="00C0710F" w:rsidP="00C0710F">
      <w:pPr>
        <w:spacing w:line="240" w:lineRule="atLeast"/>
        <w:ind w:left="567" w:right="311" w:hanging="567"/>
        <w:jc w:val="both"/>
        <w:rPr>
          <w:rFonts w:ascii="Arial" w:hAnsi="Arial" w:cs="Arial"/>
          <w:snapToGrid w:val="0"/>
          <w:color w:val="000000"/>
        </w:rPr>
      </w:pPr>
    </w:p>
    <w:p w14:paraId="18888F9C" w14:textId="77777777" w:rsidR="00C0710F" w:rsidRPr="000A5B5F" w:rsidRDefault="00C0710F" w:rsidP="00C0710F">
      <w:pPr>
        <w:spacing w:line="240" w:lineRule="atLeast"/>
        <w:ind w:left="567" w:right="311" w:hanging="567"/>
        <w:jc w:val="both"/>
        <w:rPr>
          <w:rFonts w:ascii="Arial" w:hAnsi="Arial" w:cs="Arial"/>
          <w:snapToGrid w:val="0"/>
          <w:color w:val="000000"/>
        </w:rPr>
      </w:pPr>
      <w:r w:rsidRPr="000A5B5F">
        <w:rPr>
          <w:rFonts w:ascii="Arial" w:hAnsi="Arial" w:cs="Arial"/>
          <w:snapToGrid w:val="0"/>
          <w:color w:val="000000"/>
        </w:rPr>
        <w:t>6.</w:t>
      </w:r>
      <w:r w:rsidRPr="000A5B5F">
        <w:rPr>
          <w:rFonts w:ascii="Arial" w:hAnsi="Arial" w:cs="Arial"/>
          <w:snapToGrid w:val="0"/>
          <w:color w:val="000000"/>
        </w:rPr>
        <w:tab/>
      </w:r>
      <w:r w:rsidRPr="000A5B5F">
        <w:rPr>
          <w:rFonts w:ascii="Arial" w:hAnsi="Arial" w:cs="Arial"/>
        </w:rPr>
        <w:t xml:space="preserve">Příkazník odpovídá příkazci za škodu, kterou mu způsobí porušením svých povinností při poskytování právních služeb podle této smlouvy. Příkazník odpovídá příkazci rovněž za škodu, </w:t>
      </w:r>
      <w:r w:rsidRPr="000A5B5F">
        <w:rPr>
          <w:rFonts w:ascii="Arial" w:hAnsi="Arial" w:cs="Arial"/>
        </w:rPr>
        <w:lastRenderedPageBreak/>
        <w:t>kterou mu způsobí i jiné osoby, které příkazník seznámil s údaji týkajícími se předmětu smlouvy, pokud tato škoda souvisí s předmětem plnění dle této smlouvy. Dále příkazník odpovídá za škodu na věcech převzatých od příkazce k</w:t>
      </w:r>
      <w:r w:rsidR="001A4E44" w:rsidRPr="000A5B5F">
        <w:rPr>
          <w:rFonts w:ascii="Arial" w:hAnsi="Arial" w:cs="Arial"/>
        </w:rPr>
        <w:t> </w:t>
      </w:r>
      <w:r w:rsidRPr="000A5B5F">
        <w:rPr>
          <w:rFonts w:ascii="Arial" w:hAnsi="Arial" w:cs="Arial"/>
        </w:rPr>
        <w:t>zařízení záležitostí dle této smlouvy a na vě</w:t>
      </w:r>
      <w:r w:rsidR="001A4E44" w:rsidRPr="000A5B5F">
        <w:rPr>
          <w:rFonts w:ascii="Arial" w:hAnsi="Arial" w:cs="Arial"/>
        </w:rPr>
        <w:t>cech převzatých od třetích osob</w:t>
      </w:r>
      <w:r w:rsidR="000A6ADF" w:rsidRPr="000A5B5F">
        <w:rPr>
          <w:rFonts w:ascii="Arial" w:hAnsi="Arial" w:cs="Arial"/>
        </w:rPr>
        <w:t xml:space="preserve"> </w:t>
      </w:r>
      <w:r w:rsidR="001A4E44" w:rsidRPr="000A5B5F">
        <w:rPr>
          <w:rFonts w:ascii="Arial" w:hAnsi="Arial" w:cs="Arial"/>
        </w:rPr>
        <w:t>s </w:t>
      </w:r>
      <w:r w:rsidRPr="000A5B5F">
        <w:rPr>
          <w:rFonts w:ascii="Arial" w:hAnsi="Arial" w:cs="Arial"/>
        </w:rPr>
        <w:t>výjimkou škody, kterou nemohl odvrátit ani při vynaložení veškeré odborné péče.</w:t>
      </w:r>
    </w:p>
    <w:p w14:paraId="49FA0CEB" w14:textId="77777777" w:rsidR="00C0710F" w:rsidRPr="000A5B5F" w:rsidRDefault="00C0710F" w:rsidP="00C0710F">
      <w:pPr>
        <w:pStyle w:val="Zkladntext"/>
        <w:ind w:left="567" w:hanging="567"/>
        <w:rPr>
          <w:rFonts w:ascii="Arial" w:hAnsi="Arial" w:cs="Arial"/>
          <w:i w:val="0"/>
          <w:sz w:val="20"/>
        </w:rPr>
      </w:pPr>
    </w:p>
    <w:p w14:paraId="18CE6485" w14:textId="77777777" w:rsidR="0033321B" w:rsidRPr="000A5B5F" w:rsidRDefault="00E828AD" w:rsidP="00C0710F">
      <w:pPr>
        <w:pStyle w:val="Zkladntext"/>
        <w:ind w:left="567" w:hanging="567"/>
        <w:rPr>
          <w:rFonts w:ascii="Arial" w:hAnsi="Arial" w:cs="Arial"/>
          <w:i w:val="0"/>
          <w:sz w:val="20"/>
        </w:rPr>
      </w:pPr>
      <w:r w:rsidRPr="000A5B5F">
        <w:rPr>
          <w:rFonts w:ascii="Arial" w:hAnsi="Arial" w:cs="Arial"/>
          <w:i w:val="0"/>
          <w:sz w:val="20"/>
        </w:rPr>
        <w:t>7.</w:t>
      </w:r>
      <w:r w:rsidRPr="000A5B5F">
        <w:rPr>
          <w:rFonts w:ascii="Arial" w:hAnsi="Arial" w:cs="Arial"/>
          <w:i w:val="0"/>
          <w:sz w:val="20"/>
        </w:rPr>
        <w:tab/>
      </w:r>
      <w:r w:rsidR="00C0710F" w:rsidRPr="000A5B5F">
        <w:rPr>
          <w:rFonts w:ascii="Arial" w:hAnsi="Arial" w:cs="Arial"/>
          <w:i w:val="0"/>
          <w:sz w:val="20"/>
        </w:rPr>
        <w:t xml:space="preserve">Příkazník je povinen zachovat mlčenlivost o všech skutečnostech, které se v souvislosti s plněním této smlouvy dozví, a to i po ukončení této smlouvy v rámci profesní etiky </w:t>
      </w:r>
      <w:r w:rsidR="000A6ADF" w:rsidRPr="000A5B5F">
        <w:rPr>
          <w:rFonts w:ascii="Arial" w:hAnsi="Arial" w:cs="Arial"/>
          <w:i w:val="0"/>
          <w:sz w:val="20"/>
        </w:rPr>
        <w:t xml:space="preserve">              </w:t>
      </w:r>
    </w:p>
    <w:p w14:paraId="40F3114B" w14:textId="77777777" w:rsidR="00C0710F" w:rsidRPr="000A5B5F" w:rsidRDefault="00C0710F" w:rsidP="00734688">
      <w:pPr>
        <w:pStyle w:val="Zkladntext"/>
        <w:ind w:left="567"/>
        <w:rPr>
          <w:rFonts w:ascii="Arial" w:hAnsi="Arial" w:cs="Arial"/>
          <w:i w:val="0"/>
          <w:sz w:val="20"/>
        </w:rPr>
      </w:pPr>
      <w:r w:rsidRPr="000A5B5F">
        <w:rPr>
          <w:rFonts w:ascii="Arial" w:hAnsi="Arial" w:cs="Arial"/>
          <w:i w:val="0"/>
          <w:sz w:val="20"/>
        </w:rPr>
        <w:t xml:space="preserve">a v rámci zákona č. 85/1996 Sb., o advokacii, ve znění pozdějších předpisů. </w:t>
      </w:r>
    </w:p>
    <w:p w14:paraId="47EB2EF5" w14:textId="77777777" w:rsidR="00BE0445" w:rsidRPr="000A5B5F" w:rsidRDefault="00BE0445" w:rsidP="00BE0445">
      <w:pPr>
        <w:pStyle w:val="Zkladntext2"/>
        <w:ind w:left="426" w:right="425"/>
        <w:rPr>
          <w:rFonts w:ascii="Arial" w:hAnsi="Arial" w:cs="Arial"/>
          <w:sz w:val="20"/>
        </w:rPr>
      </w:pPr>
    </w:p>
    <w:p w14:paraId="24753623" w14:textId="77777777" w:rsidR="00BE0445" w:rsidRPr="000A5B5F" w:rsidRDefault="00BE0445" w:rsidP="00BE0445">
      <w:pPr>
        <w:pStyle w:val="Zkladntext2"/>
        <w:numPr>
          <w:ilvl w:val="0"/>
          <w:numId w:val="13"/>
        </w:numPr>
        <w:ind w:left="567" w:right="425" w:hanging="567"/>
        <w:rPr>
          <w:rFonts w:ascii="Arial" w:hAnsi="Arial" w:cs="Arial"/>
          <w:sz w:val="20"/>
        </w:rPr>
      </w:pPr>
      <w:r w:rsidRPr="000A5B5F">
        <w:rPr>
          <w:rFonts w:ascii="Arial" w:hAnsi="Arial" w:cs="Arial"/>
          <w:sz w:val="20"/>
        </w:rPr>
        <w:t xml:space="preserve">Za příkazce je oprávněn jednat ve všech záležitostech při realizaci smlouvy:  </w:t>
      </w:r>
    </w:p>
    <w:p w14:paraId="3FAA9AFB" w14:textId="7A2018A6" w:rsidR="0013516E" w:rsidRPr="00A619F5" w:rsidRDefault="00F06797" w:rsidP="0050187B">
      <w:pPr>
        <w:pStyle w:val="Zkladntext2"/>
        <w:numPr>
          <w:ilvl w:val="0"/>
          <w:numId w:val="14"/>
        </w:numPr>
        <w:ind w:right="425"/>
        <w:rPr>
          <w:rStyle w:val="Hypertextovodkaz"/>
          <w:rFonts w:ascii="Arial" w:hAnsi="Arial" w:cs="Arial"/>
          <w:color w:val="000000"/>
          <w:sz w:val="20"/>
          <w:u w:val="none"/>
        </w:rPr>
      </w:pPr>
      <w:r w:rsidRPr="00F06797">
        <w:rPr>
          <w:rFonts w:ascii="Arial" w:hAnsi="Arial" w:cs="Arial"/>
          <w:sz w:val="20"/>
        </w:rPr>
        <w:t xml:space="preserve">Ing. </w:t>
      </w:r>
      <w:r w:rsidR="00270DFB">
        <w:rPr>
          <w:rFonts w:ascii="Arial" w:hAnsi="Arial" w:cs="Arial"/>
          <w:sz w:val="20"/>
        </w:rPr>
        <w:t>Petr Husák</w:t>
      </w:r>
      <w:r w:rsidR="00D42C5A" w:rsidRPr="00A619F5">
        <w:rPr>
          <w:rFonts w:ascii="Arial" w:hAnsi="Arial" w:cs="Arial"/>
          <w:sz w:val="20"/>
        </w:rPr>
        <w:t xml:space="preserve">, tel: </w:t>
      </w:r>
      <w:r w:rsidR="00BE0445" w:rsidRPr="00A619F5">
        <w:rPr>
          <w:rFonts w:ascii="Arial" w:hAnsi="Arial" w:cs="Arial"/>
          <w:sz w:val="20"/>
        </w:rPr>
        <w:t>729 922 </w:t>
      </w:r>
      <w:r w:rsidR="0013516E" w:rsidRPr="00A619F5">
        <w:rPr>
          <w:rFonts w:ascii="Arial" w:hAnsi="Arial" w:cs="Arial"/>
          <w:sz w:val="20"/>
        </w:rPr>
        <w:t>12</w:t>
      </w:r>
      <w:r w:rsidR="00270DFB" w:rsidRPr="00A619F5">
        <w:rPr>
          <w:rFonts w:ascii="Arial" w:hAnsi="Arial" w:cs="Arial"/>
          <w:sz w:val="20"/>
        </w:rPr>
        <w:t>5</w:t>
      </w:r>
      <w:r w:rsidR="00BE0445" w:rsidRPr="00A619F5">
        <w:rPr>
          <w:rFonts w:ascii="Arial" w:hAnsi="Arial" w:cs="Arial"/>
          <w:sz w:val="20"/>
        </w:rPr>
        <w:t xml:space="preserve">, </w:t>
      </w:r>
      <w:r w:rsidR="00E729E2">
        <w:rPr>
          <w:rFonts w:ascii="Arial" w:hAnsi="Arial" w:cs="Arial"/>
          <w:sz w:val="20"/>
        </w:rPr>
        <w:t>ř</w:t>
      </w:r>
      <w:r w:rsidR="00F06F73" w:rsidRPr="00A619F5">
        <w:rPr>
          <w:rFonts w:ascii="Arial" w:hAnsi="Arial" w:cs="Arial"/>
          <w:sz w:val="20"/>
        </w:rPr>
        <w:t xml:space="preserve">editel odboru </w:t>
      </w:r>
      <w:r w:rsidR="000B0834" w:rsidRPr="00A619F5">
        <w:rPr>
          <w:rFonts w:ascii="Arial" w:hAnsi="Arial" w:cs="Arial"/>
          <w:sz w:val="20"/>
        </w:rPr>
        <w:t>ICT</w:t>
      </w:r>
      <w:r w:rsidR="009F4637" w:rsidRPr="00A619F5">
        <w:rPr>
          <w:rFonts w:ascii="Arial" w:hAnsi="Arial" w:cs="Arial"/>
          <w:sz w:val="20"/>
        </w:rPr>
        <w:t xml:space="preserve"> </w:t>
      </w:r>
      <w:r w:rsidR="008A1F95" w:rsidRPr="00A619F5">
        <w:rPr>
          <w:rFonts w:ascii="Arial" w:hAnsi="Arial" w:cs="Arial"/>
          <w:sz w:val="20"/>
        </w:rPr>
        <w:t>petr.husak@spu.gov.cz</w:t>
      </w:r>
    </w:p>
    <w:p w14:paraId="0F0866DA" w14:textId="7D8962FD" w:rsidR="009F4637" w:rsidRPr="00A619F5" w:rsidRDefault="009F4637" w:rsidP="0050187B">
      <w:pPr>
        <w:pStyle w:val="Zkladntext2"/>
        <w:numPr>
          <w:ilvl w:val="0"/>
          <w:numId w:val="14"/>
        </w:numPr>
        <w:ind w:right="425"/>
        <w:rPr>
          <w:rFonts w:ascii="Arial" w:hAnsi="Arial" w:cs="Arial"/>
          <w:sz w:val="20"/>
        </w:rPr>
      </w:pPr>
      <w:r w:rsidRPr="00A619F5">
        <w:rPr>
          <w:rFonts w:ascii="Arial" w:hAnsi="Arial" w:cs="Arial"/>
          <w:sz w:val="20"/>
        </w:rPr>
        <w:t xml:space="preserve">Jiří Chum, vedoucí oddělení řízení projektů a </w:t>
      </w:r>
      <w:r w:rsidR="00907B94" w:rsidRPr="00A619F5">
        <w:rPr>
          <w:rFonts w:ascii="Arial" w:hAnsi="Arial" w:cs="Arial"/>
          <w:sz w:val="20"/>
        </w:rPr>
        <w:t>správy dodavatelských vztahů</w:t>
      </w:r>
      <w:r w:rsidRPr="00A619F5">
        <w:rPr>
          <w:rFonts w:ascii="Arial" w:hAnsi="Arial" w:cs="Arial"/>
          <w:sz w:val="20"/>
        </w:rPr>
        <w:t xml:space="preserve">, tel: 729 922 124, </w:t>
      </w:r>
      <w:r w:rsidR="008A1F95" w:rsidRPr="00A619F5">
        <w:rPr>
          <w:rFonts w:ascii="Arial" w:hAnsi="Arial" w:cs="Arial"/>
          <w:sz w:val="20"/>
        </w:rPr>
        <w:t>jiri.chum@spu.gov.cz</w:t>
      </w:r>
    </w:p>
    <w:p w14:paraId="505E809A" w14:textId="77777777" w:rsidR="00164178" w:rsidRPr="000A5B5F" w:rsidRDefault="00164178" w:rsidP="00BE0445">
      <w:pPr>
        <w:spacing w:line="240" w:lineRule="atLeast"/>
        <w:ind w:right="311"/>
        <w:rPr>
          <w:rFonts w:ascii="Arial" w:hAnsi="Arial" w:cs="Arial"/>
          <w:b/>
        </w:rPr>
      </w:pPr>
    </w:p>
    <w:p w14:paraId="547871C1" w14:textId="77777777" w:rsidR="00E828AD" w:rsidRPr="000A5B5F" w:rsidRDefault="00E828AD" w:rsidP="00E828AD">
      <w:pPr>
        <w:spacing w:line="240" w:lineRule="atLeast"/>
        <w:ind w:left="567" w:right="311" w:hanging="567"/>
        <w:jc w:val="center"/>
        <w:rPr>
          <w:rFonts w:ascii="Arial" w:hAnsi="Arial" w:cs="Arial"/>
          <w:b/>
        </w:rPr>
      </w:pPr>
      <w:r w:rsidRPr="000A5B5F">
        <w:rPr>
          <w:rFonts w:ascii="Arial" w:hAnsi="Arial" w:cs="Arial"/>
          <w:b/>
        </w:rPr>
        <w:t>Článek IV.</w:t>
      </w:r>
    </w:p>
    <w:p w14:paraId="2BB0E2D7" w14:textId="77777777" w:rsidR="00E828AD" w:rsidRPr="000A5B5F" w:rsidRDefault="00E828AD" w:rsidP="00E828AD">
      <w:pPr>
        <w:pStyle w:val="Nadpis5"/>
        <w:jc w:val="center"/>
        <w:rPr>
          <w:rFonts w:ascii="Arial" w:hAnsi="Arial" w:cs="Arial"/>
          <w:sz w:val="20"/>
        </w:rPr>
      </w:pPr>
      <w:r w:rsidRPr="000A5B5F">
        <w:rPr>
          <w:rFonts w:ascii="Arial" w:hAnsi="Arial" w:cs="Arial"/>
          <w:sz w:val="20"/>
        </w:rPr>
        <w:t xml:space="preserve"> Povinnosti příkazce</w:t>
      </w:r>
    </w:p>
    <w:p w14:paraId="3BFB10E5" w14:textId="77777777" w:rsidR="00E828AD" w:rsidRPr="000A5B5F" w:rsidRDefault="00E828AD" w:rsidP="00E828AD">
      <w:pPr>
        <w:spacing w:line="240" w:lineRule="atLeast"/>
        <w:ind w:left="567" w:right="311" w:hanging="567"/>
        <w:jc w:val="both"/>
        <w:rPr>
          <w:rFonts w:ascii="Arial" w:hAnsi="Arial" w:cs="Arial"/>
          <w:b/>
          <w:snapToGrid w:val="0"/>
          <w:color w:val="000000"/>
        </w:rPr>
      </w:pPr>
    </w:p>
    <w:p w14:paraId="29C40346" w14:textId="77777777" w:rsidR="00E828AD" w:rsidRPr="000A5B5F" w:rsidRDefault="00E828AD" w:rsidP="00E828AD">
      <w:pPr>
        <w:pStyle w:val="Zkladntext"/>
        <w:ind w:left="567" w:hanging="567"/>
        <w:rPr>
          <w:rFonts w:ascii="Arial" w:hAnsi="Arial" w:cs="Arial"/>
          <w:i w:val="0"/>
          <w:sz w:val="20"/>
        </w:rPr>
      </w:pPr>
      <w:r w:rsidRPr="000A5B5F">
        <w:rPr>
          <w:rFonts w:ascii="Arial" w:hAnsi="Arial" w:cs="Arial"/>
          <w:i w:val="0"/>
          <w:sz w:val="20"/>
        </w:rPr>
        <w:tab/>
        <w:t>Příkazce se zavazuje poskytovat příkazníkovi včasné, pravdivé a úplné informace, které se váží k činnosti příkazníka podle této smlouvy.</w:t>
      </w:r>
    </w:p>
    <w:p w14:paraId="5FBE655A" w14:textId="77777777" w:rsidR="00E828AD" w:rsidRPr="000A5B5F" w:rsidRDefault="00E828AD" w:rsidP="00E828AD">
      <w:pPr>
        <w:spacing w:line="240" w:lineRule="atLeast"/>
        <w:ind w:right="311"/>
        <w:jc w:val="both"/>
        <w:rPr>
          <w:rFonts w:ascii="Arial" w:hAnsi="Arial" w:cs="Arial"/>
          <w:snapToGrid w:val="0"/>
          <w:color w:val="000000"/>
        </w:rPr>
      </w:pPr>
    </w:p>
    <w:p w14:paraId="26430E21" w14:textId="77777777" w:rsidR="00E828AD" w:rsidRPr="000A5B5F" w:rsidRDefault="00E828AD" w:rsidP="00E828AD">
      <w:pPr>
        <w:keepNext/>
        <w:spacing w:line="240" w:lineRule="atLeast"/>
        <w:ind w:right="311"/>
        <w:jc w:val="center"/>
        <w:rPr>
          <w:rFonts w:ascii="Arial" w:hAnsi="Arial" w:cs="Arial"/>
          <w:b/>
          <w:snapToGrid w:val="0"/>
          <w:color w:val="000000"/>
        </w:rPr>
      </w:pPr>
      <w:r w:rsidRPr="000A5B5F">
        <w:rPr>
          <w:rFonts w:ascii="Arial" w:hAnsi="Arial" w:cs="Arial"/>
          <w:b/>
          <w:snapToGrid w:val="0"/>
          <w:color w:val="000000"/>
        </w:rPr>
        <w:t>Článek V.</w:t>
      </w:r>
    </w:p>
    <w:p w14:paraId="7581D90F" w14:textId="77777777" w:rsidR="00E828AD" w:rsidRPr="000A5B5F" w:rsidRDefault="00E828AD" w:rsidP="00E828AD">
      <w:pPr>
        <w:keepNext/>
        <w:spacing w:line="240" w:lineRule="atLeast"/>
        <w:ind w:right="311"/>
        <w:jc w:val="center"/>
        <w:rPr>
          <w:rFonts w:ascii="Arial" w:hAnsi="Arial" w:cs="Arial"/>
          <w:b/>
          <w:snapToGrid w:val="0"/>
          <w:color w:val="000000"/>
        </w:rPr>
      </w:pPr>
      <w:r w:rsidRPr="000A5B5F">
        <w:rPr>
          <w:rFonts w:ascii="Arial" w:hAnsi="Arial" w:cs="Arial"/>
          <w:b/>
          <w:snapToGrid w:val="0"/>
          <w:color w:val="000000"/>
        </w:rPr>
        <w:t xml:space="preserve"> Odměna příkazníka a náhrada nákladů</w:t>
      </w:r>
    </w:p>
    <w:p w14:paraId="117102D2" w14:textId="77777777" w:rsidR="00E828AD" w:rsidRPr="000A5B5F" w:rsidRDefault="00E828AD" w:rsidP="00E828AD">
      <w:pPr>
        <w:keepNext/>
        <w:spacing w:line="240" w:lineRule="atLeast"/>
        <w:ind w:left="567" w:right="311" w:hanging="567"/>
        <w:jc w:val="both"/>
        <w:rPr>
          <w:rFonts w:ascii="Arial" w:hAnsi="Arial" w:cs="Arial"/>
          <w:bCs/>
          <w:snapToGrid w:val="0"/>
          <w:color w:val="000000"/>
        </w:rPr>
      </w:pPr>
    </w:p>
    <w:p w14:paraId="3785FB32" w14:textId="26C78508" w:rsidR="00E828AD" w:rsidRPr="000A5B5F" w:rsidRDefault="00E828AD" w:rsidP="00E828AD">
      <w:pPr>
        <w:pStyle w:val="Zkladntext"/>
        <w:numPr>
          <w:ilvl w:val="0"/>
          <w:numId w:val="2"/>
        </w:numPr>
        <w:tabs>
          <w:tab w:val="clear" w:pos="525"/>
          <w:tab w:val="num" w:pos="567"/>
        </w:tabs>
        <w:spacing w:line="240" w:lineRule="auto"/>
        <w:ind w:left="567" w:hanging="567"/>
        <w:rPr>
          <w:rFonts w:ascii="Arial" w:hAnsi="Arial" w:cs="Arial"/>
          <w:i w:val="0"/>
          <w:iCs/>
          <w:sz w:val="20"/>
        </w:rPr>
      </w:pPr>
      <w:r w:rsidRPr="000A5B5F">
        <w:rPr>
          <w:rFonts w:ascii="Arial" w:hAnsi="Arial" w:cs="Arial"/>
          <w:i w:val="0"/>
          <w:iCs/>
          <w:sz w:val="20"/>
        </w:rPr>
        <w:t>Za provedení právních služeb uvedených v článku I. této smlouvy náleží přík</w:t>
      </w:r>
      <w:r w:rsidR="0013516E">
        <w:rPr>
          <w:rFonts w:ascii="Arial" w:hAnsi="Arial" w:cs="Arial"/>
          <w:i w:val="0"/>
          <w:iCs/>
          <w:sz w:val="20"/>
        </w:rPr>
        <w:t xml:space="preserve">azníkovi smluvní odměna ve </w:t>
      </w:r>
      <w:r w:rsidR="0013516E" w:rsidRPr="00A619F5">
        <w:rPr>
          <w:rFonts w:ascii="Arial" w:hAnsi="Arial" w:cs="Arial"/>
          <w:i w:val="0"/>
          <w:iCs/>
          <w:sz w:val="20"/>
        </w:rPr>
        <w:t>výši</w:t>
      </w:r>
      <w:r w:rsidR="00E729E2">
        <w:rPr>
          <w:rFonts w:ascii="Arial" w:hAnsi="Arial" w:cs="Arial"/>
          <w:i w:val="0"/>
          <w:iCs/>
          <w:sz w:val="20"/>
        </w:rPr>
        <w:t xml:space="preserve"> </w:t>
      </w:r>
      <w:r w:rsidR="00E729E2" w:rsidRPr="00E729E2">
        <w:rPr>
          <w:rFonts w:ascii="Arial" w:hAnsi="Arial" w:cs="Arial"/>
          <w:b/>
          <w:bCs/>
          <w:i w:val="0"/>
          <w:iCs/>
          <w:sz w:val="20"/>
        </w:rPr>
        <w:t xml:space="preserve">1 399,- </w:t>
      </w:r>
      <w:r w:rsidRPr="00E729E2">
        <w:rPr>
          <w:rFonts w:ascii="Arial" w:hAnsi="Arial" w:cs="Arial"/>
          <w:b/>
          <w:bCs/>
          <w:i w:val="0"/>
          <w:iCs/>
          <w:sz w:val="20"/>
        </w:rPr>
        <w:t>Kč</w:t>
      </w:r>
      <w:r w:rsidR="00173248" w:rsidRPr="00E729E2">
        <w:rPr>
          <w:rFonts w:ascii="Arial" w:hAnsi="Arial" w:cs="Arial"/>
          <w:b/>
          <w:bCs/>
          <w:i w:val="0"/>
          <w:iCs/>
          <w:sz w:val="20"/>
        </w:rPr>
        <w:t xml:space="preserve"> bez DPH</w:t>
      </w:r>
      <w:r w:rsidRPr="00A619F5">
        <w:rPr>
          <w:rFonts w:ascii="Arial" w:hAnsi="Arial" w:cs="Arial"/>
          <w:i w:val="0"/>
          <w:iCs/>
          <w:sz w:val="20"/>
        </w:rPr>
        <w:t xml:space="preserve"> </w:t>
      </w:r>
      <w:r w:rsidRPr="000A5B5F">
        <w:rPr>
          <w:rFonts w:ascii="Arial" w:hAnsi="Arial" w:cs="Arial"/>
          <w:i w:val="0"/>
          <w:iCs/>
          <w:sz w:val="20"/>
        </w:rPr>
        <w:t xml:space="preserve">za každou </w:t>
      </w:r>
      <w:r w:rsidR="00734688" w:rsidRPr="000A5B5F">
        <w:rPr>
          <w:rFonts w:ascii="Arial" w:hAnsi="Arial" w:cs="Arial"/>
          <w:i w:val="0"/>
          <w:iCs/>
          <w:sz w:val="20"/>
        </w:rPr>
        <w:t>i započatou hodinu právní služby.</w:t>
      </w:r>
    </w:p>
    <w:p w14:paraId="2A027CE4" w14:textId="77777777" w:rsidR="00734688" w:rsidRPr="000A5B5F" w:rsidRDefault="00734688" w:rsidP="00734688">
      <w:pPr>
        <w:pStyle w:val="Zkladntext"/>
        <w:spacing w:line="240" w:lineRule="auto"/>
        <w:ind w:left="567"/>
        <w:rPr>
          <w:rFonts w:ascii="Arial" w:hAnsi="Arial" w:cs="Arial"/>
          <w:i w:val="0"/>
          <w:iCs/>
          <w:sz w:val="20"/>
        </w:rPr>
      </w:pPr>
    </w:p>
    <w:p w14:paraId="3C7DF47F" w14:textId="77777777" w:rsidR="00E828AD" w:rsidRPr="000A5B5F" w:rsidRDefault="00E828AD" w:rsidP="00E828AD">
      <w:pPr>
        <w:pStyle w:val="Zkladntext"/>
        <w:numPr>
          <w:ilvl w:val="0"/>
          <w:numId w:val="2"/>
        </w:numPr>
        <w:tabs>
          <w:tab w:val="clear" w:pos="525"/>
          <w:tab w:val="num" w:pos="567"/>
        </w:tabs>
        <w:spacing w:line="240" w:lineRule="auto"/>
        <w:ind w:left="567" w:hanging="567"/>
        <w:rPr>
          <w:rFonts w:ascii="Arial" w:hAnsi="Arial" w:cs="Arial"/>
          <w:i w:val="0"/>
          <w:iCs/>
          <w:sz w:val="20"/>
        </w:rPr>
      </w:pPr>
      <w:r w:rsidRPr="000A5B5F">
        <w:rPr>
          <w:rFonts w:ascii="Arial" w:hAnsi="Arial" w:cs="Arial"/>
          <w:i w:val="0"/>
          <w:iCs/>
          <w:sz w:val="20"/>
        </w:rPr>
        <w:t>Právní služby uvedené v článku I. této smlouvy budou poskytován</w:t>
      </w:r>
      <w:r w:rsidR="00734688" w:rsidRPr="000A5B5F">
        <w:rPr>
          <w:rFonts w:ascii="Arial" w:hAnsi="Arial" w:cs="Arial"/>
          <w:i w:val="0"/>
          <w:iCs/>
          <w:sz w:val="20"/>
        </w:rPr>
        <w:t>y dle aktuální potřeby příkazce.</w:t>
      </w:r>
    </w:p>
    <w:p w14:paraId="4719726B" w14:textId="77777777" w:rsidR="00E828AD" w:rsidRPr="000A5B5F" w:rsidRDefault="00E828AD" w:rsidP="00E828AD">
      <w:pPr>
        <w:pStyle w:val="Zkladntext"/>
        <w:tabs>
          <w:tab w:val="num" w:pos="567"/>
        </w:tabs>
        <w:spacing w:line="240" w:lineRule="auto"/>
        <w:ind w:left="567" w:hanging="567"/>
        <w:rPr>
          <w:rFonts w:ascii="Arial" w:hAnsi="Arial" w:cs="Arial"/>
          <w:i w:val="0"/>
          <w:iCs/>
          <w:sz w:val="20"/>
        </w:rPr>
      </w:pPr>
    </w:p>
    <w:p w14:paraId="36475B3F" w14:textId="77777777" w:rsidR="00BB54FA" w:rsidRPr="009D280B" w:rsidRDefault="00E828AD" w:rsidP="00BB54FA">
      <w:pPr>
        <w:pStyle w:val="Zkladntext"/>
        <w:numPr>
          <w:ilvl w:val="0"/>
          <w:numId w:val="2"/>
        </w:numPr>
        <w:tabs>
          <w:tab w:val="clear" w:pos="525"/>
          <w:tab w:val="num" w:pos="567"/>
        </w:tabs>
        <w:spacing w:line="240" w:lineRule="auto"/>
        <w:ind w:left="567" w:hanging="567"/>
        <w:rPr>
          <w:rFonts w:ascii="Arial" w:hAnsi="Arial" w:cs="Arial"/>
          <w:i w:val="0"/>
          <w:iCs/>
          <w:sz w:val="20"/>
        </w:rPr>
      </w:pPr>
      <w:r w:rsidRPr="000A5B5F">
        <w:rPr>
          <w:rFonts w:ascii="Arial" w:hAnsi="Arial" w:cs="Arial"/>
          <w:i w:val="0"/>
          <w:iCs/>
          <w:sz w:val="20"/>
        </w:rPr>
        <w:t>Odměna podle odstavce 1</w:t>
      </w:r>
      <w:r w:rsidR="00BB54FA" w:rsidRPr="000A5B5F">
        <w:rPr>
          <w:rFonts w:ascii="Arial" w:hAnsi="Arial" w:cs="Arial"/>
          <w:i w:val="0"/>
          <w:iCs/>
          <w:sz w:val="20"/>
        </w:rPr>
        <w:t>.</w:t>
      </w:r>
      <w:r w:rsidRPr="000A5B5F">
        <w:rPr>
          <w:rFonts w:ascii="Arial" w:hAnsi="Arial" w:cs="Arial"/>
          <w:i w:val="0"/>
          <w:iCs/>
          <w:sz w:val="20"/>
        </w:rPr>
        <w:t xml:space="preserve"> tohoto článku obsahuje náhradu hotových výdajů, včetně náhrady </w:t>
      </w:r>
      <w:r w:rsidR="0080001C" w:rsidRPr="009D280B">
        <w:rPr>
          <w:rFonts w:ascii="Arial" w:hAnsi="Arial" w:cs="Arial"/>
          <w:i w:val="0"/>
          <w:iCs/>
          <w:sz w:val="20"/>
        </w:rPr>
        <w:t>nákladů</w:t>
      </w:r>
      <w:r w:rsidRPr="009D280B">
        <w:rPr>
          <w:rFonts w:ascii="Arial" w:hAnsi="Arial" w:cs="Arial"/>
          <w:i w:val="0"/>
          <w:iCs/>
          <w:sz w:val="20"/>
        </w:rPr>
        <w:t xml:space="preserve">. V odměně není zahrnuta DPH v zákonné výši. </w:t>
      </w:r>
    </w:p>
    <w:p w14:paraId="6A845AB3" w14:textId="77777777" w:rsidR="00734688" w:rsidRPr="009D280B" w:rsidRDefault="00734688" w:rsidP="00734688">
      <w:pPr>
        <w:rPr>
          <w:rFonts w:ascii="Arial" w:hAnsi="Arial" w:cs="Arial"/>
          <w:i/>
          <w:iCs/>
        </w:rPr>
      </w:pPr>
    </w:p>
    <w:p w14:paraId="7298648F" w14:textId="0361835A" w:rsidR="00734688" w:rsidRPr="009D280B" w:rsidRDefault="00734688" w:rsidP="00734688">
      <w:pPr>
        <w:pStyle w:val="Zkladntext"/>
        <w:numPr>
          <w:ilvl w:val="0"/>
          <w:numId w:val="2"/>
        </w:numPr>
        <w:tabs>
          <w:tab w:val="clear" w:pos="525"/>
          <w:tab w:val="num" w:pos="567"/>
        </w:tabs>
        <w:spacing w:line="240" w:lineRule="auto"/>
        <w:ind w:left="567" w:hanging="567"/>
        <w:rPr>
          <w:rFonts w:ascii="Arial" w:hAnsi="Arial" w:cs="Arial"/>
          <w:i w:val="0"/>
          <w:iCs/>
          <w:sz w:val="20"/>
        </w:rPr>
      </w:pPr>
      <w:r w:rsidRPr="009D280B">
        <w:rPr>
          <w:rFonts w:ascii="Arial" w:hAnsi="Arial" w:cs="Arial"/>
          <w:i w:val="0"/>
          <w:iCs/>
          <w:sz w:val="20"/>
        </w:rPr>
        <w:t xml:space="preserve">Příkazník a příkazce se dohodli, že celková výše odměny příkazníka za poskytování právních služeb dle této smlouvy </w:t>
      </w:r>
      <w:r w:rsidR="00173248" w:rsidRPr="009D280B">
        <w:rPr>
          <w:rFonts w:ascii="Arial" w:hAnsi="Arial" w:cs="Arial"/>
          <w:b/>
          <w:i w:val="0"/>
          <w:iCs/>
          <w:sz w:val="20"/>
        </w:rPr>
        <w:t xml:space="preserve">nedosáhne částky </w:t>
      </w:r>
      <w:r w:rsidR="009D280B" w:rsidRPr="009D280B">
        <w:rPr>
          <w:rFonts w:ascii="Arial" w:hAnsi="Arial" w:cs="Arial"/>
          <w:b/>
          <w:i w:val="0"/>
          <w:iCs/>
          <w:sz w:val="20"/>
        </w:rPr>
        <w:t>25</w:t>
      </w:r>
      <w:r w:rsidR="00173248" w:rsidRPr="009D280B">
        <w:rPr>
          <w:rFonts w:ascii="Arial" w:hAnsi="Arial" w:cs="Arial"/>
          <w:b/>
          <w:i w:val="0"/>
          <w:iCs/>
          <w:sz w:val="20"/>
        </w:rPr>
        <w:t>0</w:t>
      </w:r>
      <w:r w:rsidRPr="009D280B">
        <w:rPr>
          <w:rFonts w:ascii="Arial" w:hAnsi="Arial" w:cs="Arial"/>
          <w:b/>
          <w:i w:val="0"/>
          <w:iCs/>
          <w:sz w:val="20"/>
        </w:rPr>
        <w:t> 000,- K</w:t>
      </w:r>
      <w:r w:rsidR="00AC4A7D" w:rsidRPr="009D280B">
        <w:rPr>
          <w:rFonts w:ascii="Arial" w:hAnsi="Arial" w:cs="Arial"/>
          <w:b/>
          <w:i w:val="0"/>
          <w:iCs/>
          <w:sz w:val="20"/>
        </w:rPr>
        <w:t xml:space="preserve">č (slovy: </w:t>
      </w:r>
      <w:proofErr w:type="spellStart"/>
      <w:r w:rsidR="009D280B" w:rsidRPr="009D280B">
        <w:rPr>
          <w:rFonts w:ascii="Arial" w:hAnsi="Arial" w:cs="Arial"/>
          <w:b/>
          <w:i w:val="0"/>
          <w:iCs/>
          <w:sz w:val="20"/>
        </w:rPr>
        <w:t>dvěstěpadesát</w:t>
      </w:r>
      <w:r w:rsidR="000B0834" w:rsidRPr="009D280B">
        <w:rPr>
          <w:rFonts w:ascii="Arial" w:hAnsi="Arial" w:cs="Arial"/>
          <w:b/>
          <w:i w:val="0"/>
          <w:iCs/>
          <w:sz w:val="20"/>
        </w:rPr>
        <w:t>tisíc</w:t>
      </w:r>
      <w:r w:rsidRPr="009D280B">
        <w:rPr>
          <w:rFonts w:ascii="Arial" w:hAnsi="Arial" w:cs="Arial"/>
          <w:b/>
          <w:i w:val="0"/>
          <w:iCs/>
          <w:sz w:val="20"/>
        </w:rPr>
        <w:t>korunčeských</w:t>
      </w:r>
      <w:proofErr w:type="spellEnd"/>
      <w:r w:rsidRPr="009D280B">
        <w:rPr>
          <w:rFonts w:ascii="Arial" w:hAnsi="Arial" w:cs="Arial"/>
          <w:b/>
          <w:i w:val="0"/>
          <w:iCs/>
          <w:sz w:val="20"/>
        </w:rPr>
        <w:t>) bez DPH.</w:t>
      </w:r>
    </w:p>
    <w:p w14:paraId="5B56B27D" w14:textId="77777777" w:rsidR="00734688" w:rsidRPr="000A5B5F" w:rsidRDefault="00734688" w:rsidP="00FC401B">
      <w:pPr>
        <w:pStyle w:val="Zkladntext"/>
        <w:spacing w:line="240" w:lineRule="auto"/>
        <w:rPr>
          <w:rFonts w:ascii="Arial" w:hAnsi="Arial" w:cs="Arial"/>
          <w:i w:val="0"/>
          <w:iCs/>
          <w:sz w:val="20"/>
        </w:rPr>
      </w:pPr>
    </w:p>
    <w:p w14:paraId="280A5F05" w14:textId="77777777" w:rsidR="00E828AD" w:rsidRPr="000A5B5F" w:rsidRDefault="00E828AD" w:rsidP="00E828AD">
      <w:pPr>
        <w:ind w:right="311"/>
        <w:jc w:val="both"/>
        <w:rPr>
          <w:rFonts w:ascii="Arial" w:hAnsi="Arial" w:cs="Arial"/>
          <w:snapToGrid w:val="0"/>
        </w:rPr>
      </w:pPr>
    </w:p>
    <w:p w14:paraId="30EC1517" w14:textId="77777777" w:rsidR="00E828AD" w:rsidRPr="000A5B5F" w:rsidRDefault="00E828AD" w:rsidP="00E828AD">
      <w:pPr>
        <w:pStyle w:val="Nadpis4"/>
        <w:jc w:val="center"/>
        <w:rPr>
          <w:rFonts w:ascii="Arial" w:hAnsi="Arial" w:cs="Arial"/>
          <w:sz w:val="20"/>
        </w:rPr>
      </w:pPr>
      <w:r w:rsidRPr="000A5B5F">
        <w:rPr>
          <w:rFonts w:ascii="Arial" w:hAnsi="Arial" w:cs="Arial"/>
          <w:sz w:val="20"/>
        </w:rPr>
        <w:t>Článek VI.</w:t>
      </w:r>
    </w:p>
    <w:p w14:paraId="6BF1D7C3" w14:textId="77777777" w:rsidR="00E828AD" w:rsidRPr="000A5B5F" w:rsidRDefault="00E828AD" w:rsidP="00E828AD">
      <w:pPr>
        <w:pStyle w:val="Nadpis4"/>
        <w:jc w:val="center"/>
        <w:rPr>
          <w:rFonts w:ascii="Arial" w:hAnsi="Arial" w:cs="Arial"/>
          <w:sz w:val="20"/>
        </w:rPr>
      </w:pPr>
      <w:r w:rsidRPr="000A5B5F">
        <w:rPr>
          <w:rFonts w:ascii="Arial" w:hAnsi="Arial" w:cs="Arial"/>
          <w:sz w:val="20"/>
        </w:rPr>
        <w:t xml:space="preserve"> Platební podmínky</w:t>
      </w:r>
    </w:p>
    <w:p w14:paraId="37EF4DD3" w14:textId="77777777" w:rsidR="00E828AD" w:rsidRPr="000A5B5F" w:rsidRDefault="00E828AD" w:rsidP="00E828AD">
      <w:pPr>
        <w:ind w:right="311"/>
        <w:jc w:val="both"/>
        <w:rPr>
          <w:rFonts w:ascii="Arial" w:hAnsi="Arial" w:cs="Arial"/>
          <w:snapToGrid w:val="0"/>
          <w:color w:val="000000"/>
        </w:rPr>
      </w:pPr>
    </w:p>
    <w:p w14:paraId="72896666" w14:textId="77777777" w:rsidR="005F1208" w:rsidRPr="000A5B5F" w:rsidRDefault="00CF0D9E" w:rsidP="005F1208">
      <w:pPr>
        <w:pStyle w:val="Odstavecseseznamem"/>
        <w:numPr>
          <w:ilvl w:val="0"/>
          <w:numId w:val="9"/>
        </w:numPr>
        <w:ind w:right="23"/>
        <w:contextualSpacing/>
        <w:jc w:val="both"/>
        <w:rPr>
          <w:rFonts w:ascii="Arial" w:hAnsi="Arial" w:cs="Arial"/>
          <w:snapToGrid w:val="0"/>
          <w:color w:val="000000"/>
        </w:rPr>
      </w:pPr>
      <w:r w:rsidRPr="000A5B5F">
        <w:rPr>
          <w:rFonts w:ascii="Arial" w:hAnsi="Arial" w:cs="Arial"/>
        </w:rPr>
        <w:t>Odměna</w:t>
      </w:r>
      <w:r w:rsidR="0080001C" w:rsidRPr="000A5B5F">
        <w:rPr>
          <w:rFonts w:ascii="Arial" w:hAnsi="Arial" w:cs="Arial"/>
        </w:rPr>
        <w:t xml:space="preserve"> dle čl. V. této smlouvy </w:t>
      </w:r>
      <w:r w:rsidRPr="000A5B5F">
        <w:rPr>
          <w:rFonts w:ascii="Arial" w:hAnsi="Arial" w:cs="Arial"/>
        </w:rPr>
        <w:t>bud</w:t>
      </w:r>
      <w:r w:rsidR="0080001C" w:rsidRPr="000A5B5F">
        <w:rPr>
          <w:rFonts w:ascii="Arial" w:hAnsi="Arial" w:cs="Arial"/>
        </w:rPr>
        <w:t>e</w:t>
      </w:r>
      <w:r w:rsidRPr="000A5B5F">
        <w:rPr>
          <w:rFonts w:ascii="Arial" w:hAnsi="Arial" w:cs="Arial"/>
        </w:rPr>
        <w:t xml:space="preserve"> uhrazen</w:t>
      </w:r>
      <w:r w:rsidR="0080001C" w:rsidRPr="000A5B5F">
        <w:rPr>
          <w:rFonts w:ascii="Arial" w:hAnsi="Arial" w:cs="Arial"/>
        </w:rPr>
        <w:t>a</w:t>
      </w:r>
      <w:r w:rsidRPr="000A5B5F">
        <w:rPr>
          <w:rFonts w:ascii="Arial" w:hAnsi="Arial" w:cs="Arial"/>
        </w:rPr>
        <w:t xml:space="preserve"> příkazcem na účet příkazníka</w:t>
      </w:r>
      <w:r w:rsidR="00164178" w:rsidRPr="000A5B5F">
        <w:rPr>
          <w:rFonts w:ascii="Arial" w:hAnsi="Arial" w:cs="Arial"/>
        </w:rPr>
        <w:t xml:space="preserve"> </w:t>
      </w:r>
      <w:r w:rsidRPr="000A5B5F">
        <w:rPr>
          <w:rFonts w:ascii="Arial" w:hAnsi="Arial" w:cs="Arial"/>
        </w:rPr>
        <w:t>na základě daňového dokladu vystaveného v českých korunách</w:t>
      </w:r>
      <w:r w:rsidR="00025257" w:rsidRPr="000A5B5F">
        <w:rPr>
          <w:rFonts w:ascii="Arial" w:hAnsi="Arial" w:cs="Arial"/>
        </w:rPr>
        <w:t xml:space="preserve"> </w:t>
      </w:r>
      <w:r w:rsidRPr="000A5B5F">
        <w:rPr>
          <w:rFonts w:ascii="Arial" w:hAnsi="Arial" w:cs="Arial"/>
        </w:rPr>
        <w:t xml:space="preserve">(dále jen </w:t>
      </w:r>
      <w:r w:rsidR="009F1D5F" w:rsidRPr="000A5B5F">
        <w:rPr>
          <w:rFonts w:ascii="Arial" w:hAnsi="Arial" w:cs="Arial"/>
          <w:i/>
        </w:rPr>
        <w:t>„faktura“</w:t>
      </w:r>
      <w:r w:rsidRPr="000A5B5F">
        <w:rPr>
          <w:rFonts w:ascii="Arial" w:hAnsi="Arial" w:cs="Arial"/>
        </w:rPr>
        <w:t>). Příkazník</w:t>
      </w:r>
      <w:r w:rsidR="0033321B" w:rsidRPr="000A5B5F">
        <w:rPr>
          <w:rFonts w:ascii="Arial" w:hAnsi="Arial" w:cs="Arial"/>
        </w:rPr>
        <w:t xml:space="preserve"> </w:t>
      </w:r>
      <w:r w:rsidR="00164178" w:rsidRPr="000A5B5F">
        <w:rPr>
          <w:rFonts w:ascii="Arial" w:hAnsi="Arial" w:cs="Arial"/>
        </w:rPr>
        <w:t xml:space="preserve"> </w:t>
      </w:r>
      <w:r w:rsidR="001A4E44" w:rsidRPr="000A5B5F">
        <w:rPr>
          <w:rFonts w:ascii="Arial" w:hAnsi="Arial" w:cs="Arial"/>
        </w:rPr>
        <w:t>je </w:t>
      </w:r>
      <w:r w:rsidRPr="000A5B5F">
        <w:rPr>
          <w:rFonts w:ascii="Arial" w:hAnsi="Arial" w:cs="Arial"/>
        </w:rPr>
        <w:t>povinen odměnu</w:t>
      </w:r>
      <w:r w:rsidR="00025257" w:rsidRPr="000A5B5F">
        <w:rPr>
          <w:rFonts w:ascii="Arial" w:hAnsi="Arial" w:cs="Arial"/>
        </w:rPr>
        <w:t xml:space="preserve"> </w:t>
      </w:r>
      <w:r w:rsidRPr="000A5B5F">
        <w:rPr>
          <w:rFonts w:ascii="Arial" w:hAnsi="Arial" w:cs="Arial"/>
        </w:rPr>
        <w:t>průběžně fakturovat, a to vždy do patnáctého dne každého kalendářního měsíce, za právní služby poskytnuté v předcházejícím kalendářním měsíci. Příkazník doručí příkazci faktury za právní služby poskytnuté v měsíci listopadu do </w:t>
      </w:r>
      <w:r w:rsidR="001C306E">
        <w:rPr>
          <w:rFonts w:ascii="Arial" w:hAnsi="Arial" w:cs="Arial"/>
        </w:rPr>
        <w:t>5</w:t>
      </w:r>
      <w:r w:rsidRPr="000A5B5F">
        <w:rPr>
          <w:rFonts w:ascii="Arial" w:hAnsi="Arial" w:cs="Arial"/>
        </w:rPr>
        <w:t>. prosince každého roku. Faktury doručené po tomto datu budou příkazcem proplaceny v měsíci lednu spolu s fakturami za právní služby poskytnuté příkazci v prosinci.</w:t>
      </w:r>
    </w:p>
    <w:p w14:paraId="1C2A5397" w14:textId="77777777" w:rsidR="005F1208" w:rsidRPr="000A5B5F" w:rsidRDefault="005F1208" w:rsidP="005F1208">
      <w:pPr>
        <w:pStyle w:val="Odstavecseseznamem"/>
        <w:ind w:right="23"/>
        <w:jc w:val="both"/>
        <w:rPr>
          <w:rFonts w:ascii="Arial" w:hAnsi="Arial" w:cs="Arial"/>
          <w:snapToGrid w:val="0"/>
          <w:color w:val="000000"/>
        </w:rPr>
      </w:pPr>
    </w:p>
    <w:p w14:paraId="1ED57723" w14:textId="77777777" w:rsidR="005F1208" w:rsidRPr="000A5B5F" w:rsidRDefault="00CF0D9E" w:rsidP="005F1208">
      <w:pPr>
        <w:pStyle w:val="Odstavecseseznamem"/>
        <w:numPr>
          <w:ilvl w:val="0"/>
          <w:numId w:val="9"/>
        </w:numPr>
        <w:ind w:right="23"/>
        <w:contextualSpacing/>
        <w:jc w:val="both"/>
        <w:rPr>
          <w:rFonts w:ascii="Arial" w:hAnsi="Arial" w:cs="Arial"/>
          <w:snapToGrid w:val="0"/>
          <w:color w:val="000000"/>
        </w:rPr>
      </w:pPr>
      <w:r w:rsidRPr="000A5B5F">
        <w:rPr>
          <w:rFonts w:ascii="Arial" w:hAnsi="Arial" w:cs="Arial"/>
          <w:snapToGrid w:val="0"/>
          <w:color w:val="000000"/>
        </w:rPr>
        <w:t>Podkladem pro placení poskytnuté právní služby je platební doklad, tj. faktura, vystavený příkazníkem. Faktura musí mít náležitosti daňového dokladu a musí obsahovat náležitosti potřebné pro ověření správnosti fakturace, včetně přiložení rozpisu činnosti právní služby a </w:t>
      </w:r>
      <w:r w:rsidR="0080001C" w:rsidRPr="000A5B5F">
        <w:rPr>
          <w:rFonts w:ascii="Arial" w:hAnsi="Arial" w:cs="Arial"/>
          <w:snapToGrid w:val="0"/>
          <w:color w:val="000000"/>
        </w:rPr>
        <w:t>časové specifikace poskytnutých právních služeb.</w:t>
      </w:r>
    </w:p>
    <w:p w14:paraId="7E4844CA" w14:textId="77777777" w:rsidR="005F1208" w:rsidRPr="000A5B5F" w:rsidRDefault="005F1208" w:rsidP="005F1208">
      <w:pPr>
        <w:tabs>
          <w:tab w:val="num" w:pos="360"/>
        </w:tabs>
        <w:ind w:left="360" w:right="23" w:hanging="360"/>
        <w:rPr>
          <w:rFonts w:ascii="Arial" w:hAnsi="Arial" w:cs="Arial"/>
          <w:snapToGrid w:val="0"/>
          <w:color w:val="000000"/>
        </w:rPr>
      </w:pPr>
    </w:p>
    <w:p w14:paraId="3583F9BC" w14:textId="77777777" w:rsidR="005F1208" w:rsidRPr="000A5B5F" w:rsidRDefault="00CF0D9E" w:rsidP="005F1208">
      <w:pPr>
        <w:numPr>
          <w:ilvl w:val="0"/>
          <w:numId w:val="9"/>
        </w:numPr>
        <w:ind w:right="23"/>
        <w:jc w:val="both"/>
        <w:rPr>
          <w:rFonts w:ascii="Arial" w:hAnsi="Arial" w:cs="Arial"/>
          <w:snapToGrid w:val="0"/>
          <w:color w:val="000000"/>
        </w:rPr>
      </w:pPr>
      <w:r w:rsidRPr="000A5B5F">
        <w:rPr>
          <w:rFonts w:ascii="Arial" w:hAnsi="Arial" w:cs="Arial"/>
          <w:snapToGrid w:val="0"/>
          <w:color w:val="000000"/>
        </w:rPr>
        <w:t xml:space="preserve">Návrh faktury je povinen příkazník zaslat příkazci nejpozději do konce měsíce následujícího po </w:t>
      </w:r>
      <w:r w:rsidR="00080A49" w:rsidRPr="000A5B5F">
        <w:rPr>
          <w:rFonts w:ascii="Arial" w:hAnsi="Arial" w:cs="Arial"/>
          <w:snapToGrid w:val="0"/>
          <w:color w:val="000000"/>
        </w:rPr>
        <w:t>poskytnutí právní služby</w:t>
      </w:r>
      <w:r w:rsidRPr="000A5B5F">
        <w:rPr>
          <w:rFonts w:ascii="Arial" w:hAnsi="Arial" w:cs="Arial"/>
          <w:snapToGrid w:val="0"/>
          <w:color w:val="000000"/>
        </w:rPr>
        <w:t>. Příkazce je oprávněn uplatnit písemně námitky k návrhu faktury (např. e-mailem) a příkazník je povinen tyto námitky bezodkladně vypořádat. Dokud nebude návrh faktury příkazcem odsouhlasen, nelze ze strany příkazníka vystavit fakturu.</w:t>
      </w:r>
    </w:p>
    <w:p w14:paraId="231080FB" w14:textId="77777777" w:rsidR="009F1D5F" w:rsidRPr="000A5B5F" w:rsidRDefault="009F1D5F">
      <w:pPr>
        <w:ind w:left="360" w:right="23"/>
        <w:jc w:val="both"/>
        <w:rPr>
          <w:rFonts w:ascii="Arial" w:hAnsi="Arial" w:cs="Arial"/>
          <w:snapToGrid w:val="0"/>
          <w:color w:val="000000"/>
        </w:rPr>
      </w:pPr>
    </w:p>
    <w:p w14:paraId="4B30F54D" w14:textId="77777777" w:rsidR="009F1D5F" w:rsidRPr="000A5B5F" w:rsidRDefault="00CF0D9E">
      <w:pPr>
        <w:numPr>
          <w:ilvl w:val="0"/>
          <w:numId w:val="9"/>
        </w:numPr>
        <w:ind w:right="23"/>
        <w:jc w:val="both"/>
        <w:rPr>
          <w:rFonts w:ascii="Arial" w:hAnsi="Arial" w:cs="Arial"/>
          <w:snapToGrid w:val="0"/>
          <w:color w:val="000000"/>
        </w:rPr>
      </w:pPr>
      <w:r w:rsidRPr="000A5B5F">
        <w:rPr>
          <w:rFonts w:ascii="Arial" w:hAnsi="Arial" w:cs="Arial"/>
          <w:snapToGrid w:val="0"/>
          <w:color w:val="000000"/>
        </w:rPr>
        <w:t xml:space="preserve">Fakturu (faktury) je příkazce povinen uhradit příkazníkovi do 30 dnů po jejím doručení. Nebude-li faktura splňovat stanovené náležitosti, vrátí ji příkazce bez zbytečného odkladu k přepracování zpět příkazníkovi. V takovém případě se příkazce nedostává do prodlení s úhradou fakturované částky. Faktury musí být předloženy nejpozději do </w:t>
      </w:r>
      <w:r w:rsidR="001C306E">
        <w:rPr>
          <w:rFonts w:ascii="Arial" w:hAnsi="Arial" w:cs="Arial"/>
          <w:snapToGrid w:val="0"/>
          <w:color w:val="000000"/>
        </w:rPr>
        <w:t>5</w:t>
      </w:r>
      <w:r w:rsidRPr="000A5B5F">
        <w:rPr>
          <w:rFonts w:ascii="Arial" w:hAnsi="Arial" w:cs="Arial"/>
          <w:snapToGrid w:val="0"/>
          <w:color w:val="000000"/>
        </w:rPr>
        <w:t>. prosince kalendářního roku, aby mohly řádně za příslušné účetní období proplaceny.</w:t>
      </w:r>
    </w:p>
    <w:p w14:paraId="303F55D4" w14:textId="77777777" w:rsidR="0080001C" w:rsidRPr="000A5B5F" w:rsidRDefault="0080001C" w:rsidP="002F4640">
      <w:pPr>
        <w:ind w:left="3399" w:right="311" w:firstLine="141"/>
        <w:rPr>
          <w:rFonts w:ascii="Arial" w:hAnsi="Arial" w:cs="Arial"/>
          <w:b/>
        </w:rPr>
      </w:pPr>
    </w:p>
    <w:p w14:paraId="08CC6B1A" w14:textId="77777777" w:rsidR="002F4640" w:rsidRPr="000A5B5F" w:rsidRDefault="002F4640" w:rsidP="00F06797">
      <w:pPr>
        <w:ind w:right="311" w:firstLine="141"/>
        <w:jc w:val="center"/>
        <w:rPr>
          <w:rFonts w:ascii="Arial" w:hAnsi="Arial" w:cs="Arial"/>
          <w:snapToGrid w:val="0"/>
          <w:color w:val="000000"/>
        </w:rPr>
      </w:pPr>
      <w:r w:rsidRPr="000A5B5F">
        <w:rPr>
          <w:rFonts w:ascii="Arial" w:hAnsi="Arial" w:cs="Arial"/>
          <w:b/>
        </w:rPr>
        <w:t>Článek VII.</w:t>
      </w:r>
    </w:p>
    <w:p w14:paraId="25358A0E" w14:textId="77777777" w:rsidR="002F4640" w:rsidRPr="000A5B5F" w:rsidRDefault="002F4640" w:rsidP="00F06797">
      <w:pPr>
        <w:ind w:right="311"/>
        <w:jc w:val="center"/>
        <w:rPr>
          <w:rFonts w:ascii="Arial" w:hAnsi="Arial" w:cs="Arial"/>
          <w:b/>
        </w:rPr>
      </w:pPr>
      <w:r w:rsidRPr="000A5B5F">
        <w:rPr>
          <w:rFonts w:ascii="Arial" w:hAnsi="Arial" w:cs="Arial"/>
          <w:b/>
        </w:rPr>
        <w:t>Nakládání s informacemi</w:t>
      </w:r>
    </w:p>
    <w:p w14:paraId="11FE0B1D" w14:textId="77777777" w:rsidR="002F4640" w:rsidRPr="000A5B5F" w:rsidRDefault="002F4640" w:rsidP="002F4640">
      <w:pPr>
        <w:ind w:right="311"/>
        <w:rPr>
          <w:rFonts w:ascii="Arial" w:hAnsi="Arial" w:cs="Arial"/>
          <w:snapToGrid w:val="0"/>
          <w:color w:val="000000"/>
        </w:rPr>
      </w:pPr>
    </w:p>
    <w:p w14:paraId="59FD0AB6" w14:textId="77777777" w:rsidR="002F4640" w:rsidRPr="000A5B5F" w:rsidRDefault="002F4640" w:rsidP="002F4640">
      <w:pPr>
        <w:pStyle w:val="Zkladntextodsazen3"/>
        <w:ind w:left="426" w:hanging="426"/>
        <w:jc w:val="both"/>
        <w:rPr>
          <w:rFonts w:ascii="Arial" w:hAnsi="Arial" w:cs="Arial"/>
          <w:sz w:val="20"/>
          <w:szCs w:val="20"/>
        </w:rPr>
      </w:pPr>
      <w:r w:rsidRPr="000A5B5F">
        <w:rPr>
          <w:rFonts w:ascii="Arial" w:hAnsi="Arial" w:cs="Arial"/>
          <w:sz w:val="20"/>
          <w:szCs w:val="20"/>
        </w:rPr>
        <w:t>1.</w:t>
      </w:r>
      <w:r w:rsidRPr="000A5B5F">
        <w:rPr>
          <w:rFonts w:ascii="Arial" w:hAnsi="Arial" w:cs="Arial"/>
          <w:sz w:val="20"/>
          <w:szCs w:val="20"/>
        </w:rPr>
        <w:tab/>
        <w:t>Advokáti příkazníka, advokátní koncipienti, jeho pracovníci a spolupracovníci, jsou povinni zachovávat mlčenlivost o všech skutečnostech, o nichž se dozví v souvislosti s poskytováním právních služeb podle této smlouvy, a to i po ukončení smlouvy, v rámci právní etiky a ustanovení zákona č. 85/1996 Sb., o advokacii, ve znění pozdějších předpisů.</w:t>
      </w:r>
    </w:p>
    <w:p w14:paraId="5B90C447" w14:textId="77777777" w:rsidR="002F4640" w:rsidRPr="000A5B5F" w:rsidRDefault="002F4640" w:rsidP="002F4640">
      <w:pPr>
        <w:tabs>
          <w:tab w:val="left" w:pos="426"/>
        </w:tabs>
        <w:spacing w:after="120"/>
        <w:ind w:left="426" w:hanging="426"/>
        <w:jc w:val="both"/>
        <w:rPr>
          <w:rFonts w:ascii="Arial" w:hAnsi="Arial" w:cs="Arial"/>
        </w:rPr>
      </w:pPr>
      <w:r w:rsidRPr="000A5B5F">
        <w:rPr>
          <w:rFonts w:ascii="Arial" w:hAnsi="Arial" w:cs="Arial"/>
        </w:rPr>
        <w:t>2.</w:t>
      </w:r>
      <w:r w:rsidRPr="000A5B5F">
        <w:rPr>
          <w:rFonts w:ascii="Arial" w:hAnsi="Arial" w:cs="Arial"/>
        </w:rPr>
        <w:tab/>
        <w:t>Příkazník se zavazuje, že bez předchozího písemného souhlasu příkazce nesdělí, či jinak nezpřístupní třetím osobám, jakékoli informace tý</w:t>
      </w:r>
      <w:r w:rsidR="001A4E44" w:rsidRPr="000A5B5F">
        <w:rPr>
          <w:rFonts w:ascii="Arial" w:hAnsi="Arial" w:cs="Arial"/>
        </w:rPr>
        <w:t>kající se této smlouvy a jdoucí</w:t>
      </w:r>
      <w:r w:rsidR="00164178" w:rsidRPr="000A5B5F">
        <w:rPr>
          <w:rFonts w:ascii="Arial" w:hAnsi="Arial" w:cs="Arial"/>
        </w:rPr>
        <w:t xml:space="preserve"> </w:t>
      </w:r>
      <w:r w:rsidRPr="000A5B5F">
        <w:rPr>
          <w:rFonts w:ascii="Arial" w:hAnsi="Arial" w:cs="Arial"/>
        </w:rPr>
        <w:t xml:space="preserve">nad povinnost stanovenou zákonem. </w:t>
      </w:r>
    </w:p>
    <w:p w14:paraId="5BC6C1AA" w14:textId="77777777" w:rsidR="000A2199" w:rsidRPr="000A5B5F" w:rsidRDefault="000A2199" w:rsidP="00E828AD">
      <w:pPr>
        <w:tabs>
          <w:tab w:val="num" w:pos="567"/>
        </w:tabs>
        <w:ind w:left="567" w:hanging="578"/>
        <w:jc w:val="both"/>
        <w:rPr>
          <w:rFonts w:ascii="Arial" w:hAnsi="Arial" w:cs="Arial"/>
        </w:rPr>
      </w:pPr>
    </w:p>
    <w:p w14:paraId="730089D8" w14:textId="77777777" w:rsidR="007D14DD" w:rsidRPr="000A5B5F" w:rsidRDefault="007D14DD" w:rsidP="007D14DD">
      <w:pPr>
        <w:spacing w:after="120"/>
        <w:jc w:val="center"/>
        <w:rPr>
          <w:rFonts w:ascii="Arial" w:hAnsi="Arial" w:cs="Arial"/>
          <w:b/>
        </w:rPr>
      </w:pPr>
      <w:r w:rsidRPr="000A5B5F">
        <w:rPr>
          <w:rFonts w:ascii="Arial" w:hAnsi="Arial" w:cs="Arial"/>
          <w:b/>
        </w:rPr>
        <w:t>Článek VIII.</w:t>
      </w:r>
      <w:r w:rsidRPr="000A5B5F">
        <w:rPr>
          <w:rFonts w:ascii="Arial" w:hAnsi="Arial" w:cs="Arial"/>
          <w:b/>
        </w:rPr>
        <w:tab/>
      </w:r>
    </w:p>
    <w:p w14:paraId="76B523AB" w14:textId="77777777" w:rsidR="007D14DD" w:rsidRPr="000A5B5F" w:rsidRDefault="007D14DD" w:rsidP="007D14DD">
      <w:pPr>
        <w:spacing w:after="120"/>
        <w:jc w:val="center"/>
        <w:rPr>
          <w:rFonts w:ascii="Arial" w:hAnsi="Arial" w:cs="Arial"/>
          <w:b/>
        </w:rPr>
      </w:pPr>
      <w:r w:rsidRPr="000A5B5F">
        <w:rPr>
          <w:rFonts w:ascii="Arial" w:hAnsi="Arial" w:cs="Arial"/>
          <w:b/>
        </w:rPr>
        <w:t>Odstoupení od smlouvy a výpověď smlouvy</w:t>
      </w:r>
    </w:p>
    <w:p w14:paraId="1E264F3C" w14:textId="77777777" w:rsidR="007D14DD" w:rsidRPr="000A5B5F" w:rsidRDefault="007D14DD" w:rsidP="007D14DD">
      <w:pPr>
        <w:spacing w:after="120"/>
        <w:ind w:left="426" w:hanging="426"/>
        <w:jc w:val="both"/>
        <w:rPr>
          <w:rFonts w:ascii="Arial" w:hAnsi="Arial" w:cs="Arial"/>
        </w:rPr>
      </w:pPr>
      <w:r w:rsidRPr="000A5B5F">
        <w:rPr>
          <w:rFonts w:ascii="Arial" w:hAnsi="Arial" w:cs="Arial"/>
        </w:rPr>
        <w:t>1.</w:t>
      </w:r>
      <w:r w:rsidRPr="000A5B5F">
        <w:rPr>
          <w:rFonts w:ascii="Arial" w:hAnsi="Arial" w:cs="Arial"/>
        </w:rPr>
        <w:tab/>
        <w:t>Příkazce může od smlouvy kdykoli odstoupit. V tomto případě je příkazce povinen uhradit příkazníkovi poměrnou část odměny odpovídající rozsahu</w:t>
      </w:r>
      <w:r w:rsidR="001A4E44" w:rsidRPr="000A5B5F">
        <w:rPr>
          <w:rFonts w:ascii="Arial" w:hAnsi="Arial" w:cs="Arial"/>
        </w:rPr>
        <w:t xml:space="preserve"> poskytnutých právních služeb a </w:t>
      </w:r>
      <w:r w:rsidRPr="000A5B5F">
        <w:rPr>
          <w:rFonts w:ascii="Arial" w:hAnsi="Arial" w:cs="Arial"/>
        </w:rPr>
        <w:t>nahradit vynaložené hotové výdaje.</w:t>
      </w:r>
    </w:p>
    <w:p w14:paraId="3EBA6ADE" w14:textId="77777777" w:rsidR="007D14DD" w:rsidRPr="000A5B5F" w:rsidRDefault="007D14DD" w:rsidP="007D14DD">
      <w:pPr>
        <w:tabs>
          <w:tab w:val="num" w:pos="426"/>
        </w:tabs>
        <w:spacing w:after="120"/>
        <w:ind w:left="426" w:hanging="426"/>
        <w:jc w:val="both"/>
        <w:rPr>
          <w:rFonts w:ascii="Arial" w:hAnsi="Arial" w:cs="Arial"/>
        </w:rPr>
      </w:pPr>
      <w:r w:rsidRPr="000A5B5F">
        <w:rPr>
          <w:rFonts w:ascii="Arial" w:hAnsi="Arial" w:cs="Arial"/>
        </w:rPr>
        <w:t>2.</w:t>
      </w:r>
      <w:r w:rsidRPr="000A5B5F">
        <w:rPr>
          <w:rFonts w:ascii="Arial" w:hAnsi="Arial" w:cs="Arial"/>
        </w:rPr>
        <w:tab/>
        <w:t>Příkazník je oprávněn od smlouvy odstoupit, (i) dojde-li k narušení nezbytné důvěry mezi ním a příkazcem, (</w:t>
      </w:r>
      <w:proofErr w:type="spellStart"/>
      <w:r w:rsidRPr="000A5B5F">
        <w:rPr>
          <w:rFonts w:ascii="Arial" w:hAnsi="Arial" w:cs="Arial"/>
        </w:rPr>
        <w:t>ii</w:t>
      </w:r>
      <w:proofErr w:type="spellEnd"/>
      <w:r w:rsidRPr="000A5B5F">
        <w:rPr>
          <w:rFonts w:ascii="Arial" w:hAnsi="Arial" w:cs="Arial"/>
        </w:rPr>
        <w:t>) neposkytuje-li příkazce potřebnou součinnost, nebo (</w:t>
      </w:r>
      <w:proofErr w:type="spellStart"/>
      <w:r w:rsidRPr="000A5B5F">
        <w:rPr>
          <w:rFonts w:ascii="Arial" w:hAnsi="Arial" w:cs="Arial"/>
        </w:rPr>
        <w:t>iii</w:t>
      </w:r>
      <w:proofErr w:type="spellEnd"/>
      <w:r w:rsidRPr="000A5B5F">
        <w:rPr>
          <w:rFonts w:ascii="Arial" w:hAnsi="Arial" w:cs="Arial"/>
        </w:rPr>
        <w:t xml:space="preserve">) je-li příkazce v prodlení se zaplacením jakékoliv faktury vystavené příkazníkem podle této smlouvy po dobu delší než 60 kalendářních dnů od doručení splatné faktury v souladu s článkem VI. příkazci. </w:t>
      </w:r>
    </w:p>
    <w:p w14:paraId="10A297B9" w14:textId="77777777" w:rsidR="007D14DD" w:rsidRPr="000A5B5F" w:rsidRDefault="007D14DD" w:rsidP="007D14DD">
      <w:pPr>
        <w:ind w:left="426" w:right="23" w:hanging="426"/>
        <w:jc w:val="both"/>
        <w:rPr>
          <w:rFonts w:ascii="Arial" w:hAnsi="Arial" w:cs="Arial"/>
        </w:rPr>
      </w:pPr>
      <w:r w:rsidRPr="000A5B5F">
        <w:rPr>
          <w:rFonts w:ascii="Arial" w:hAnsi="Arial" w:cs="Arial"/>
        </w:rPr>
        <w:t>3.</w:t>
      </w:r>
      <w:r w:rsidRPr="000A5B5F">
        <w:rPr>
          <w:rFonts w:ascii="Arial" w:hAnsi="Arial" w:cs="Arial"/>
        </w:rPr>
        <w:tab/>
        <w:t>Zánikem smlouvy zaniká i platnost plné moci udělené dle čl. I. odst. 4. této smlouvy.</w:t>
      </w:r>
    </w:p>
    <w:p w14:paraId="48A35C37" w14:textId="77777777" w:rsidR="007D14DD" w:rsidRPr="000A5B5F" w:rsidRDefault="007D14DD" w:rsidP="007D14DD">
      <w:pPr>
        <w:tabs>
          <w:tab w:val="left" w:pos="3608"/>
        </w:tabs>
        <w:ind w:left="360" w:right="23" w:hanging="360"/>
        <w:jc w:val="both"/>
        <w:rPr>
          <w:rFonts w:ascii="Arial" w:hAnsi="Arial" w:cs="Arial"/>
          <w:snapToGrid w:val="0"/>
        </w:rPr>
      </w:pPr>
    </w:p>
    <w:p w14:paraId="3E1572D0" w14:textId="77777777" w:rsidR="007D14DD" w:rsidRPr="000A5B5F" w:rsidRDefault="007D14DD" w:rsidP="007D14DD">
      <w:pPr>
        <w:pStyle w:val="Odstavecseseznamem"/>
        <w:numPr>
          <w:ilvl w:val="0"/>
          <w:numId w:val="11"/>
        </w:numPr>
        <w:ind w:left="426" w:right="23" w:hanging="426"/>
        <w:contextualSpacing/>
        <w:jc w:val="both"/>
        <w:rPr>
          <w:rFonts w:ascii="Arial" w:hAnsi="Arial" w:cs="Arial"/>
          <w:snapToGrid w:val="0"/>
        </w:rPr>
      </w:pPr>
      <w:r w:rsidRPr="000A5B5F">
        <w:rPr>
          <w:rFonts w:ascii="Arial" w:hAnsi="Arial" w:cs="Arial"/>
          <w:snapToGrid w:val="0"/>
        </w:rPr>
        <w:t xml:space="preserve">Obě smluvní strany mohou smlouvu vypovědět písemnou formou bez udání důvodu. Výpověď je účinná okamžikem doručení výpovědi druhé </w:t>
      </w:r>
      <w:r w:rsidR="001A5317" w:rsidRPr="000A5B5F">
        <w:rPr>
          <w:rFonts w:ascii="Arial" w:hAnsi="Arial" w:cs="Arial"/>
          <w:snapToGrid w:val="0"/>
        </w:rPr>
        <w:t xml:space="preserve">smluvní </w:t>
      </w:r>
      <w:r w:rsidRPr="000A5B5F">
        <w:rPr>
          <w:rFonts w:ascii="Arial" w:hAnsi="Arial" w:cs="Arial"/>
          <w:snapToGrid w:val="0"/>
        </w:rPr>
        <w:t xml:space="preserve">straně. </w:t>
      </w:r>
    </w:p>
    <w:p w14:paraId="57E25E51" w14:textId="77777777" w:rsidR="007D14DD" w:rsidRPr="000A5B5F" w:rsidRDefault="007D14DD" w:rsidP="007D14DD">
      <w:pPr>
        <w:pStyle w:val="Odstavecseseznamem"/>
        <w:ind w:left="426" w:right="23"/>
        <w:contextualSpacing/>
        <w:jc w:val="both"/>
        <w:rPr>
          <w:rFonts w:ascii="Arial" w:hAnsi="Arial" w:cs="Arial"/>
          <w:snapToGrid w:val="0"/>
        </w:rPr>
      </w:pPr>
    </w:p>
    <w:p w14:paraId="22493194" w14:textId="77777777" w:rsidR="007D14DD" w:rsidRPr="000A5B5F" w:rsidRDefault="007D14DD" w:rsidP="007D14DD">
      <w:pPr>
        <w:pStyle w:val="Odstavecseseznamem"/>
        <w:numPr>
          <w:ilvl w:val="0"/>
          <w:numId w:val="11"/>
        </w:numPr>
        <w:ind w:left="426" w:right="23" w:hanging="426"/>
        <w:contextualSpacing/>
        <w:jc w:val="both"/>
        <w:rPr>
          <w:rFonts w:ascii="Arial" w:hAnsi="Arial" w:cs="Arial"/>
          <w:snapToGrid w:val="0"/>
        </w:rPr>
      </w:pPr>
      <w:r w:rsidRPr="000A5B5F">
        <w:rPr>
          <w:rFonts w:ascii="Arial" w:hAnsi="Arial" w:cs="Arial"/>
          <w:snapToGrid w:val="0"/>
          <w:color w:val="000000"/>
        </w:rPr>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w:t>
      </w:r>
      <w:r w:rsidR="001A4E44" w:rsidRPr="000A5B5F">
        <w:rPr>
          <w:rFonts w:ascii="Arial" w:hAnsi="Arial" w:cs="Arial"/>
          <w:snapToGrid w:val="0"/>
          <w:color w:val="000000"/>
        </w:rPr>
        <w:t> </w:t>
      </w:r>
      <w:r w:rsidRPr="000A5B5F">
        <w:rPr>
          <w:rFonts w:ascii="Arial" w:hAnsi="Arial" w:cs="Arial"/>
          <w:snapToGrid w:val="0"/>
          <w:color w:val="000000"/>
        </w:rPr>
        <w:t>požádá-li příkazníka, aby je provedl sám, je příkazník povinen tak učinit. Za provedená opatření náleží příkazníkovi příslušná odměna.</w:t>
      </w:r>
    </w:p>
    <w:p w14:paraId="6CFFC0AC" w14:textId="77777777" w:rsidR="007D14DD" w:rsidRDefault="007D14DD" w:rsidP="00E828AD">
      <w:pPr>
        <w:tabs>
          <w:tab w:val="num" w:pos="567"/>
        </w:tabs>
        <w:ind w:left="567" w:hanging="578"/>
        <w:jc w:val="both"/>
        <w:rPr>
          <w:rFonts w:ascii="Arial" w:hAnsi="Arial" w:cs="Arial"/>
        </w:rPr>
      </w:pPr>
    </w:p>
    <w:p w14:paraId="05D3E27B" w14:textId="77777777" w:rsidR="00B67790" w:rsidRDefault="00B67790" w:rsidP="00E828AD">
      <w:pPr>
        <w:tabs>
          <w:tab w:val="num" w:pos="567"/>
        </w:tabs>
        <w:ind w:left="567" w:hanging="578"/>
        <w:jc w:val="both"/>
        <w:rPr>
          <w:rFonts w:ascii="Arial" w:hAnsi="Arial" w:cs="Arial"/>
        </w:rPr>
      </w:pPr>
    </w:p>
    <w:p w14:paraId="320400D1" w14:textId="77777777" w:rsidR="00B67790" w:rsidRPr="000A5B5F" w:rsidRDefault="00B67790" w:rsidP="00E828AD">
      <w:pPr>
        <w:tabs>
          <w:tab w:val="num" w:pos="567"/>
        </w:tabs>
        <w:ind w:left="567" w:hanging="578"/>
        <w:jc w:val="both"/>
        <w:rPr>
          <w:rFonts w:ascii="Arial" w:hAnsi="Arial" w:cs="Arial"/>
        </w:rPr>
      </w:pPr>
    </w:p>
    <w:p w14:paraId="2A8F7262" w14:textId="77777777" w:rsidR="00E828AD" w:rsidRPr="000A5B5F" w:rsidRDefault="00E828AD" w:rsidP="00E828AD">
      <w:pPr>
        <w:pStyle w:val="Nadpis6"/>
        <w:tabs>
          <w:tab w:val="num" w:pos="567"/>
        </w:tabs>
        <w:ind w:left="567" w:hanging="578"/>
        <w:jc w:val="center"/>
        <w:rPr>
          <w:rFonts w:ascii="Arial" w:hAnsi="Arial" w:cs="Arial"/>
          <w:sz w:val="20"/>
        </w:rPr>
      </w:pPr>
      <w:r w:rsidRPr="000A5B5F">
        <w:rPr>
          <w:rFonts w:ascii="Arial" w:hAnsi="Arial" w:cs="Arial"/>
          <w:sz w:val="20"/>
        </w:rPr>
        <w:t xml:space="preserve">Článek </w:t>
      </w:r>
      <w:r w:rsidR="007D14DD" w:rsidRPr="000A5B5F">
        <w:rPr>
          <w:rFonts w:ascii="Arial" w:hAnsi="Arial" w:cs="Arial"/>
          <w:sz w:val="20"/>
        </w:rPr>
        <w:t>IX.</w:t>
      </w:r>
    </w:p>
    <w:p w14:paraId="5C23E2A8" w14:textId="77777777" w:rsidR="00E828AD" w:rsidRPr="000A5B5F" w:rsidRDefault="00E828AD" w:rsidP="00E828AD">
      <w:pPr>
        <w:pStyle w:val="Nadpis6"/>
        <w:tabs>
          <w:tab w:val="num" w:pos="567"/>
        </w:tabs>
        <w:ind w:left="567" w:hanging="578"/>
        <w:jc w:val="center"/>
        <w:rPr>
          <w:rFonts w:ascii="Arial" w:hAnsi="Arial" w:cs="Arial"/>
          <w:sz w:val="20"/>
        </w:rPr>
      </w:pPr>
      <w:r w:rsidRPr="000A5B5F">
        <w:rPr>
          <w:rFonts w:ascii="Arial" w:hAnsi="Arial" w:cs="Arial"/>
          <w:sz w:val="20"/>
        </w:rPr>
        <w:t xml:space="preserve"> Ustanovení závěrečná</w:t>
      </w:r>
    </w:p>
    <w:p w14:paraId="67BB24B1" w14:textId="77777777" w:rsidR="00E828AD" w:rsidRPr="000A5B5F" w:rsidRDefault="00E828AD" w:rsidP="00E828AD">
      <w:pPr>
        <w:tabs>
          <w:tab w:val="num" w:pos="567"/>
        </w:tabs>
        <w:spacing w:line="240" w:lineRule="atLeast"/>
        <w:ind w:left="567" w:right="311" w:hanging="578"/>
        <w:jc w:val="both"/>
        <w:rPr>
          <w:rFonts w:ascii="Arial" w:hAnsi="Arial" w:cs="Arial"/>
          <w:b/>
          <w:snapToGrid w:val="0"/>
          <w:color w:val="000000"/>
        </w:rPr>
      </w:pPr>
    </w:p>
    <w:p w14:paraId="117B7617" w14:textId="0A608FEF" w:rsidR="00A0442A" w:rsidRPr="00400167" w:rsidRDefault="00400167" w:rsidP="00400167">
      <w:pPr>
        <w:numPr>
          <w:ilvl w:val="0"/>
          <w:numId w:val="10"/>
        </w:numPr>
        <w:ind w:left="360" w:right="23"/>
        <w:jc w:val="both"/>
        <w:rPr>
          <w:rFonts w:ascii="Arial" w:hAnsi="Arial" w:cs="Arial"/>
          <w:snapToGrid w:val="0"/>
          <w:color w:val="000000"/>
        </w:rPr>
      </w:pPr>
      <w:r w:rsidRPr="008228F4">
        <w:rPr>
          <w:rFonts w:ascii="Arial" w:hAnsi="Arial" w:cs="Arial"/>
          <w:szCs w:val="24"/>
        </w:rPr>
        <w:t xml:space="preserve">Smlouva nabývá platnosti </w:t>
      </w:r>
      <w:r>
        <w:rPr>
          <w:rFonts w:ascii="Arial" w:hAnsi="Arial" w:cs="Arial"/>
          <w:szCs w:val="24"/>
        </w:rPr>
        <w:t xml:space="preserve">dnem podpisu smluvních stran a účinnosti dnem jejího uveřejnění v registru smluv dle </w:t>
      </w:r>
      <w:proofErr w:type="spellStart"/>
      <w:r>
        <w:rPr>
          <w:rFonts w:ascii="Arial" w:hAnsi="Arial" w:cs="Arial"/>
          <w:szCs w:val="24"/>
        </w:rPr>
        <w:t>ust</w:t>
      </w:r>
      <w:proofErr w:type="spellEnd"/>
      <w:r>
        <w:rPr>
          <w:rFonts w:ascii="Arial" w:hAnsi="Arial" w:cs="Arial"/>
          <w:szCs w:val="24"/>
        </w:rPr>
        <w:t>. § 6 odst. 1 zákona č. 340/2015 Sb., o registru smluv.</w:t>
      </w:r>
    </w:p>
    <w:p w14:paraId="486E1763" w14:textId="77777777" w:rsidR="00A0442A" w:rsidRPr="000A5B5F" w:rsidRDefault="00A0442A" w:rsidP="00A0442A">
      <w:pPr>
        <w:ind w:left="360" w:right="23"/>
        <w:jc w:val="both"/>
        <w:rPr>
          <w:rFonts w:ascii="Arial" w:hAnsi="Arial" w:cs="Arial"/>
          <w:snapToGrid w:val="0"/>
          <w:color w:val="000000"/>
        </w:rPr>
      </w:pPr>
    </w:p>
    <w:p w14:paraId="4284124C" w14:textId="77777777" w:rsidR="00A0442A" w:rsidRPr="000A5B5F" w:rsidRDefault="00E828AD" w:rsidP="00A0442A">
      <w:pPr>
        <w:numPr>
          <w:ilvl w:val="0"/>
          <w:numId w:val="10"/>
        </w:numPr>
        <w:ind w:left="360" w:right="23"/>
        <w:jc w:val="both"/>
        <w:rPr>
          <w:rFonts w:ascii="Arial" w:hAnsi="Arial" w:cs="Arial"/>
          <w:snapToGrid w:val="0"/>
          <w:color w:val="000000"/>
        </w:rPr>
      </w:pPr>
      <w:r w:rsidRPr="000A5B5F">
        <w:rPr>
          <w:rFonts w:ascii="Arial" w:hAnsi="Arial" w:cs="Arial"/>
          <w:snapToGrid w:val="0"/>
          <w:color w:val="000000"/>
        </w:rPr>
        <w:t>Tuto smlouvu lze měnit nebo doplňovat pouze na základě písemných a číselně označených dodatků odsouhlasených oběma smluvními stranami.</w:t>
      </w:r>
    </w:p>
    <w:p w14:paraId="5FBEC593" w14:textId="77777777" w:rsidR="00A0442A" w:rsidRPr="000A5B5F" w:rsidRDefault="00A0442A" w:rsidP="00A0442A">
      <w:pPr>
        <w:ind w:left="360" w:right="23"/>
        <w:jc w:val="both"/>
        <w:rPr>
          <w:rFonts w:ascii="Arial" w:hAnsi="Arial" w:cs="Arial"/>
          <w:snapToGrid w:val="0"/>
          <w:color w:val="000000"/>
        </w:rPr>
      </w:pPr>
    </w:p>
    <w:p w14:paraId="34AE7BAF" w14:textId="77777777" w:rsidR="00A0442A" w:rsidRPr="000A5B5F" w:rsidRDefault="00E828AD" w:rsidP="00A0442A">
      <w:pPr>
        <w:numPr>
          <w:ilvl w:val="0"/>
          <w:numId w:val="10"/>
        </w:numPr>
        <w:ind w:left="360" w:right="23"/>
        <w:jc w:val="both"/>
        <w:rPr>
          <w:rFonts w:ascii="Arial" w:hAnsi="Arial" w:cs="Arial"/>
          <w:snapToGrid w:val="0"/>
          <w:color w:val="000000"/>
        </w:rPr>
      </w:pPr>
      <w:r w:rsidRPr="000A5B5F">
        <w:rPr>
          <w:rFonts w:ascii="Arial" w:hAnsi="Arial" w:cs="Arial"/>
          <w:snapToGrid w:val="0"/>
          <w:color w:val="000000"/>
        </w:rPr>
        <w:t>Veškeré spory týkající se této smlouvy a závazků vzniklých na základě této smlouvy budou řešeny před místně a věcně příslušnými soudy České republiky, a to podle platného práva České republiky.</w:t>
      </w:r>
    </w:p>
    <w:p w14:paraId="24CBB5E7" w14:textId="77777777" w:rsidR="00A0442A" w:rsidRPr="000A5B5F" w:rsidRDefault="00A0442A" w:rsidP="00A0442A">
      <w:pPr>
        <w:ind w:left="360" w:right="23"/>
        <w:jc w:val="both"/>
        <w:rPr>
          <w:rFonts w:ascii="Arial" w:hAnsi="Arial" w:cs="Arial"/>
          <w:snapToGrid w:val="0"/>
          <w:color w:val="000000"/>
        </w:rPr>
      </w:pPr>
    </w:p>
    <w:p w14:paraId="360E23C7" w14:textId="563DAF31" w:rsidR="00E828AD" w:rsidRPr="00B67790" w:rsidRDefault="00B67790" w:rsidP="00B67790">
      <w:pPr>
        <w:numPr>
          <w:ilvl w:val="0"/>
          <w:numId w:val="10"/>
        </w:numPr>
        <w:ind w:left="360" w:right="23"/>
        <w:jc w:val="both"/>
        <w:rPr>
          <w:rFonts w:ascii="Arial" w:hAnsi="Arial" w:cs="Arial"/>
          <w:snapToGrid w:val="0"/>
          <w:color w:val="000000"/>
        </w:rPr>
      </w:pPr>
      <w:r w:rsidRPr="00D77584">
        <w:rPr>
          <w:rFonts w:ascii="Arial" w:hAnsi="Arial" w:cs="Arial"/>
          <w:snapToGrid w:val="0"/>
          <w:color w:val="000000"/>
        </w:rPr>
        <w:lastRenderedPageBreak/>
        <w:t>Smlouva je uzavřena v písemné formě, text je tvořen souborem elektronických dat, které smluvní strany podepisují uznávaným elektronickými podpisy založenými na kvalifikovaném certifikátu.</w:t>
      </w:r>
    </w:p>
    <w:p w14:paraId="577F605C" w14:textId="77777777" w:rsidR="00E828AD" w:rsidRPr="000A5B5F" w:rsidRDefault="00E828AD" w:rsidP="00E828AD">
      <w:pPr>
        <w:spacing w:line="240" w:lineRule="atLeast"/>
        <w:ind w:left="567" w:right="311"/>
        <w:jc w:val="both"/>
        <w:rPr>
          <w:rFonts w:ascii="Arial" w:hAnsi="Arial" w:cs="Arial"/>
          <w:snapToGrid w:val="0"/>
          <w:color w:val="000000"/>
        </w:rPr>
      </w:pPr>
    </w:p>
    <w:p w14:paraId="4CA085CF" w14:textId="77777777" w:rsidR="00E828AD" w:rsidRPr="000A5B5F" w:rsidRDefault="00E828AD" w:rsidP="00E828AD">
      <w:pPr>
        <w:spacing w:line="240" w:lineRule="atLeast"/>
        <w:ind w:left="567" w:right="311"/>
        <w:jc w:val="both"/>
        <w:rPr>
          <w:rFonts w:ascii="Arial" w:hAnsi="Arial" w:cs="Arial"/>
          <w:snapToGrid w:val="0"/>
          <w:color w:val="000000"/>
        </w:rPr>
      </w:pPr>
    </w:p>
    <w:p w14:paraId="453A2E9D" w14:textId="77777777" w:rsidR="00E828AD" w:rsidRPr="000A5B5F" w:rsidRDefault="00E828AD" w:rsidP="00734688">
      <w:pPr>
        <w:pStyle w:val="Nadpis3"/>
        <w:numPr>
          <w:ilvl w:val="0"/>
          <w:numId w:val="0"/>
        </w:numPr>
        <w:rPr>
          <w:rFonts w:ascii="Arial" w:hAnsi="Arial" w:cs="Arial"/>
          <w:i w:val="0"/>
          <w:sz w:val="20"/>
        </w:rPr>
      </w:pPr>
    </w:p>
    <w:p w14:paraId="641B23C3" w14:textId="037EC4AC" w:rsidR="00E828AD" w:rsidRPr="000A5B5F" w:rsidRDefault="00E828AD" w:rsidP="00E828AD">
      <w:pPr>
        <w:spacing w:line="240" w:lineRule="atLeast"/>
        <w:ind w:right="23"/>
        <w:jc w:val="both"/>
        <w:rPr>
          <w:rFonts w:ascii="Arial" w:hAnsi="Arial" w:cs="Arial"/>
          <w:snapToGrid w:val="0"/>
          <w:color w:val="000000"/>
        </w:rPr>
      </w:pPr>
      <w:r w:rsidRPr="000A5B5F">
        <w:rPr>
          <w:rFonts w:ascii="Arial" w:hAnsi="Arial" w:cs="Arial"/>
          <w:snapToGrid w:val="0"/>
          <w:color w:val="000000"/>
        </w:rPr>
        <w:t>V</w:t>
      </w:r>
      <w:r w:rsidR="00734688" w:rsidRPr="000A5B5F">
        <w:rPr>
          <w:rFonts w:ascii="Arial" w:hAnsi="Arial" w:cs="Arial"/>
          <w:snapToGrid w:val="0"/>
          <w:color w:val="000000"/>
        </w:rPr>
        <w:t xml:space="preserve"> Praze </w:t>
      </w:r>
      <w:r w:rsidRPr="000A5B5F">
        <w:rPr>
          <w:rFonts w:ascii="Arial" w:hAnsi="Arial" w:cs="Arial"/>
          <w:snapToGrid w:val="0"/>
          <w:color w:val="000000"/>
        </w:rPr>
        <w:t>dne</w:t>
      </w:r>
      <w:r w:rsidR="0076156B" w:rsidRPr="0076156B">
        <w:rPr>
          <w:rFonts w:ascii="Arial" w:hAnsi="Arial" w:cs="Arial"/>
          <w:snapToGrid w:val="0"/>
          <w:color w:val="000000"/>
        </w:rPr>
        <w:t xml:space="preserve"> </w:t>
      </w:r>
      <w:r w:rsidR="00637D7C">
        <w:rPr>
          <w:rFonts w:ascii="Arial" w:hAnsi="Arial" w:cs="Arial"/>
          <w:snapToGrid w:val="0"/>
          <w:color w:val="000000"/>
        </w:rPr>
        <w:t>5. 2. 2025</w:t>
      </w:r>
      <w:r w:rsidRPr="000A5B5F">
        <w:rPr>
          <w:rFonts w:ascii="Arial" w:hAnsi="Arial" w:cs="Arial"/>
          <w:snapToGrid w:val="0"/>
          <w:color w:val="000000"/>
        </w:rPr>
        <w:tab/>
      </w:r>
      <w:r w:rsidR="00734688" w:rsidRPr="000A5B5F">
        <w:rPr>
          <w:rFonts w:ascii="Arial" w:hAnsi="Arial" w:cs="Arial"/>
          <w:snapToGrid w:val="0"/>
          <w:color w:val="000000"/>
        </w:rPr>
        <w:tab/>
      </w:r>
      <w:r w:rsidR="00734688" w:rsidRPr="000A5B5F">
        <w:rPr>
          <w:rFonts w:ascii="Arial" w:hAnsi="Arial" w:cs="Arial"/>
          <w:snapToGrid w:val="0"/>
          <w:color w:val="000000"/>
        </w:rPr>
        <w:tab/>
      </w:r>
      <w:r w:rsidR="00CD4D84">
        <w:rPr>
          <w:rFonts w:ascii="Arial" w:hAnsi="Arial" w:cs="Arial"/>
          <w:snapToGrid w:val="0"/>
          <w:color w:val="000000"/>
        </w:rPr>
        <w:t xml:space="preserve">                         </w:t>
      </w:r>
      <w:r w:rsidR="0076156B" w:rsidRPr="000A5B5F">
        <w:rPr>
          <w:rFonts w:ascii="Arial" w:hAnsi="Arial" w:cs="Arial"/>
          <w:snapToGrid w:val="0"/>
          <w:color w:val="000000"/>
        </w:rPr>
        <w:t>V</w:t>
      </w:r>
      <w:r w:rsidR="0076156B">
        <w:rPr>
          <w:rFonts w:ascii="Arial" w:hAnsi="Arial" w:cs="Arial"/>
          <w:snapToGrid w:val="0"/>
          <w:color w:val="000000"/>
        </w:rPr>
        <w:t xml:space="preserve"> Brně </w:t>
      </w:r>
      <w:r w:rsidR="0076156B" w:rsidRPr="000A5B5F">
        <w:rPr>
          <w:rFonts w:ascii="Arial" w:hAnsi="Arial" w:cs="Arial"/>
          <w:snapToGrid w:val="0"/>
          <w:color w:val="000000"/>
        </w:rPr>
        <w:t>dne</w:t>
      </w:r>
      <w:r w:rsidR="0076156B">
        <w:rPr>
          <w:rFonts w:ascii="Arial" w:hAnsi="Arial" w:cs="Arial"/>
          <w:snapToGrid w:val="0"/>
          <w:color w:val="000000"/>
        </w:rPr>
        <w:t xml:space="preserve"> </w:t>
      </w:r>
      <w:r w:rsidR="00AE7BB1">
        <w:rPr>
          <w:rFonts w:ascii="Arial" w:hAnsi="Arial" w:cs="Arial"/>
          <w:snapToGrid w:val="0"/>
          <w:color w:val="000000"/>
        </w:rPr>
        <w:t>4. 2. 2025</w:t>
      </w:r>
    </w:p>
    <w:p w14:paraId="0037CACF" w14:textId="77777777" w:rsidR="00E828AD" w:rsidRPr="000A5B5F" w:rsidRDefault="00E828AD" w:rsidP="00E828AD">
      <w:pPr>
        <w:spacing w:line="240" w:lineRule="atLeast"/>
        <w:ind w:right="23"/>
        <w:jc w:val="both"/>
        <w:rPr>
          <w:rFonts w:ascii="Arial" w:hAnsi="Arial" w:cs="Arial"/>
          <w:snapToGrid w:val="0"/>
          <w:color w:val="000000"/>
        </w:rPr>
      </w:pPr>
    </w:p>
    <w:p w14:paraId="776C07F1" w14:textId="77777777" w:rsidR="00E828AD" w:rsidRDefault="00E828AD" w:rsidP="00E828AD">
      <w:pPr>
        <w:spacing w:line="240" w:lineRule="atLeast"/>
        <w:ind w:right="23"/>
        <w:jc w:val="both"/>
        <w:rPr>
          <w:rFonts w:ascii="Arial" w:hAnsi="Arial" w:cs="Arial"/>
          <w:snapToGrid w:val="0"/>
          <w:color w:val="000000"/>
        </w:rPr>
      </w:pPr>
    </w:p>
    <w:p w14:paraId="4047909F" w14:textId="77777777" w:rsidR="00B67790" w:rsidRPr="000A5B5F" w:rsidRDefault="00B67790" w:rsidP="00E828AD">
      <w:pPr>
        <w:spacing w:line="240" w:lineRule="atLeast"/>
        <w:ind w:right="23"/>
        <w:jc w:val="both"/>
        <w:rPr>
          <w:rFonts w:ascii="Arial" w:hAnsi="Arial" w:cs="Arial"/>
          <w:snapToGrid w:val="0"/>
          <w:color w:val="000000"/>
        </w:rPr>
      </w:pPr>
    </w:p>
    <w:p w14:paraId="067990DB" w14:textId="77777777" w:rsidR="00E828AD" w:rsidRPr="000A5B5F" w:rsidRDefault="00E828AD" w:rsidP="00E828AD">
      <w:pPr>
        <w:spacing w:line="240" w:lineRule="atLeast"/>
        <w:ind w:right="23"/>
        <w:jc w:val="both"/>
        <w:rPr>
          <w:rFonts w:ascii="Arial" w:hAnsi="Arial" w:cs="Arial"/>
          <w:snapToGrid w:val="0"/>
          <w:color w:val="000000"/>
        </w:rPr>
      </w:pPr>
      <w:r w:rsidRPr="000A5B5F">
        <w:rPr>
          <w:rFonts w:ascii="Arial" w:hAnsi="Arial" w:cs="Arial"/>
          <w:snapToGrid w:val="0"/>
          <w:color w:val="000000"/>
        </w:rPr>
        <w:t xml:space="preserve">Za příkazce: </w:t>
      </w:r>
      <w:r w:rsidRPr="000A5B5F">
        <w:rPr>
          <w:rFonts w:ascii="Arial" w:hAnsi="Arial" w:cs="Arial"/>
          <w:snapToGrid w:val="0"/>
          <w:color w:val="000000"/>
        </w:rPr>
        <w:tab/>
      </w:r>
      <w:r w:rsidRPr="000A5B5F">
        <w:rPr>
          <w:rFonts w:ascii="Arial" w:hAnsi="Arial" w:cs="Arial"/>
          <w:snapToGrid w:val="0"/>
          <w:color w:val="000000"/>
        </w:rPr>
        <w:tab/>
      </w:r>
      <w:r w:rsidRPr="000A5B5F">
        <w:rPr>
          <w:rFonts w:ascii="Arial" w:hAnsi="Arial" w:cs="Arial"/>
          <w:snapToGrid w:val="0"/>
          <w:color w:val="000000"/>
        </w:rPr>
        <w:tab/>
      </w:r>
      <w:r w:rsidRPr="000A5B5F">
        <w:rPr>
          <w:rFonts w:ascii="Arial" w:hAnsi="Arial" w:cs="Arial"/>
          <w:snapToGrid w:val="0"/>
          <w:color w:val="000000"/>
        </w:rPr>
        <w:tab/>
        <w:t xml:space="preserve">       </w:t>
      </w:r>
      <w:r w:rsidRPr="000A5B5F">
        <w:rPr>
          <w:rFonts w:ascii="Arial" w:hAnsi="Arial" w:cs="Arial"/>
          <w:snapToGrid w:val="0"/>
          <w:color w:val="000000"/>
        </w:rPr>
        <w:tab/>
      </w:r>
      <w:r w:rsidR="00734688" w:rsidRPr="000A5B5F">
        <w:rPr>
          <w:rFonts w:ascii="Arial" w:hAnsi="Arial" w:cs="Arial"/>
          <w:snapToGrid w:val="0"/>
          <w:color w:val="000000"/>
        </w:rPr>
        <w:tab/>
      </w:r>
      <w:r w:rsidRPr="000A5B5F">
        <w:rPr>
          <w:rFonts w:ascii="Arial" w:hAnsi="Arial" w:cs="Arial"/>
          <w:snapToGrid w:val="0"/>
          <w:color w:val="000000"/>
        </w:rPr>
        <w:t>Za příkazníka:</w:t>
      </w:r>
    </w:p>
    <w:p w14:paraId="00B6DD6E" w14:textId="77777777" w:rsidR="00E828AD" w:rsidRDefault="00E828AD" w:rsidP="00E828AD">
      <w:pPr>
        <w:spacing w:line="240" w:lineRule="atLeast"/>
        <w:ind w:right="23"/>
        <w:jc w:val="both"/>
        <w:rPr>
          <w:rFonts w:ascii="Arial" w:hAnsi="Arial" w:cs="Arial"/>
          <w:snapToGrid w:val="0"/>
          <w:color w:val="000000"/>
        </w:rPr>
      </w:pPr>
    </w:p>
    <w:p w14:paraId="02597D76" w14:textId="77777777" w:rsidR="001C306E" w:rsidRDefault="001C306E" w:rsidP="00E828AD">
      <w:pPr>
        <w:spacing w:line="240" w:lineRule="atLeast"/>
        <w:ind w:right="23"/>
        <w:jc w:val="both"/>
        <w:rPr>
          <w:rFonts w:ascii="Arial" w:hAnsi="Arial" w:cs="Arial"/>
          <w:snapToGrid w:val="0"/>
          <w:color w:val="000000"/>
        </w:rPr>
      </w:pPr>
    </w:p>
    <w:p w14:paraId="3E2EC9B2" w14:textId="77777777" w:rsidR="001C306E" w:rsidRDefault="001C306E" w:rsidP="00E828AD">
      <w:pPr>
        <w:spacing w:line="240" w:lineRule="atLeast"/>
        <w:ind w:right="23"/>
        <w:jc w:val="both"/>
        <w:rPr>
          <w:rFonts w:ascii="Arial" w:hAnsi="Arial" w:cs="Arial"/>
          <w:snapToGrid w:val="0"/>
          <w:color w:val="000000"/>
        </w:rPr>
      </w:pPr>
    </w:p>
    <w:p w14:paraId="2B4423C7" w14:textId="378D3516" w:rsidR="00510B66" w:rsidRDefault="00510B66" w:rsidP="00510B66">
      <w:pPr>
        <w:pStyle w:val="Zkladntext"/>
        <w:rPr>
          <w:rFonts w:ascii="Arial" w:hAnsi="Arial" w:cs="Arial"/>
          <w:i w:val="0"/>
          <w:iCs/>
          <w:sz w:val="22"/>
          <w:szCs w:val="22"/>
        </w:rPr>
      </w:pPr>
      <w:r w:rsidRPr="00325D69">
        <w:rPr>
          <w:rFonts w:ascii="Arial" w:hAnsi="Arial" w:cs="Arial"/>
          <w:iCs/>
          <w:sz w:val="22"/>
          <w:szCs w:val="22"/>
        </w:rPr>
        <w:t>"elektronicky podepsáno"</w:t>
      </w:r>
      <w:r>
        <w:rPr>
          <w:rFonts w:ascii="Arial" w:hAnsi="Arial" w:cs="Arial"/>
          <w:iCs/>
          <w:sz w:val="22"/>
          <w:szCs w:val="22"/>
        </w:rPr>
        <w:t xml:space="preserve">                                          </w:t>
      </w:r>
      <w:r w:rsidRPr="00325D69">
        <w:rPr>
          <w:rFonts w:ascii="Arial" w:hAnsi="Arial" w:cs="Arial"/>
          <w:iCs/>
          <w:sz w:val="22"/>
          <w:szCs w:val="22"/>
        </w:rPr>
        <w:t>"elektronicky podepsáno"</w:t>
      </w:r>
    </w:p>
    <w:p w14:paraId="2B06388F" w14:textId="77777777" w:rsidR="00E828AD" w:rsidRPr="000A5B5F" w:rsidRDefault="00E828AD" w:rsidP="00E828AD">
      <w:pPr>
        <w:spacing w:line="240" w:lineRule="atLeast"/>
        <w:ind w:right="23"/>
        <w:jc w:val="both"/>
        <w:rPr>
          <w:rFonts w:ascii="Arial" w:hAnsi="Arial" w:cs="Arial"/>
          <w:snapToGrid w:val="0"/>
          <w:color w:val="000000"/>
        </w:rPr>
      </w:pPr>
    </w:p>
    <w:p w14:paraId="28B485B7" w14:textId="03847C9C" w:rsidR="00E828AD" w:rsidRPr="000A5B5F" w:rsidRDefault="00270DFB" w:rsidP="00E828AD">
      <w:pPr>
        <w:spacing w:line="240" w:lineRule="atLeast"/>
        <w:ind w:right="23"/>
        <w:jc w:val="both"/>
        <w:rPr>
          <w:rFonts w:ascii="Arial" w:hAnsi="Arial" w:cs="Arial"/>
          <w:snapToGrid w:val="0"/>
          <w:color w:val="000000"/>
        </w:rPr>
      </w:pPr>
      <w:r>
        <w:rPr>
          <w:rFonts w:ascii="Arial" w:hAnsi="Arial" w:cs="Arial"/>
          <w:snapToGrid w:val="0"/>
          <w:color w:val="000000"/>
        </w:rPr>
        <w:t xml:space="preserve">   </w:t>
      </w:r>
      <w:r w:rsidR="00E828AD" w:rsidRPr="000A5B5F">
        <w:rPr>
          <w:rFonts w:ascii="Arial" w:hAnsi="Arial" w:cs="Arial"/>
          <w:snapToGrid w:val="0"/>
          <w:color w:val="000000"/>
        </w:rPr>
        <w:t>_____________________</w:t>
      </w:r>
      <w:r w:rsidR="00E828AD" w:rsidRPr="000A5B5F">
        <w:rPr>
          <w:rFonts w:ascii="Arial" w:hAnsi="Arial" w:cs="Arial"/>
          <w:snapToGrid w:val="0"/>
          <w:color w:val="000000"/>
        </w:rPr>
        <w:tab/>
      </w:r>
      <w:r w:rsidR="00E828AD" w:rsidRPr="000A5B5F">
        <w:rPr>
          <w:rFonts w:ascii="Arial" w:hAnsi="Arial" w:cs="Arial"/>
          <w:snapToGrid w:val="0"/>
          <w:color w:val="000000"/>
        </w:rPr>
        <w:tab/>
      </w:r>
      <w:r w:rsidR="00734688" w:rsidRPr="000A5B5F">
        <w:rPr>
          <w:rFonts w:ascii="Arial" w:hAnsi="Arial" w:cs="Arial"/>
          <w:snapToGrid w:val="0"/>
          <w:color w:val="000000"/>
        </w:rPr>
        <w:tab/>
      </w:r>
      <w:r w:rsidR="00734688" w:rsidRPr="000A5B5F">
        <w:rPr>
          <w:rFonts w:ascii="Arial" w:hAnsi="Arial" w:cs="Arial"/>
          <w:snapToGrid w:val="0"/>
          <w:color w:val="000000"/>
        </w:rPr>
        <w:tab/>
      </w:r>
      <w:r w:rsidR="00E828AD" w:rsidRPr="000A5B5F">
        <w:rPr>
          <w:rFonts w:ascii="Arial" w:hAnsi="Arial" w:cs="Arial"/>
          <w:snapToGrid w:val="0"/>
          <w:color w:val="000000"/>
        </w:rPr>
        <w:t>_____________________</w:t>
      </w:r>
    </w:p>
    <w:p w14:paraId="092C7D3A" w14:textId="44E2A865" w:rsidR="00270DFB" w:rsidRDefault="002F4640" w:rsidP="001C306E">
      <w:pPr>
        <w:rPr>
          <w:rFonts w:ascii="Arial" w:hAnsi="Arial" w:cs="Arial"/>
          <w:bCs/>
          <w:color w:val="000000"/>
        </w:rPr>
      </w:pPr>
      <w:r w:rsidRPr="001C306E">
        <w:rPr>
          <w:rFonts w:ascii="Arial" w:hAnsi="Arial" w:cs="Arial"/>
          <w:bCs/>
          <w:snapToGrid w:val="0"/>
          <w:color w:val="000000"/>
        </w:rPr>
        <w:t xml:space="preserve">  </w:t>
      </w:r>
      <w:r w:rsidR="00734688" w:rsidRPr="001C306E">
        <w:rPr>
          <w:rFonts w:ascii="Arial" w:hAnsi="Arial" w:cs="Arial"/>
          <w:bCs/>
          <w:snapToGrid w:val="0"/>
          <w:color w:val="000000"/>
        </w:rPr>
        <w:t xml:space="preserve">   </w:t>
      </w:r>
      <w:r w:rsidRPr="001C306E">
        <w:rPr>
          <w:rFonts w:ascii="Arial" w:hAnsi="Arial" w:cs="Arial"/>
          <w:bCs/>
          <w:snapToGrid w:val="0"/>
          <w:color w:val="000000"/>
        </w:rPr>
        <w:t xml:space="preserve"> </w:t>
      </w:r>
      <w:r w:rsidR="00270DFB">
        <w:rPr>
          <w:rFonts w:ascii="Arial" w:hAnsi="Arial" w:cs="Arial"/>
          <w:bCs/>
          <w:snapToGrid w:val="0"/>
          <w:color w:val="000000"/>
        </w:rPr>
        <w:t xml:space="preserve"> </w:t>
      </w:r>
      <w:r w:rsidRPr="001C306E">
        <w:rPr>
          <w:rFonts w:ascii="Arial" w:hAnsi="Arial" w:cs="Arial"/>
          <w:bCs/>
          <w:snapToGrid w:val="0"/>
          <w:color w:val="000000"/>
        </w:rPr>
        <w:t xml:space="preserve"> </w:t>
      </w:r>
      <w:r w:rsidR="00270DFB">
        <w:rPr>
          <w:rFonts w:ascii="Arial" w:hAnsi="Arial" w:cs="Arial"/>
          <w:bCs/>
          <w:snapToGrid w:val="0"/>
          <w:color w:val="000000"/>
        </w:rPr>
        <w:t xml:space="preserve"> </w:t>
      </w:r>
      <w:r w:rsidR="00270DFB" w:rsidRPr="0076156B">
        <w:rPr>
          <w:rFonts w:ascii="Arial" w:hAnsi="Arial" w:cs="Arial"/>
          <w:b/>
          <w:snapToGrid w:val="0"/>
          <w:color w:val="000000"/>
        </w:rPr>
        <w:t>Mgr. Pavel Škeřík</w:t>
      </w:r>
      <w:r w:rsidR="001C306E" w:rsidRPr="0076156B">
        <w:rPr>
          <w:rFonts w:ascii="Arial" w:hAnsi="Arial" w:cs="Arial"/>
          <w:b/>
          <w:snapToGrid w:val="0"/>
          <w:color w:val="000000"/>
        </w:rPr>
        <w:tab/>
      </w:r>
      <w:r w:rsidR="001C306E" w:rsidRPr="001C306E">
        <w:rPr>
          <w:rFonts w:ascii="Arial" w:hAnsi="Arial" w:cs="Arial"/>
          <w:bCs/>
          <w:snapToGrid w:val="0"/>
          <w:color w:val="000000"/>
        </w:rPr>
        <w:tab/>
      </w:r>
      <w:r w:rsidR="001C306E" w:rsidRPr="001C306E">
        <w:rPr>
          <w:rFonts w:ascii="Arial" w:hAnsi="Arial" w:cs="Arial"/>
          <w:bCs/>
          <w:snapToGrid w:val="0"/>
          <w:color w:val="000000"/>
        </w:rPr>
        <w:tab/>
      </w:r>
      <w:r w:rsidR="0076156B">
        <w:rPr>
          <w:rFonts w:ascii="Arial" w:hAnsi="Arial" w:cs="Arial"/>
          <w:bCs/>
          <w:snapToGrid w:val="0"/>
          <w:color w:val="000000"/>
        </w:rPr>
        <w:t xml:space="preserve">                </w:t>
      </w:r>
      <w:r w:rsidR="001C306E" w:rsidRPr="0076156B">
        <w:rPr>
          <w:rFonts w:ascii="Arial" w:hAnsi="Arial" w:cs="Arial"/>
          <w:b/>
          <w:color w:val="000000"/>
        </w:rPr>
        <w:t xml:space="preserve">JUDr. Jan </w:t>
      </w:r>
      <w:proofErr w:type="spellStart"/>
      <w:r w:rsidR="001C306E" w:rsidRPr="0076156B">
        <w:rPr>
          <w:rFonts w:ascii="Arial" w:hAnsi="Arial" w:cs="Arial"/>
          <w:b/>
          <w:color w:val="000000"/>
        </w:rPr>
        <w:t>Streličk</w:t>
      </w:r>
      <w:r w:rsidR="00931B38" w:rsidRPr="0076156B">
        <w:rPr>
          <w:rFonts w:ascii="Arial" w:hAnsi="Arial" w:cs="Arial"/>
          <w:b/>
          <w:color w:val="000000"/>
        </w:rPr>
        <w:t>a</w:t>
      </w:r>
      <w:proofErr w:type="spellEnd"/>
    </w:p>
    <w:p w14:paraId="679C3286" w14:textId="01EBF523" w:rsidR="001C306E" w:rsidRPr="001C306E" w:rsidRDefault="00AF0140" w:rsidP="001C306E">
      <w:pPr>
        <w:rPr>
          <w:rFonts w:ascii="Arial" w:hAnsi="Arial" w:cs="Arial"/>
          <w:bCs/>
        </w:rPr>
      </w:pPr>
      <w:r>
        <w:rPr>
          <w:rFonts w:ascii="Arial" w:hAnsi="Arial" w:cs="Arial"/>
          <w:bCs/>
          <w:snapToGrid w:val="0"/>
          <w:color w:val="000000"/>
        </w:rPr>
        <w:t>ř</w:t>
      </w:r>
      <w:r w:rsidR="00270DFB">
        <w:rPr>
          <w:rFonts w:ascii="Arial" w:hAnsi="Arial" w:cs="Arial"/>
          <w:bCs/>
          <w:snapToGrid w:val="0"/>
          <w:color w:val="000000"/>
        </w:rPr>
        <w:t xml:space="preserve">editel </w:t>
      </w:r>
      <w:r>
        <w:rPr>
          <w:rFonts w:ascii="Arial" w:hAnsi="Arial" w:cs="Arial"/>
          <w:bCs/>
          <w:snapToGrid w:val="0"/>
          <w:color w:val="000000"/>
        </w:rPr>
        <w:t>S</w:t>
      </w:r>
      <w:r w:rsidR="00270DFB">
        <w:rPr>
          <w:rFonts w:ascii="Arial" w:hAnsi="Arial" w:cs="Arial"/>
          <w:bCs/>
          <w:snapToGrid w:val="0"/>
          <w:color w:val="000000"/>
        </w:rPr>
        <w:t>ekce provozních činností</w:t>
      </w:r>
      <w:r w:rsidR="001C306E" w:rsidRPr="001C306E">
        <w:rPr>
          <w:rFonts w:ascii="Arial" w:hAnsi="Arial" w:cs="Arial"/>
          <w:bCs/>
          <w:snapToGrid w:val="0"/>
          <w:color w:val="000000"/>
        </w:rPr>
        <w:tab/>
      </w:r>
      <w:r w:rsidR="001C306E" w:rsidRPr="001C306E">
        <w:rPr>
          <w:rFonts w:ascii="Arial" w:hAnsi="Arial" w:cs="Arial"/>
          <w:bCs/>
          <w:snapToGrid w:val="0"/>
          <w:color w:val="000000"/>
        </w:rPr>
        <w:tab/>
      </w:r>
      <w:r w:rsidR="001C306E" w:rsidRPr="001C306E">
        <w:rPr>
          <w:rFonts w:ascii="Arial" w:hAnsi="Arial" w:cs="Arial"/>
          <w:bCs/>
          <w:snapToGrid w:val="0"/>
          <w:color w:val="000000"/>
        </w:rPr>
        <w:tab/>
      </w:r>
      <w:r w:rsidR="001C306E" w:rsidRPr="001C306E">
        <w:rPr>
          <w:rFonts w:ascii="Arial" w:hAnsi="Arial" w:cs="Arial"/>
          <w:bCs/>
          <w:color w:val="000000"/>
        </w:rPr>
        <w:t>Advokát, společník a jednatel</w:t>
      </w:r>
    </w:p>
    <w:p w14:paraId="6E4B23FB" w14:textId="6B276A93" w:rsidR="001C306E" w:rsidRPr="001C306E" w:rsidRDefault="001C306E" w:rsidP="001C306E">
      <w:pPr>
        <w:ind w:right="23"/>
        <w:rPr>
          <w:rFonts w:ascii="Arial" w:hAnsi="Arial" w:cs="Arial"/>
          <w:bCs/>
        </w:rPr>
      </w:pPr>
      <w:r w:rsidRPr="001C306E">
        <w:rPr>
          <w:rFonts w:ascii="Arial" w:hAnsi="Arial" w:cs="Arial"/>
          <w:bCs/>
          <w:snapToGrid w:val="0"/>
          <w:color w:val="000000"/>
        </w:rPr>
        <w:t xml:space="preserve"> </w:t>
      </w:r>
      <w:r w:rsidR="00270DFB">
        <w:rPr>
          <w:rFonts w:ascii="Arial" w:hAnsi="Arial" w:cs="Arial"/>
          <w:bCs/>
          <w:snapToGrid w:val="0"/>
          <w:color w:val="000000"/>
        </w:rPr>
        <w:t xml:space="preserve">     </w:t>
      </w:r>
      <w:r w:rsidRPr="001C306E">
        <w:rPr>
          <w:rFonts w:ascii="Arial" w:hAnsi="Arial" w:cs="Arial"/>
          <w:bCs/>
          <w:snapToGrid w:val="0"/>
          <w:color w:val="000000"/>
        </w:rPr>
        <w:t>Státní pozemkový úřad</w:t>
      </w:r>
      <w:r w:rsidR="0013516E" w:rsidRPr="001C306E">
        <w:rPr>
          <w:rFonts w:ascii="Arial" w:hAnsi="Arial" w:cs="Arial"/>
          <w:bCs/>
        </w:rPr>
        <w:tab/>
      </w:r>
      <w:r w:rsidR="0013516E" w:rsidRPr="001C306E">
        <w:rPr>
          <w:rFonts w:ascii="Arial" w:hAnsi="Arial" w:cs="Arial"/>
          <w:bCs/>
        </w:rPr>
        <w:tab/>
      </w:r>
      <w:r w:rsidR="0013516E" w:rsidRPr="001C306E">
        <w:rPr>
          <w:rFonts w:ascii="Arial" w:hAnsi="Arial" w:cs="Arial"/>
          <w:bCs/>
        </w:rPr>
        <w:tab/>
      </w:r>
      <w:r>
        <w:rPr>
          <w:rFonts w:ascii="Arial" w:hAnsi="Arial" w:cs="Arial"/>
          <w:bCs/>
        </w:rPr>
        <w:t xml:space="preserve">    </w:t>
      </w:r>
      <w:proofErr w:type="spellStart"/>
      <w:r w:rsidRPr="001C306E">
        <w:rPr>
          <w:rFonts w:ascii="Arial" w:hAnsi="Arial" w:cs="Arial"/>
          <w:bCs/>
        </w:rPr>
        <w:t>Strelička</w:t>
      </w:r>
      <w:proofErr w:type="spellEnd"/>
      <w:r w:rsidRPr="001C306E">
        <w:rPr>
          <w:rFonts w:ascii="Arial" w:hAnsi="Arial" w:cs="Arial"/>
          <w:bCs/>
        </w:rPr>
        <w:t xml:space="preserve"> &amp; </w:t>
      </w:r>
      <w:proofErr w:type="spellStart"/>
      <w:r w:rsidRPr="001C306E">
        <w:rPr>
          <w:rFonts w:ascii="Arial" w:hAnsi="Arial" w:cs="Arial"/>
          <w:bCs/>
        </w:rPr>
        <w:t>Partners</w:t>
      </w:r>
      <w:proofErr w:type="spellEnd"/>
      <w:r w:rsidRPr="001C306E">
        <w:rPr>
          <w:rFonts w:ascii="Arial" w:hAnsi="Arial" w:cs="Arial"/>
          <w:bCs/>
        </w:rPr>
        <w:t>, advokátní kancelář, s.r.o.</w:t>
      </w:r>
    </w:p>
    <w:p w14:paraId="53B04433" w14:textId="77777777" w:rsidR="00CF0D96" w:rsidRDefault="00CF0D96" w:rsidP="001C306E">
      <w:pPr>
        <w:spacing w:line="240" w:lineRule="atLeast"/>
        <w:ind w:right="23"/>
        <w:jc w:val="both"/>
        <w:rPr>
          <w:rFonts w:ascii="Arial" w:hAnsi="Arial" w:cs="Arial"/>
        </w:rPr>
      </w:pPr>
    </w:p>
    <w:p w14:paraId="07F1706A" w14:textId="77777777" w:rsidR="0076156B" w:rsidRDefault="0076156B" w:rsidP="001C306E">
      <w:pPr>
        <w:spacing w:line="240" w:lineRule="atLeast"/>
        <w:ind w:right="23"/>
        <w:jc w:val="both"/>
        <w:rPr>
          <w:rFonts w:ascii="Arial" w:hAnsi="Arial" w:cs="Arial"/>
        </w:rPr>
      </w:pPr>
    </w:p>
    <w:p w14:paraId="40AE524E" w14:textId="77777777" w:rsidR="0076156B" w:rsidRDefault="0076156B" w:rsidP="001C306E">
      <w:pPr>
        <w:spacing w:line="240" w:lineRule="atLeast"/>
        <w:ind w:right="23"/>
        <w:jc w:val="both"/>
        <w:rPr>
          <w:rFonts w:ascii="Arial" w:hAnsi="Arial" w:cs="Arial"/>
        </w:rPr>
      </w:pPr>
    </w:p>
    <w:p w14:paraId="3DB1B8C0" w14:textId="77777777" w:rsidR="0076156B" w:rsidRDefault="0076156B" w:rsidP="001C306E">
      <w:pPr>
        <w:spacing w:line="240" w:lineRule="atLeast"/>
        <w:ind w:right="23"/>
        <w:jc w:val="both"/>
        <w:rPr>
          <w:rFonts w:ascii="Arial" w:hAnsi="Arial" w:cs="Arial"/>
        </w:rPr>
      </w:pPr>
    </w:p>
    <w:p w14:paraId="1E81357F" w14:textId="77777777" w:rsidR="00510B66" w:rsidRDefault="00510B66" w:rsidP="001C306E">
      <w:pPr>
        <w:spacing w:line="240" w:lineRule="atLeast"/>
        <w:ind w:right="23"/>
        <w:jc w:val="both"/>
        <w:rPr>
          <w:rFonts w:ascii="Arial" w:hAnsi="Arial" w:cs="Arial"/>
        </w:rPr>
      </w:pPr>
    </w:p>
    <w:p w14:paraId="0DD8B206" w14:textId="77777777" w:rsidR="00510B66" w:rsidRDefault="00510B66" w:rsidP="001C306E">
      <w:pPr>
        <w:spacing w:line="240" w:lineRule="atLeast"/>
        <w:ind w:right="23"/>
        <w:jc w:val="both"/>
        <w:rPr>
          <w:rFonts w:ascii="Arial" w:hAnsi="Arial" w:cs="Arial"/>
        </w:rPr>
      </w:pPr>
    </w:p>
    <w:p w14:paraId="2D340C05" w14:textId="77777777" w:rsidR="00510B66" w:rsidRDefault="0076156B" w:rsidP="00510B66">
      <w:pPr>
        <w:pStyle w:val="Zkladntext"/>
        <w:rPr>
          <w:rFonts w:ascii="Arial" w:hAnsi="Arial" w:cs="Arial"/>
          <w:i w:val="0"/>
          <w:iCs/>
          <w:sz w:val="22"/>
          <w:szCs w:val="22"/>
        </w:rPr>
      </w:pPr>
      <w:r>
        <w:rPr>
          <w:rFonts w:ascii="Arial" w:hAnsi="Arial" w:cs="Arial"/>
        </w:rPr>
        <w:t>Za správnost:</w:t>
      </w:r>
      <w:r w:rsidR="00510B66">
        <w:rPr>
          <w:rFonts w:ascii="Arial" w:hAnsi="Arial" w:cs="Arial"/>
        </w:rPr>
        <w:t xml:space="preserve"> Ing. Veronika Worofková, </w:t>
      </w:r>
      <w:r w:rsidR="00510B66" w:rsidRPr="00325D69">
        <w:rPr>
          <w:rFonts w:ascii="Arial" w:hAnsi="Arial" w:cs="Arial"/>
          <w:iCs/>
          <w:sz w:val="22"/>
          <w:szCs w:val="22"/>
        </w:rPr>
        <w:t>"elektronicky podepsáno"</w:t>
      </w:r>
    </w:p>
    <w:p w14:paraId="56CD096C" w14:textId="40BDDFED" w:rsidR="0076156B" w:rsidRPr="000A5B5F" w:rsidRDefault="0076156B" w:rsidP="0076156B">
      <w:pPr>
        <w:spacing w:line="240" w:lineRule="atLeast"/>
        <w:ind w:right="23"/>
        <w:jc w:val="both"/>
        <w:rPr>
          <w:rFonts w:ascii="Arial" w:hAnsi="Arial" w:cs="Arial"/>
        </w:rPr>
      </w:pPr>
    </w:p>
    <w:p w14:paraId="115DCEA3" w14:textId="77777777" w:rsidR="0076156B" w:rsidRPr="000A5B5F" w:rsidRDefault="0076156B" w:rsidP="001C306E">
      <w:pPr>
        <w:spacing w:line="240" w:lineRule="atLeast"/>
        <w:ind w:right="23"/>
        <w:jc w:val="both"/>
        <w:rPr>
          <w:rFonts w:ascii="Arial" w:hAnsi="Arial" w:cs="Arial"/>
        </w:rPr>
      </w:pPr>
    </w:p>
    <w:sectPr w:rsidR="0076156B" w:rsidRPr="000A5B5F" w:rsidSect="009B72CF">
      <w:headerReference w:type="default" r:id="rId11"/>
      <w:pgSz w:w="12240" w:h="15840"/>
      <w:pgMar w:top="1440" w:right="1440" w:bottom="1440"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502F3" w14:textId="77777777" w:rsidR="0088436F" w:rsidRDefault="0088436F" w:rsidP="007246B8">
      <w:r>
        <w:separator/>
      </w:r>
    </w:p>
  </w:endnote>
  <w:endnote w:type="continuationSeparator" w:id="0">
    <w:p w14:paraId="439A9166" w14:textId="77777777" w:rsidR="0088436F" w:rsidRDefault="0088436F" w:rsidP="00724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927F8" w14:textId="77777777" w:rsidR="0088436F" w:rsidRDefault="0088436F" w:rsidP="007246B8">
      <w:r>
        <w:separator/>
      </w:r>
    </w:p>
  </w:footnote>
  <w:footnote w:type="continuationSeparator" w:id="0">
    <w:p w14:paraId="6834140A" w14:textId="77777777" w:rsidR="0088436F" w:rsidRDefault="0088436F" w:rsidP="00724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498009"/>
      <w:docPartObj>
        <w:docPartGallery w:val="Page Numbers (Top of Page)"/>
        <w:docPartUnique/>
      </w:docPartObj>
    </w:sdtPr>
    <w:sdtEndPr/>
    <w:sdtContent>
      <w:p w14:paraId="0D87E1EB" w14:textId="77777777" w:rsidR="007246B8" w:rsidRDefault="009F1D5F">
        <w:pPr>
          <w:pStyle w:val="Zhlav"/>
          <w:jc w:val="center"/>
        </w:pPr>
        <w:r>
          <w:fldChar w:fldCharType="begin"/>
        </w:r>
        <w:r w:rsidR="00DD19D9">
          <w:instrText xml:space="preserve"> PAGE   \* MERGEFORMAT </w:instrText>
        </w:r>
        <w:r>
          <w:fldChar w:fldCharType="separate"/>
        </w:r>
        <w:r w:rsidR="00950F94">
          <w:rPr>
            <w:noProof/>
          </w:rPr>
          <w:t>5</w:t>
        </w:r>
        <w:r>
          <w:rPr>
            <w:noProof/>
          </w:rPr>
          <w:fldChar w:fldCharType="end"/>
        </w:r>
      </w:p>
    </w:sdtContent>
  </w:sdt>
  <w:p w14:paraId="30F2A6E0" w14:textId="77777777" w:rsidR="007246B8" w:rsidRDefault="007246B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0435A"/>
    <w:multiLevelType w:val="hybridMultilevel"/>
    <w:tmpl w:val="F7260A18"/>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213D22"/>
    <w:multiLevelType w:val="hybridMultilevel"/>
    <w:tmpl w:val="379A6808"/>
    <w:lvl w:ilvl="0" w:tplc="0405000F">
      <w:start w:val="1"/>
      <w:numFmt w:val="decimal"/>
      <w:lvlText w:val="%1."/>
      <w:lvlJc w:val="left"/>
      <w:pPr>
        <w:tabs>
          <w:tab w:val="num" w:pos="360"/>
        </w:tabs>
        <w:ind w:left="360" w:hanging="360"/>
      </w:pPr>
      <w:rPr>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EEE6DEB"/>
    <w:multiLevelType w:val="hybridMultilevel"/>
    <w:tmpl w:val="20A021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D421932"/>
    <w:multiLevelType w:val="hybridMultilevel"/>
    <w:tmpl w:val="F6F6FAA4"/>
    <w:lvl w:ilvl="0" w:tplc="0405000F">
      <w:start w:val="4"/>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2E95416B"/>
    <w:multiLevelType w:val="hybridMultilevel"/>
    <w:tmpl w:val="DCB8FCA6"/>
    <w:lvl w:ilvl="0" w:tplc="E4E6D7CA">
      <w:numFmt w:val="bullet"/>
      <w:lvlText w:val="-"/>
      <w:lvlJc w:val="left"/>
      <w:pPr>
        <w:ind w:left="502" w:hanging="360"/>
      </w:pPr>
      <w:rPr>
        <w:rFonts w:ascii="Times New Roman" w:eastAsia="Times New Roman" w:hAnsi="Times New Roman" w:cs="Times New Roman"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5" w15:restartNumberingAfterBreak="0">
    <w:nsid w:val="37E16A7F"/>
    <w:multiLevelType w:val="hybridMultilevel"/>
    <w:tmpl w:val="D034D9EE"/>
    <w:lvl w:ilvl="0" w:tplc="5798FADE">
      <w:start w:val="8"/>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3B4166A9"/>
    <w:multiLevelType w:val="hybridMultilevel"/>
    <w:tmpl w:val="51D6D7B6"/>
    <w:lvl w:ilvl="0" w:tplc="363890AA">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9051B3F"/>
    <w:multiLevelType w:val="hybridMultilevel"/>
    <w:tmpl w:val="610460AE"/>
    <w:lvl w:ilvl="0" w:tplc="0405000F">
      <w:start w:val="1"/>
      <w:numFmt w:val="decimal"/>
      <w:lvlText w:val="%1."/>
      <w:lvlJc w:val="left"/>
      <w:pPr>
        <w:tabs>
          <w:tab w:val="num" w:pos="1854"/>
        </w:tabs>
        <w:ind w:left="1854" w:hanging="360"/>
      </w:pPr>
      <w:rPr>
        <w:color w:val="auto"/>
      </w:rPr>
    </w:lvl>
    <w:lvl w:ilvl="1" w:tplc="04050019">
      <w:start w:val="1"/>
      <w:numFmt w:val="decimal"/>
      <w:lvlText w:val="%2."/>
      <w:lvlJc w:val="left"/>
      <w:pPr>
        <w:tabs>
          <w:tab w:val="num" w:pos="2574"/>
        </w:tabs>
        <w:ind w:left="2574" w:hanging="360"/>
      </w:pPr>
    </w:lvl>
    <w:lvl w:ilvl="2" w:tplc="0405001B">
      <w:start w:val="1"/>
      <w:numFmt w:val="decimal"/>
      <w:lvlText w:val="%3."/>
      <w:lvlJc w:val="left"/>
      <w:pPr>
        <w:tabs>
          <w:tab w:val="num" w:pos="3294"/>
        </w:tabs>
        <w:ind w:left="3294" w:hanging="360"/>
      </w:pPr>
    </w:lvl>
    <w:lvl w:ilvl="3" w:tplc="0405000F">
      <w:start w:val="1"/>
      <w:numFmt w:val="decimal"/>
      <w:lvlText w:val="%4."/>
      <w:lvlJc w:val="left"/>
      <w:pPr>
        <w:tabs>
          <w:tab w:val="num" w:pos="4014"/>
        </w:tabs>
        <w:ind w:left="4014" w:hanging="360"/>
      </w:pPr>
    </w:lvl>
    <w:lvl w:ilvl="4" w:tplc="04050019">
      <w:start w:val="1"/>
      <w:numFmt w:val="decimal"/>
      <w:lvlText w:val="%5."/>
      <w:lvlJc w:val="left"/>
      <w:pPr>
        <w:tabs>
          <w:tab w:val="num" w:pos="4734"/>
        </w:tabs>
        <w:ind w:left="4734" w:hanging="360"/>
      </w:pPr>
    </w:lvl>
    <w:lvl w:ilvl="5" w:tplc="0405001B">
      <w:start w:val="1"/>
      <w:numFmt w:val="decimal"/>
      <w:lvlText w:val="%6."/>
      <w:lvlJc w:val="left"/>
      <w:pPr>
        <w:tabs>
          <w:tab w:val="num" w:pos="5454"/>
        </w:tabs>
        <w:ind w:left="5454" w:hanging="360"/>
      </w:pPr>
    </w:lvl>
    <w:lvl w:ilvl="6" w:tplc="0405000F">
      <w:start w:val="1"/>
      <w:numFmt w:val="decimal"/>
      <w:lvlText w:val="%7."/>
      <w:lvlJc w:val="left"/>
      <w:pPr>
        <w:tabs>
          <w:tab w:val="num" w:pos="6174"/>
        </w:tabs>
        <w:ind w:left="6174" w:hanging="360"/>
      </w:pPr>
    </w:lvl>
    <w:lvl w:ilvl="7" w:tplc="04050019">
      <w:start w:val="1"/>
      <w:numFmt w:val="decimal"/>
      <w:lvlText w:val="%8."/>
      <w:lvlJc w:val="left"/>
      <w:pPr>
        <w:tabs>
          <w:tab w:val="num" w:pos="6894"/>
        </w:tabs>
        <w:ind w:left="6894" w:hanging="360"/>
      </w:pPr>
    </w:lvl>
    <w:lvl w:ilvl="8" w:tplc="0405001B">
      <w:start w:val="1"/>
      <w:numFmt w:val="decimal"/>
      <w:lvlText w:val="%9."/>
      <w:lvlJc w:val="left"/>
      <w:pPr>
        <w:tabs>
          <w:tab w:val="num" w:pos="7614"/>
        </w:tabs>
        <w:ind w:left="7614" w:hanging="360"/>
      </w:pPr>
    </w:lvl>
  </w:abstractNum>
  <w:abstractNum w:abstractNumId="8" w15:restartNumberingAfterBreak="0">
    <w:nsid w:val="52C35286"/>
    <w:multiLevelType w:val="hybridMultilevel"/>
    <w:tmpl w:val="A246D32C"/>
    <w:lvl w:ilvl="0" w:tplc="D404391E">
      <w:start w:val="1"/>
      <w:numFmt w:val="decimal"/>
      <w:lvlText w:val="%1."/>
      <w:lvlJc w:val="left"/>
      <w:pPr>
        <w:tabs>
          <w:tab w:val="num" w:pos="525"/>
        </w:tabs>
        <w:ind w:left="525" w:hanging="465"/>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9" w15:restartNumberingAfterBreak="0">
    <w:nsid w:val="55F42677"/>
    <w:multiLevelType w:val="hybridMultilevel"/>
    <w:tmpl w:val="DB282AD0"/>
    <w:lvl w:ilvl="0" w:tplc="A530CB1E">
      <w:start w:val="1"/>
      <w:numFmt w:val="decimal"/>
      <w:lvlText w:val="%1."/>
      <w:lvlJc w:val="left"/>
      <w:pPr>
        <w:tabs>
          <w:tab w:val="num" w:pos="720"/>
        </w:tabs>
        <w:ind w:left="720" w:hanging="360"/>
      </w:pPr>
      <w:rPr>
        <w:color w:val="00000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5A437A6D"/>
    <w:multiLevelType w:val="hybridMultilevel"/>
    <w:tmpl w:val="CF3254D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24E0373"/>
    <w:multiLevelType w:val="hybridMultilevel"/>
    <w:tmpl w:val="144CECEA"/>
    <w:lvl w:ilvl="0" w:tplc="4CD048AA">
      <w:start w:val="729"/>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2" w15:restartNumberingAfterBreak="0">
    <w:nsid w:val="6F9043DF"/>
    <w:multiLevelType w:val="hybridMultilevel"/>
    <w:tmpl w:val="72745756"/>
    <w:lvl w:ilvl="0" w:tplc="CF76744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76C07A69"/>
    <w:multiLevelType w:val="hybridMultilevel"/>
    <w:tmpl w:val="631CA3F0"/>
    <w:lvl w:ilvl="0" w:tplc="E72E788C">
      <w:start w:val="4"/>
      <w:numFmt w:val="decimal"/>
      <w:lvlText w:val="%1."/>
      <w:lvlJc w:val="left"/>
      <w:pPr>
        <w:ind w:left="502"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7D2A1360"/>
    <w:multiLevelType w:val="singleLevel"/>
    <w:tmpl w:val="4CE692A0"/>
    <w:lvl w:ilvl="0">
      <w:start w:val="1"/>
      <w:numFmt w:val="upperRoman"/>
      <w:pStyle w:val="Nadpis3"/>
      <w:lvlText w:val="%1."/>
      <w:lvlJc w:val="left"/>
      <w:pPr>
        <w:tabs>
          <w:tab w:val="num" w:pos="1020"/>
        </w:tabs>
        <w:ind w:left="1020" w:hanging="720"/>
      </w:pPr>
      <w:rPr>
        <w:rFonts w:hint="default"/>
      </w:rPr>
    </w:lvl>
  </w:abstractNum>
  <w:num w:numId="1" w16cid:durableId="35469871">
    <w:abstractNumId w:val="14"/>
  </w:num>
  <w:num w:numId="2" w16cid:durableId="296496733">
    <w:abstractNumId w:val="8"/>
  </w:num>
  <w:num w:numId="3" w16cid:durableId="1030184518">
    <w:abstractNumId w:val="10"/>
  </w:num>
  <w:num w:numId="4" w16cid:durableId="852837064">
    <w:abstractNumId w:val="12"/>
  </w:num>
  <w:num w:numId="5" w16cid:durableId="134612836">
    <w:abstractNumId w:val="6"/>
  </w:num>
  <w:num w:numId="6" w16cid:durableId="6932637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3210440">
    <w:abstractNumId w:val="0"/>
  </w:num>
  <w:num w:numId="8" w16cid:durableId="2008438706">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879891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06582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2253479">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47347129">
    <w:abstractNumId w:val="2"/>
  </w:num>
  <w:num w:numId="13" w16cid:durableId="1287666116">
    <w:abstractNumId w:val="5"/>
  </w:num>
  <w:num w:numId="14" w16cid:durableId="1209297303">
    <w:abstractNumId w:val="11"/>
  </w:num>
  <w:num w:numId="15" w16cid:durableId="15409712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8AD"/>
    <w:rsid w:val="000126D1"/>
    <w:rsid w:val="00025257"/>
    <w:rsid w:val="00080A49"/>
    <w:rsid w:val="00097EEF"/>
    <w:rsid w:val="000A2199"/>
    <w:rsid w:val="000A5B5F"/>
    <w:rsid w:val="000A6ADF"/>
    <w:rsid w:val="000B0834"/>
    <w:rsid w:val="0013516E"/>
    <w:rsid w:val="00164178"/>
    <w:rsid w:val="00173248"/>
    <w:rsid w:val="001A4E44"/>
    <w:rsid w:val="001A5317"/>
    <w:rsid w:val="001C306E"/>
    <w:rsid w:val="00204819"/>
    <w:rsid w:val="00220CCE"/>
    <w:rsid w:val="00247881"/>
    <w:rsid w:val="00266189"/>
    <w:rsid w:val="00270DFB"/>
    <w:rsid w:val="00281507"/>
    <w:rsid w:val="002973A4"/>
    <w:rsid w:val="002A39EF"/>
    <w:rsid w:val="002B2733"/>
    <w:rsid w:val="002E030C"/>
    <w:rsid w:val="002F4640"/>
    <w:rsid w:val="0033321B"/>
    <w:rsid w:val="00374E6C"/>
    <w:rsid w:val="00380AF7"/>
    <w:rsid w:val="00385959"/>
    <w:rsid w:val="003B2353"/>
    <w:rsid w:val="00400167"/>
    <w:rsid w:val="00455BF4"/>
    <w:rsid w:val="004A3461"/>
    <w:rsid w:val="004C280E"/>
    <w:rsid w:val="00510B66"/>
    <w:rsid w:val="005272BB"/>
    <w:rsid w:val="005B07BC"/>
    <w:rsid w:val="005D5242"/>
    <w:rsid w:val="005F1208"/>
    <w:rsid w:val="005F520A"/>
    <w:rsid w:val="00600845"/>
    <w:rsid w:val="00637D7C"/>
    <w:rsid w:val="00673FFB"/>
    <w:rsid w:val="00683C66"/>
    <w:rsid w:val="006B2AE8"/>
    <w:rsid w:val="006F04D6"/>
    <w:rsid w:val="007246B8"/>
    <w:rsid w:val="00734688"/>
    <w:rsid w:val="0076156B"/>
    <w:rsid w:val="00773F92"/>
    <w:rsid w:val="007938B7"/>
    <w:rsid w:val="007A5188"/>
    <w:rsid w:val="007C6CC5"/>
    <w:rsid w:val="007D14DD"/>
    <w:rsid w:val="0080001C"/>
    <w:rsid w:val="00865DEB"/>
    <w:rsid w:val="0087533F"/>
    <w:rsid w:val="0088436F"/>
    <w:rsid w:val="008A1F95"/>
    <w:rsid w:val="008A294C"/>
    <w:rsid w:val="008E4825"/>
    <w:rsid w:val="00907B94"/>
    <w:rsid w:val="00922197"/>
    <w:rsid w:val="00931B38"/>
    <w:rsid w:val="00950F94"/>
    <w:rsid w:val="009B625C"/>
    <w:rsid w:val="009B72CF"/>
    <w:rsid w:val="009D280B"/>
    <w:rsid w:val="009F1D5F"/>
    <w:rsid w:val="009F2671"/>
    <w:rsid w:val="009F4637"/>
    <w:rsid w:val="00A0442A"/>
    <w:rsid w:val="00A258A0"/>
    <w:rsid w:val="00A619F5"/>
    <w:rsid w:val="00A67AAB"/>
    <w:rsid w:val="00AC4A7D"/>
    <w:rsid w:val="00AE7BB1"/>
    <w:rsid w:val="00AF0140"/>
    <w:rsid w:val="00B51A97"/>
    <w:rsid w:val="00B66BFA"/>
    <w:rsid w:val="00B67790"/>
    <w:rsid w:val="00BB54FA"/>
    <w:rsid w:val="00BE0445"/>
    <w:rsid w:val="00C0710F"/>
    <w:rsid w:val="00CA0855"/>
    <w:rsid w:val="00CD4D84"/>
    <w:rsid w:val="00CE5DB7"/>
    <w:rsid w:val="00CF0D96"/>
    <w:rsid w:val="00CF0D9E"/>
    <w:rsid w:val="00D31B2C"/>
    <w:rsid w:val="00D37110"/>
    <w:rsid w:val="00D42C5A"/>
    <w:rsid w:val="00D435B0"/>
    <w:rsid w:val="00D872AE"/>
    <w:rsid w:val="00DC274A"/>
    <w:rsid w:val="00DD19D9"/>
    <w:rsid w:val="00DF03AB"/>
    <w:rsid w:val="00E729E2"/>
    <w:rsid w:val="00E828AD"/>
    <w:rsid w:val="00EA0E65"/>
    <w:rsid w:val="00EB45FA"/>
    <w:rsid w:val="00EE0AF7"/>
    <w:rsid w:val="00F06797"/>
    <w:rsid w:val="00F06F73"/>
    <w:rsid w:val="00F21FBB"/>
    <w:rsid w:val="00FC401B"/>
    <w:rsid w:val="0ED4AFD3"/>
    <w:rsid w:val="6D70445E"/>
    <w:rsid w:val="7572D9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50DE70F"/>
  <w15:docId w15:val="{BACD2A7E-4701-422E-B389-9DF944292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C306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828AD"/>
    <w:pPr>
      <w:keepNext/>
      <w:spacing w:line="240" w:lineRule="atLeast"/>
      <w:ind w:right="311"/>
      <w:jc w:val="both"/>
      <w:outlineLvl w:val="0"/>
    </w:pPr>
    <w:rPr>
      <w:i/>
      <w:snapToGrid w:val="0"/>
      <w:color w:val="000000"/>
      <w:sz w:val="24"/>
    </w:rPr>
  </w:style>
  <w:style w:type="paragraph" w:styleId="Nadpis2">
    <w:name w:val="heading 2"/>
    <w:basedOn w:val="Normln"/>
    <w:next w:val="Normln"/>
    <w:link w:val="Nadpis2Char"/>
    <w:qFormat/>
    <w:rsid w:val="00E828AD"/>
    <w:pPr>
      <w:keepNext/>
      <w:spacing w:line="240" w:lineRule="atLeast"/>
      <w:ind w:right="311"/>
      <w:jc w:val="center"/>
      <w:outlineLvl w:val="1"/>
    </w:pPr>
    <w:rPr>
      <w:b/>
      <w:i/>
      <w:snapToGrid w:val="0"/>
      <w:color w:val="000000"/>
      <w:sz w:val="36"/>
    </w:rPr>
  </w:style>
  <w:style w:type="paragraph" w:styleId="Nadpis3">
    <w:name w:val="heading 3"/>
    <w:basedOn w:val="Normln"/>
    <w:next w:val="Normln"/>
    <w:link w:val="Nadpis3Char"/>
    <w:qFormat/>
    <w:rsid w:val="00E828AD"/>
    <w:pPr>
      <w:keepNext/>
      <w:numPr>
        <w:numId w:val="1"/>
      </w:numPr>
      <w:tabs>
        <w:tab w:val="clear" w:pos="1020"/>
        <w:tab w:val="num" w:pos="567"/>
      </w:tabs>
      <w:spacing w:line="240" w:lineRule="atLeast"/>
      <w:ind w:right="311"/>
      <w:jc w:val="both"/>
      <w:outlineLvl w:val="2"/>
    </w:pPr>
    <w:rPr>
      <w:i/>
      <w:snapToGrid w:val="0"/>
      <w:color w:val="000000"/>
      <w:sz w:val="24"/>
    </w:rPr>
  </w:style>
  <w:style w:type="paragraph" w:styleId="Nadpis4">
    <w:name w:val="heading 4"/>
    <w:basedOn w:val="Normln"/>
    <w:next w:val="Normln"/>
    <w:link w:val="Nadpis4Char"/>
    <w:qFormat/>
    <w:rsid w:val="00E828AD"/>
    <w:pPr>
      <w:keepNext/>
      <w:ind w:right="311"/>
      <w:jc w:val="both"/>
      <w:outlineLvl w:val="3"/>
    </w:pPr>
    <w:rPr>
      <w:b/>
      <w:bCs/>
      <w:snapToGrid w:val="0"/>
      <w:color w:val="000000"/>
      <w:sz w:val="24"/>
    </w:rPr>
  </w:style>
  <w:style w:type="paragraph" w:styleId="Nadpis5">
    <w:name w:val="heading 5"/>
    <w:basedOn w:val="Normln"/>
    <w:next w:val="Normln"/>
    <w:link w:val="Nadpis5Char"/>
    <w:qFormat/>
    <w:rsid w:val="00E828AD"/>
    <w:pPr>
      <w:keepNext/>
      <w:spacing w:line="240" w:lineRule="atLeast"/>
      <w:ind w:left="567" w:right="311" w:hanging="567"/>
      <w:jc w:val="both"/>
      <w:outlineLvl w:val="4"/>
    </w:pPr>
    <w:rPr>
      <w:b/>
      <w:snapToGrid w:val="0"/>
      <w:color w:val="000000"/>
      <w:sz w:val="28"/>
    </w:rPr>
  </w:style>
  <w:style w:type="paragraph" w:styleId="Nadpis6">
    <w:name w:val="heading 6"/>
    <w:basedOn w:val="Normln"/>
    <w:next w:val="Normln"/>
    <w:link w:val="Nadpis6Char"/>
    <w:qFormat/>
    <w:rsid w:val="00E828AD"/>
    <w:pPr>
      <w:keepNext/>
      <w:spacing w:line="240" w:lineRule="atLeast"/>
      <w:ind w:right="311"/>
      <w:jc w:val="both"/>
      <w:outlineLvl w:val="5"/>
    </w:pPr>
    <w:rPr>
      <w:b/>
      <w:snapToGrid w:val="0"/>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828AD"/>
    <w:rPr>
      <w:rFonts w:ascii="Times New Roman" w:eastAsia="Times New Roman" w:hAnsi="Times New Roman" w:cs="Times New Roman"/>
      <w:i/>
      <w:snapToGrid w:val="0"/>
      <w:color w:val="000000"/>
      <w:sz w:val="24"/>
      <w:szCs w:val="20"/>
      <w:lang w:eastAsia="cs-CZ"/>
    </w:rPr>
  </w:style>
  <w:style w:type="character" w:customStyle="1" w:styleId="Nadpis2Char">
    <w:name w:val="Nadpis 2 Char"/>
    <w:basedOn w:val="Standardnpsmoodstavce"/>
    <w:link w:val="Nadpis2"/>
    <w:rsid w:val="00E828AD"/>
    <w:rPr>
      <w:rFonts w:ascii="Times New Roman" w:eastAsia="Times New Roman" w:hAnsi="Times New Roman" w:cs="Times New Roman"/>
      <w:b/>
      <w:i/>
      <w:snapToGrid w:val="0"/>
      <w:color w:val="000000"/>
      <w:sz w:val="36"/>
      <w:szCs w:val="20"/>
      <w:lang w:eastAsia="cs-CZ"/>
    </w:rPr>
  </w:style>
  <w:style w:type="character" w:customStyle="1" w:styleId="Nadpis3Char">
    <w:name w:val="Nadpis 3 Char"/>
    <w:basedOn w:val="Standardnpsmoodstavce"/>
    <w:link w:val="Nadpis3"/>
    <w:rsid w:val="00E828AD"/>
    <w:rPr>
      <w:rFonts w:ascii="Times New Roman" w:eastAsia="Times New Roman" w:hAnsi="Times New Roman" w:cs="Times New Roman"/>
      <w:i/>
      <w:snapToGrid w:val="0"/>
      <w:color w:val="000000"/>
      <w:sz w:val="24"/>
      <w:szCs w:val="20"/>
      <w:lang w:eastAsia="cs-CZ"/>
    </w:rPr>
  </w:style>
  <w:style w:type="character" w:customStyle="1" w:styleId="Nadpis4Char">
    <w:name w:val="Nadpis 4 Char"/>
    <w:basedOn w:val="Standardnpsmoodstavce"/>
    <w:link w:val="Nadpis4"/>
    <w:rsid w:val="00E828AD"/>
    <w:rPr>
      <w:rFonts w:ascii="Times New Roman" w:eastAsia="Times New Roman" w:hAnsi="Times New Roman" w:cs="Times New Roman"/>
      <w:b/>
      <w:bCs/>
      <w:snapToGrid w:val="0"/>
      <w:color w:val="000000"/>
      <w:sz w:val="24"/>
      <w:szCs w:val="20"/>
      <w:lang w:eastAsia="cs-CZ"/>
    </w:rPr>
  </w:style>
  <w:style w:type="character" w:customStyle="1" w:styleId="Nadpis5Char">
    <w:name w:val="Nadpis 5 Char"/>
    <w:basedOn w:val="Standardnpsmoodstavce"/>
    <w:link w:val="Nadpis5"/>
    <w:rsid w:val="00E828AD"/>
    <w:rPr>
      <w:rFonts w:ascii="Times New Roman" w:eastAsia="Times New Roman" w:hAnsi="Times New Roman" w:cs="Times New Roman"/>
      <w:b/>
      <w:snapToGrid w:val="0"/>
      <w:color w:val="000000"/>
      <w:sz w:val="28"/>
      <w:szCs w:val="20"/>
      <w:lang w:eastAsia="cs-CZ"/>
    </w:rPr>
  </w:style>
  <w:style w:type="character" w:customStyle="1" w:styleId="Nadpis6Char">
    <w:name w:val="Nadpis 6 Char"/>
    <w:basedOn w:val="Standardnpsmoodstavce"/>
    <w:link w:val="Nadpis6"/>
    <w:rsid w:val="00E828AD"/>
    <w:rPr>
      <w:rFonts w:ascii="Times New Roman" w:eastAsia="Times New Roman" w:hAnsi="Times New Roman" w:cs="Times New Roman"/>
      <w:b/>
      <w:snapToGrid w:val="0"/>
      <w:color w:val="000000"/>
      <w:sz w:val="28"/>
      <w:szCs w:val="20"/>
      <w:lang w:eastAsia="cs-CZ"/>
    </w:rPr>
  </w:style>
  <w:style w:type="paragraph" w:styleId="Zkladntext">
    <w:name w:val="Body Text"/>
    <w:basedOn w:val="Normln"/>
    <w:link w:val="ZkladntextChar"/>
    <w:rsid w:val="00E828AD"/>
    <w:pPr>
      <w:spacing w:line="240" w:lineRule="atLeast"/>
      <w:ind w:right="311"/>
      <w:jc w:val="both"/>
    </w:pPr>
    <w:rPr>
      <w:i/>
      <w:snapToGrid w:val="0"/>
      <w:color w:val="000000"/>
      <w:sz w:val="24"/>
    </w:rPr>
  </w:style>
  <w:style w:type="character" w:customStyle="1" w:styleId="ZkladntextChar">
    <w:name w:val="Základní text Char"/>
    <w:basedOn w:val="Standardnpsmoodstavce"/>
    <w:link w:val="Zkladntext"/>
    <w:rsid w:val="00E828AD"/>
    <w:rPr>
      <w:rFonts w:ascii="Times New Roman" w:eastAsia="Times New Roman" w:hAnsi="Times New Roman" w:cs="Times New Roman"/>
      <w:i/>
      <w:snapToGrid w:val="0"/>
      <w:color w:val="000000"/>
      <w:sz w:val="24"/>
      <w:szCs w:val="20"/>
      <w:lang w:eastAsia="cs-CZ"/>
    </w:rPr>
  </w:style>
  <w:style w:type="paragraph" w:styleId="Zkladntext2">
    <w:name w:val="Body Text 2"/>
    <w:basedOn w:val="Normln"/>
    <w:link w:val="Zkladntext2Char"/>
    <w:rsid w:val="00E828AD"/>
    <w:pPr>
      <w:spacing w:line="240" w:lineRule="atLeast"/>
      <w:ind w:right="311"/>
      <w:jc w:val="both"/>
    </w:pPr>
    <w:rPr>
      <w:snapToGrid w:val="0"/>
      <w:color w:val="000000"/>
      <w:sz w:val="24"/>
    </w:rPr>
  </w:style>
  <w:style w:type="character" w:customStyle="1" w:styleId="Zkladntext2Char">
    <w:name w:val="Základní text 2 Char"/>
    <w:basedOn w:val="Standardnpsmoodstavce"/>
    <w:link w:val="Zkladntext2"/>
    <w:rsid w:val="00E828AD"/>
    <w:rPr>
      <w:rFonts w:ascii="Times New Roman" w:eastAsia="Times New Roman" w:hAnsi="Times New Roman" w:cs="Times New Roman"/>
      <w:snapToGrid w:val="0"/>
      <w:color w:val="000000"/>
      <w:sz w:val="24"/>
      <w:szCs w:val="20"/>
      <w:lang w:eastAsia="cs-CZ"/>
    </w:rPr>
  </w:style>
  <w:style w:type="paragraph" w:styleId="Textvbloku">
    <w:name w:val="Block Text"/>
    <w:basedOn w:val="Normln"/>
    <w:rsid w:val="00E828AD"/>
    <w:pPr>
      <w:spacing w:line="240" w:lineRule="atLeast"/>
      <w:ind w:left="567" w:right="311" w:hanging="567"/>
      <w:jc w:val="both"/>
    </w:pPr>
    <w:rPr>
      <w:snapToGrid w:val="0"/>
      <w:color w:val="000000"/>
      <w:sz w:val="24"/>
    </w:rPr>
  </w:style>
  <w:style w:type="paragraph" w:styleId="Odstavecseseznamem">
    <w:name w:val="List Paragraph"/>
    <w:basedOn w:val="Normln"/>
    <w:uiPriority w:val="34"/>
    <w:qFormat/>
    <w:rsid w:val="00E828AD"/>
    <w:pPr>
      <w:ind w:left="708"/>
    </w:pPr>
  </w:style>
  <w:style w:type="character" w:styleId="Odkaznakoment">
    <w:name w:val="annotation reference"/>
    <w:basedOn w:val="Standardnpsmoodstavce"/>
    <w:semiHidden/>
    <w:rsid w:val="00E828AD"/>
    <w:rPr>
      <w:sz w:val="16"/>
      <w:szCs w:val="16"/>
    </w:rPr>
  </w:style>
  <w:style w:type="paragraph" w:styleId="Textkomente">
    <w:name w:val="annotation text"/>
    <w:basedOn w:val="Normln"/>
    <w:link w:val="TextkomenteChar"/>
    <w:semiHidden/>
    <w:rsid w:val="00E828AD"/>
  </w:style>
  <w:style w:type="character" w:customStyle="1" w:styleId="TextkomenteChar">
    <w:name w:val="Text komentáře Char"/>
    <w:basedOn w:val="Standardnpsmoodstavce"/>
    <w:link w:val="Textkomente"/>
    <w:semiHidden/>
    <w:rsid w:val="00E828AD"/>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828AD"/>
    <w:rPr>
      <w:rFonts w:ascii="Tahoma" w:hAnsi="Tahoma" w:cs="Tahoma"/>
      <w:sz w:val="16"/>
      <w:szCs w:val="16"/>
    </w:rPr>
  </w:style>
  <w:style w:type="character" w:customStyle="1" w:styleId="TextbublinyChar">
    <w:name w:val="Text bubliny Char"/>
    <w:basedOn w:val="Standardnpsmoodstavce"/>
    <w:link w:val="Textbubliny"/>
    <w:uiPriority w:val="99"/>
    <w:semiHidden/>
    <w:rsid w:val="00E828AD"/>
    <w:rPr>
      <w:rFonts w:ascii="Tahoma" w:eastAsia="Times New Roman" w:hAnsi="Tahoma" w:cs="Tahoma"/>
      <w:sz w:val="16"/>
      <w:szCs w:val="16"/>
      <w:lang w:eastAsia="cs-CZ"/>
    </w:rPr>
  </w:style>
  <w:style w:type="paragraph" w:styleId="Zhlav">
    <w:name w:val="header"/>
    <w:basedOn w:val="Normln"/>
    <w:link w:val="ZhlavChar"/>
    <w:uiPriority w:val="99"/>
    <w:unhideWhenUsed/>
    <w:rsid w:val="007246B8"/>
    <w:pPr>
      <w:tabs>
        <w:tab w:val="center" w:pos="4536"/>
        <w:tab w:val="right" w:pos="9072"/>
      </w:tabs>
    </w:pPr>
  </w:style>
  <w:style w:type="character" w:customStyle="1" w:styleId="ZhlavChar">
    <w:name w:val="Záhlaví Char"/>
    <w:basedOn w:val="Standardnpsmoodstavce"/>
    <w:link w:val="Zhlav"/>
    <w:uiPriority w:val="99"/>
    <w:rsid w:val="007246B8"/>
    <w:rPr>
      <w:rFonts w:ascii="Times New Roman" w:eastAsia="Times New Roman" w:hAnsi="Times New Roman" w:cs="Times New Roman"/>
      <w:sz w:val="20"/>
      <w:szCs w:val="20"/>
      <w:lang w:eastAsia="cs-CZ"/>
    </w:rPr>
  </w:style>
  <w:style w:type="paragraph" w:styleId="Zpat">
    <w:name w:val="footer"/>
    <w:basedOn w:val="Normln"/>
    <w:link w:val="ZpatChar"/>
    <w:uiPriority w:val="99"/>
    <w:semiHidden/>
    <w:unhideWhenUsed/>
    <w:rsid w:val="007246B8"/>
    <w:pPr>
      <w:tabs>
        <w:tab w:val="center" w:pos="4536"/>
        <w:tab w:val="right" w:pos="9072"/>
      </w:tabs>
    </w:pPr>
  </w:style>
  <w:style w:type="character" w:customStyle="1" w:styleId="ZpatChar">
    <w:name w:val="Zápatí Char"/>
    <w:basedOn w:val="Standardnpsmoodstavce"/>
    <w:link w:val="Zpat"/>
    <w:uiPriority w:val="99"/>
    <w:semiHidden/>
    <w:rsid w:val="007246B8"/>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semiHidden/>
    <w:unhideWhenUsed/>
    <w:rsid w:val="002F464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2F4640"/>
    <w:rPr>
      <w:rFonts w:ascii="Times New Roman" w:eastAsia="Times New Roman" w:hAnsi="Times New Roman" w:cs="Times New Roman"/>
      <w:sz w:val="16"/>
      <w:szCs w:val="16"/>
      <w:lang w:eastAsia="cs-CZ"/>
    </w:rPr>
  </w:style>
  <w:style w:type="character" w:styleId="Hypertextovodkaz">
    <w:name w:val="Hyperlink"/>
    <w:basedOn w:val="Standardnpsmoodstavce"/>
    <w:uiPriority w:val="99"/>
    <w:unhideWhenUsed/>
    <w:rsid w:val="00BE0445"/>
    <w:rPr>
      <w:color w:val="0000FF" w:themeColor="hyperlink"/>
      <w:u w:val="single"/>
    </w:rPr>
  </w:style>
  <w:style w:type="paragraph" w:styleId="Pedmtkomente">
    <w:name w:val="annotation subject"/>
    <w:basedOn w:val="Textkomente"/>
    <w:next w:val="Textkomente"/>
    <w:link w:val="PedmtkomenteChar"/>
    <w:uiPriority w:val="99"/>
    <w:semiHidden/>
    <w:unhideWhenUsed/>
    <w:rsid w:val="007C6CC5"/>
    <w:rPr>
      <w:b/>
      <w:bCs/>
    </w:rPr>
  </w:style>
  <w:style w:type="character" w:customStyle="1" w:styleId="PedmtkomenteChar">
    <w:name w:val="Předmět komentáře Char"/>
    <w:basedOn w:val="TextkomenteChar"/>
    <w:link w:val="Pedmtkomente"/>
    <w:uiPriority w:val="99"/>
    <w:semiHidden/>
    <w:rsid w:val="007C6CC5"/>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287936">
      <w:bodyDiv w:val="1"/>
      <w:marLeft w:val="0"/>
      <w:marRight w:val="0"/>
      <w:marTop w:val="0"/>
      <w:marBottom w:val="0"/>
      <w:divBdr>
        <w:top w:val="none" w:sz="0" w:space="0" w:color="auto"/>
        <w:left w:val="none" w:sz="0" w:space="0" w:color="auto"/>
        <w:bottom w:val="none" w:sz="0" w:space="0" w:color="auto"/>
        <w:right w:val="none" w:sz="0" w:space="0" w:color="auto"/>
      </w:divBdr>
    </w:div>
    <w:div w:id="822623522">
      <w:bodyDiv w:val="1"/>
      <w:marLeft w:val="0"/>
      <w:marRight w:val="0"/>
      <w:marTop w:val="0"/>
      <w:marBottom w:val="0"/>
      <w:divBdr>
        <w:top w:val="none" w:sz="0" w:space="0" w:color="auto"/>
        <w:left w:val="none" w:sz="0" w:space="0" w:color="auto"/>
        <w:bottom w:val="none" w:sz="0" w:space="0" w:color="auto"/>
        <w:right w:val="none" w:sz="0" w:space="0" w:color="auto"/>
      </w:divBdr>
      <w:divsChild>
        <w:div w:id="1613242088">
          <w:marLeft w:val="0"/>
          <w:marRight w:val="0"/>
          <w:marTop w:val="0"/>
          <w:marBottom w:val="0"/>
          <w:divBdr>
            <w:top w:val="none" w:sz="0" w:space="0" w:color="auto"/>
            <w:left w:val="none" w:sz="0" w:space="0" w:color="auto"/>
            <w:bottom w:val="none" w:sz="0" w:space="0" w:color="auto"/>
            <w:right w:val="none" w:sz="0" w:space="0" w:color="auto"/>
          </w:divBdr>
          <w:divsChild>
            <w:div w:id="1592272494">
              <w:marLeft w:val="0"/>
              <w:marRight w:val="0"/>
              <w:marTop w:val="0"/>
              <w:marBottom w:val="0"/>
              <w:divBdr>
                <w:top w:val="none" w:sz="0" w:space="0" w:color="auto"/>
                <w:left w:val="none" w:sz="0" w:space="0" w:color="auto"/>
                <w:bottom w:val="none" w:sz="0" w:space="0" w:color="auto"/>
                <w:right w:val="none" w:sz="0" w:space="0" w:color="auto"/>
              </w:divBdr>
              <w:divsChild>
                <w:div w:id="1543058808">
                  <w:marLeft w:val="0"/>
                  <w:marRight w:val="0"/>
                  <w:marTop w:val="0"/>
                  <w:marBottom w:val="0"/>
                  <w:divBdr>
                    <w:top w:val="none" w:sz="0" w:space="0" w:color="auto"/>
                    <w:left w:val="none" w:sz="0" w:space="0" w:color="auto"/>
                    <w:bottom w:val="none" w:sz="0" w:space="0" w:color="auto"/>
                    <w:right w:val="none" w:sz="0" w:space="0" w:color="auto"/>
                  </w:divBdr>
                  <w:divsChild>
                    <w:div w:id="125246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152329">
      <w:bodyDiv w:val="1"/>
      <w:marLeft w:val="0"/>
      <w:marRight w:val="0"/>
      <w:marTop w:val="0"/>
      <w:marBottom w:val="0"/>
      <w:divBdr>
        <w:top w:val="none" w:sz="0" w:space="0" w:color="auto"/>
        <w:left w:val="none" w:sz="0" w:space="0" w:color="auto"/>
        <w:bottom w:val="none" w:sz="0" w:space="0" w:color="auto"/>
        <w:right w:val="none" w:sz="0" w:space="0" w:color="auto"/>
      </w:divBdr>
      <w:divsChild>
        <w:div w:id="1622423158">
          <w:marLeft w:val="0"/>
          <w:marRight w:val="0"/>
          <w:marTop w:val="0"/>
          <w:marBottom w:val="0"/>
          <w:divBdr>
            <w:top w:val="none" w:sz="0" w:space="0" w:color="auto"/>
            <w:left w:val="none" w:sz="0" w:space="0" w:color="auto"/>
            <w:bottom w:val="none" w:sz="0" w:space="0" w:color="auto"/>
            <w:right w:val="none" w:sz="0" w:space="0" w:color="auto"/>
          </w:divBdr>
          <w:divsChild>
            <w:div w:id="1772698017">
              <w:marLeft w:val="0"/>
              <w:marRight w:val="0"/>
              <w:marTop w:val="0"/>
              <w:marBottom w:val="0"/>
              <w:divBdr>
                <w:top w:val="none" w:sz="0" w:space="0" w:color="auto"/>
                <w:left w:val="none" w:sz="0" w:space="0" w:color="auto"/>
                <w:bottom w:val="none" w:sz="0" w:space="0" w:color="auto"/>
                <w:right w:val="none" w:sz="0" w:space="0" w:color="auto"/>
              </w:divBdr>
              <w:divsChild>
                <w:div w:id="793015774">
                  <w:marLeft w:val="0"/>
                  <w:marRight w:val="0"/>
                  <w:marTop w:val="0"/>
                  <w:marBottom w:val="0"/>
                  <w:divBdr>
                    <w:top w:val="none" w:sz="0" w:space="0" w:color="auto"/>
                    <w:left w:val="none" w:sz="0" w:space="0" w:color="auto"/>
                    <w:bottom w:val="none" w:sz="0" w:space="0" w:color="auto"/>
                    <w:right w:val="none" w:sz="0" w:space="0" w:color="auto"/>
                  </w:divBdr>
                  <w:divsChild>
                    <w:div w:id="131121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38B745ECE44741439C524FA041C0607A" ma:contentTypeVersion="18" ma:contentTypeDescription="Vytvoří nový dokument" ma:contentTypeScope="" ma:versionID="10254a6ec2607552f19ca2fd481fea7d">
  <xsd:schema xmlns:xsd="http://www.w3.org/2001/XMLSchema" xmlns:xs="http://www.w3.org/2001/XMLSchema" xmlns:p="http://schemas.microsoft.com/office/2006/metadata/properties" xmlns:ns2="85f4b5cc-4033-44c7-b405-f5eed34c8154" xmlns:ns3="95d975e9-94b5-4ac1-935a-4f8b94d4a55e" targetNamespace="http://schemas.microsoft.com/office/2006/metadata/properties" ma:root="true" ma:fieldsID="0014547e687fbe9f47ec54e74620c961" ns2:_="" ns3:_="">
    <xsd:import namespace="85f4b5cc-4033-44c7-b405-f5eed34c8154"/>
    <xsd:import namespace="95d975e9-94b5-4ac1-935a-4f8b94d4a55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5"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975e9-94b5-4ac1-935a-4f8b94d4a55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HCUZCRXN6NH5-1281883986-39861</_dlc_DocId>
    <_dlc_DocIdUrl xmlns="85f4b5cc-4033-44c7-b405-f5eed34c8154">
      <Url>https://spucr.sharepoint.com/sites/Portal/304000/_layouts/15/DocIdRedir.aspx?ID=HCUZCRXN6NH5-1281883986-39861</Url>
      <Description>HCUZCRXN6NH5-1281883986-39861</Description>
    </_dlc_DocIdUrl>
    <lcf76f155ced4ddcb4097134ff3c332f xmlns="95d975e9-94b5-4ac1-935a-4f8b94d4a55e">
      <Terms xmlns="http://schemas.microsoft.com/office/infopath/2007/PartnerControls"/>
    </lcf76f155ced4ddcb4097134ff3c332f>
    <TaxCatchAll xmlns="85f4b5cc-4033-44c7-b405-f5eed34c815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F3FB10-7051-4BC4-8773-5FEB9CE2965F}">
  <ds:schemaRefs>
    <ds:schemaRef ds:uri="http://schemas.microsoft.com/sharepoint/events"/>
  </ds:schemaRefs>
</ds:datastoreItem>
</file>

<file path=customXml/itemProps2.xml><?xml version="1.0" encoding="utf-8"?>
<ds:datastoreItem xmlns:ds="http://schemas.openxmlformats.org/officeDocument/2006/customXml" ds:itemID="{196483A7-FB77-4C84-9294-072A71574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5d975e9-94b5-4ac1-935a-4f8b94d4a5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783A53-4C6F-4AA4-B53C-B34AD1927C6D}">
  <ds:schemaRefs>
    <ds:schemaRef ds:uri="http://schemas.microsoft.com/office/2006/metadata/properties"/>
    <ds:schemaRef ds:uri="http://schemas.microsoft.com/office/infopath/2007/PartnerControls"/>
    <ds:schemaRef ds:uri="85f4b5cc-4033-44c7-b405-f5eed34c8154"/>
    <ds:schemaRef ds:uri="95d975e9-94b5-4ac1-935a-4f8b94d4a55e"/>
  </ds:schemaRefs>
</ds:datastoreItem>
</file>

<file path=customXml/itemProps4.xml><?xml version="1.0" encoding="utf-8"?>
<ds:datastoreItem xmlns:ds="http://schemas.openxmlformats.org/officeDocument/2006/customXml" ds:itemID="{18D798E8-AC18-4C73-8292-6980B6599C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1598</Words>
  <Characters>9433</Characters>
  <Application>Microsoft Office Word</Application>
  <DocSecurity>0</DocSecurity>
  <Lines>78</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Chum Jiří - Adm</dc:creator>
  <cp:lastModifiedBy>Worofková Veronika Ing.</cp:lastModifiedBy>
  <cp:revision>27</cp:revision>
  <cp:lastPrinted>2014-09-16T13:05:00Z</cp:lastPrinted>
  <dcterms:created xsi:type="dcterms:W3CDTF">2023-06-23T06:56:00Z</dcterms:created>
  <dcterms:modified xsi:type="dcterms:W3CDTF">2025-02-05T07:55:00Z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0x01010038B745ECE44741439C524FA041C0607A</vt:lpwstr>
  </property>
  <property fmtid="{D5CDD505-2E9C-101B-9397-08002B2CF9AE}" pid="3" name="_dlc_DocIdItemGuid">
    <vt:lpwstr>f32ee68b-53cd-40b4-9c32-28be25f62b7f</vt:lpwstr>
  </property>
  <property fmtid="{D5CDD505-2E9C-101B-9397-08002B2CF9AE}" pid="4" name="MediaServiceImageTags">
    <vt:lpwstr/>
  </property>
</Properties>
</file>