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0F" w:rsidRDefault="009B1785">
      <w:pPr>
        <w:pStyle w:val="Nadpis1"/>
      </w:pPr>
      <w:r>
        <w:t>Smlouva o spolupráci</w:t>
      </w:r>
    </w:p>
    <w:p w:rsidR="00A05E0F" w:rsidRDefault="009B1785">
      <w:pPr>
        <w:widowControl w:val="0"/>
        <w:tabs>
          <w:tab w:val="left" w:pos="1440"/>
          <w:tab w:val="left" w:pos="7230"/>
        </w:tabs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Partnerství pro projekt </w:t>
      </w:r>
      <w:proofErr w:type="spellStart"/>
      <w:r>
        <w:rPr>
          <w:rFonts w:ascii="Calibri" w:eastAsia="Calibri" w:hAnsi="Calibri" w:cs="Calibri"/>
          <w:sz w:val="20"/>
          <w:szCs w:val="20"/>
        </w:rPr>
        <w:t>FabLab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University na rok 2025</w:t>
      </w:r>
    </w:p>
    <w:p w:rsidR="00A05E0F" w:rsidRDefault="009B1785">
      <w:pPr>
        <w:widowControl w:val="0"/>
        <w:tabs>
          <w:tab w:val="left" w:pos="1440"/>
          <w:tab w:val="left" w:pos="7230"/>
        </w:tabs>
        <w:jc w:val="center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uzavřena níže psaného dne v souladu s </w:t>
      </w:r>
      <w:proofErr w:type="spellStart"/>
      <w:r>
        <w:rPr>
          <w:rFonts w:ascii="Calibri" w:eastAsia="Calibri" w:hAnsi="Calibri" w:cs="Calibri"/>
          <w:sz w:val="20"/>
          <w:szCs w:val="20"/>
        </w:rPr>
        <w:t>ust</w:t>
      </w:r>
      <w:proofErr w:type="spellEnd"/>
      <w:r>
        <w:rPr>
          <w:rFonts w:ascii="Calibri" w:eastAsia="Calibri" w:hAnsi="Calibri" w:cs="Calibri"/>
          <w:sz w:val="20"/>
          <w:szCs w:val="20"/>
        </w:rPr>
        <w:t>. § 1746 odst. 2 zák. č. 89/2012 Sb., občanského zákoníku, (dále jen „občanský zákoník“) mezi následujícími smluvními stranami (dále jen „smlouva“)</w:t>
      </w:r>
    </w:p>
    <w:p w:rsidR="00A05E0F" w:rsidRDefault="00A05E0F">
      <w:pPr>
        <w:rPr>
          <w:rFonts w:ascii="Calibri" w:eastAsia="Calibri" w:hAnsi="Calibri" w:cs="Calibri"/>
        </w:rPr>
      </w:pPr>
    </w:p>
    <w:p w:rsidR="00A05E0F" w:rsidRDefault="00A05E0F">
      <w:pPr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Smluvní strany:</w:t>
      </w:r>
    </w:p>
    <w:p w:rsidR="00A05E0F" w:rsidRDefault="00A0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Brno s.r.o.</w:t>
      </w: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se sídlem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Purkyňova 649/127, </w:t>
      </w:r>
      <w:r>
        <w:rPr>
          <w:rFonts w:ascii="Calibri" w:eastAsia="Calibri" w:hAnsi="Calibri" w:cs="Calibri"/>
          <w:color w:val="000000"/>
          <w:sz w:val="22"/>
          <w:szCs w:val="22"/>
        </w:rPr>
        <w:t>612 00 Brno</w:t>
      </w: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IČ: 17134200</w:t>
      </w: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 CZ17134200</w:t>
      </w: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Zastoupená: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Ing. Tomášem Mejzlíkem, jednatelem </w:t>
      </w: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Zapsané: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ve spolkovém rejstříku vedeném Krajským soudem v Brně,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zn. 128766 C</w:t>
      </w: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UniCredit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Bank Czech Republic a.s.,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Číslo účtu: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C03E81">
        <w:rPr>
          <w:rFonts w:ascii="Calibri" w:eastAsia="Calibri" w:hAnsi="Calibri" w:cs="Calibri"/>
          <w:color w:val="000000"/>
          <w:sz w:val="22"/>
          <w:szCs w:val="22"/>
        </w:rPr>
        <w:t>xxxxxxxxxxxxxxxxxxxxxxxxxx</w:t>
      </w:r>
      <w:proofErr w:type="spellEnd"/>
    </w:p>
    <w:p w:rsidR="00A05E0F" w:rsidRDefault="00A0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straně jedné jako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„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“</w:t>
      </w:r>
    </w:p>
    <w:p w:rsidR="00A05E0F" w:rsidRDefault="00A0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:rsidR="00A05E0F" w:rsidRDefault="00A0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Vysoké učení technické v Brně</w:t>
      </w:r>
    </w:p>
    <w:p w:rsidR="00A05E0F" w:rsidRDefault="009B1785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 sídlem</w:t>
      </w:r>
      <w:r>
        <w:rPr>
          <w:rFonts w:ascii="Calibri" w:eastAsia="Calibri" w:hAnsi="Calibri" w:cs="Calibri"/>
          <w:sz w:val="22"/>
          <w:szCs w:val="22"/>
        </w:rPr>
        <w:t xml:space="preserve"> Brno, Antonínská 548/1</w:t>
      </w:r>
    </w:p>
    <w:p w:rsidR="00A05E0F" w:rsidRDefault="009B1785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IČ: 00216305</w:t>
      </w:r>
    </w:p>
    <w:p w:rsidR="00A05E0F" w:rsidRDefault="009B1785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DIČ: CZ00216305</w:t>
      </w:r>
    </w:p>
    <w:p w:rsidR="00A05E0F" w:rsidRDefault="009B1785">
      <w:pPr>
        <w:widowControl w:val="0"/>
        <w:tabs>
          <w:tab w:val="left" w:pos="144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zastoupená:</w:t>
      </w:r>
      <w:r>
        <w:rPr>
          <w:rFonts w:ascii="Calibri" w:eastAsia="Calibri" w:hAnsi="Calibri" w:cs="Calibri"/>
          <w:sz w:val="22"/>
          <w:szCs w:val="22"/>
        </w:rPr>
        <w:t xml:space="preserve"> Mgr. Ing. Danielou Němcovou, kvestorkou</w:t>
      </w: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zástupce pro věcná jednání: xxxxxxxxxxxxxxxxxxxxxxx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, prorektorka pro internacionalizaci a vnější vztahy</w:t>
      </w:r>
    </w:p>
    <w:p w:rsidR="00A05E0F" w:rsidRDefault="009B1785">
      <w:pPr>
        <w:widowControl w:val="0"/>
        <w:tabs>
          <w:tab w:val="left" w:pos="144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Bankovní spojení: Československá obchodní banka, a. s.</w:t>
      </w:r>
    </w:p>
    <w:p w:rsidR="00A05E0F" w:rsidRDefault="009B1785">
      <w:pPr>
        <w:widowControl w:val="0"/>
        <w:tabs>
          <w:tab w:val="left" w:pos="144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Číslo účtu: </w:t>
      </w:r>
      <w:proofErr w:type="spellStart"/>
      <w:r w:rsidR="00C03E81">
        <w:rPr>
          <w:rFonts w:ascii="Calibri" w:eastAsia="Calibri" w:hAnsi="Calibri" w:cs="Calibri"/>
          <w:sz w:val="22"/>
          <w:szCs w:val="22"/>
        </w:rPr>
        <w:t>xxxxxxxxxxxxxxxxx</w:t>
      </w:r>
      <w:proofErr w:type="spellEnd"/>
    </w:p>
    <w:p w:rsidR="00A05E0F" w:rsidRDefault="00A05E0F">
      <w:pPr>
        <w:widowControl w:val="0"/>
        <w:tabs>
          <w:tab w:val="left" w:pos="1440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straně druhé jako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„Partner“</w:t>
      </w: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Preambule</w:t>
      </w: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Vzhledem k tom</w:t>
      </w:r>
      <w:r>
        <w:rPr>
          <w:rFonts w:ascii="Calibri" w:eastAsia="Calibri" w:hAnsi="Calibri" w:cs="Calibri"/>
          <w:sz w:val="22"/>
          <w:szCs w:val="22"/>
        </w:rPr>
        <w:t>u, že:</w:t>
      </w:r>
    </w:p>
    <w:p w:rsidR="00A05E0F" w:rsidRDefault="00A05E0F">
      <w:pPr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provozovatelem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University, </w:t>
      </w:r>
      <w:r>
        <w:rPr>
          <w:rFonts w:ascii="Calibri" w:eastAsia="Calibri" w:hAnsi="Calibri" w:cs="Calibri"/>
          <w:color w:val="000000"/>
          <w:sz w:val="22"/>
          <w:szCs w:val="22"/>
        </w:rPr>
        <w:t>což je projekt, jehož cílem je podporovat moderní technické a technologické vzdělávání na středních a základních školách v ČR. Tento projekt je primárně realizován pomocí mobilní digitální dílny vestavěné do nákladního vozidla 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Kamion“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</w:p>
    <w:p w:rsidR="00A05E0F" w:rsidRDefault="009B17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Partner je veřejnou technickou vysokou školou, která má zájem využít Kamion v rámci popularizace technických oborů za účelem propagace mezi potenciálními uchazeči o studium;</w:t>
      </w: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uzavírají shora označené strany tuto smlouvu o spolupráci tak, jak následuje.</w:t>
      </w:r>
    </w:p>
    <w:p w:rsidR="00A05E0F" w:rsidRDefault="00A05E0F">
      <w:pPr>
        <w:ind w:left="357"/>
        <w:jc w:val="both"/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. Předmět a účel smlouvy</w:t>
      </w:r>
    </w:p>
    <w:p w:rsidR="00A05E0F" w:rsidRDefault="00A05E0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1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 rámci níže definované spolupráce poskytnout Partnerovi služby a související plnění v rámci projektu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University a závazek Partnera za poskytnuté služby poskytnout touto smlouvou de</w:t>
      </w:r>
      <w:r>
        <w:rPr>
          <w:rFonts w:ascii="Calibri" w:eastAsia="Calibri" w:hAnsi="Calibri" w:cs="Calibri"/>
          <w:sz w:val="22"/>
          <w:szCs w:val="22"/>
        </w:rPr>
        <w:t xml:space="preserve">finovanou úplatu – podporu projektu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University na rok 2025, stejně jako v níže sjednaném rozsahu participovat na realizaci projektu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University.</w:t>
      </w:r>
    </w:p>
    <w:p w:rsidR="00A05E0F" w:rsidRDefault="009B1785">
      <w:pPr>
        <w:numPr>
          <w:ilvl w:val="0"/>
          <w:numId w:val="1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Účelem této smlouvy je úprava vzájemné spolupráce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Partnera vedoucí jednak </w:t>
      </w:r>
      <w:r>
        <w:rPr>
          <w:rFonts w:ascii="Calibri" w:eastAsia="Calibri" w:hAnsi="Calibri" w:cs="Calibri"/>
          <w:b/>
          <w:sz w:val="22"/>
          <w:szCs w:val="22"/>
        </w:rPr>
        <w:t>k úspěšnému nap</w:t>
      </w:r>
      <w:r>
        <w:rPr>
          <w:rFonts w:ascii="Calibri" w:eastAsia="Calibri" w:hAnsi="Calibri" w:cs="Calibri"/>
          <w:b/>
          <w:sz w:val="22"/>
          <w:szCs w:val="22"/>
        </w:rPr>
        <w:t xml:space="preserve">lnění cílů projektu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University, </w:t>
      </w:r>
      <w:r>
        <w:rPr>
          <w:rFonts w:ascii="Calibri" w:eastAsia="Calibri" w:hAnsi="Calibri" w:cs="Calibri"/>
          <w:sz w:val="22"/>
          <w:szCs w:val="22"/>
        </w:rPr>
        <w:t xml:space="preserve">a současně k atraktivní </w:t>
      </w:r>
      <w:r>
        <w:rPr>
          <w:rFonts w:ascii="Calibri" w:eastAsia="Calibri" w:hAnsi="Calibri" w:cs="Calibri"/>
          <w:b/>
          <w:sz w:val="22"/>
          <w:szCs w:val="22"/>
        </w:rPr>
        <w:t>propagaci technických studijních programů VUT</w:t>
      </w:r>
      <w:r>
        <w:rPr>
          <w:rFonts w:ascii="Calibri" w:eastAsia="Calibri" w:hAnsi="Calibri" w:cs="Calibri"/>
          <w:sz w:val="22"/>
          <w:szCs w:val="22"/>
        </w:rPr>
        <w:t xml:space="preserve"> mezi studenty středních škol.</w:t>
      </w: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Závazky smluvních stran</w:t>
      </w: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Smluvní strany se zavazují si poskytnout vzájemnou součinnost v souvislosti s úspěšným</w:t>
      </w:r>
      <w:r>
        <w:rPr>
          <w:rFonts w:ascii="Calibri" w:eastAsia="Calibri" w:hAnsi="Calibri" w:cs="Calibri"/>
          <w:sz w:val="22"/>
          <w:szCs w:val="22"/>
        </w:rPr>
        <w:t xml:space="preserve"> plněním cílů projektu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University.</w:t>
      </w:r>
    </w:p>
    <w:p w:rsidR="00A05E0F" w:rsidRDefault="00A05E0F">
      <w:pPr>
        <w:jc w:val="both"/>
        <w:rPr>
          <w:rFonts w:ascii="Calibri" w:eastAsia="Calibri" w:hAnsi="Calibri" w:cs="Calibri"/>
          <w:color w:val="FFC000"/>
          <w:sz w:val="22"/>
          <w:szCs w:val="22"/>
        </w:rPr>
      </w:pPr>
    </w:p>
    <w:p w:rsidR="00A05E0F" w:rsidRDefault="009B178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Smluvní strany ujednávají, že Partner na základě této smlouvy bude v roce 2025 partnerem na úrovni: hlavní partner.</w:t>
      </w:r>
    </w:p>
    <w:p w:rsidR="00A05E0F" w:rsidRDefault="00A05E0F">
      <w:pPr>
        <w:jc w:val="both"/>
        <w:rPr>
          <w:rFonts w:ascii="Calibri" w:eastAsia="Calibri" w:hAnsi="Calibri" w:cs="Calibri"/>
          <w:color w:val="FFC000"/>
          <w:sz w:val="22"/>
          <w:szCs w:val="22"/>
        </w:rPr>
      </w:pPr>
    </w:p>
    <w:p w:rsidR="00A05E0F" w:rsidRDefault="009B17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 v roce 202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 následujícímu plnění: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Uvedení Partnera na svých webových stránkách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www.fablabbrno.cz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Umístění loga Partnera na Kamion;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Umístění loga Partnera na portálu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University;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Uvedení loga Partnera v dokumentu Manuálu pro školy;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Uvedení loga Partnera, případně klip ve video smyčce běžící na TV v Kamionu v době „inspiračního módu“;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Umístění technologie nebo exponát</w:t>
      </w:r>
      <w:r>
        <w:rPr>
          <w:rFonts w:ascii="Calibri" w:eastAsia="Calibri" w:hAnsi="Calibri" w:cs="Calibri"/>
          <w:sz w:val="22"/>
          <w:szCs w:val="22"/>
        </w:rPr>
        <w:t>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Partnera do Kamionu, velikost prostoru je cca 2x70x70x130 cm;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zajistí dostupnost materiálů dodaných Partnerem </w:t>
      </w:r>
      <w:r>
        <w:rPr>
          <w:rFonts w:ascii="Calibri" w:eastAsia="Calibri" w:hAnsi="Calibri" w:cs="Calibri"/>
          <w:color w:val="000000"/>
          <w:sz w:val="22"/>
          <w:szCs w:val="22"/>
        </w:rPr>
        <w:t>za účelem jeho prezentace, evidenci jejich vydávání včetně jejich doplňování;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Zařazení aktuálních akcí VUT pro středoškoláky do balíčku doporučených, který předá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 další rozvoj účastníkům. Na vyžádání Partnera a po dodání propagačních materiálů;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ůjčení Kamionu i s obsluhou na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dní v roce na libovolnou akci (např. roadshow po školách, veletrh, výstava, firemní akce, den dětí, den otevřených dveří, soutěž…) Partnera, která je domluvena alespoň 3 měsíce dopředu. Personál Kamionu pro tyto výjezdy a 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opravu návěsu poskytne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bezplatně, přičemž souhrnná délka tras výjezdů nepřesáhne 2000 km;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Zúčastnit se s Kamionem akce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Gaudeamus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Brno ve VUT zóně;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Umožnit na výjezdy specifikované v předchozích bodech i a j účast zástupce Partnera a po předchozí dom</w:t>
      </w:r>
      <w:r>
        <w:rPr>
          <w:rFonts w:ascii="Calibri" w:eastAsia="Calibri" w:hAnsi="Calibri" w:cs="Calibri"/>
          <w:color w:val="000000"/>
          <w:sz w:val="22"/>
          <w:szCs w:val="22"/>
        </w:rPr>
        <w:t>luvě alespoň 2 měsíce před výjezdem daný výjezd přizpůsobit na míru potřebám Partnera;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kvartálních intervalech bude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poskytovat Partnerovi průběžné informace o realizaci projektů, tj. zejména obecná shrnutí a zprávy o realizaci a statistiky návštěvnosti (počty návštěvníků) s tím, že zvlášť bude v rámci těchto statistik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evidova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počty návštěvníků z řad studentů středních škol, a to včetně uvedení ročníku jejich studia; 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zajistí robotické rameno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Aubo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i5 do VUT zóny uvnitř Kamionu;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zohlední prioritně zájem Partnera o propagaci studia a uzpůsobí v daném smyslu harmono</w:t>
      </w:r>
      <w:r>
        <w:rPr>
          <w:rFonts w:ascii="Calibri" w:eastAsia="Calibri" w:hAnsi="Calibri" w:cs="Calibri"/>
          <w:color w:val="000000"/>
          <w:sz w:val="22"/>
          <w:szCs w:val="22"/>
        </w:rPr>
        <w:t>gram prezentačních dní.</w:t>
      </w: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Partner se zavazuje: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plnění dle této smlouvy odměnu v celkové výši </w:t>
      </w:r>
      <w:r>
        <w:rPr>
          <w:rFonts w:ascii="Calibri" w:eastAsia="Calibri" w:hAnsi="Calibri" w:cs="Calibri"/>
          <w:b/>
          <w:sz w:val="22"/>
          <w:szCs w:val="22"/>
        </w:rPr>
        <w:t>448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000 Kč bez DPH,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způsobem sjednaným níže. Finanční prostředky budou použity na úhradu nákladů souvisejících s Kamionem. Drobné odchylk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od specifikace služeb poskytovaných ze strany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tak, jak je tato specifikace uvedena v této smlouvě, nemají vliv na výši odměny;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obrazové materiály za účelem propagace Partnera v dostatečné kvalitě jak pro web, tak pro tištěné použití (zejména logo);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relevantní materiály v nezbytném množství pro zprostředkování nabídky Partnera;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komunikovat se zás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tupci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poskytnout jim nezbytnou součinnost v míře nezbytně nutné k plnění závazků obou stran;</w:t>
      </w:r>
    </w:p>
    <w:p w:rsidR="00A05E0F" w:rsidRDefault="009B178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výjezdů dle bodu čl. II., odst. 1, bod i a bod j, zajistit a předat kontakty na organizátory akcí, správce areálů, případně jiné relevantní kont</w:t>
      </w:r>
      <w:r>
        <w:rPr>
          <w:rFonts w:ascii="Calibri" w:eastAsia="Calibri" w:hAnsi="Calibri" w:cs="Calibri"/>
          <w:color w:val="000000"/>
          <w:sz w:val="22"/>
          <w:szCs w:val="22"/>
        </w:rPr>
        <w:t>akty především pro zajištění prostoru na zaparkování a připojení k elektrické síti.</w:t>
      </w: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ind w:left="1015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dále zavazuje:</w:t>
      </w:r>
    </w:p>
    <w:p w:rsidR="00A05E0F" w:rsidRDefault="009B17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logo Partnera použít vždy v souladu s manuály popisujícími řádné použití loga, které Partner může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poskytnout, resp. za všech okolností dodržet barevné a proporční provedení loga i veškerých dalších případných grafických materiálů poskytnutých Partn</w:t>
      </w:r>
      <w:r>
        <w:rPr>
          <w:rFonts w:ascii="Calibri" w:eastAsia="Calibri" w:hAnsi="Calibri" w:cs="Calibri"/>
          <w:color w:val="000000"/>
          <w:sz w:val="22"/>
          <w:szCs w:val="22"/>
        </w:rPr>
        <w:t>erem;</w:t>
      </w: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veškeré podklady k propagaci Partnera, které obdrží od Partnera, použije výlučně k účelům uvedeným v této smlouvě a po ukončení této smlouvy zbylé podklady vrátí Partnerovi nebo po dohodě s Partnerem zajistí jejich zničení.</w:t>
      </w:r>
    </w:p>
    <w:p w:rsidR="00A05E0F" w:rsidRDefault="00A05E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Partner tímto poskytuje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bezplatně souhlas k použití loga Partnera na základě předchozího odsouhlasení Partnerem, jakož i veškerých dalších předmětů duševního a průmyslového vlastnictví, které mu Partner v rámci spolupráce dle této smlouvy předá, vý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lučně za účelem plnění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povinností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uvedených v této smlouvě a za podmínek stanovených touto smlouvou. Toto právo se poskytuje na dobu trvání této smlouvy. </w:t>
      </w:r>
    </w:p>
    <w:p w:rsidR="00A05E0F" w:rsidRDefault="009B17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Nebude-li některý z výjezdů dle čl. II. odst. 1 bod i) z důvodů na straně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realizován 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sjednaném termínu, zavazuje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Partnerovi poskytnout možnost realizace náhradního výjezdu v termínu dle potřeb Partnera, v opačném případě má Partner nárok na zaplacení smluvní pokuty ve výši 50 000 Kč za každý nerealizovaný výjezd. </w:t>
      </w:r>
    </w:p>
    <w:p w:rsidR="00A05E0F" w:rsidRDefault="009B17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Předchozí usta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novení se neaplikuje pro výjezdy a účast na veletrzích vzdělávání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Gaudeamus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dle čl. II. odst. 1 bod j). Nebude-li z důvodů na straně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realizována stranami sjednaná akce na veletrzích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Gaudeamus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má Partner nárok na zaplacení smluvní pokuty ve výši 84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000 Kč za každou nerealizovanou akci v rámci veletrhu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Gaudeamus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Realizace akce v náhradním termínu není v případě veletrhu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Gaudeamus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možná. </w:t>
      </w: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Doba trvání spolupráce</w:t>
      </w: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Tato smlouva se uzavírá na dobu určitou do 31. 12. 2025. Pro případ, že ve sjednané </w:t>
      </w:r>
      <w:r>
        <w:rPr>
          <w:rFonts w:ascii="Calibri" w:eastAsia="Calibri" w:hAnsi="Calibri" w:cs="Calibri"/>
          <w:sz w:val="22"/>
          <w:szCs w:val="22"/>
        </w:rPr>
        <w:t>době nebudou z jakéhokoliv důvodu realizovány všechny předpokládané výjezdy, sjednávají strany za účelem realizace neuskutečněných výjezdů automatické prodloužení smlouvy do 28. 2. 2026.</w:t>
      </w:r>
    </w:p>
    <w:p w:rsidR="00A05E0F" w:rsidRDefault="00A05E0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spolupráce může být ukončena: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A05E0F" w:rsidRDefault="009B1785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dohodou smluvních stran,</w:t>
      </w:r>
    </w:p>
    <w:p w:rsidR="00A05E0F" w:rsidRDefault="009B1785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nebo od</w:t>
      </w:r>
      <w:r>
        <w:rPr>
          <w:rFonts w:ascii="Calibri" w:eastAsia="Calibri" w:hAnsi="Calibri" w:cs="Calibri"/>
          <w:sz w:val="22"/>
          <w:szCs w:val="22"/>
        </w:rPr>
        <w:t>stoupením od této smlouvy v případech stanovených občanským zákoníkem.</w:t>
      </w:r>
    </w:p>
    <w:p w:rsidR="00A05E0F" w:rsidRDefault="00A05E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Partner je dále oprávněn od této smlouvy odstoupit v případě, kdy jediným společníkem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přestane být JIC, zájmové sdružení právnických osob. V dané souvislosti je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povinen j</w:t>
      </w:r>
      <w:r>
        <w:rPr>
          <w:rFonts w:ascii="Calibri" w:eastAsia="Calibri" w:hAnsi="Calibri" w:cs="Calibri"/>
          <w:sz w:val="22"/>
          <w:szCs w:val="22"/>
        </w:rPr>
        <w:t>akoukoli případnou změnu svých společníků oznámit Partnerovi, a to nejpozději ke dni podání návrhu na zápis takové změny příslušnému rejstříkovému soudu.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A05E0F" w:rsidRDefault="00A05E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IV. Finanční plnění</w:t>
      </w: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se dohodly, že odměna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činnosti specifikované touto smlouvu, ve výši </w:t>
      </w:r>
      <w:r>
        <w:rPr>
          <w:rFonts w:ascii="Calibri" w:eastAsia="Calibri" w:hAnsi="Calibri" w:cs="Calibri"/>
          <w:b/>
          <w:sz w:val="22"/>
          <w:szCs w:val="22"/>
        </w:rPr>
        <w:t>448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000 Kč bez DPH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(slovy</w:t>
      </w:r>
      <w:r>
        <w:rPr>
          <w:rFonts w:ascii="Calibri" w:eastAsia="Calibri" w:hAnsi="Calibri" w:cs="Calibri"/>
          <w:sz w:val="22"/>
          <w:szCs w:val="22"/>
        </w:rPr>
        <w:t xml:space="preserve"> čtyři sta čtyřicet osm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tisíc korun českých) bude uhrazena na základě daňového dokladu (faktury) vystaveného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k odměně přičíst DPH dle zákona o DPH v platném znění.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vystaví řádný daňový doklad (fakturu) do 15 dnů od podpisu smlouvy se splatnost</w:t>
      </w:r>
      <w:r>
        <w:rPr>
          <w:rFonts w:ascii="Calibri" w:eastAsia="Calibri" w:hAnsi="Calibri" w:cs="Calibri"/>
          <w:color w:val="000000"/>
          <w:sz w:val="22"/>
          <w:szCs w:val="22"/>
        </w:rPr>
        <w:t>í 30 dnů od data vystavení faktury. Datum vystavení daňového dokladu je dnem zdanitelného plnění z hlediska daně z přidané hodnoty.</w:t>
      </w:r>
    </w:p>
    <w:p w:rsidR="00A05E0F" w:rsidRDefault="009B17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Faktura musí být vystavena v souladu s platnými právními předpisy.</w:t>
      </w:r>
    </w:p>
    <w:p w:rsidR="00A05E0F" w:rsidRDefault="009B17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Nebude-li faktura obsahovat stanovené náležitosti, nebo 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ní nebudou správně uvedené údaje, je Partner oprávněn ji vrátit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ve lhůtě 10 dnů od jejího obdržení. V takovém případě se přeruší běh lhůty splatnosti a nová lhůta splatnosti počne běžet doručením opravené faktury.</w:t>
      </w:r>
    </w:p>
    <w:p w:rsidR="00A05E0F" w:rsidRDefault="009B17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Partner je povinen platby podle 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éto smlouvy platit bankovním převodem na účet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uvedený ve faktuře. Za den zaplacení se považuje den, kdy je příslušná částka připsána na účet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FabLabu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A05E0F">
      <w:pPr>
        <w:pBdr>
          <w:top w:val="nil"/>
          <w:left w:val="nil"/>
          <w:bottom w:val="nil"/>
          <w:right w:val="nil"/>
          <w:between w:val="nil"/>
        </w:pBdr>
        <w:spacing w:after="200"/>
        <w:ind w:left="567"/>
        <w:rPr>
          <w:rFonts w:ascii="Calibri" w:eastAsia="Calibri" w:hAnsi="Calibri" w:cs="Calibri"/>
          <w:color w:val="000000"/>
          <w:sz w:val="22"/>
          <w:szCs w:val="22"/>
        </w:rPr>
      </w:pP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V. Mlčenlivost</w:t>
      </w:r>
    </w:p>
    <w:p w:rsidR="00A05E0F" w:rsidRDefault="00A05E0F">
      <w:pPr>
        <w:spacing w:before="60"/>
        <w:ind w:left="357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jsou povinny zachovávat mlčenlivost o všech informacích, jež se v souvislosti s touto smlouvou od druhé smluvní strany dozví, především (i) pokud se týkají podnikatelských záměrů druhé smluvní strany nebo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o nichž je podle příslušných pr</w:t>
      </w:r>
      <w:r>
        <w:rPr>
          <w:rFonts w:ascii="Calibri" w:eastAsia="Calibri" w:hAnsi="Calibri" w:cs="Calibri"/>
          <w:color w:val="000000"/>
          <w:sz w:val="22"/>
          <w:szCs w:val="22"/>
        </w:rPr>
        <w:t>ávních předpisů povinna mlčenlivost zachovávat též druhá smluvní strana, resp. členové jejích orgánů či její zaměstnanci nebo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iii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 o nichž se lze důvodně domnívat, že druhá smluvní strana bude mít zájem na jejich utajení nebo že jejich utajení je v zájmu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druhé smluvní strany. </w:t>
      </w:r>
    </w:p>
    <w:p w:rsidR="00A05E0F" w:rsidRDefault="009B178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povinnost mlčenlivosti neplatí pro případy, kdy je zpřístupnění určitých informací vyžadováno právními předpisy či orgány veřejné moci nebo kdy jde o informace výslovně schválené druhou smluvní stranou pro jejich uveřejnění v reklamních materiálech, i</w:t>
      </w:r>
      <w:r>
        <w:rPr>
          <w:rFonts w:ascii="Calibri" w:eastAsia="Calibri" w:hAnsi="Calibri" w:cs="Calibri"/>
          <w:color w:val="000000"/>
          <w:sz w:val="22"/>
          <w:szCs w:val="22"/>
        </w:rPr>
        <w:t>nformace všeobecně přístupné nebo zveřejněné, nebo kdy jde o předání informací odborným poradcům, kteří jsou ze zákona nebo na základě smlouvy vázáni mlčenlivostí ve vztahu ke zpřístupňovaným informacím. Za porušení mlčenlivosti se rovněž nepovažuje situac</w:t>
      </w:r>
      <w:r>
        <w:rPr>
          <w:rFonts w:ascii="Calibri" w:eastAsia="Calibri" w:hAnsi="Calibri" w:cs="Calibri"/>
          <w:color w:val="000000"/>
          <w:sz w:val="22"/>
          <w:szCs w:val="22"/>
        </w:rPr>
        <w:t>e, kdy Partner předá informace spřízněným společnostem ze skupiny společností Partnera.</w:t>
      </w:r>
    </w:p>
    <w:p w:rsidR="00A05E0F" w:rsidRDefault="009B17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Porušení tohoto čl. V bude považováno za podstatné porušení této smlouvy a důvod pro odstoupení od smlouvy. Za prokázané porušení ustanovení tohoto čl. V má poškozená s</w:t>
      </w:r>
      <w:r>
        <w:rPr>
          <w:rFonts w:ascii="Calibri" w:eastAsia="Calibri" w:hAnsi="Calibri" w:cs="Calibri"/>
          <w:color w:val="000000"/>
          <w:sz w:val="22"/>
          <w:szCs w:val="22"/>
        </w:rPr>
        <w:t>mluvní strana právo požadovat náhradu takto prokazatelně vzniklé škody.</w:t>
      </w:r>
    </w:p>
    <w:p w:rsidR="00A05E0F" w:rsidRDefault="009B17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Výše uvedená povinnost mlčenlivosti platí ještě dva (2) roky od zániku platnosti této smlouvy. </w:t>
      </w:r>
    </w:p>
    <w:p w:rsidR="00A05E0F" w:rsidRDefault="00A05E0F">
      <w:pPr>
        <w:ind w:left="66"/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ind w:left="66"/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VI. Závěrečná ujednání</w:t>
      </w:r>
    </w:p>
    <w:p w:rsidR="00A05E0F" w:rsidRDefault="00A05E0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Práva vzniklá z této smlouvy nesmí být postoupena bez předchoz</w:t>
      </w:r>
      <w:r>
        <w:rPr>
          <w:rFonts w:ascii="Calibri" w:eastAsia="Calibri" w:hAnsi="Calibri" w:cs="Calibri"/>
          <w:sz w:val="22"/>
          <w:szCs w:val="22"/>
        </w:rPr>
        <w:t xml:space="preserve">ího písemného souhlasu druhé strany. Za písemnou formu nebude pro tento účel považována výměna e-mailových, či jiných elektronických zpráv. 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Změny nebo dodatky smlouvy mohou být prováděny pouze písemnou formou a musí být podepsány oběma Smluvními stranami.</w:t>
      </w:r>
      <w:r>
        <w:rPr>
          <w:rFonts w:ascii="Calibri" w:eastAsia="Calibri" w:hAnsi="Calibri" w:cs="Calibri"/>
          <w:sz w:val="22"/>
          <w:szCs w:val="22"/>
        </w:rPr>
        <w:t xml:space="preserve"> Za písemnou formu nebude pro tento účel považována výměna e-mailových či jiných elektronických zpráv. 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smlouva obsahuje úplné ujednání o předmětu smlouvy a všech náležitostech, které strany měly a chtěly ve smlouvě ujednat, a které považují za důleži</w:t>
      </w:r>
      <w:r>
        <w:rPr>
          <w:rFonts w:ascii="Calibri" w:eastAsia="Calibri" w:hAnsi="Calibri" w:cs="Calibri"/>
          <w:sz w:val="22"/>
          <w:szCs w:val="22"/>
        </w:rPr>
        <w:t>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Strany si sdělily</w:t>
      </w:r>
      <w:r>
        <w:rPr>
          <w:rFonts w:ascii="Calibri" w:eastAsia="Calibri" w:hAnsi="Calibri" w:cs="Calibri"/>
          <w:sz w:val="22"/>
          <w:szCs w:val="22"/>
        </w:rPr>
        <w:t xml:space="preserve"> všechny skutkové a právní okolnosti, o nichž k datu podpisu této smlouvy věděly nebo vědět musely, a které jsou relevantní ve vztahu k uzavření této smlouvy. Kromě ujištění, která si strany poskytly v této smlouvě, nebude mít žádná ze stran žádná další pr</w:t>
      </w:r>
      <w:r>
        <w:rPr>
          <w:rFonts w:ascii="Calibri" w:eastAsia="Calibri" w:hAnsi="Calibri" w:cs="Calibri"/>
          <w:sz w:val="22"/>
          <w:szCs w:val="22"/>
        </w:rPr>
        <w:t xml:space="preserve">áva a povinnosti v souvislosti s jakýmikoliv skutečnostmi, které vyjdou najevo a o kterých neposkytla druhá strana informace při jednání o této smlouvě. Výjimkou budou případy, kdy daná strana úmyslně uvedla druhou stranu ve skutkový omyl ohledně předmětu </w:t>
      </w:r>
      <w:r>
        <w:rPr>
          <w:rFonts w:ascii="Calibri" w:eastAsia="Calibri" w:hAnsi="Calibri" w:cs="Calibri"/>
          <w:sz w:val="22"/>
          <w:szCs w:val="22"/>
        </w:rPr>
        <w:t>této smlouvy.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Strany výslovně potvrzují, že základní podmínky této smlouvy jsou výsledkem jednání stran a každá ze stran měla příležitost ovlivnit obsah základních podmínek této smlouvy.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důkaz souhlasu s obsahem této smlouvy připojují smluvní strany své</w:t>
      </w:r>
      <w:r>
        <w:rPr>
          <w:rFonts w:ascii="Calibri" w:eastAsia="Calibri" w:hAnsi="Calibri" w:cs="Calibri"/>
          <w:sz w:val="22"/>
          <w:szCs w:val="22"/>
        </w:rPr>
        <w:t xml:space="preserve"> podpisy a zároveň prohlašují, že tato smlouva byla uzavřena ze svobodné a vážné vůle stran, že považují obsah této smlouvy za určitý a srozumitelný a že jsou jí známy všechny skutečnosti, jež jsou pro uzavření této smlouvy rozhodující. 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Tato smlouva se ří</w:t>
      </w:r>
      <w:r>
        <w:rPr>
          <w:rFonts w:ascii="Calibri" w:eastAsia="Calibri" w:hAnsi="Calibri" w:cs="Calibri"/>
          <w:sz w:val="22"/>
          <w:szCs w:val="22"/>
        </w:rPr>
        <w:t>dí českým právním řádem, zejména občanským zákoníkem. Smluvní strany se dohodly, že případné spory vzniklé ze závazkových vztahů podle této smlouvy budou rozhodovány věcně a místně příslušným obecným soudem.</w:t>
      </w:r>
    </w:p>
    <w:p w:rsidR="00A05E0F" w:rsidRDefault="009B17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podpisem na této Smlouvě potvrzují, že jsou si vědomy, že se na tuto Smlouvu vztahuje povinnost jejího uveřejnění dle zákona č. 340/2015 Sb., o registru smluv, v platném znění. Uveřejnění Smlouvy zajišťuje Partner. Tato smlouva nabývá účinno</w:t>
      </w:r>
      <w:r>
        <w:rPr>
          <w:rFonts w:ascii="Calibri" w:eastAsia="Calibri" w:hAnsi="Calibri" w:cs="Calibri"/>
          <w:color w:val="000000"/>
          <w:sz w:val="22"/>
          <w:szCs w:val="22"/>
        </w:rPr>
        <w:t>sti nejdříve dnem uveřejnění smlouvy v souladu se zákonem o registru smluv.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Tato smlouva nabývá platnosti dnem jejího podpisu oběma smluvními stranami. Veškeré případné přílohy tvoří nedílnou součást této smlouvy. </w:t>
      </w:r>
    </w:p>
    <w:p w:rsidR="00A05E0F" w:rsidRDefault="009B1785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Tato smlouva je vyhotovena ve třech stejnopisech, z nichž Partner obdrží dva stejnopisy a </w:t>
      </w: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jeden.</w:t>
      </w: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Brně dne </w:t>
      </w:r>
      <w:r w:rsidR="00C45616">
        <w:rPr>
          <w:rFonts w:ascii="Calibri" w:eastAsia="Calibri" w:hAnsi="Calibri" w:cs="Calibri"/>
          <w:sz w:val="22"/>
          <w:szCs w:val="22"/>
        </w:rPr>
        <w:t>30.1.2025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  <w:r w:rsidR="00C03E81">
        <w:rPr>
          <w:rFonts w:ascii="Calibri" w:eastAsia="Calibri" w:hAnsi="Calibri" w:cs="Calibri"/>
          <w:sz w:val="22"/>
          <w:szCs w:val="22"/>
        </w:rPr>
        <w:tab/>
      </w:r>
      <w:r w:rsidR="00C03E81">
        <w:rPr>
          <w:rFonts w:ascii="Calibri" w:eastAsia="Calibri" w:hAnsi="Calibri" w:cs="Calibri"/>
          <w:sz w:val="22"/>
          <w:szCs w:val="22"/>
        </w:rPr>
        <w:tab/>
      </w:r>
      <w:r w:rsidR="00C03E81">
        <w:rPr>
          <w:rFonts w:ascii="Calibri" w:eastAsia="Calibri" w:hAnsi="Calibri" w:cs="Calibri"/>
          <w:sz w:val="22"/>
          <w:szCs w:val="22"/>
        </w:rPr>
        <w:t xml:space="preserve">V Brně dne </w:t>
      </w:r>
      <w:r w:rsidR="00C03E81">
        <w:rPr>
          <w:rFonts w:ascii="Calibri" w:eastAsia="Calibri" w:hAnsi="Calibri" w:cs="Calibri"/>
          <w:sz w:val="22"/>
          <w:szCs w:val="22"/>
        </w:rPr>
        <w:t>3.2.2025</w:t>
      </w: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FabLab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Brno s.r.o.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Vysoké učení technické v Brně </w:t>
      </w: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A05E0F">
      <w:pPr>
        <w:rPr>
          <w:rFonts w:ascii="Calibri" w:eastAsia="Calibri" w:hAnsi="Calibri" w:cs="Calibri"/>
          <w:sz w:val="22"/>
          <w:szCs w:val="22"/>
        </w:rPr>
      </w:pP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…………………………………………………………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</w:t>
      </w:r>
    </w:p>
    <w:p w:rsidR="00A05E0F" w:rsidRDefault="009B17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Ing. Tomáš Mejzlík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Mgr. Ing. Daniela Němcová</w:t>
      </w:r>
    </w:p>
    <w:p w:rsidR="00A05E0F" w:rsidRDefault="009B1785">
      <w:pPr>
        <w:ind w:left="4254" w:hanging="4254"/>
      </w:pPr>
      <w:r>
        <w:rPr>
          <w:rFonts w:ascii="Calibri" w:eastAsia="Calibri" w:hAnsi="Calibri" w:cs="Calibri"/>
          <w:sz w:val="22"/>
          <w:szCs w:val="22"/>
        </w:rPr>
        <w:t xml:space="preserve">               jednatel společnosti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kvestorka VUT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</w:t>
      </w:r>
    </w:p>
    <w:sectPr w:rsidR="00A05E0F">
      <w:headerReference w:type="default" r:id="rId9"/>
      <w:footerReference w:type="default" r:id="rId10"/>
      <w:pgSz w:w="11900" w:h="16840"/>
      <w:pgMar w:top="2438" w:right="1418" w:bottom="1276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1785">
      <w:r>
        <w:separator/>
      </w:r>
    </w:p>
  </w:endnote>
  <w:endnote w:type="continuationSeparator" w:id="0">
    <w:p w:rsidR="00000000" w:rsidRDefault="009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0F" w:rsidRDefault="009B17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-1095374</wp:posOffset>
          </wp:positionH>
          <wp:positionV relativeFrom="paragraph">
            <wp:posOffset>0</wp:posOffset>
          </wp:positionV>
          <wp:extent cx="7525138" cy="738052"/>
          <wp:effectExtent l="0" t="0" r="0" b="0"/>
          <wp:wrapNone/>
          <wp:docPr id="7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138" cy="738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1785">
      <w:r>
        <w:separator/>
      </w:r>
    </w:p>
  </w:footnote>
  <w:footnote w:type="continuationSeparator" w:id="0">
    <w:p w:rsidR="00000000" w:rsidRDefault="009B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0F" w:rsidRDefault="009B17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6257925</wp:posOffset>
          </wp:positionH>
          <wp:positionV relativeFrom="page">
            <wp:posOffset>447783</wp:posOffset>
          </wp:positionV>
          <wp:extent cx="835603" cy="557171"/>
          <wp:effectExtent l="0" t="0" r="0" b="0"/>
          <wp:wrapNone/>
          <wp:docPr id="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1041" t="23757" r="11041" b="23757"/>
                  <a:stretch>
                    <a:fillRect/>
                  </a:stretch>
                </pic:blipFill>
                <pic:spPr>
                  <a:xfrm>
                    <a:off x="0" y="0"/>
                    <a:ext cx="835603" cy="5571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-371474</wp:posOffset>
          </wp:positionH>
          <wp:positionV relativeFrom="paragraph">
            <wp:posOffset>-153034</wp:posOffset>
          </wp:positionV>
          <wp:extent cx="2314575" cy="1103630"/>
          <wp:effectExtent l="0" t="0" r="0" b="0"/>
          <wp:wrapNone/>
          <wp:docPr id="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110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1450"/>
    <w:multiLevelType w:val="multilevel"/>
    <w:tmpl w:val="D2CC6B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28B7"/>
    <w:multiLevelType w:val="multilevel"/>
    <w:tmpl w:val="7F9C22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EB0180"/>
    <w:multiLevelType w:val="multilevel"/>
    <w:tmpl w:val="70C2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C1EF9"/>
    <w:multiLevelType w:val="multilevel"/>
    <w:tmpl w:val="C0506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077D"/>
    <w:multiLevelType w:val="multilevel"/>
    <w:tmpl w:val="057CA4EA"/>
    <w:lvl w:ilvl="0">
      <w:start w:val="1"/>
      <w:numFmt w:val="decimal"/>
      <w:lvlText w:val="%1."/>
      <w:lvlJc w:val="left"/>
      <w:pPr>
        <w:ind w:left="178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15759"/>
    <w:multiLevelType w:val="multilevel"/>
    <w:tmpl w:val="710C4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13E99"/>
    <w:multiLevelType w:val="multilevel"/>
    <w:tmpl w:val="87F07B76"/>
    <w:lvl w:ilvl="0">
      <w:start w:val="1"/>
      <w:numFmt w:val="bullet"/>
      <w:lvlText w:val="-"/>
      <w:lvlJc w:val="left"/>
      <w:pPr>
        <w:ind w:left="720" w:hanging="360"/>
      </w:pPr>
      <w:rPr>
        <w:rFonts w:ascii="Constantia" w:eastAsia="Constantia" w:hAnsi="Constantia" w:cs="Constanti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1D5F20"/>
    <w:multiLevelType w:val="multilevel"/>
    <w:tmpl w:val="494C4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583E"/>
    <w:multiLevelType w:val="multilevel"/>
    <w:tmpl w:val="FDD46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0F"/>
    <w:rsid w:val="009B1785"/>
    <w:rsid w:val="00A05E0F"/>
    <w:rsid w:val="00C03E81"/>
    <w:rsid w:val="00C4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8694"/>
  <w15:docId w15:val="{2B3AF06A-32F4-4AB6-93EB-0EEF034E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20F6"/>
  </w:style>
  <w:style w:type="paragraph" w:styleId="Nadpis1">
    <w:name w:val="heading 1"/>
    <w:basedOn w:val="Normln"/>
    <w:next w:val="Normln"/>
    <w:link w:val="Nadpis1Char"/>
    <w:uiPriority w:val="9"/>
    <w:qFormat/>
    <w:rsid w:val="009D45B9"/>
    <w:pPr>
      <w:keepNext/>
      <w:spacing w:after="60"/>
      <w:jc w:val="center"/>
      <w:outlineLvl w:val="0"/>
    </w:pPr>
    <w:rPr>
      <w:rFonts w:asciiTheme="minorHAnsi" w:hAnsiTheme="minorHAnsi" w:cs="Arial"/>
      <w:b/>
      <w:bCs/>
      <w:color w:val="A4002D"/>
      <w:kern w:val="32"/>
      <w:sz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F14"/>
  </w:style>
  <w:style w:type="paragraph" w:styleId="Zpat">
    <w:name w:val="footer"/>
    <w:basedOn w:val="Normln"/>
    <w:link w:val="Zpat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F14"/>
  </w:style>
  <w:style w:type="paragraph" w:styleId="Textbubliny">
    <w:name w:val="Balloon Text"/>
    <w:basedOn w:val="Normln"/>
    <w:link w:val="TextbublinyChar"/>
    <w:uiPriority w:val="99"/>
    <w:semiHidden/>
    <w:unhideWhenUsed/>
    <w:rsid w:val="00B44F14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F14"/>
    <w:rPr>
      <w:rFonts w:ascii="Times New Roman" w:hAnsi="Times New Roman" w:cs="Times New Roman"/>
      <w:sz w:val="18"/>
      <w:szCs w:val="18"/>
    </w:rPr>
  </w:style>
  <w:style w:type="paragraph" w:customStyle="1" w:styleId="JIC-zpat">
    <w:name w:val="JIC-zápatí"/>
    <w:basedOn w:val="Normln"/>
    <w:next w:val="Zpat"/>
    <w:qFormat/>
    <w:rsid w:val="00CA14B4"/>
    <w:pPr>
      <w:spacing w:line="240" w:lineRule="exact"/>
    </w:pPr>
    <w:rPr>
      <w:rFonts w:ascii="Arial" w:hAnsi="Arial" w:cs="Arial"/>
      <w:color w:val="003CA5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D45B9"/>
    <w:rPr>
      <w:rFonts w:eastAsia="Times New Roman" w:cs="Arial"/>
      <w:b/>
      <w:bCs/>
      <w:color w:val="A4002D"/>
      <w:kern w:val="32"/>
      <w:sz w:val="40"/>
      <w:lang w:eastAsia="cs-CZ"/>
    </w:rPr>
  </w:style>
  <w:style w:type="paragraph" w:styleId="Normlnweb">
    <w:name w:val="Normal (Web)"/>
    <w:basedOn w:val="Normln"/>
    <w:uiPriority w:val="99"/>
    <w:unhideWhenUsed/>
    <w:rsid w:val="00CD20F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D20F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20F6"/>
    <w:pPr>
      <w:ind w:left="720"/>
      <w:contextualSpacing/>
    </w:pPr>
  </w:style>
  <w:style w:type="paragraph" w:styleId="Textvbloku">
    <w:name w:val="Block Text"/>
    <w:basedOn w:val="Normln"/>
    <w:rsid w:val="00CD20F6"/>
    <w:pPr>
      <w:widowControl w:val="0"/>
      <w:spacing w:line="300" w:lineRule="atLeast"/>
      <w:ind w:left="-426" w:right="-568"/>
      <w:jc w:val="both"/>
    </w:pPr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16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3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3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3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A34B6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lab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BhwfcXY1JVGE/HVT0PuPMMdZQ==">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1952</Words>
  <Characters>11518</Characters>
  <Application>Microsoft Office Word</Application>
  <DocSecurity>0</DocSecurity>
  <Lines>95</Lines>
  <Paragraphs>26</Paragraphs>
  <ScaleCrop>false</ScaleCrop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Mejzlík | JIC</dc:creator>
  <cp:lastModifiedBy>Terichová Dagmar (169713)</cp:lastModifiedBy>
  <cp:revision>4</cp:revision>
  <dcterms:created xsi:type="dcterms:W3CDTF">2024-02-02T12:28:00Z</dcterms:created>
  <dcterms:modified xsi:type="dcterms:W3CDTF">2025-02-03T13:37:00Z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0x0101009495041FCFFE1E4AAD1B11DF4ECE6631</vt:lpwstr>
  </property>
  <property fmtid="{D5CDD505-2E9C-101B-9397-08002B2CF9AE}" pid="3" name="MediaServiceImageTags">
    <vt:lpwstr/>
  </property>
</Properties>
</file>