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B6" w:rsidRPr="004A0CBF" w:rsidRDefault="00CB6B0A" w:rsidP="00CB6B0A">
      <w:pPr>
        <w:pStyle w:val="Nadpis4"/>
        <w:numPr>
          <w:ilvl w:val="0"/>
          <w:numId w:val="0"/>
        </w:numPr>
        <w:tabs>
          <w:tab w:val="left" w:pos="708"/>
        </w:tabs>
        <w:ind w:right="15"/>
        <w:rPr>
          <w:rFonts w:ascii="Calibri" w:hAnsi="Calibri" w:cs="Calibri"/>
          <w:color w:val="FF0000"/>
          <w:sz w:val="22"/>
          <w:szCs w:val="22"/>
        </w:rPr>
      </w:pPr>
      <w:r>
        <w:rPr>
          <w:rFonts w:ascii="Calibri" w:hAnsi="Calibri" w:cs="Calibri"/>
          <w:color w:val="FF0000"/>
          <w:sz w:val="16"/>
          <w:szCs w:val="16"/>
        </w:rPr>
        <w:t xml:space="preserve">                        </w:t>
      </w:r>
    </w:p>
    <w:p w:rsidR="00F939B6" w:rsidRPr="00CD5064" w:rsidRDefault="00F939B6">
      <w:pPr>
        <w:keepNext/>
        <w:ind w:right="15"/>
        <w:jc w:val="center"/>
        <w:outlineLvl w:val="0"/>
        <w:rPr>
          <w:rFonts w:ascii="Calibri" w:hAnsi="Calibri" w:cs="Calibri"/>
          <w:b/>
          <w:bCs/>
          <w:sz w:val="28"/>
          <w:szCs w:val="28"/>
          <w:lang w:eastAsia="cs-CZ"/>
        </w:rPr>
      </w:pPr>
      <w:r w:rsidRPr="00CD5064">
        <w:rPr>
          <w:rFonts w:ascii="Calibri" w:hAnsi="Calibri" w:cs="Calibri"/>
          <w:b/>
          <w:bCs/>
          <w:sz w:val="28"/>
          <w:szCs w:val="28"/>
          <w:lang w:eastAsia="cs-CZ"/>
        </w:rPr>
        <w:t xml:space="preserve">RÁMCOVÁ SMLOUVA  </w:t>
      </w:r>
    </w:p>
    <w:p w:rsidR="00F939B6" w:rsidRPr="00CD5064" w:rsidRDefault="00F939B6">
      <w:pPr>
        <w:keepNext/>
        <w:ind w:right="15"/>
        <w:jc w:val="center"/>
        <w:outlineLvl w:val="0"/>
        <w:rPr>
          <w:rFonts w:ascii="Calibri" w:hAnsi="Calibri" w:cs="Calibri"/>
          <w:b/>
          <w:bCs/>
          <w:sz w:val="28"/>
          <w:szCs w:val="28"/>
          <w:lang w:eastAsia="cs-CZ"/>
        </w:rPr>
      </w:pPr>
      <w:r w:rsidRPr="00CD5064">
        <w:rPr>
          <w:rFonts w:ascii="Calibri" w:hAnsi="Calibri" w:cs="Calibri"/>
          <w:b/>
          <w:bCs/>
          <w:sz w:val="28"/>
          <w:szCs w:val="28"/>
          <w:lang w:eastAsia="cs-CZ"/>
        </w:rPr>
        <w:t>O REALIZACI REKVALIFIKACE</w:t>
      </w:r>
    </w:p>
    <w:p w:rsidR="00F939B6" w:rsidRPr="00CD5064" w:rsidRDefault="00F939B6">
      <w:pPr>
        <w:ind w:right="15"/>
        <w:jc w:val="center"/>
        <w:rPr>
          <w:rFonts w:ascii="Calibri" w:hAnsi="Calibri" w:cs="Calibri"/>
          <w:b/>
          <w:bCs/>
          <w:sz w:val="28"/>
          <w:szCs w:val="28"/>
        </w:rPr>
      </w:pPr>
      <w:r w:rsidRPr="00CD5064">
        <w:rPr>
          <w:rFonts w:ascii="Calibri" w:hAnsi="Calibri" w:cs="Calibri"/>
          <w:b/>
          <w:bCs/>
          <w:sz w:val="28"/>
          <w:szCs w:val="28"/>
        </w:rPr>
        <w:t>č. OL –</w:t>
      </w:r>
      <w:r w:rsidR="00F75BA8" w:rsidRPr="00CD5064">
        <w:rPr>
          <w:rFonts w:ascii="Calibri" w:hAnsi="Calibri" w:cs="Calibri"/>
          <w:b/>
          <w:bCs/>
          <w:sz w:val="28"/>
          <w:szCs w:val="28"/>
        </w:rPr>
        <w:t xml:space="preserve"> </w:t>
      </w:r>
      <w:r w:rsidRPr="00CD5064">
        <w:rPr>
          <w:rFonts w:ascii="Calibri" w:hAnsi="Calibri" w:cs="Calibri"/>
          <w:b/>
          <w:bCs/>
          <w:sz w:val="28"/>
          <w:szCs w:val="28"/>
        </w:rPr>
        <w:t xml:space="preserve">REK I/2016/ </w:t>
      </w:r>
      <w:r w:rsidR="00A07E56" w:rsidRPr="00CD5064">
        <w:rPr>
          <w:rFonts w:ascii="Calibri" w:hAnsi="Calibri" w:cs="Calibri"/>
          <w:b/>
          <w:bCs/>
          <w:sz w:val="28"/>
          <w:szCs w:val="28"/>
        </w:rPr>
        <w:t>4</w:t>
      </w:r>
      <w:r w:rsidR="00050C7C" w:rsidRPr="00CD5064">
        <w:rPr>
          <w:rFonts w:ascii="Calibri" w:hAnsi="Calibri" w:cs="Calibri"/>
          <w:b/>
          <w:bCs/>
          <w:sz w:val="28"/>
          <w:szCs w:val="28"/>
        </w:rPr>
        <w:t>1</w:t>
      </w:r>
    </w:p>
    <w:p w:rsidR="00F939B6" w:rsidRPr="00CD5064" w:rsidRDefault="00F939B6">
      <w:pPr>
        <w:ind w:right="15"/>
        <w:rPr>
          <w:rFonts w:ascii="Calibri" w:hAnsi="Calibri" w:cs="Calibri"/>
          <w:sz w:val="22"/>
          <w:szCs w:val="22"/>
        </w:rPr>
      </w:pPr>
    </w:p>
    <w:p w:rsidR="00F939B6" w:rsidRPr="00CD5064" w:rsidRDefault="00F939B6">
      <w:pPr>
        <w:ind w:right="15"/>
        <w:jc w:val="center"/>
        <w:rPr>
          <w:rFonts w:ascii="Calibri" w:hAnsi="Calibri" w:cs="Calibri"/>
          <w:sz w:val="22"/>
          <w:szCs w:val="22"/>
        </w:rPr>
      </w:pPr>
    </w:p>
    <w:p w:rsidR="00F939B6" w:rsidRPr="00CD5064" w:rsidRDefault="00F939B6">
      <w:pPr>
        <w:ind w:right="15"/>
        <w:jc w:val="center"/>
        <w:rPr>
          <w:rFonts w:ascii="Calibri" w:hAnsi="Calibri" w:cs="Calibri"/>
          <w:sz w:val="22"/>
          <w:szCs w:val="22"/>
        </w:rPr>
      </w:pPr>
      <w:r w:rsidRPr="00CD5064">
        <w:rPr>
          <w:rFonts w:ascii="Calibri" w:hAnsi="Calibri" w:cs="Calibri"/>
          <w:sz w:val="22"/>
          <w:szCs w:val="22"/>
        </w:rPr>
        <w:t xml:space="preserve">uzavřená </w:t>
      </w:r>
      <w:r w:rsidR="00915DF3" w:rsidRPr="00CD5064">
        <w:rPr>
          <w:rFonts w:ascii="Calibri" w:hAnsi="Calibri" w:cs="Calibri"/>
          <w:kern w:val="28"/>
          <w:sz w:val="22"/>
          <w:szCs w:val="22"/>
          <w:lang w:eastAsia="cs-CZ"/>
        </w:rPr>
        <w:t>v návaznosti na § 89 odst. 3 zákona č. 137/2006 Sb., o veřejných zakázkách, ve znění pozdějších předpisů</w:t>
      </w:r>
      <w:r w:rsidR="00915DF3" w:rsidRPr="00CD5064">
        <w:rPr>
          <w:rFonts w:ascii="Calibri" w:hAnsi="Calibri" w:cs="Calibri"/>
          <w:sz w:val="22"/>
          <w:szCs w:val="22"/>
        </w:rPr>
        <w:t xml:space="preserve"> a </w:t>
      </w:r>
      <w:r w:rsidRPr="00CD5064">
        <w:rPr>
          <w:rFonts w:ascii="Calibri" w:hAnsi="Calibri" w:cs="Calibri"/>
          <w:sz w:val="22"/>
          <w:szCs w:val="22"/>
        </w:rPr>
        <w:t>podle ustanovení § 1746 odst. 2 zákona č. 89/2012 Sb., občanský zákoník, v platném znění</w:t>
      </w:r>
    </w:p>
    <w:p w:rsidR="00F939B6" w:rsidRPr="00CD5064" w:rsidRDefault="00F939B6">
      <w:pPr>
        <w:keepNext/>
        <w:ind w:right="15"/>
        <w:jc w:val="both"/>
        <w:outlineLvl w:val="1"/>
        <w:rPr>
          <w:rFonts w:ascii="Calibri" w:hAnsi="Calibri" w:cs="Calibri"/>
          <w:b/>
          <w:bCs/>
          <w:sz w:val="22"/>
          <w:szCs w:val="22"/>
          <w:lang w:eastAsia="cs-CZ"/>
        </w:rPr>
      </w:pPr>
    </w:p>
    <w:p w:rsidR="00F939B6" w:rsidRPr="00CD5064" w:rsidRDefault="00F939B6">
      <w:pPr>
        <w:keepNext/>
        <w:ind w:right="15"/>
        <w:jc w:val="both"/>
        <w:outlineLvl w:val="1"/>
        <w:rPr>
          <w:rFonts w:ascii="Calibri" w:hAnsi="Calibri" w:cs="Calibri"/>
          <w:b/>
          <w:bCs/>
          <w:sz w:val="22"/>
          <w:szCs w:val="22"/>
          <w:u w:val="single"/>
          <w:lang w:eastAsia="cs-CZ"/>
        </w:rPr>
      </w:pPr>
      <w:r w:rsidRPr="00CD5064">
        <w:rPr>
          <w:rFonts w:ascii="Calibri" w:hAnsi="Calibri" w:cs="Calibri"/>
          <w:b/>
          <w:bCs/>
          <w:sz w:val="22"/>
          <w:szCs w:val="22"/>
          <w:u w:val="single"/>
          <w:lang w:eastAsia="cs-CZ"/>
        </w:rPr>
        <w:t>Smluvní strany</w:t>
      </w:r>
    </w:p>
    <w:p w:rsidR="00F939B6" w:rsidRPr="00CD5064" w:rsidRDefault="00F939B6">
      <w:pPr>
        <w:ind w:right="15"/>
        <w:jc w:val="both"/>
        <w:rPr>
          <w:rFonts w:ascii="Calibri" w:hAnsi="Calibri" w:cs="Calibri"/>
          <w:sz w:val="22"/>
          <w:szCs w:val="22"/>
        </w:rPr>
      </w:pPr>
    </w:p>
    <w:p w:rsidR="00F939B6" w:rsidRPr="00CD5064" w:rsidRDefault="007537A6">
      <w:pPr>
        <w:spacing w:after="60"/>
        <w:ind w:left="1410" w:right="15" w:hanging="1410"/>
        <w:jc w:val="both"/>
        <w:rPr>
          <w:rFonts w:ascii="Calibri" w:hAnsi="Calibri" w:cs="Calibri"/>
          <w:b/>
          <w:bCs/>
          <w:sz w:val="22"/>
          <w:szCs w:val="22"/>
        </w:rPr>
      </w:pPr>
      <w:r w:rsidRPr="00CD5064">
        <w:rPr>
          <w:rFonts w:ascii="Calibri" w:hAnsi="Calibri" w:cs="Calibri"/>
          <w:b/>
          <w:bCs/>
          <w:sz w:val="22"/>
          <w:szCs w:val="22"/>
        </w:rPr>
        <w:t xml:space="preserve">Česká republika – </w:t>
      </w:r>
      <w:r w:rsidR="00F939B6" w:rsidRPr="00CD5064">
        <w:rPr>
          <w:rFonts w:ascii="Calibri" w:hAnsi="Calibri" w:cs="Calibri"/>
          <w:b/>
          <w:bCs/>
          <w:sz w:val="22"/>
          <w:szCs w:val="22"/>
        </w:rPr>
        <w:t>Úřad práce České republiky</w:t>
      </w:r>
    </w:p>
    <w:p w:rsidR="00CB6B0A" w:rsidRPr="00CD5064" w:rsidRDefault="00CB6B0A" w:rsidP="00CB6B0A">
      <w:pPr>
        <w:spacing w:before="120" w:after="120"/>
        <w:jc w:val="both"/>
        <w:rPr>
          <w:rFonts w:ascii="Calibri" w:hAnsi="Calibri" w:cs="Calibri"/>
          <w:sz w:val="22"/>
          <w:szCs w:val="22"/>
        </w:rPr>
      </w:pPr>
      <w:r w:rsidRPr="00CD5064">
        <w:rPr>
          <w:rFonts w:ascii="Calibri" w:hAnsi="Calibri" w:cs="Calibri"/>
          <w:sz w:val="22"/>
          <w:szCs w:val="22"/>
        </w:rPr>
        <w:t xml:space="preserve">jako organizační složka státu dle zákona č. 219/2000 Sb., o majetku České republiky a jejím vystupování v právních vztazích, ve znění pozdějších předpisů, příslušná k vystupování jménem státu dle </w:t>
      </w:r>
      <w:proofErr w:type="spellStart"/>
      <w:r w:rsidRPr="00CD5064">
        <w:rPr>
          <w:rFonts w:ascii="Calibri" w:hAnsi="Calibri" w:cs="Calibri"/>
          <w:sz w:val="22"/>
          <w:szCs w:val="22"/>
        </w:rPr>
        <w:t>ust</w:t>
      </w:r>
      <w:proofErr w:type="spellEnd"/>
      <w:r w:rsidRPr="00CD5064">
        <w:rPr>
          <w:rFonts w:ascii="Calibri" w:hAnsi="Calibri" w:cs="Calibri"/>
          <w:sz w:val="22"/>
          <w:szCs w:val="22"/>
        </w:rPr>
        <w:t>. § 7 citovaného zákona</w:t>
      </w:r>
    </w:p>
    <w:p w:rsidR="00CB6B0A" w:rsidRPr="00CD5064" w:rsidRDefault="00CB6B0A" w:rsidP="00CB6B0A">
      <w:pPr>
        <w:jc w:val="both"/>
        <w:rPr>
          <w:rFonts w:ascii="Calibri" w:hAnsi="Calibri" w:cs="Calibri"/>
          <w:sz w:val="22"/>
          <w:szCs w:val="22"/>
          <w:lang w:eastAsia="ar-SA"/>
        </w:rPr>
      </w:pPr>
      <w:r w:rsidRPr="00CD5064">
        <w:rPr>
          <w:rFonts w:ascii="Calibri" w:hAnsi="Calibri" w:cs="Calibri"/>
          <w:sz w:val="22"/>
          <w:szCs w:val="22"/>
        </w:rPr>
        <w:t xml:space="preserve">sídlo: Dobrovského </w:t>
      </w:r>
      <w:r w:rsidRPr="00CD5064">
        <w:rPr>
          <w:rFonts w:ascii="Calibri" w:hAnsi="Calibri" w:cs="Calibri"/>
          <w:sz w:val="22"/>
          <w:szCs w:val="22"/>
          <w:lang w:eastAsia="ar-SA"/>
        </w:rPr>
        <w:t>1278/25, 170 00 Praha 7</w:t>
      </w:r>
    </w:p>
    <w:p w:rsidR="00CB6B0A" w:rsidRPr="00CD5064" w:rsidRDefault="00CB6B0A" w:rsidP="00CB6B0A">
      <w:pPr>
        <w:jc w:val="both"/>
        <w:rPr>
          <w:rFonts w:ascii="Calibri" w:hAnsi="Calibri" w:cs="Calibri"/>
          <w:sz w:val="22"/>
          <w:szCs w:val="22"/>
        </w:rPr>
      </w:pPr>
      <w:r w:rsidRPr="00CD5064">
        <w:rPr>
          <w:rFonts w:ascii="Calibri" w:hAnsi="Calibri" w:cs="Calibri"/>
          <w:sz w:val="22"/>
          <w:szCs w:val="22"/>
        </w:rPr>
        <w:t>zastoupená: Ing. Jiřím Šabatou, ředitelem Úřadu práce ČR – krajské pobočky v Olomouci</w:t>
      </w:r>
    </w:p>
    <w:p w:rsidR="00CB6B0A" w:rsidRPr="00CD5064" w:rsidRDefault="00CB6B0A" w:rsidP="00CB6B0A">
      <w:pPr>
        <w:jc w:val="both"/>
        <w:rPr>
          <w:rFonts w:ascii="Calibri" w:hAnsi="Calibri" w:cs="Calibri"/>
          <w:sz w:val="22"/>
          <w:szCs w:val="22"/>
        </w:rPr>
      </w:pPr>
      <w:r w:rsidRPr="00CD5064">
        <w:rPr>
          <w:rFonts w:ascii="Calibri" w:hAnsi="Calibri" w:cs="Calibri"/>
          <w:sz w:val="22"/>
          <w:szCs w:val="22"/>
        </w:rPr>
        <w:t>IČ</w:t>
      </w:r>
      <w:r w:rsidR="00CA1948" w:rsidRPr="00CD5064">
        <w:rPr>
          <w:rFonts w:ascii="Calibri" w:hAnsi="Calibri" w:cs="Calibri"/>
          <w:sz w:val="22"/>
          <w:szCs w:val="22"/>
        </w:rPr>
        <w:t>O</w:t>
      </w:r>
      <w:r w:rsidRPr="00CD5064">
        <w:rPr>
          <w:rFonts w:ascii="Calibri" w:hAnsi="Calibri" w:cs="Calibri"/>
          <w:sz w:val="22"/>
          <w:szCs w:val="22"/>
        </w:rPr>
        <w:t>: 72496991</w:t>
      </w:r>
    </w:p>
    <w:p w:rsidR="00CB6B0A" w:rsidRPr="00CD5064" w:rsidRDefault="00CB6B0A" w:rsidP="00CB6B0A">
      <w:pPr>
        <w:jc w:val="both"/>
        <w:rPr>
          <w:rFonts w:ascii="Calibri" w:hAnsi="Calibri" w:cs="Calibri"/>
          <w:sz w:val="22"/>
          <w:szCs w:val="22"/>
        </w:rPr>
      </w:pPr>
      <w:r w:rsidRPr="00CD5064">
        <w:rPr>
          <w:rFonts w:ascii="Calibri" w:hAnsi="Calibri" w:cs="Calibri"/>
          <w:sz w:val="22"/>
          <w:szCs w:val="22"/>
        </w:rPr>
        <w:t xml:space="preserve">kontaktní adresa: Úřad práce České republiky – Krajská pobočka v Olomouci, </w:t>
      </w:r>
      <w:proofErr w:type="spellStart"/>
      <w:r w:rsidRPr="00CD5064">
        <w:rPr>
          <w:rFonts w:ascii="Calibri" w:hAnsi="Calibri" w:cs="Calibri"/>
          <w:sz w:val="22"/>
          <w:szCs w:val="22"/>
        </w:rPr>
        <w:t>Vejdovského</w:t>
      </w:r>
      <w:proofErr w:type="spellEnd"/>
      <w:r w:rsidRPr="00CD5064">
        <w:rPr>
          <w:rFonts w:ascii="Calibri" w:hAnsi="Calibri" w:cs="Calibri"/>
          <w:sz w:val="22"/>
          <w:szCs w:val="22"/>
        </w:rPr>
        <w:t xml:space="preserve"> 988/4, 779 00 Olomouc</w:t>
      </w:r>
    </w:p>
    <w:p w:rsidR="00CB6B0A" w:rsidRPr="00CD5064" w:rsidRDefault="00CB6B0A" w:rsidP="00CB6B0A">
      <w:pPr>
        <w:jc w:val="both"/>
        <w:rPr>
          <w:rFonts w:ascii="Calibri" w:hAnsi="Calibri" w:cs="Calibri"/>
          <w:sz w:val="22"/>
          <w:szCs w:val="22"/>
        </w:rPr>
      </w:pPr>
      <w:r w:rsidRPr="00CD5064">
        <w:rPr>
          <w:rFonts w:ascii="Calibri" w:hAnsi="Calibri" w:cs="Calibri"/>
          <w:sz w:val="22"/>
          <w:szCs w:val="22"/>
        </w:rPr>
        <w:t xml:space="preserve">bankovní spojení: </w:t>
      </w:r>
      <w:r w:rsidR="00622B90">
        <w:rPr>
          <w:rFonts w:ascii="Calibri" w:hAnsi="Calibri" w:cs="Calibri"/>
          <w:sz w:val="22"/>
          <w:szCs w:val="22"/>
        </w:rPr>
        <w:t>XXX</w:t>
      </w:r>
    </w:p>
    <w:p w:rsidR="00CB6B0A" w:rsidRPr="00CD5064" w:rsidRDefault="00CB6B0A" w:rsidP="00CB6B0A">
      <w:pPr>
        <w:jc w:val="both"/>
        <w:rPr>
          <w:rFonts w:ascii="Calibri" w:hAnsi="Calibri" w:cs="Calibri"/>
          <w:b/>
          <w:bCs/>
          <w:color w:val="000000"/>
          <w:sz w:val="22"/>
          <w:szCs w:val="22"/>
          <w:lang w:eastAsia="cs-CZ"/>
        </w:rPr>
      </w:pPr>
      <w:r w:rsidRPr="00CD5064">
        <w:rPr>
          <w:rFonts w:ascii="Calibri" w:hAnsi="Calibri" w:cs="Calibri"/>
          <w:sz w:val="22"/>
          <w:szCs w:val="22"/>
        </w:rPr>
        <w:t xml:space="preserve">číslo účtu: </w:t>
      </w:r>
      <w:r w:rsidR="00622B90">
        <w:rPr>
          <w:rFonts w:ascii="Calibri" w:hAnsi="Calibri" w:cs="Calibri"/>
          <w:sz w:val="22"/>
          <w:szCs w:val="22"/>
        </w:rPr>
        <w:t>XXX</w:t>
      </w:r>
    </w:p>
    <w:p w:rsidR="00CB6B0A" w:rsidRPr="00CD5064" w:rsidRDefault="00CB6B0A" w:rsidP="00CB6B0A">
      <w:pPr>
        <w:jc w:val="both"/>
        <w:rPr>
          <w:rFonts w:ascii="Calibri" w:hAnsi="Calibri" w:cs="Calibri"/>
          <w:sz w:val="22"/>
          <w:szCs w:val="22"/>
        </w:rPr>
      </w:pPr>
      <w:r w:rsidRPr="00CD5064">
        <w:rPr>
          <w:rFonts w:ascii="Calibri" w:hAnsi="Calibri" w:cs="Calibri"/>
          <w:sz w:val="22"/>
          <w:szCs w:val="22"/>
        </w:rPr>
        <w:t xml:space="preserve">ID datové schránky: </w:t>
      </w:r>
      <w:r w:rsidRPr="00CD5064">
        <w:rPr>
          <w:rFonts w:ascii="Calibri" w:hAnsi="Calibri" w:cs="Calibri"/>
          <w:color w:val="000000"/>
          <w:sz w:val="22"/>
          <w:szCs w:val="22"/>
        </w:rPr>
        <w:t>a2azprx</w:t>
      </w:r>
    </w:p>
    <w:p w:rsidR="00F939B6" w:rsidRPr="00CD5064" w:rsidRDefault="00F939B6">
      <w:pPr>
        <w:ind w:left="1410" w:right="15" w:hanging="1410"/>
        <w:jc w:val="both"/>
        <w:rPr>
          <w:rFonts w:ascii="Calibri" w:hAnsi="Calibri" w:cs="Calibri"/>
          <w:sz w:val="22"/>
          <w:szCs w:val="22"/>
        </w:rPr>
      </w:pPr>
    </w:p>
    <w:p w:rsidR="00F939B6" w:rsidRPr="00CD5064" w:rsidRDefault="00F939B6">
      <w:pPr>
        <w:ind w:right="15"/>
        <w:jc w:val="both"/>
        <w:rPr>
          <w:rFonts w:ascii="Calibri" w:hAnsi="Calibri" w:cs="Calibri"/>
          <w:sz w:val="22"/>
          <w:szCs w:val="22"/>
        </w:rPr>
      </w:pPr>
      <w:r w:rsidRPr="00CD5064">
        <w:rPr>
          <w:rFonts w:ascii="Calibri" w:hAnsi="Calibri" w:cs="Calibri"/>
          <w:sz w:val="22"/>
          <w:szCs w:val="22"/>
        </w:rPr>
        <w:t xml:space="preserve">na straně jedné jako „objednatel“ nebo také „úřad práce“  </w:t>
      </w:r>
    </w:p>
    <w:p w:rsidR="00CB6B0A" w:rsidRPr="00CD5064" w:rsidRDefault="00CB6B0A">
      <w:pPr>
        <w:ind w:right="15"/>
        <w:jc w:val="both"/>
        <w:rPr>
          <w:rFonts w:ascii="Calibri" w:hAnsi="Calibri" w:cs="Calibri"/>
          <w:sz w:val="22"/>
          <w:szCs w:val="22"/>
        </w:rPr>
      </w:pPr>
    </w:p>
    <w:p w:rsidR="00F939B6" w:rsidRPr="00CD5064" w:rsidRDefault="00F939B6">
      <w:pPr>
        <w:ind w:right="15"/>
        <w:jc w:val="both"/>
        <w:rPr>
          <w:rFonts w:ascii="Calibri" w:hAnsi="Calibri" w:cs="Calibri"/>
          <w:sz w:val="22"/>
          <w:szCs w:val="22"/>
        </w:rPr>
      </w:pPr>
      <w:r w:rsidRPr="00CD5064">
        <w:rPr>
          <w:rFonts w:ascii="Calibri" w:hAnsi="Calibri" w:cs="Calibri"/>
          <w:sz w:val="22"/>
          <w:szCs w:val="22"/>
        </w:rPr>
        <w:t>a</w:t>
      </w:r>
    </w:p>
    <w:p w:rsidR="00F939B6" w:rsidRPr="00CD5064" w:rsidRDefault="00F939B6">
      <w:pPr>
        <w:ind w:right="15"/>
        <w:jc w:val="both"/>
        <w:rPr>
          <w:rFonts w:ascii="Calibri" w:hAnsi="Calibri" w:cs="Calibri"/>
          <w:sz w:val="22"/>
          <w:szCs w:val="22"/>
        </w:rPr>
      </w:pPr>
    </w:p>
    <w:p w:rsidR="00103527" w:rsidRPr="00CD5064" w:rsidRDefault="00050C7C" w:rsidP="00CB6B0A">
      <w:pPr>
        <w:ind w:right="15"/>
        <w:jc w:val="both"/>
        <w:rPr>
          <w:rStyle w:val="preformatted"/>
          <w:rFonts w:ascii="Calibri" w:hAnsi="Calibri" w:cs="Calibri"/>
          <w:b/>
          <w:sz w:val="22"/>
          <w:szCs w:val="22"/>
        </w:rPr>
      </w:pPr>
      <w:r w:rsidRPr="00CD5064">
        <w:rPr>
          <w:rStyle w:val="preformatted"/>
          <w:rFonts w:ascii="Calibri" w:hAnsi="Calibri" w:cs="Calibri"/>
          <w:b/>
          <w:sz w:val="22"/>
          <w:szCs w:val="22"/>
        </w:rPr>
        <w:t>GARANT TRADING s.r.o.</w:t>
      </w:r>
    </w:p>
    <w:p w:rsidR="00CB6B0A" w:rsidRPr="00CD5064" w:rsidRDefault="00CB6B0A" w:rsidP="00CB6B0A">
      <w:pPr>
        <w:ind w:right="15"/>
        <w:jc w:val="both"/>
        <w:rPr>
          <w:rFonts w:ascii="Calibri" w:hAnsi="Calibri" w:cs="Calibri"/>
          <w:sz w:val="22"/>
          <w:szCs w:val="22"/>
        </w:rPr>
      </w:pPr>
      <w:r w:rsidRPr="00CD5064">
        <w:rPr>
          <w:rFonts w:ascii="Calibri" w:hAnsi="Calibri" w:cs="Calibri"/>
          <w:sz w:val="22"/>
          <w:szCs w:val="22"/>
        </w:rPr>
        <w:t xml:space="preserve">sídlo: </w:t>
      </w:r>
      <w:r w:rsidR="00050C7C" w:rsidRPr="00CD5064">
        <w:rPr>
          <w:rFonts w:ascii="Calibri" w:hAnsi="Calibri" w:cs="Calibri"/>
          <w:sz w:val="22"/>
          <w:szCs w:val="22"/>
        </w:rPr>
        <w:t>Nádražní 545</w:t>
      </w:r>
      <w:r w:rsidR="00FB347C" w:rsidRPr="00CD5064">
        <w:rPr>
          <w:rFonts w:ascii="Calibri" w:hAnsi="Calibri" w:cs="Calibri"/>
          <w:sz w:val="22"/>
          <w:szCs w:val="22"/>
        </w:rPr>
        <w:t xml:space="preserve">, </w:t>
      </w:r>
      <w:r w:rsidR="00050C7C" w:rsidRPr="00CD5064">
        <w:rPr>
          <w:rFonts w:ascii="Calibri" w:hAnsi="Calibri" w:cs="Calibri"/>
          <w:sz w:val="22"/>
          <w:szCs w:val="22"/>
        </w:rPr>
        <w:t>783 91</w:t>
      </w:r>
      <w:r w:rsidR="00FB347C" w:rsidRPr="00CD5064">
        <w:rPr>
          <w:rFonts w:ascii="Calibri" w:hAnsi="Calibri" w:cs="Calibri"/>
          <w:sz w:val="22"/>
          <w:szCs w:val="22"/>
        </w:rPr>
        <w:t xml:space="preserve"> </w:t>
      </w:r>
      <w:r w:rsidR="00050C7C" w:rsidRPr="00CD5064">
        <w:rPr>
          <w:rFonts w:ascii="Calibri" w:hAnsi="Calibri" w:cs="Calibri"/>
          <w:sz w:val="22"/>
          <w:szCs w:val="22"/>
        </w:rPr>
        <w:t>Uničov</w:t>
      </w:r>
    </w:p>
    <w:p w:rsidR="00CB6B0A" w:rsidRPr="00CD5064" w:rsidRDefault="00CB6B0A" w:rsidP="00CB6B0A">
      <w:pPr>
        <w:ind w:right="15"/>
        <w:jc w:val="both"/>
        <w:rPr>
          <w:rFonts w:ascii="Calibri" w:hAnsi="Calibri" w:cs="Calibri"/>
          <w:sz w:val="22"/>
          <w:szCs w:val="22"/>
        </w:rPr>
      </w:pPr>
      <w:r w:rsidRPr="00CD5064">
        <w:rPr>
          <w:rFonts w:ascii="Calibri" w:hAnsi="Calibri" w:cs="Calibri"/>
          <w:sz w:val="22"/>
          <w:szCs w:val="22"/>
        </w:rPr>
        <w:t>zastoupen</w:t>
      </w:r>
      <w:r w:rsidR="00355639" w:rsidRPr="00CD5064">
        <w:rPr>
          <w:rFonts w:ascii="Calibri" w:hAnsi="Calibri" w:cs="Calibri"/>
          <w:sz w:val="22"/>
          <w:szCs w:val="22"/>
        </w:rPr>
        <w:t>á</w:t>
      </w:r>
      <w:r w:rsidRPr="00CD5064">
        <w:rPr>
          <w:rFonts w:ascii="Calibri" w:hAnsi="Calibri" w:cs="Calibri"/>
          <w:sz w:val="22"/>
          <w:szCs w:val="22"/>
        </w:rPr>
        <w:t xml:space="preserve">: </w:t>
      </w:r>
      <w:r w:rsidR="00050C7C" w:rsidRPr="00CD5064">
        <w:rPr>
          <w:rFonts w:ascii="Calibri" w:hAnsi="Calibri" w:cs="Calibri"/>
          <w:sz w:val="22"/>
          <w:szCs w:val="22"/>
        </w:rPr>
        <w:t>Jindřichem</w:t>
      </w:r>
      <w:r w:rsidR="00103527" w:rsidRPr="00CD5064">
        <w:rPr>
          <w:rFonts w:ascii="Calibri" w:hAnsi="Calibri" w:cs="Calibri"/>
          <w:sz w:val="22"/>
          <w:szCs w:val="22"/>
        </w:rPr>
        <w:t xml:space="preserve"> </w:t>
      </w:r>
      <w:r w:rsidR="00050C7C" w:rsidRPr="00CD5064">
        <w:rPr>
          <w:rFonts w:ascii="Calibri" w:hAnsi="Calibri" w:cs="Calibri"/>
          <w:sz w:val="22"/>
          <w:szCs w:val="22"/>
        </w:rPr>
        <w:t>Kučerou</w:t>
      </w:r>
      <w:r w:rsidR="0042261A" w:rsidRPr="00CD5064">
        <w:rPr>
          <w:rFonts w:ascii="Calibri" w:hAnsi="Calibri" w:cs="Calibri"/>
          <w:sz w:val="22"/>
          <w:szCs w:val="22"/>
        </w:rPr>
        <w:t>,</w:t>
      </w:r>
      <w:r w:rsidR="00FB347C" w:rsidRPr="00CD5064">
        <w:rPr>
          <w:rFonts w:ascii="Calibri" w:hAnsi="Calibri" w:cs="Calibri"/>
          <w:sz w:val="22"/>
          <w:szCs w:val="22"/>
        </w:rPr>
        <w:t xml:space="preserve"> </w:t>
      </w:r>
      <w:r w:rsidR="00050C7C" w:rsidRPr="00CD5064">
        <w:rPr>
          <w:rFonts w:ascii="Calibri" w:hAnsi="Calibri" w:cs="Calibri"/>
          <w:sz w:val="22"/>
          <w:szCs w:val="22"/>
        </w:rPr>
        <w:t>jednatel</w:t>
      </w:r>
      <w:r w:rsidR="00C21B09" w:rsidRPr="00CD5064">
        <w:rPr>
          <w:rFonts w:ascii="Calibri" w:hAnsi="Calibri" w:cs="Calibri"/>
          <w:sz w:val="22"/>
          <w:szCs w:val="22"/>
        </w:rPr>
        <w:t>em</w:t>
      </w:r>
      <w:r w:rsidR="00050C7C" w:rsidRPr="00CD5064">
        <w:rPr>
          <w:rFonts w:ascii="Calibri" w:hAnsi="Calibri" w:cs="Calibri"/>
          <w:sz w:val="22"/>
          <w:szCs w:val="22"/>
        </w:rPr>
        <w:t xml:space="preserve"> společnosti</w:t>
      </w:r>
    </w:p>
    <w:p w:rsidR="00CB6B0A" w:rsidRPr="00CD5064" w:rsidRDefault="00103527" w:rsidP="00CB6B0A">
      <w:pPr>
        <w:ind w:right="15"/>
        <w:jc w:val="both"/>
        <w:rPr>
          <w:rFonts w:ascii="Calibri" w:hAnsi="Calibri" w:cs="Calibri"/>
          <w:sz w:val="22"/>
          <w:szCs w:val="22"/>
        </w:rPr>
      </w:pPr>
      <w:r w:rsidRPr="00CD5064">
        <w:rPr>
          <w:rFonts w:ascii="Calibri" w:hAnsi="Calibri" w:cs="Calibri"/>
          <w:sz w:val="22"/>
          <w:szCs w:val="22"/>
        </w:rPr>
        <w:t>IČ</w:t>
      </w:r>
      <w:r w:rsidR="00442C6D" w:rsidRPr="00CD5064">
        <w:rPr>
          <w:rFonts w:ascii="Calibri" w:hAnsi="Calibri" w:cs="Calibri"/>
          <w:sz w:val="22"/>
          <w:szCs w:val="22"/>
        </w:rPr>
        <w:t>O</w:t>
      </w:r>
      <w:r w:rsidRPr="00CD5064">
        <w:rPr>
          <w:rFonts w:ascii="Calibri" w:hAnsi="Calibri" w:cs="Calibri"/>
          <w:sz w:val="22"/>
          <w:szCs w:val="22"/>
        </w:rPr>
        <w:t xml:space="preserve">: </w:t>
      </w:r>
      <w:r w:rsidR="00050C7C" w:rsidRPr="00CD5064">
        <w:rPr>
          <w:rFonts w:ascii="Calibri" w:hAnsi="Calibri" w:cs="Calibri"/>
          <w:sz w:val="22"/>
          <w:szCs w:val="22"/>
        </w:rPr>
        <w:t>26824205</w:t>
      </w:r>
    </w:p>
    <w:p w:rsidR="00CB6B0A" w:rsidRPr="00CD5064" w:rsidRDefault="00CB6B0A" w:rsidP="00CB6B0A">
      <w:pPr>
        <w:ind w:right="15"/>
        <w:jc w:val="both"/>
        <w:rPr>
          <w:rFonts w:ascii="Calibri" w:hAnsi="Calibri" w:cs="Calibri"/>
          <w:sz w:val="22"/>
          <w:szCs w:val="22"/>
        </w:rPr>
      </w:pPr>
      <w:r w:rsidRPr="00CD5064">
        <w:rPr>
          <w:rFonts w:ascii="Calibri" w:hAnsi="Calibri" w:cs="Calibri"/>
          <w:sz w:val="22"/>
          <w:szCs w:val="22"/>
        </w:rPr>
        <w:t>DIČ: CZ</w:t>
      </w:r>
      <w:r w:rsidR="00050C7C" w:rsidRPr="00CD5064">
        <w:rPr>
          <w:rFonts w:ascii="Calibri" w:hAnsi="Calibri" w:cs="Calibri"/>
          <w:sz w:val="22"/>
          <w:szCs w:val="22"/>
        </w:rPr>
        <w:t>26824205</w:t>
      </w:r>
    </w:p>
    <w:p w:rsidR="00CB6B0A" w:rsidRPr="00CD5064" w:rsidRDefault="004918D9" w:rsidP="00CB6B0A">
      <w:pPr>
        <w:ind w:right="15"/>
        <w:jc w:val="both"/>
        <w:rPr>
          <w:rFonts w:ascii="Calibri" w:hAnsi="Calibri" w:cs="Calibri"/>
          <w:sz w:val="22"/>
          <w:szCs w:val="22"/>
        </w:rPr>
      </w:pPr>
      <w:r w:rsidRPr="00CD5064">
        <w:rPr>
          <w:rFonts w:ascii="Calibri" w:hAnsi="Calibri" w:cs="Calibri"/>
          <w:sz w:val="22"/>
          <w:szCs w:val="22"/>
        </w:rPr>
        <w:t>zapsaná v obchodním rejstříku vedeném u Krajského soudu v Ostravě, oddíl C, vložka 25903</w:t>
      </w:r>
    </w:p>
    <w:p w:rsidR="00CB6B0A" w:rsidRPr="00CD5064" w:rsidRDefault="00CB6B0A" w:rsidP="00CB6B0A">
      <w:pPr>
        <w:jc w:val="both"/>
        <w:rPr>
          <w:rFonts w:ascii="Calibri" w:hAnsi="Calibri" w:cs="Calibri"/>
          <w:sz w:val="22"/>
          <w:szCs w:val="22"/>
        </w:rPr>
      </w:pPr>
      <w:r w:rsidRPr="00CD5064">
        <w:rPr>
          <w:rFonts w:ascii="Calibri" w:hAnsi="Calibri" w:cs="Calibri"/>
          <w:sz w:val="22"/>
          <w:szCs w:val="22"/>
        </w:rPr>
        <w:t xml:space="preserve">bankovní spojení: </w:t>
      </w:r>
      <w:r w:rsidR="00622B90">
        <w:rPr>
          <w:rFonts w:ascii="Calibri" w:hAnsi="Calibri" w:cs="Calibri"/>
          <w:sz w:val="22"/>
          <w:szCs w:val="22"/>
        </w:rPr>
        <w:t>XXX</w:t>
      </w:r>
    </w:p>
    <w:p w:rsidR="00CB6B0A" w:rsidRPr="00CD5064" w:rsidRDefault="00CB6B0A" w:rsidP="00CB6B0A">
      <w:pPr>
        <w:jc w:val="both"/>
        <w:rPr>
          <w:rFonts w:ascii="Calibri" w:hAnsi="Calibri" w:cs="Calibri"/>
          <w:sz w:val="22"/>
          <w:szCs w:val="22"/>
        </w:rPr>
      </w:pPr>
      <w:r w:rsidRPr="00CD5064">
        <w:rPr>
          <w:rFonts w:ascii="Calibri" w:hAnsi="Calibri" w:cs="Calibri"/>
          <w:sz w:val="22"/>
          <w:szCs w:val="22"/>
        </w:rPr>
        <w:t xml:space="preserve">číslo účtu: </w:t>
      </w:r>
      <w:r w:rsidR="00622B90">
        <w:rPr>
          <w:rFonts w:ascii="Calibri" w:hAnsi="Calibri" w:cs="Calibri"/>
          <w:sz w:val="22"/>
          <w:szCs w:val="22"/>
        </w:rPr>
        <w:t>XXX</w:t>
      </w:r>
    </w:p>
    <w:p w:rsidR="00CB6B0A" w:rsidRPr="00CD5064" w:rsidRDefault="003E76DE" w:rsidP="00CB6B0A">
      <w:pPr>
        <w:ind w:right="15"/>
        <w:jc w:val="both"/>
        <w:rPr>
          <w:rFonts w:ascii="Calibri" w:hAnsi="Calibri" w:cs="Calibri"/>
          <w:sz w:val="22"/>
          <w:szCs w:val="22"/>
        </w:rPr>
      </w:pPr>
      <w:r w:rsidRPr="00CD5064">
        <w:rPr>
          <w:rFonts w:ascii="Calibri" w:hAnsi="Calibri" w:cs="Calibri"/>
          <w:sz w:val="22"/>
          <w:szCs w:val="22"/>
        </w:rPr>
        <w:t xml:space="preserve">ID datové schránky: </w:t>
      </w:r>
      <w:r w:rsidR="004918D9" w:rsidRPr="00CD5064">
        <w:rPr>
          <w:rFonts w:ascii="Calibri" w:hAnsi="Calibri" w:cs="Calibri"/>
          <w:sz w:val="22"/>
          <w:szCs w:val="22"/>
        </w:rPr>
        <w:t>k6n7qai</w:t>
      </w:r>
    </w:p>
    <w:p w:rsidR="00F939B6" w:rsidRPr="00CD5064" w:rsidRDefault="00F939B6">
      <w:pPr>
        <w:ind w:right="15"/>
        <w:rPr>
          <w:rFonts w:ascii="Calibri" w:hAnsi="Calibri" w:cs="Calibri"/>
          <w:sz w:val="22"/>
          <w:szCs w:val="22"/>
        </w:rPr>
      </w:pPr>
    </w:p>
    <w:p w:rsidR="00F939B6" w:rsidRPr="00CD5064" w:rsidRDefault="00F939B6">
      <w:pPr>
        <w:ind w:right="15"/>
        <w:jc w:val="both"/>
        <w:rPr>
          <w:rFonts w:ascii="Calibri" w:hAnsi="Calibri" w:cs="Calibri"/>
          <w:sz w:val="22"/>
          <w:szCs w:val="22"/>
        </w:rPr>
      </w:pPr>
      <w:r w:rsidRPr="00CD5064">
        <w:rPr>
          <w:rFonts w:ascii="Calibri" w:hAnsi="Calibri" w:cs="Calibri"/>
          <w:sz w:val="22"/>
          <w:szCs w:val="22"/>
        </w:rPr>
        <w:t>na straně druhé jako „dodavatel“,</w:t>
      </w:r>
    </w:p>
    <w:p w:rsidR="00F939B6" w:rsidRPr="00CD5064" w:rsidRDefault="00F939B6">
      <w:pPr>
        <w:ind w:right="15"/>
        <w:jc w:val="both"/>
        <w:rPr>
          <w:rFonts w:ascii="Calibri" w:hAnsi="Calibri" w:cs="Calibri"/>
          <w:sz w:val="22"/>
          <w:szCs w:val="22"/>
        </w:rPr>
      </w:pPr>
    </w:p>
    <w:p w:rsidR="00F939B6" w:rsidRPr="00CD5064" w:rsidRDefault="00F939B6">
      <w:pPr>
        <w:ind w:right="15"/>
        <w:jc w:val="both"/>
        <w:rPr>
          <w:rFonts w:ascii="Calibri" w:hAnsi="Calibri" w:cs="Calibri"/>
          <w:sz w:val="22"/>
          <w:szCs w:val="22"/>
        </w:rPr>
      </w:pPr>
      <w:r w:rsidRPr="00CD5064">
        <w:rPr>
          <w:rFonts w:ascii="Calibri" w:hAnsi="Calibri" w:cs="Calibri"/>
          <w:sz w:val="22"/>
          <w:szCs w:val="22"/>
        </w:rPr>
        <w:t xml:space="preserve">společně dále také jen jako „smluvní strany“, </w:t>
      </w:r>
    </w:p>
    <w:p w:rsidR="003D1493" w:rsidRPr="00CD5064" w:rsidRDefault="003D1493">
      <w:pPr>
        <w:ind w:right="15"/>
        <w:jc w:val="both"/>
        <w:rPr>
          <w:rFonts w:ascii="Calibri" w:hAnsi="Calibri" w:cs="Calibri"/>
          <w:sz w:val="22"/>
          <w:szCs w:val="22"/>
        </w:rPr>
      </w:pPr>
    </w:p>
    <w:p w:rsidR="00F939B6" w:rsidRPr="00CD5064" w:rsidRDefault="00F939B6">
      <w:pPr>
        <w:ind w:right="15"/>
        <w:jc w:val="both"/>
        <w:rPr>
          <w:rFonts w:ascii="Calibri" w:hAnsi="Calibri" w:cs="Calibri"/>
          <w:b/>
          <w:bCs/>
          <w:sz w:val="22"/>
          <w:szCs w:val="22"/>
        </w:rPr>
      </w:pPr>
    </w:p>
    <w:p w:rsidR="00F939B6" w:rsidRPr="00CD5064" w:rsidRDefault="00F939B6">
      <w:pPr>
        <w:ind w:right="15"/>
        <w:jc w:val="center"/>
        <w:rPr>
          <w:rFonts w:ascii="Calibri" w:hAnsi="Calibri" w:cs="Calibri"/>
          <w:sz w:val="22"/>
          <w:szCs w:val="22"/>
        </w:rPr>
      </w:pPr>
      <w:r w:rsidRPr="00CD5064">
        <w:rPr>
          <w:rFonts w:ascii="Calibri" w:hAnsi="Calibri" w:cs="Calibri"/>
          <w:sz w:val="22"/>
          <w:szCs w:val="22"/>
        </w:rPr>
        <w:t xml:space="preserve">uzavřely níže uvedeného dne, měsíce a roku následující </w:t>
      </w:r>
    </w:p>
    <w:p w:rsidR="00F939B6" w:rsidRPr="00CD5064" w:rsidRDefault="00F939B6">
      <w:pPr>
        <w:ind w:right="15"/>
        <w:jc w:val="center"/>
        <w:rPr>
          <w:rFonts w:ascii="Calibri" w:hAnsi="Calibri" w:cs="Calibri"/>
          <w:sz w:val="22"/>
          <w:szCs w:val="22"/>
        </w:rPr>
      </w:pPr>
      <w:r w:rsidRPr="00CD5064">
        <w:rPr>
          <w:rFonts w:ascii="Calibri" w:hAnsi="Calibri" w:cs="Calibri"/>
          <w:sz w:val="22"/>
          <w:szCs w:val="22"/>
        </w:rPr>
        <w:t xml:space="preserve">Rámcovou smlouvu: </w:t>
      </w:r>
    </w:p>
    <w:p w:rsidR="003D1493" w:rsidRPr="00CD5064" w:rsidRDefault="003D1493">
      <w:pPr>
        <w:ind w:right="15"/>
        <w:jc w:val="center"/>
        <w:rPr>
          <w:rFonts w:ascii="Calibri" w:hAnsi="Calibri" w:cs="Calibri"/>
          <w:sz w:val="22"/>
          <w:szCs w:val="22"/>
        </w:rPr>
      </w:pPr>
    </w:p>
    <w:p w:rsidR="003D1493" w:rsidRPr="00CD5064" w:rsidRDefault="003D1493">
      <w:pPr>
        <w:ind w:right="15"/>
        <w:jc w:val="center"/>
        <w:rPr>
          <w:rFonts w:ascii="Calibri" w:hAnsi="Calibri" w:cs="Calibri"/>
          <w:sz w:val="22"/>
          <w:szCs w:val="22"/>
        </w:rPr>
      </w:pPr>
    </w:p>
    <w:p w:rsidR="00F939B6" w:rsidRPr="00CD5064"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CD5064">
        <w:rPr>
          <w:rFonts w:ascii="Calibri" w:hAnsi="Calibri" w:cs="Calibri"/>
          <w:b/>
          <w:bCs/>
          <w:sz w:val="22"/>
          <w:szCs w:val="22"/>
          <w:lang w:eastAsia="ar-SA"/>
        </w:rPr>
        <w:lastRenderedPageBreak/>
        <w:t xml:space="preserve">I. </w:t>
      </w:r>
    </w:p>
    <w:p w:rsidR="00F939B6" w:rsidRPr="00CD5064"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CD5064">
        <w:rPr>
          <w:rFonts w:ascii="Calibri" w:hAnsi="Calibri" w:cs="Calibri"/>
          <w:b/>
          <w:bCs/>
          <w:sz w:val="22"/>
          <w:szCs w:val="22"/>
          <w:lang w:eastAsia="ar-SA"/>
        </w:rPr>
        <w:t xml:space="preserve">    </w:t>
      </w:r>
    </w:p>
    <w:p w:rsidR="00F939B6" w:rsidRPr="00CD5064"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CD5064">
        <w:rPr>
          <w:rFonts w:ascii="Calibri" w:hAnsi="Calibri" w:cs="Calibri"/>
          <w:b/>
          <w:bCs/>
          <w:sz w:val="22"/>
          <w:szCs w:val="22"/>
          <w:lang w:eastAsia="ar-SA"/>
        </w:rPr>
        <w:t>Úvodní ustanovení</w:t>
      </w:r>
    </w:p>
    <w:p w:rsidR="00F939B6" w:rsidRPr="00CD5064"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CD5064"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i/>
          <w:iCs/>
          <w:sz w:val="22"/>
          <w:szCs w:val="22"/>
          <w:lang w:eastAsia="ar-SA"/>
        </w:rPr>
      </w:pPr>
      <w:r w:rsidRPr="00CD5064">
        <w:rPr>
          <w:rFonts w:ascii="Calibri" w:hAnsi="Calibri" w:cs="Calibri"/>
          <w:sz w:val="22"/>
          <w:szCs w:val="22"/>
          <w:lang w:eastAsia="ar-SA"/>
        </w:rPr>
        <w:t xml:space="preserve">1. Smluvní strany se dohodly na uzavření této Rámcové smlouvy o realizaci části č. </w:t>
      </w:r>
      <w:r w:rsidR="00A07E56" w:rsidRPr="00CD5064">
        <w:rPr>
          <w:rFonts w:ascii="Calibri" w:hAnsi="Calibri" w:cs="Calibri"/>
          <w:sz w:val="22"/>
          <w:szCs w:val="22"/>
          <w:lang w:eastAsia="ar-SA"/>
        </w:rPr>
        <w:t>4</w:t>
      </w:r>
      <w:r w:rsidR="007B3123" w:rsidRPr="00CD5064">
        <w:rPr>
          <w:rFonts w:ascii="Calibri" w:hAnsi="Calibri" w:cs="Calibri"/>
          <w:sz w:val="22"/>
          <w:szCs w:val="22"/>
          <w:lang w:eastAsia="ar-SA"/>
        </w:rPr>
        <w:t>1</w:t>
      </w:r>
      <w:r w:rsidR="00865AF5" w:rsidRPr="00CD5064">
        <w:rPr>
          <w:rFonts w:ascii="Calibri" w:hAnsi="Calibri" w:cs="Calibri"/>
          <w:i/>
          <w:iCs/>
          <w:sz w:val="22"/>
          <w:szCs w:val="22"/>
          <w:lang w:eastAsia="ar-SA"/>
        </w:rPr>
        <w:t xml:space="preserve"> </w:t>
      </w:r>
      <w:r w:rsidRPr="00CD5064">
        <w:rPr>
          <w:rFonts w:ascii="Calibri" w:hAnsi="Calibri" w:cs="Calibri"/>
          <w:sz w:val="22"/>
          <w:szCs w:val="22"/>
          <w:lang w:eastAsia="ar-SA"/>
        </w:rPr>
        <w:t xml:space="preserve">veřejné zakázky Rekvalifikace pro Olomoucký kraj I s názvem: </w:t>
      </w:r>
      <w:r w:rsidR="007B3123" w:rsidRPr="00CD5064">
        <w:rPr>
          <w:rFonts w:ascii="Calibri" w:hAnsi="Calibri" w:cs="Calibri"/>
          <w:sz w:val="22"/>
          <w:szCs w:val="22"/>
          <w:lang w:eastAsia="ar-SA"/>
        </w:rPr>
        <w:t>Rekvalifikace k získání svářečských průkazů</w:t>
      </w:r>
      <w:r w:rsidR="00602D88" w:rsidRPr="00CD5064">
        <w:rPr>
          <w:rFonts w:ascii="Calibri" w:hAnsi="Calibri" w:cs="Calibri"/>
          <w:sz w:val="22"/>
          <w:szCs w:val="22"/>
          <w:lang w:eastAsia="ar-SA"/>
        </w:rPr>
        <w:t xml:space="preserve"> </w:t>
      </w:r>
      <w:r w:rsidR="00B41066" w:rsidRPr="00CD5064">
        <w:rPr>
          <w:rFonts w:ascii="Calibri" w:hAnsi="Calibri" w:cs="Calibri"/>
          <w:sz w:val="22"/>
          <w:szCs w:val="22"/>
          <w:lang w:eastAsia="ar-SA"/>
        </w:rPr>
        <w:t>(</w:t>
      </w:r>
      <w:r w:rsidR="007B3123" w:rsidRPr="00CD5064">
        <w:rPr>
          <w:rFonts w:ascii="Calibri" w:hAnsi="Calibri" w:cs="Calibri"/>
          <w:sz w:val="22"/>
          <w:szCs w:val="22"/>
          <w:lang w:eastAsia="ar-SA"/>
        </w:rPr>
        <w:t>Uničov</w:t>
      </w:r>
      <w:r w:rsidR="00B41066" w:rsidRPr="00CD5064">
        <w:rPr>
          <w:rFonts w:ascii="Calibri" w:hAnsi="Calibri" w:cs="Calibri"/>
          <w:sz w:val="22"/>
          <w:szCs w:val="22"/>
          <w:lang w:eastAsia="ar-SA"/>
        </w:rPr>
        <w:t>)</w:t>
      </w:r>
      <w:r w:rsidR="00865AF5" w:rsidRPr="00CD5064">
        <w:rPr>
          <w:rFonts w:ascii="Calibri" w:hAnsi="Calibri" w:cs="Calibri"/>
          <w:sz w:val="22"/>
          <w:szCs w:val="22"/>
          <w:lang w:eastAsia="ar-SA"/>
        </w:rPr>
        <w:t>.</w:t>
      </w:r>
      <w:r w:rsidRPr="00CD5064">
        <w:rPr>
          <w:rFonts w:ascii="Calibri" w:hAnsi="Calibri" w:cs="Calibri"/>
          <w:i/>
          <w:iCs/>
          <w:sz w:val="22"/>
          <w:szCs w:val="22"/>
          <w:lang w:eastAsia="ar-SA"/>
        </w:rPr>
        <w:t xml:space="preserve"> </w:t>
      </w:r>
    </w:p>
    <w:p w:rsidR="00F939B6" w:rsidRPr="00CD5064"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CD5064">
        <w:rPr>
          <w:rFonts w:ascii="Calibri" w:hAnsi="Calibri" w:cs="Calibri"/>
          <w:sz w:val="22"/>
          <w:szCs w:val="22"/>
          <w:lang w:eastAsia="ar-SA"/>
        </w:rPr>
        <w:t>2.  Tato Rámcová smlouva obsahuje podrobně specifikovaná práva a povinnosti smluvních stran pro realizaci rekvalifikace a tvoří právně závazný základ pro uzavírání jednotlivých Dohod o provedení rekvalifikace na základě Výzvy k</w:t>
      </w:r>
      <w:r w:rsidR="004C6107" w:rsidRPr="00CD5064">
        <w:rPr>
          <w:rFonts w:ascii="Calibri" w:hAnsi="Calibri" w:cs="Calibri"/>
          <w:sz w:val="22"/>
          <w:szCs w:val="22"/>
          <w:lang w:eastAsia="ar-SA"/>
        </w:rPr>
        <w:t xml:space="preserve"> uzavření Dohody o provedení rekvalifikace </w:t>
      </w:r>
      <w:r w:rsidRPr="00CD5064">
        <w:rPr>
          <w:rFonts w:ascii="Calibri" w:hAnsi="Calibri" w:cs="Calibri"/>
          <w:sz w:val="22"/>
          <w:szCs w:val="22"/>
          <w:lang w:eastAsia="ar-SA"/>
        </w:rPr>
        <w:t xml:space="preserve">ze strany úřadu práce. </w:t>
      </w:r>
    </w:p>
    <w:p w:rsidR="004C6107" w:rsidRPr="00CD5064" w:rsidRDefault="00F939B6" w:rsidP="003D14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r w:rsidRPr="00CD5064">
        <w:rPr>
          <w:rFonts w:ascii="Calibri" w:hAnsi="Calibri" w:cs="Calibri"/>
          <w:sz w:val="22"/>
          <w:szCs w:val="22"/>
          <w:lang w:eastAsia="ar-SA"/>
        </w:rPr>
        <w:t>3.  Před podpisem Rámcové smlouvy byl úřadu práce předložen aktuální formulář/formuláře Nabídka zabezpečení rekvalifikace a formulář/formuláře Kalkulace nákladů rekvalifikace</w:t>
      </w:r>
      <w:r w:rsidR="008D0A03" w:rsidRPr="00CD5064">
        <w:rPr>
          <w:rFonts w:ascii="Calibri" w:hAnsi="Calibri" w:cs="Calibri"/>
          <w:sz w:val="22"/>
          <w:szCs w:val="22"/>
          <w:lang w:eastAsia="ar-SA"/>
        </w:rPr>
        <w:t xml:space="preserve"> </w:t>
      </w:r>
      <w:r w:rsidR="004C6107" w:rsidRPr="00CD5064">
        <w:rPr>
          <w:rFonts w:ascii="Calibri" w:hAnsi="Calibri" w:cs="Calibri"/>
          <w:sz w:val="22"/>
          <w:szCs w:val="22"/>
          <w:lang w:eastAsia="ar-SA"/>
        </w:rPr>
        <w:t xml:space="preserve">za všechny pracovní činnosti zahrnuté do příslušné části veřejné zakázky </w:t>
      </w:r>
      <w:r w:rsidR="008D0A03" w:rsidRPr="00CD5064">
        <w:rPr>
          <w:rFonts w:ascii="Calibri" w:hAnsi="Calibri" w:cs="Calibri"/>
          <w:sz w:val="22"/>
          <w:szCs w:val="22"/>
          <w:lang w:eastAsia="ar-SA"/>
        </w:rPr>
        <w:t>podepsané oprávněnou osobou</w:t>
      </w:r>
      <w:r w:rsidRPr="00CD5064">
        <w:rPr>
          <w:rFonts w:ascii="Calibri" w:hAnsi="Calibri" w:cs="Calibri"/>
          <w:sz w:val="22"/>
          <w:szCs w:val="22"/>
          <w:lang w:eastAsia="ar-SA"/>
        </w:rPr>
        <w:t>. Tyto formuláře nebudou předkládány znovu ke každé Dohodě o provedení rekvalifikace, pouze v případě změn.</w:t>
      </w:r>
      <w:r w:rsidR="008D0A03" w:rsidRPr="00CD5064">
        <w:rPr>
          <w:rFonts w:ascii="Calibri" w:hAnsi="Calibri" w:cs="Calibri"/>
          <w:sz w:val="22"/>
          <w:szCs w:val="22"/>
          <w:lang w:eastAsia="ar-SA"/>
        </w:rPr>
        <w:t xml:space="preserve"> Dodavatel před podpisem </w:t>
      </w:r>
      <w:r w:rsidR="002E59E8" w:rsidRPr="00CD5064">
        <w:rPr>
          <w:rFonts w:ascii="Calibri" w:hAnsi="Calibri" w:cs="Calibri"/>
          <w:sz w:val="22"/>
          <w:szCs w:val="22"/>
          <w:lang w:eastAsia="ar-SA"/>
        </w:rPr>
        <w:t>R</w:t>
      </w:r>
      <w:r w:rsidR="008D0A03" w:rsidRPr="00CD5064">
        <w:rPr>
          <w:rFonts w:ascii="Calibri" w:hAnsi="Calibri" w:cs="Calibri"/>
          <w:sz w:val="22"/>
          <w:szCs w:val="22"/>
          <w:lang w:eastAsia="ar-SA"/>
        </w:rPr>
        <w:t>ámcové smlouvy předložil objednateli také</w:t>
      </w:r>
      <w:r w:rsidR="003D1493" w:rsidRPr="00CD5064">
        <w:rPr>
          <w:rFonts w:ascii="Calibri" w:hAnsi="Calibri" w:cs="Calibri"/>
          <w:sz w:val="22"/>
          <w:szCs w:val="22"/>
          <w:lang w:eastAsia="ar-SA"/>
        </w:rPr>
        <w:t xml:space="preserve"> </w:t>
      </w:r>
      <w:r w:rsidR="004C6107" w:rsidRPr="00CD5064">
        <w:rPr>
          <w:rFonts w:ascii="Calibri" w:hAnsi="Calibri" w:cs="Calibri"/>
          <w:sz w:val="22"/>
          <w:szCs w:val="22"/>
        </w:rPr>
        <w:t>originál nebo úředně ověřenou kopii dokladu prokazujícího, že dodavatel je rekvalifikačním zařízením podle § 108 odst. 2 zák. č. 435/2004 Sb., o zaměstnanosti, ve znění pozdějších předpisů, dále originál nebo úředně ověřenou kopii pojistné smlouvy [pojištění pro případ odpovědnosti za škodu na zdraví způsobenou při rekvalifikaci (§ 108 odst. 7 písm. h) zákona o zaměstnanosti), s pojistnou částkou ve prospěch poškozeného účastníka min. 1 000 000 Kč], a doklad o zří</w:t>
      </w:r>
      <w:r w:rsidR="003D1493" w:rsidRPr="00CD5064">
        <w:rPr>
          <w:rFonts w:ascii="Calibri" w:hAnsi="Calibri" w:cs="Calibri"/>
          <w:sz w:val="22"/>
          <w:szCs w:val="22"/>
        </w:rPr>
        <w:t xml:space="preserve">zení </w:t>
      </w:r>
      <w:r w:rsidR="00DC0102" w:rsidRPr="00CD5064">
        <w:rPr>
          <w:rFonts w:ascii="Calibri" w:hAnsi="Calibri" w:cs="Calibri"/>
          <w:sz w:val="22"/>
          <w:szCs w:val="22"/>
        </w:rPr>
        <w:t xml:space="preserve">bankovního </w:t>
      </w:r>
      <w:r w:rsidR="003D1493" w:rsidRPr="00CD5064">
        <w:rPr>
          <w:rFonts w:ascii="Calibri" w:hAnsi="Calibri" w:cs="Calibri"/>
          <w:sz w:val="22"/>
          <w:szCs w:val="22"/>
        </w:rPr>
        <w:t xml:space="preserve">účtu uchazeče, jehož číslo je </w:t>
      </w:r>
      <w:r w:rsidR="004C6107" w:rsidRPr="00CD5064">
        <w:rPr>
          <w:rFonts w:ascii="Calibri" w:hAnsi="Calibri" w:cs="Calibri"/>
          <w:sz w:val="22"/>
          <w:szCs w:val="22"/>
        </w:rPr>
        <w:t>uvedeno v nabídce zabezpečení rekvalifikace.</w:t>
      </w:r>
      <w:r w:rsidR="003D1493" w:rsidRPr="00CD5064">
        <w:rPr>
          <w:rFonts w:ascii="Calibri" w:hAnsi="Calibri" w:cs="Calibri"/>
          <w:sz w:val="22"/>
          <w:szCs w:val="22"/>
        </w:rPr>
        <w:t xml:space="preserve"> </w:t>
      </w:r>
    </w:p>
    <w:p w:rsidR="00F939B6" w:rsidRPr="00CD5064"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CD5064">
        <w:rPr>
          <w:rFonts w:ascii="Calibri" w:hAnsi="Calibri" w:cs="Calibri"/>
          <w:sz w:val="22"/>
          <w:szCs w:val="22"/>
          <w:lang w:eastAsia="ar-SA"/>
        </w:rPr>
        <w:t>4. Dohody o provedení rekvalifikace</w:t>
      </w:r>
      <w:r w:rsidRPr="00CD5064">
        <w:rPr>
          <w:rFonts w:ascii="Calibri" w:hAnsi="Calibri" w:cs="Calibri"/>
          <w:color w:val="000000"/>
          <w:sz w:val="22"/>
          <w:szCs w:val="22"/>
          <w:lang w:eastAsia="ar-SA"/>
        </w:rPr>
        <w:t xml:space="preserve"> </w:t>
      </w:r>
      <w:r w:rsidRPr="00CD5064">
        <w:rPr>
          <w:rFonts w:ascii="Calibri" w:hAnsi="Calibri" w:cs="Calibri"/>
          <w:sz w:val="22"/>
          <w:szCs w:val="22"/>
          <w:lang w:eastAsia="ar-SA"/>
        </w:rPr>
        <w:t xml:space="preserve">budou uzavírány v souladu s ustanovením § 108 odst. 7 zákona č. 435/2004 Sb., o zaměstnanosti, ve znění pozdějších předpisů, a vyhláškou č. 519/2004 Sb., o rekvalifikaci uchazečů o zaměstnání a zájemců o zaměstnání a o rekvalifikaci zaměstnanců. </w:t>
      </w:r>
    </w:p>
    <w:p w:rsidR="00F939B6" w:rsidRPr="00CD5064"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CD5064">
        <w:rPr>
          <w:rFonts w:ascii="Calibri" w:hAnsi="Calibri" w:cs="Calibri"/>
          <w:sz w:val="22"/>
          <w:szCs w:val="22"/>
          <w:lang w:eastAsia="ar-SA"/>
        </w:rPr>
        <w:t xml:space="preserve">        </w:t>
      </w:r>
    </w:p>
    <w:p w:rsidR="00F939B6" w:rsidRPr="00CD5064" w:rsidRDefault="00F939B6">
      <w:pPr>
        <w:keepNext/>
        <w:suppressAutoHyphens/>
        <w:ind w:left="360"/>
        <w:jc w:val="center"/>
        <w:outlineLvl w:val="1"/>
        <w:rPr>
          <w:rFonts w:ascii="Calibri" w:hAnsi="Calibri" w:cs="Calibri"/>
          <w:b/>
          <w:bCs/>
          <w:sz w:val="22"/>
          <w:szCs w:val="22"/>
          <w:lang w:eastAsia="ar-SA"/>
        </w:rPr>
      </w:pPr>
      <w:r w:rsidRPr="00CD5064">
        <w:rPr>
          <w:rFonts w:ascii="Calibri" w:hAnsi="Calibri" w:cs="Calibri"/>
          <w:b/>
          <w:bCs/>
          <w:sz w:val="22"/>
          <w:szCs w:val="22"/>
          <w:lang w:eastAsia="ar-SA"/>
        </w:rPr>
        <w:t>II.</w:t>
      </w:r>
    </w:p>
    <w:p w:rsidR="00F939B6" w:rsidRPr="00CD5064" w:rsidRDefault="00F939B6">
      <w:pPr>
        <w:suppressAutoHyphens/>
        <w:rPr>
          <w:rFonts w:ascii="Calibri" w:hAnsi="Calibri" w:cs="Calibri"/>
          <w:sz w:val="22"/>
          <w:szCs w:val="22"/>
          <w:lang w:eastAsia="ar-SA"/>
        </w:rPr>
      </w:pPr>
    </w:p>
    <w:p w:rsidR="00F939B6" w:rsidRPr="00CD5064" w:rsidRDefault="00F939B6">
      <w:pPr>
        <w:keepNext/>
        <w:suppressAutoHyphens/>
        <w:ind w:left="360"/>
        <w:jc w:val="center"/>
        <w:outlineLvl w:val="1"/>
        <w:rPr>
          <w:rFonts w:ascii="Calibri" w:hAnsi="Calibri" w:cs="Calibri"/>
          <w:b/>
          <w:bCs/>
          <w:sz w:val="22"/>
          <w:szCs w:val="22"/>
          <w:lang w:eastAsia="ar-SA"/>
        </w:rPr>
      </w:pPr>
      <w:r w:rsidRPr="00CD5064">
        <w:rPr>
          <w:rFonts w:ascii="Calibri" w:hAnsi="Calibri" w:cs="Calibri"/>
          <w:b/>
          <w:bCs/>
          <w:sz w:val="22"/>
          <w:szCs w:val="22"/>
          <w:lang w:eastAsia="ar-SA"/>
        </w:rPr>
        <w:t>Předmět Rámcové smlouvy</w:t>
      </w:r>
    </w:p>
    <w:p w:rsidR="00F939B6" w:rsidRPr="00CD5064" w:rsidRDefault="00F939B6">
      <w:pPr>
        <w:suppressAutoHyphens/>
        <w:rPr>
          <w:rFonts w:ascii="Calibri" w:hAnsi="Calibri" w:cs="Calibri"/>
          <w:sz w:val="22"/>
          <w:szCs w:val="22"/>
          <w:lang w:eastAsia="ar-SA"/>
        </w:rPr>
      </w:pPr>
    </w:p>
    <w:p w:rsidR="00F939B6" w:rsidRPr="00CD5064" w:rsidRDefault="00F939B6">
      <w:pPr>
        <w:keepNext/>
        <w:spacing w:after="120"/>
        <w:ind w:right="15"/>
        <w:jc w:val="both"/>
        <w:outlineLvl w:val="3"/>
        <w:rPr>
          <w:rFonts w:ascii="Calibri" w:hAnsi="Calibri" w:cs="Calibri"/>
          <w:sz w:val="22"/>
          <w:szCs w:val="22"/>
          <w:lang w:eastAsia="cs-CZ"/>
        </w:rPr>
      </w:pPr>
      <w:r w:rsidRPr="00CD5064">
        <w:rPr>
          <w:rFonts w:ascii="Calibri" w:hAnsi="Calibri" w:cs="Calibri"/>
          <w:sz w:val="22"/>
          <w:szCs w:val="22"/>
          <w:lang w:eastAsia="cs-CZ"/>
        </w:rPr>
        <w:t>1. Dodavatel se po dobu účinnosti této Rámcové smlouvy zavazuje postupně zajišťovat pro úřad práce realizaci rekvalifikací uvedených v  t</w:t>
      </w:r>
      <w:r w:rsidR="0038713B" w:rsidRPr="00CD5064">
        <w:rPr>
          <w:rFonts w:ascii="Calibri" w:hAnsi="Calibri" w:cs="Calibri"/>
          <w:sz w:val="22"/>
          <w:szCs w:val="22"/>
          <w:lang w:eastAsia="cs-CZ"/>
        </w:rPr>
        <w:t>om</w:t>
      </w:r>
      <w:r w:rsidRPr="00CD5064">
        <w:rPr>
          <w:rFonts w:ascii="Calibri" w:hAnsi="Calibri" w:cs="Calibri"/>
          <w:sz w:val="22"/>
          <w:szCs w:val="22"/>
          <w:lang w:eastAsia="cs-CZ"/>
        </w:rPr>
        <w:t xml:space="preserve">to </w:t>
      </w:r>
      <w:r w:rsidR="0038713B" w:rsidRPr="00CD5064">
        <w:rPr>
          <w:rFonts w:ascii="Calibri" w:hAnsi="Calibri" w:cs="Calibri"/>
          <w:sz w:val="22"/>
          <w:szCs w:val="22"/>
          <w:lang w:eastAsia="cs-CZ"/>
        </w:rPr>
        <w:t xml:space="preserve">článku </w:t>
      </w:r>
      <w:r w:rsidRPr="00CD5064">
        <w:rPr>
          <w:rFonts w:ascii="Calibri" w:hAnsi="Calibri" w:cs="Calibri"/>
          <w:sz w:val="22"/>
          <w:szCs w:val="22"/>
          <w:lang w:eastAsia="cs-CZ"/>
        </w:rPr>
        <w:t xml:space="preserve">Rámcové smlouvy podle jednotlivých Dohod o provedení rekvalifikace uzavřených na základě požadavků a potřeb úřadu práce v souladu s touto Rámcovou smlouvou. </w:t>
      </w:r>
    </w:p>
    <w:p w:rsidR="007B3123" w:rsidRPr="00CD5064" w:rsidRDefault="00F939B6">
      <w:pPr>
        <w:keepNext/>
        <w:spacing w:after="120"/>
        <w:ind w:right="15"/>
        <w:jc w:val="both"/>
        <w:outlineLvl w:val="3"/>
        <w:rPr>
          <w:rFonts w:ascii="Calibri" w:hAnsi="Calibri" w:cs="Calibri"/>
          <w:i/>
          <w:sz w:val="22"/>
          <w:szCs w:val="22"/>
          <w:lang w:eastAsia="cs-CZ"/>
        </w:rPr>
      </w:pPr>
      <w:r w:rsidRPr="00CD5064">
        <w:rPr>
          <w:rFonts w:ascii="Calibri" w:hAnsi="Calibri" w:cs="Calibri"/>
          <w:sz w:val="22"/>
          <w:szCs w:val="22"/>
          <w:lang w:eastAsia="cs-CZ"/>
        </w:rPr>
        <w:t>2.  Pro realizaci rekvalifikace</w:t>
      </w:r>
      <w:r w:rsidR="00397B2A" w:rsidRPr="00CD5064">
        <w:rPr>
          <w:rFonts w:ascii="Calibri" w:hAnsi="Calibri" w:cs="Calibri"/>
          <w:sz w:val="22"/>
          <w:szCs w:val="22"/>
          <w:lang w:eastAsia="cs-CZ"/>
        </w:rPr>
        <w:t xml:space="preserve"> </w:t>
      </w:r>
      <w:r w:rsidR="00FA55FF" w:rsidRPr="00CD5064">
        <w:rPr>
          <w:rFonts w:ascii="Calibri" w:hAnsi="Calibri" w:cs="Calibri"/>
          <w:b/>
          <w:sz w:val="22"/>
          <w:szCs w:val="22"/>
          <w:lang w:eastAsia="cs-CZ"/>
        </w:rPr>
        <w:t>Základní kurz svařování ZK 111 1.1</w:t>
      </w:r>
      <w:r w:rsidR="00FA55FF" w:rsidRPr="00CD5064">
        <w:rPr>
          <w:rFonts w:ascii="Calibri" w:hAnsi="Calibri" w:cs="Calibri"/>
          <w:i/>
          <w:sz w:val="22"/>
          <w:szCs w:val="22"/>
          <w:lang w:eastAsia="cs-CZ"/>
        </w:rPr>
        <w:t xml:space="preserve"> </w:t>
      </w:r>
      <w:r w:rsidR="00FA55FF" w:rsidRPr="00CD5064">
        <w:rPr>
          <w:rFonts w:ascii="Calibri" w:hAnsi="Calibri" w:cs="Calibri"/>
          <w:sz w:val="22"/>
          <w:szCs w:val="22"/>
          <w:lang w:eastAsia="cs-CZ"/>
        </w:rPr>
        <w:t>se sjednávají následujíc</w:t>
      </w:r>
      <w:r w:rsidR="00D70C1B" w:rsidRPr="00CD5064">
        <w:rPr>
          <w:rFonts w:ascii="Calibri" w:hAnsi="Calibri" w:cs="Calibri"/>
          <w:sz w:val="22"/>
          <w:szCs w:val="22"/>
          <w:lang w:eastAsia="cs-CZ"/>
        </w:rPr>
        <w:t>í</w:t>
      </w:r>
      <w:r w:rsidR="00FA55FF" w:rsidRPr="00CD5064">
        <w:rPr>
          <w:rFonts w:ascii="Calibri" w:hAnsi="Calibri" w:cs="Calibri"/>
          <w:sz w:val="22"/>
          <w:szCs w:val="22"/>
          <w:lang w:eastAsia="cs-CZ"/>
        </w:rPr>
        <w:t xml:space="preserve"> podmínky plnění:</w:t>
      </w:r>
      <w:r w:rsidR="00FA55FF" w:rsidRPr="00CD5064">
        <w:rPr>
          <w:rFonts w:ascii="Calibri" w:hAnsi="Calibri" w:cs="Calibri"/>
          <w:i/>
          <w:sz w:val="22"/>
          <w:szCs w:val="22"/>
          <w:lang w:eastAsia="cs-CZ"/>
        </w:rPr>
        <w:t xml:space="preserve">  </w:t>
      </w:r>
    </w:p>
    <w:p w:rsidR="0066289F" w:rsidRPr="00CD5064" w:rsidRDefault="0066289F">
      <w:pPr>
        <w:keepNext/>
        <w:spacing w:after="120"/>
        <w:ind w:right="15"/>
        <w:jc w:val="both"/>
        <w:outlineLvl w:val="3"/>
        <w:rPr>
          <w:rFonts w:ascii="Calibri" w:hAnsi="Calibri" w:cs="Calibri"/>
          <w:i/>
          <w:sz w:val="22"/>
          <w:szCs w:val="22"/>
          <w:lang w:eastAsia="cs-CZ"/>
        </w:rPr>
      </w:pPr>
    </w:p>
    <w:p w:rsidR="0066289F" w:rsidRPr="00CD5064" w:rsidRDefault="0066289F" w:rsidP="0066289F">
      <w:pPr>
        <w:suppressAutoHyphens/>
        <w:spacing w:after="120"/>
        <w:jc w:val="both"/>
        <w:rPr>
          <w:rFonts w:ascii="Calibri" w:hAnsi="Calibri" w:cs="Calibri"/>
          <w:i/>
          <w:iCs/>
          <w:sz w:val="22"/>
          <w:szCs w:val="22"/>
          <w:lang w:eastAsia="ar-SA"/>
        </w:rPr>
      </w:pPr>
      <w:r w:rsidRPr="00CD5064">
        <w:rPr>
          <w:rFonts w:ascii="Calibri" w:hAnsi="Calibri" w:cs="Calibri"/>
          <w:sz w:val="22"/>
          <w:szCs w:val="22"/>
          <w:lang w:eastAsia="ar-SA"/>
        </w:rPr>
        <w:t>a) minimální kvalifikační předpoklad účastníka pro zařazení do rekvalifikace: m</w:t>
      </w:r>
      <w:r w:rsidRPr="00CD5064">
        <w:rPr>
          <w:rFonts w:ascii="Calibri" w:hAnsi="Calibri" w:cs="Calibri"/>
          <w:iCs/>
          <w:sz w:val="22"/>
          <w:szCs w:val="22"/>
          <w:lang w:eastAsia="ar-SA"/>
        </w:rPr>
        <w:t>inimálně základní vzdělání</w:t>
      </w:r>
      <w:r w:rsidR="00D02B62" w:rsidRPr="00CD5064">
        <w:rPr>
          <w:rFonts w:ascii="Calibri" w:hAnsi="Calibri" w:cs="Calibri"/>
          <w:iCs/>
          <w:sz w:val="22"/>
          <w:szCs w:val="22"/>
          <w:lang w:eastAsia="ar-SA"/>
        </w:rPr>
        <w:t>,</w:t>
      </w:r>
      <w:r w:rsidRPr="00CD5064">
        <w:rPr>
          <w:rFonts w:ascii="Calibri" w:hAnsi="Calibri" w:cs="Calibri"/>
          <w:i/>
          <w:iCs/>
          <w:sz w:val="22"/>
          <w:szCs w:val="22"/>
          <w:lang w:eastAsia="ar-SA"/>
        </w:rPr>
        <w:t xml:space="preserve"> </w:t>
      </w:r>
    </w:p>
    <w:p w:rsidR="0066289F" w:rsidRPr="00CD5064" w:rsidRDefault="0066289F" w:rsidP="0066289F">
      <w:pPr>
        <w:suppressAutoHyphens/>
        <w:spacing w:after="120"/>
        <w:jc w:val="both"/>
        <w:rPr>
          <w:rFonts w:ascii="Calibri" w:hAnsi="Calibri" w:cs="Calibri"/>
          <w:i/>
          <w:iCs/>
          <w:sz w:val="22"/>
          <w:szCs w:val="22"/>
          <w:lang w:eastAsia="ar-SA"/>
        </w:rPr>
      </w:pPr>
    </w:p>
    <w:p w:rsidR="0066289F" w:rsidRPr="00CD5064" w:rsidRDefault="0066289F" w:rsidP="0066289F">
      <w:p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b) rozsah rekvalifikace bez zkoušek činí minimálně 152</w:t>
      </w:r>
      <w:r w:rsidRPr="00CD5064">
        <w:rPr>
          <w:rFonts w:ascii="Calibri" w:hAnsi="Calibri" w:cs="Calibri"/>
          <w:i/>
          <w:sz w:val="22"/>
          <w:szCs w:val="22"/>
          <w:lang w:eastAsia="ar-SA"/>
        </w:rPr>
        <w:t xml:space="preserve"> </w:t>
      </w:r>
      <w:r w:rsidRPr="00CD5064">
        <w:rPr>
          <w:rFonts w:ascii="Calibri" w:hAnsi="Calibri" w:cs="Calibri"/>
          <w:sz w:val="22"/>
          <w:szCs w:val="22"/>
          <w:lang w:eastAsia="ar-SA"/>
        </w:rPr>
        <w:t>vyučovacích hodin</w:t>
      </w:r>
      <w:r w:rsidR="00D02B62" w:rsidRPr="00CD5064">
        <w:rPr>
          <w:rFonts w:ascii="Calibri" w:hAnsi="Calibri" w:cs="Calibri"/>
          <w:sz w:val="22"/>
          <w:szCs w:val="22"/>
          <w:lang w:eastAsia="ar-SA"/>
        </w:rPr>
        <w:t>,</w:t>
      </w:r>
    </w:p>
    <w:p w:rsidR="0066289F" w:rsidRPr="00CD5064" w:rsidRDefault="0066289F" w:rsidP="0066289F">
      <w:pPr>
        <w:suppressAutoHyphens/>
        <w:spacing w:after="120"/>
        <w:jc w:val="both"/>
        <w:rPr>
          <w:rFonts w:ascii="Calibri" w:hAnsi="Calibri" w:cs="Calibri"/>
          <w:sz w:val="22"/>
          <w:szCs w:val="22"/>
          <w:lang w:eastAsia="ar-SA"/>
        </w:rPr>
      </w:pPr>
    </w:p>
    <w:p w:rsidR="0066289F" w:rsidRPr="00CD5064" w:rsidRDefault="0066289F" w:rsidP="0066289F">
      <w:p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c) forma konání rekvalifikace: prezenční</w:t>
      </w:r>
      <w:r w:rsidR="00D02B62" w:rsidRPr="00CD5064">
        <w:rPr>
          <w:rFonts w:ascii="Calibri" w:hAnsi="Calibri" w:cs="Calibri"/>
          <w:sz w:val="22"/>
          <w:szCs w:val="22"/>
          <w:lang w:eastAsia="ar-SA"/>
        </w:rPr>
        <w:t>,</w:t>
      </w:r>
    </w:p>
    <w:p w:rsidR="0066289F" w:rsidRPr="00CD5064" w:rsidRDefault="0066289F" w:rsidP="0066289F">
      <w:pPr>
        <w:suppressAutoHyphens/>
        <w:spacing w:after="120"/>
        <w:jc w:val="both"/>
        <w:rPr>
          <w:rFonts w:ascii="Calibri" w:hAnsi="Calibri" w:cs="Calibri"/>
          <w:sz w:val="22"/>
          <w:szCs w:val="22"/>
          <w:lang w:eastAsia="ar-SA"/>
        </w:rPr>
      </w:pPr>
    </w:p>
    <w:p w:rsidR="0066289F" w:rsidRPr="00CD5064" w:rsidRDefault="0066289F" w:rsidP="0066289F">
      <w:pPr>
        <w:tabs>
          <w:tab w:val="left" w:pos="709"/>
        </w:tabs>
        <w:spacing w:before="120" w:after="120"/>
        <w:jc w:val="both"/>
        <w:rPr>
          <w:rFonts w:asciiTheme="minorHAnsi" w:hAnsiTheme="minorHAnsi"/>
          <w:i/>
          <w:sz w:val="22"/>
          <w:szCs w:val="22"/>
        </w:rPr>
      </w:pPr>
      <w:r w:rsidRPr="00CD5064">
        <w:rPr>
          <w:rFonts w:ascii="Calibri" w:hAnsi="Calibri" w:cs="Calibri"/>
          <w:sz w:val="22"/>
          <w:szCs w:val="22"/>
          <w:lang w:eastAsia="ar-SA"/>
        </w:rPr>
        <w:lastRenderedPageBreak/>
        <w:t xml:space="preserve">d) </w:t>
      </w:r>
      <w:r w:rsidRPr="00CD5064">
        <w:rPr>
          <w:rFonts w:ascii="Calibri" w:hAnsi="Calibri" w:cs="Calibri"/>
          <w:sz w:val="22"/>
          <w:szCs w:val="22"/>
          <w:lang w:eastAsia="cs-CZ"/>
        </w:rPr>
        <w:t xml:space="preserve">místo konání rekvalifikace:  </w:t>
      </w:r>
      <w:r w:rsidRPr="00CD5064">
        <w:rPr>
          <w:rFonts w:asciiTheme="minorHAnsi" w:hAnsiTheme="minorHAnsi"/>
          <w:sz w:val="22"/>
          <w:szCs w:val="22"/>
        </w:rPr>
        <w:t xml:space="preserve">Uničov.  Zadavatel požaduje zajištění několika výše uvedených typů rekvalifikace souběžně, ve stejných </w:t>
      </w:r>
      <w:r w:rsidR="00D02B62" w:rsidRPr="00CD5064">
        <w:rPr>
          <w:rFonts w:asciiTheme="minorHAnsi" w:hAnsiTheme="minorHAnsi"/>
          <w:sz w:val="22"/>
          <w:szCs w:val="22"/>
        </w:rPr>
        <w:t>nebo překrývajících se termínech,</w:t>
      </w:r>
    </w:p>
    <w:p w:rsidR="0066289F" w:rsidRPr="00CD5064" w:rsidRDefault="0066289F" w:rsidP="0066289F">
      <w:pPr>
        <w:suppressAutoHyphens/>
        <w:spacing w:after="120"/>
        <w:jc w:val="both"/>
        <w:rPr>
          <w:rFonts w:ascii="Calibri" w:hAnsi="Calibri" w:cs="Calibri"/>
          <w:iCs/>
          <w:sz w:val="22"/>
          <w:szCs w:val="22"/>
          <w:lang w:eastAsia="ar-SA"/>
        </w:rPr>
      </w:pPr>
    </w:p>
    <w:p w:rsidR="0066289F" w:rsidRPr="00CD5064" w:rsidRDefault="0066289F" w:rsidP="0066289F">
      <w:pPr>
        <w:suppressAutoHyphens/>
        <w:spacing w:after="120"/>
        <w:jc w:val="both"/>
        <w:rPr>
          <w:rFonts w:ascii="Calibri" w:hAnsi="Calibri" w:cs="Calibri"/>
          <w:i/>
          <w:iCs/>
          <w:sz w:val="22"/>
          <w:szCs w:val="22"/>
          <w:lang w:eastAsia="ar-SA"/>
        </w:rPr>
      </w:pPr>
      <w:r w:rsidRPr="00CD5064">
        <w:rPr>
          <w:rFonts w:ascii="Calibri" w:hAnsi="Calibri" w:cs="Calibri"/>
          <w:sz w:val="22"/>
          <w:szCs w:val="22"/>
          <w:lang w:eastAsia="ar-SA"/>
        </w:rPr>
        <w:t xml:space="preserve">e) minimální počet účastníků rekvalifikace: </w:t>
      </w:r>
      <w:r w:rsidRPr="00CD5064">
        <w:rPr>
          <w:rFonts w:ascii="Calibri" w:hAnsi="Calibri" w:cs="Calibri"/>
          <w:iCs/>
          <w:sz w:val="22"/>
          <w:szCs w:val="22"/>
          <w:lang w:eastAsia="ar-SA"/>
        </w:rPr>
        <w:t>1</w:t>
      </w:r>
      <w:r w:rsidR="00D02B62" w:rsidRPr="00CD5064">
        <w:rPr>
          <w:rFonts w:ascii="Calibri" w:hAnsi="Calibri" w:cs="Calibri"/>
          <w:iCs/>
          <w:sz w:val="22"/>
          <w:szCs w:val="22"/>
          <w:lang w:eastAsia="ar-SA"/>
        </w:rPr>
        <w:t>,</w:t>
      </w:r>
    </w:p>
    <w:p w:rsidR="0066289F" w:rsidRPr="00CD5064" w:rsidRDefault="0066289F">
      <w:pPr>
        <w:keepNext/>
        <w:spacing w:after="120"/>
        <w:ind w:right="15"/>
        <w:jc w:val="both"/>
        <w:outlineLvl w:val="3"/>
        <w:rPr>
          <w:rFonts w:ascii="Calibri" w:hAnsi="Calibri" w:cs="Calibri"/>
          <w:i/>
          <w:sz w:val="22"/>
          <w:szCs w:val="22"/>
          <w:lang w:eastAsia="cs-CZ"/>
        </w:rPr>
      </w:pPr>
    </w:p>
    <w:p w:rsidR="0066289F" w:rsidRPr="00CD5064" w:rsidRDefault="0066289F" w:rsidP="0066289F">
      <w:pPr>
        <w:suppressAutoHyphens/>
        <w:spacing w:after="120"/>
        <w:jc w:val="both"/>
        <w:rPr>
          <w:rFonts w:ascii="Calibri" w:hAnsi="Calibri" w:cs="Calibri"/>
          <w:iCs/>
          <w:sz w:val="22"/>
          <w:szCs w:val="22"/>
          <w:lang w:eastAsia="ar-SA"/>
        </w:rPr>
      </w:pPr>
      <w:r w:rsidRPr="00CD5064">
        <w:rPr>
          <w:rFonts w:ascii="Calibri" w:hAnsi="Calibri" w:cs="Calibri"/>
          <w:sz w:val="22"/>
          <w:szCs w:val="22"/>
          <w:lang w:eastAsia="ar-SA"/>
        </w:rPr>
        <w:t>f) trvání rekvalifikačního kurzu: maximálně 6 týdnů (u rekvalifikace kratší než 100 hod. bez zkoušky maximálně 4 týdny)</w:t>
      </w:r>
      <w:r w:rsidR="00D02B62" w:rsidRPr="00CD5064">
        <w:rPr>
          <w:rFonts w:ascii="Calibri" w:hAnsi="Calibri" w:cs="Calibri"/>
          <w:sz w:val="22"/>
          <w:szCs w:val="22"/>
          <w:lang w:eastAsia="ar-SA"/>
        </w:rPr>
        <w:t>,</w:t>
      </w:r>
    </w:p>
    <w:p w:rsidR="0066289F" w:rsidRPr="00CD5064" w:rsidRDefault="0066289F">
      <w:pPr>
        <w:keepNext/>
        <w:spacing w:after="120"/>
        <w:ind w:right="15"/>
        <w:jc w:val="both"/>
        <w:outlineLvl w:val="3"/>
        <w:rPr>
          <w:rFonts w:ascii="Calibri" w:hAnsi="Calibri" w:cs="Calibri"/>
          <w:i/>
          <w:sz w:val="22"/>
          <w:szCs w:val="22"/>
          <w:lang w:eastAsia="cs-CZ"/>
        </w:rPr>
      </w:pPr>
    </w:p>
    <w:p w:rsidR="0066289F" w:rsidRPr="00CD5064" w:rsidRDefault="0066289F" w:rsidP="0066289F">
      <w:pPr>
        <w:suppressAutoHyphens/>
        <w:spacing w:after="120"/>
        <w:ind w:left="284" w:hanging="284"/>
        <w:jc w:val="both"/>
        <w:rPr>
          <w:rFonts w:ascii="Calibri" w:hAnsi="Calibri" w:cs="Calibri"/>
          <w:b/>
          <w:i/>
          <w:sz w:val="22"/>
          <w:szCs w:val="22"/>
          <w:lang w:eastAsia="ar-SA"/>
        </w:rPr>
      </w:pPr>
      <w:r w:rsidRPr="00CD5064">
        <w:rPr>
          <w:rFonts w:ascii="Calibri" w:hAnsi="Calibri" w:cs="Calibri"/>
          <w:sz w:val="22"/>
          <w:szCs w:val="22"/>
          <w:lang w:eastAsia="ar-SA"/>
        </w:rPr>
        <w:t xml:space="preserve">g) cena rekvalifikace za 1 účastníka bez DPH činí: 10 000 </w:t>
      </w:r>
      <w:r w:rsidRPr="00CD5064">
        <w:rPr>
          <w:rFonts w:ascii="Calibri" w:hAnsi="Calibri" w:cs="Calibri"/>
          <w:sz w:val="22"/>
          <w:szCs w:val="22"/>
          <w:lang w:eastAsia="cs-CZ"/>
        </w:rPr>
        <w:t>Kč bez DPH</w:t>
      </w:r>
      <w:r w:rsidR="00D02B62" w:rsidRPr="00CD5064">
        <w:rPr>
          <w:rFonts w:ascii="Calibri" w:hAnsi="Calibri" w:cs="Calibri"/>
          <w:sz w:val="22"/>
          <w:szCs w:val="22"/>
          <w:lang w:eastAsia="cs-CZ"/>
        </w:rPr>
        <w:t>.</w:t>
      </w:r>
    </w:p>
    <w:p w:rsidR="0066289F" w:rsidRPr="00CD5064" w:rsidRDefault="0066289F">
      <w:pPr>
        <w:keepNext/>
        <w:spacing w:after="120"/>
        <w:ind w:right="15"/>
        <w:jc w:val="both"/>
        <w:outlineLvl w:val="3"/>
        <w:rPr>
          <w:rFonts w:ascii="Calibri" w:hAnsi="Calibri" w:cs="Calibri"/>
          <w:i/>
          <w:sz w:val="22"/>
          <w:szCs w:val="22"/>
          <w:lang w:eastAsia="cs-CZ"/>
        </w:rPr>
      </w:pPr>
    </w:p>
    <w:p w:rsidR="007B3123" w:rsidRPr="00CD5064" w:rsidRDefault="00FA55FF" w:rsidP="00FA55FF">
      <w:pPr>
        <w:keepNext/>
        <w:tabs>
          <w:tab w:val="left" w:pos="284"/>
        </w:tabs>
        <w:spacing w:after="120"/>
        <w:ind w:right="15"/>
        <w:jc w:val="both"/>
        <w:outlineLvl w:val="3"/>
        <w:rPr>
          <w:rFonts w:ascii="Calibri" w:hAnsi="Calibri" w:cs="Calibri"/>
          <w:sz w:val="22"/>
          <w:szCs w:val="22"/>
          <w:lang w:eastAsia="cs-CZ"/>
        </w:rPr>
      </w:pPr>
      <w:r w:rsidRPr="00CD5064">
        <w:rPr>
          <w:rFonts w:ascii="Calibri" w:hAnsi="Calibri" w:cs="Calibri"/>
          <w:sz w:val="22"/>
          <w:szCs w:val="22"/>
          <w:lang w:eastAsia="cs-CZ"/>
        </w:rPr>
        <w:t xml:space="preserve">3.  Pro realizaci rekvalifikace </w:t>
      </w:r>
      <w:r w:rsidRPr="00CD5064">
        <w:rPr>
          <w:rFonts w:ascii="Calibri" w:hAnsi="Calibri" w:cs="Calibri"/>
          <w:b/>
          <w:sz w:val="22"/>
          <w:szCs w:val="22"/>
          <w:lang w:eastAsia="cs-CZ"/>
        </w:rPr>
        <w:t>Základní kurz svařování ZK 135 1.1</w:t>
      </w:r>
      <w:r w:rsidRPr="00CD5064">
        <w:rPr>
          <w:rFonts w:ascii="Calibri" w:hAnsi="Calibri" w:cs="Calibri"/>
          <w:i/>
          <w:sz w:val="22"/>
          <w:szCs w:val="22"/>
          <w:lang w:eastAsia="cs-CZ"/>
        </w:rPr>
        <w:t xml:space="preserve"> </w:t>
      </w:r>
      <w:r w:rsidRPr="00CD5064">
        <w:rPr>
          <w:rFonts w:ascii="Calibri" w:hAnsi="Calibri" w:cs="Calibri"/>
          <w:sz w:val="22"/>
          <w:szCs w:val="22"/>
          <w:lang w:eastAsia="cs-CZ"/>
        </w:rPr>
        <w:t>se sjednávají následující podmínky plnění:</w:t>
      </w:r>
    </w:p>
    <w:p w:rsidR="0066289F" w:rsidRPr="00CD5064" w:rsidRDefault="0066289F" w:rsidP="00FA55FF">
      <w:pPr>
        <w:keepNext/>
        <w:tabs>
          <w:tab w:val="left" w:pos="284"/>
        </w:tabs>
        <w:spacing w:after="120"/>
        <w:ind w:right="15"/>
        <w:jc w:val="both"/>
        <w:outlineLvl w:val="3"/>
        <w:rPr>
          <w:rFonts w:ascii="Calibri" w:hAnsi="Calibri" w:cs="Calibri"/>
          <w:sz w:val="22"/>
          <w:szCs w:val="22"/>
          <w:lang w:eastAsia="cs-CZ"/>
        </w:rPr>
      </w:pPr>
    </w:p>
    <w:p w:rsidR="0066289F" w:rsidRPr="00CD5064" w:rsidRDefault="0066289F" w:rsidP="0066289F">
      <w:pPr>
        <w:suppressAutoHyphens/>
        <w:spacing w:after="120"/>
        <w:jc w:val="both"/>
        <w:rPr>
          <w:rFonts w:ascii="Calibri" w:hAnsi="Calibri" w:cs="Calibri"/>
          <w:i/>
          <w:iCs/>
          <w:sz w:val="22"/>
          <w:szCs w:val="22"/>
          <w:lang w:eastAsia="ar-SA"/>
        </w:rPr>
      </w:pPr>
      <w:r w:rsidRPr="00CD5064">
        <w:rPr>
          <w:rFonts w:ascii="Calibri" w:hAnsi="Calibri" w:cs="Calibri"/>
          <w:sz w:val="22"/>
          <w:szCs w:val="22"/>
          <w:lang w:eastAsia="ar-SA"/>
        </w:rPr>
        <w:t>a) minimální kvalifikační předpoklad účastníka pro zařazení do rekvalifikace: m</w:t>
      </w:r>
      <w:r w:rsidRPr="00CD5064">
        <w:rPr>
          <w:rFonts w:ascii="Calibri" w:hAnsi="Calibri" w:cs="Calibri"/>
          <w:iCs/>
          <w:sz w:val="22"/>
          <w:szCs w:val="22"/>
          <w:lang w:eastAsia="ar-SA"/>
        </w:rPr>
        <w:t>inimálně základní vzdělání</w:t>
      </w:r>
      <w:r w:rsidR="00D02B62" w:rsidRPr="00CD5064">
        <w:rPr>
          <w:rFonts w:ascii="Calibri" w:hAnsi="Calibri" w:cs="Calibri"/>
          <w:iCs/>
          <w:sz w:val="22"/>
          <w:szCs w:val="22"/>
          <w:lang w:eastAsia="ar-SA"/>
        </w:rPr>
        <w:t>,</w:t>
      </w:r>
      <w:r w:rsidRPr="00CD5064">
        <w:rPr>
          <w:rFonts w:ascii="Calibri" w:hAnsi="Calibri" w:cs="Calibri"/>
          <w:iCs/>
          <w:sz w:val="22"/>
          <w:szCs w:val="22"/>
          <w:lang w:eastAsia="ar-SA"/>
        </w:rPr>
        <w:t xml:space="preserve"> </w:t>
      </w:r>
    </w:p>
    <w:p w:rsidR="0066289F" w:rsidRPr="00CD5064" w:rsidRDefault="0066289F" w:rsidP="0066289F">
      <w:pPr>
        <w:suppressAutoHyphens/>
        <w:spacing w:after="120"/>
        <w:jc w:val="both"/>
        <w:rPr>
          <w:rFonts w:ascii="Calibri" w:hAnsi="Calibri" w:cs="Calibri"/>
          <w:i/>
          <w:iCs/>
          <w:sz w:val="22"/>
          <w:szCs w:val="22"/>
          <w:lang w:eastAsia="ar-SA"/>
        </w:rPr>
      </w:pPr>
    </w:p>
    <w:p w:rsidR="0066289F" w:rsidRPr="00CD5064" w:rsidRDefault="0066289F" w:rsidP="0066289F">
      <w:p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b) rozsah rekvalifikace bez zkoušek činí minimálně 112 vyučovacích hodin</w:t>
      </w:r>
      <w:r w:rsidR="00D02B62" w:rsidRPr="00CD5064">
        <w:rPr>
          <w:rFonts w:ascii="Calibri" w:hAnsi="Calibri" w:cs="Calibri"/>
          <w:sz w:val="22"/>
          <w:szCs w:val="22"/>
          <w:lang w:eastAsia="ar-SA"/>
        </w:rPr>
        <w:t>,</w:t>
      </w:r>
    </w:p>
    <w:p w:rsidR="0066289F" w:rsidRPr="00CD5064" w:rsidRDefault="0066289F" w:rsidP="0066289F">
      <w:pPr>
        <w:suppressAutoHyphens/>
        <w:spacing w:after="120"/>
        <w:jc w:val="both"/>
        <w:rPr>
          <w:rFonts w:ascii="Calibri" w:hAnsi="Calibri" w:cs="Calibri"/>
          <w:sz w:val="22"/>
          <w:szCs w:val="22"/>
          <w:lang w:eastAsia="ar-SA"/>
        </w:rPr>
      </w:pPr>
    </w:p>
    <w:p w:rsidR="0066289F" w:rsidRPr="00CD5064" w:rsidRDefault="0066289F" w:rsidP="0066289F">
      <w:p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c) forma konání rekvalifikace: prezenční</w:t>
      </w:r>
      <w:r w:rsidR="00D02B62" w:rsidRPr="00CD5064">
        <w:rPr>
          <w:rFonts w:ascii="Calibri" w:hAnsi="Calibri" w:cs="Calibri"/>
          <w:sz w:val="22"/>
          <w:szCs w:val="22"/>
          <w:lang w:eastAsia="ar-SA"/>
        </w:rPr>
        <w:t>,</w:t>
      </w:r>
      <w:r w:rsidRPr="00CD5064">
        <w:rPr>
          <w:rFonts w:ascii="Calibri" w:hAnsi="Calibri" w:cs="Calibri"/>
          <w:sz w:val="22"/>
          <w:szCs w:val="22"/>
          <w:lang w:eastAsia="ar-SA"/>
        </w:rPr>
        <w:t xml:space="preserve"> </w:t>
      </w:r>
    </w:p>
    <w:p w:rsidR="0066289F" w:rsidRPr="00CD5064" w:rsidRDefault="0066289F" w:rsidP="0066289F">
      <w:pPr>
        <w:suppressAutoHyphens/>
        <w:spacing w:after="120"/>
        <w:jc w:val="both"/>
        <w:rPr>
          <w:rFonts w:ascii="Calibri" w:hAnsi="Calibri" w:cs="Calibri"/>
          <w:sz w:val="22"/>
          <w:szCs w:val="22"/>
          <w:lang w:eastAsia="ar-SA"/>
        </w:rPr>
      </w:pPr>
    </w:p>
    <w:p w:rsidR="0066289F" w:rsidRPr="00CD5064" w:rsidRDefault="0066289F" w:rsidP="0066289F">
      <w:pPr>
        <w:tabs>
          <w:tab w:val="left" w:pos="709"/>
        </w:tabs>
        <w:spacing w:before="120" w:after="120"/>
        <w:jc w:val="both"/>
        <w:rPr>
          <w:rFonts w:asciiTheme="minorHAnsi" w:hAnsiTheme="minorHAnsi" w:cs="Calibri"/>
          <w:i/>
          <w:sz w:val="22"/>
          <w:szCs w:val="22"/>
        </w:rPr>
      </w:pPr>
      <w:r w:rsidRPr="00CD5064">
        <w:rPr>
          <w:rFonts w:ascii="Calibri" w:hAnsi="Calibri" w:cs="Calibri"/>
          <w:sz w:val="22"/>
          <w:szCs w:val="22"/>
          <w:lang w:eastAsia="ar-SA"/>
        </w:rPr>
        <w:t xml:space="preserve">d) </w:t>
      </w:r>
      <w:r w:rsidRPr="00CD5064">
        <w:rPr>
          <w:rFonts w:ascii="Calibri" w:hAnsi="Calibri" w:cs="Calibri"/>
          <w:sz w:val="22"/>
          <w:szCs w:val="22"/>
          <w:lang w:eastAsia="cs-CZ"/>
        </w:rPr>
        <w:t xml:space="preserve">místo konání rekvalifikace:  </w:t>
      </w:r>
      <w:r w:rsidRPr="00CD5064">
        <w:rPr>
          <w:rFonts w:asciiTheme="minorHAnsi" w:hAnsiTheme="minorHAnsi"/>
          <w:sz w:val="22"/>
          <w:szCs w:val="22"/>
        </w:rPr>
        <w:t>Uničov.  Zadavatel požaduje zajištění několika výše uvedených typů rekvalifikace souběžně, ve stejných nebo překrývajících se termínech</w:t>
      </w:r>
      <w:r w:rsidR="00D02B62" w:rsidRPr="00CD5064">
        <w:rPr>
          <w:rFonts w:asciiTheme="minorHAnsi" w:hAnsiTheme="minorHAnsi"/>
          <w:sz w:val="22"/>
          <w:szCs w:val="22"/>
        </w:rPr>
        <w:t>,</w:t>
      </w:r>
    </w:p>
    <w:p w:rsidR="0066289F" w:rsidRPr="00CD5064" w:rsidRDefault="0066289F" w:rsidP="0066289F">
      <w:pPr>
        <w:tabs>
          <w:tab w:val="left" w:pos="709"/>
        </w:tabs>
        <w:spacing w:before="120" w:after="120"/>
        <w:jc w:val="both"/>
        <w:rPr>
          <w:rFonts w:asciiTheme="minorHAnsi" w:hAnsiTheme="minorHAnsi"/>
          <w:i/>
          <w:sz w:val="22"/>
          <w:szCs w:val="22"/>
        </w:rPr>
      </w:pPr>
    </w:p>
    <w:p w:rsidR="0066289F" w:rsidRPr="00CD5064" w:rsidRDefault="0066289F" w:rsidP="0066289F">
      <w:pPr>
        <w:suppressAutoHyphens/>
        <w:spacing w:after="120"/>
        <w:jc w:val="both"/>
        <w:rPr>
          <w:rFonts w:ascii="Calibri" w:hAnsi="Calibri" w:cs="Calibri"/>
          <w:i/>
          <w:iCs/>
          <w:sz w:val="22"/>
          <w:szCs w:val="22"/>
          <w:lang w:eastAsia="ar-SA"/>
        </w:rPr>
      </w:pPr>
      <w:r w:rsidRPr="00CD5064">
        <w:rPr>
          <w:rFonts w:ascii="Calibri" w:hAnsi="Calibri" w:cs="Calibri"/>
          <w:sz w:val="22"/>
          <w:szCs w:val="22"/>
          <w:lang w:eastAsia="ar-SA"/>
        </w:rPr>
        <w:t xml:space="preserve">e) minimální počet účastníků rekvalifikace: </w:t>
      </w:r>
      <w:r w:rsidRPr="00CD5064">
        <w:rPr>
          <w:rFonts w:ascii="Calibri" w:hAnsi="Calibri" w:cs="Calibri"/>
          <w:iCs/>
          <w:sz w:val="22"/>
          <w:szCs w:val="22"/>
          <w:lang w:eastAsia="ar-SA"/>
        </w:rPr>
        <w:t>1</w:t>
      </w:r>
      <w:r w:rsidR="00D02B62" w:rsidRPr="00CD5064">
        <w:rPr>
          <w:rFonts w:ascii="Calibri" w:hAnsi="Calibri" w:cs="Calibri"/>
          <w:iCs/>
          <w:sz w:val="22"/>
          <w:szCs w:val="22"/>
          <w:lang w:eastAsia="ar-SA"/>
        </w:rPr>
        <w:t>,</w:t>
      </w:r>
    </w:p>
    <w:p w:rsidR="0066289F" w:rsidRPr="00CD5064" w:rsidRDefault="0066289F" w:rsidP="0066289F">
      <w:pPr>
        <w:suppressAutoHyphens/>
        <w:spacing w:after="120"/>
        <w:jc w:val="both"/>
        <w:rPr>
          <w:rFonts w:ascii="Calibri" w:hAnsi="Calibri" w:cs="Calibri"/>
          <w:i/>
          <w:iCs/>
          <w:sz w:val="22"/>
          <w:szCs w:val="22"/>
          <w:lang w:eastAsia="ar-SA"/>
        </w:rPr>
      </w:pPr>
    </w:p>
    <w:p w:rsidR="0066289F" w:rsidRPr="00CD5064" w:rsidRDefault="0066289F" w:rsidP="0066289F">
      <w:pPr>
        <w:suppressAutoHyphens/>
        <w:spacing w:after="120"/>
        <w:jc w:val="both"/>
        <w:rPr>
          <w:rFonts w:ascii="Calibri" w:hAnsi="Calibri" w:cs="Calibri"/>
          <w:iCs/>
          <w:sz w:val="22"/>
          <w:szCs w:val="22"/>
          <w:lang w:eastAsia="ar-SA"/>
        </w:rPr>
      </w:pPr>
      <w:r w:rsidRPr="00CD5064">
        <w:rPr>
          <w:rFonts w:ascii="Calibri" w:hAnsi="Calibri" w:cs="Calibri"/>
          <w:sz w:val="22"/>
          <w:szCs w:val="22"/>
          <w:lang w:eastAsia="ar-SA"/>
        </w:rPr>
        <w:t>f) trvání rekvalifikačního kurzu: maximálně 6 týdnů (u rekvalifikace kratší než 100 hod. bez zkoušky maximálně 4 týdny)</w:t>
      </w:r>
      <w:r w:rsidR="00D02B62" w:rsidRPr="00CD5064">
        <w:rPr>
          <w:rFonts w:ascii="Calibri" w:hAnsi="Calibri" w:cs="Calibri"/>
          <w:sz w:val="22"/>
          <w:szCs w:val="22"/>
          <w:lang w:eastAsia="ar-SA"/>
        </w:rPr>
        <w:t>,</w:t>
      </w:r>
    </w:p>
    <w:p w:rsidR="0066289F" w:rsidRPr="00CD5064" w:rsidRDefault="0066289F" w:rsidP="0066289F">
      <w:pPr>
        <w:suppressAutoHyphens/>
        <w:spacing w:after="120"/>
        <w:jc w:val="both"/>
        <w:rPr>
          <w:rFonts w:ascii="Calibri" w:hAnsi="Calibri" w:cs="Calibri"/>
          <w:sz w:val="22"/>
          <w:szCs w:val="22"/>
          <w:lang w:eastAsia="ar-SA"/>
        </w:rPr>
      </w:pPr>
    </w:p>
    <w:p w:rsidR="0066289F" w:rsidRPr="00CD5064" w:rsidRDefault="0066289F" w:rsidP="0066289F">
      <w:pPr>
        <w:suppressAutoHyphens/>
        <w:spacing w:after="120"/>
        <w:ind w:left="284" w:hanging="284"/>
        <w:jc w:val="both"/>
        <w:rPr>
          <w:rFonts w:ascii="Calibri" w:hAnsi="Calibri" w:cs="Calibri"/>
          <w:sz w:val="22"/>
          <w:szCs w:val="22"/>
          <w:lang w:eastAsia="ar-SA"/>
        </w:rPr>
      </w:pPr>
      <w:r w:rsidRPr="00CD5064">
        <w:rPr>
          <w:rFonts w:ascii="Calibri" w:hAnsi="Calibri" w:cs="Calibri"/>
          <w:sz w:val="22"/>
          <w:szCs w:val="22"/>
          <w:lang w:eastAsia="ar-SA"/>
        </w:rPr>
        <w:t>g) cena rekvalifikace za 1 účastníka bez DPH činí: 9 500 Kč bez DPH</w:t>
      </w:r>
      <w:r w:rsidR="00D02B62" w:rsidRPr="00CD5064">
        <w:rPr>
          <w:rFonts w:ascii="Calibri" w:hAnsi="Calibri" w:cs="Calibri"/>
          <w:sz w:val="22"/>
          <w:szCs w:val="22"/>
          <w:lang w:eastAsia="ar-SA"/>
        </w:rPr>
        <w:t>.</w:t>
      </w:r>
      <w:r w:rsidRPr="00CD5064">
        <w:rPr>
          <w:rFonts w:ascii="Calibri" w:hAnsi="Calibri" w:cs="Calibri"/>
          <w:sz w:val="22"/>
          <w:szCs w:val="22"/>
          <w:lang w:eastAsia="ar-SA"/>
        </w:rPr>
        <w:t xml:space="preserve"> </w:t>
      </w:r>
    </w:p>
    <w:p w:rsidR="00165F8E" w:rsidRPr="00CD5064" w:rsidRDefault="00165F8E" w:rsidP="0066289F">
      <w:pPr>
        <w:suppressAutoHyphens/>
        <w:spacing w:after="120"/>
        <w:ind w:left="284" w:hanging="284"/>
        <w:jc w:val="both"/>
        <w:rPr>
          <w:rFonts w:ascii="Calibri" w:hAnsi="Calibri" w:cs="Calibri"/>
          <w:sz w:val="22"/>
          <w:szCs w:val="22"/>
          <w:lang w:eastAsia="ar-SA"/>
        </w:rPr>
      </w:pPr>
    </w:p>
    <w:p w:rsidR="007B3123" w:rsidRPr="00CD5064" w:rsidRDefault="00FA55FF" w:rsidP="00FA55FF">
      <w:pPr>
        <w:keepNext/>
        <w:tabs>
          <w:tab w:val="left" w:pos="284"/>
        </w:tabs>
        <w:spacing w:after="120"/>
        <w:ind w:right="15"/>
        <w:jc w:val="both"/>
        <w:outlineLvl w:val="3"/>
        <w:rPr>
          <w:rFonts w:ascii="Calibri" w:hAnsi="Calibri" w:cs="Calibri"/>
          <w:sz w:val="22"/>
          <w:szCs w:val="22"/>
          <w:lang w:eastAsia="cs-CZ"/>
        </w:rPr>
      </w:pPr>
      <w:r w:rsidRPr="00CD5064">
        <w:rPr>
          <w:rFonts w:ascii="Calibri" w:hAnsi="Calibri" w:cs="Calibri"/>
          <w:sz w:val="22"/>
          <w:szCs w:val="22"/>
          <w:lang w:eastAsia="cs-CZ"/>
        </w:rPr>
        <w:t xml:space="preserve">4.  Pro realizaci rekvalifikace </w:t>
      </w:r>
      <w:r w:rsidR="007B3123" w:rsidRPr="00CD5064">
        <w:rPr>
          <w:rFonts w:ascii="Calibri" w:hAnsi="Calibri" w:cs="Calibri"/>
          <w:b/>
          <w:sz w:val="22"/>
          <w:szCs w:val="22"/>
          <w:lang w:eastAsia="cs-CZ"/>
        </w:rPr>
        <w:t>Základní kurz svařování ZK 141 8</w:t>
      </w:r>
      <w:r w:rsidRPr="00CD5064">
        <w:rPr>
          <w:rFonts w:ascii="Calibri" w:hAnsi="Calibri" w:cs="Calibri"/>
          <w:sz w:val="22"/>
          <w:szCs w:val="22"/>
          <w:lang w:eastAsia="cs-CZ"/>
        </w:rPr>
        <w:t xml:space="preserve"> se sjednávají následující podmínky plnění:</w:t>
      </w:r>
    </w:p>
    <w:p w:rsidR="00165F8E" w:rsidRPr="00CD5064" w:rsidRDefault="00165F8E" w:rsidP="00FA55FF">
      <w:pPr>
        <w:keepNext/>
        <w:tabs>
          <w:tab w:val="left" w:pos="284"/>
        </w:tabs>
        <w:spacing w:after="120"/>
        <w:ind w:right="15"/>
        <w:jc w:val="both"/>
        <w:outlineLvl w:val="3"/>
        <w:rPr>
          <w:rFonts w:ascii="Calibri" w:hAnsi="Calibri" w:cs="Calibri"/>
          <w:sz w:val="22"/>
          <w:szCs w:val="22"/>
          <w:lang w:eastAsia="cs-CZ"/>
        </w:rPr>
      </w:pPr>
    </w:p>
    <w:p w:rsidR="00165F8E" w:rsidRPr="00CD5064" w:rsidRDefault="00165F8E" w:rsidP="00165F8E">
      <w:pPr>
        <w:suppressAutoHyphens/>
        <w:spacing w:after="120"/>
        <w:jc w:val="both"/>
        <w:rPr>
          <w:rFonts w:ascii="Calibri" w:hAnsi="Calibri" w:cs="Calibri"/>
          <w:iCs/>
          <w:sz w:val="22"/>
          <w:szCs w:val="22"/>
          <w:lang w:eastAsia="ar-SA"/>
        </w:rPr>
      </w:pPr>
      <w:r w:rsidRPr="00CD5064">
        <w:rPr>
          <w:rFonts w:ascii="Calibri" w:hAnsi="Calibri" w:cs="Calibri"/>
          <w:sz w:val="22"/>
          <w:szCs w:val="22"/>
          <w:lang w:eastAsia="ar-SA"/>
        </w:rPr>
        <w:t>a) minimální kvalifikační předpoklad účastníka pro zařazení do rekvalifikace: m</w:t>
      </w:r>
      <w:r w:rsidRPr="00CD5064">
        <w:rPr>
          <w:rFonts w:ascii="Calibri" w:hAnsi="Calibri" w:cs="Calibri"/>
          <w:iCs/>
          <w:sz w:val="22"/>
          <w:szCs w:val="22"/>
          <w:lang w:eastAsia="ar-SA"/>
        </w:rPr>
        <w:t>inimálně základní vzdělání</w:t>
      </w:r>
      <w:r w:rsidR="00D02B62" w:rsidRPr="00CD5064">
        <w:rPr>
          <w:rFonts w:ascii="Calibri" w:hAnsi="Calibri" w:cs="Calibri"/>
          <w:iCs/>
          <w:sz w:val="22"/>
          <w:szCs w:val="22"/>
          <w:lang w:eastAsia="ar-SA"/>
        </w:rPr>
        <w:t>,</w:t>
      </w:r>
      <w:r w:rsidRPr="00CD5064">
        <w:rPr>
          <w:rFonts w:ascii="Calibri" w:hAnsi="Calibri" w:cs="Calibri"/>
          <w:iCs/>
          <w:sz w:val="22"/>
          <w:szCs w:val="22"/>
          <w:lang w:eastAsia="ar-SA"/>
        </w:rPr>
        <w:t xml:space="preserve"> </w:t>
      </w:r>
    </w:p>
    <w:p w:rsidR="00165F8E" w:rsidRPr="00CD5064" w:rsidRDefault="00165F8E" w:rsidP="00165F8E">
      <w:pPr>
        <w:suppressAutoHyphens/>
        <w:spacing w:after="120"/>
        <w:jc w:val="both"/>
        <w:rPr>
          <w:rFonts w:ascii="Calibri" w:hAnsi="Calibri" w:cs="Calibri"/>
          <w:i/>
          <w:iCs/>
          <w:sz w:val="22"/>
          <w:szCs w:val="22"/>
          <w:lang w:eastAsia="ar-SA"/>
        </w:rPr>
      </w:pPr>
    </w:p>
    <w:p w:rsidR="00165F8E" w:rsidRPr="00CD5064" w:rsidRDefault="00165F8E" w:rsidP="00165F8E">
      <w:p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b) rozsah rekvalifikace bez zkoušek činí minimálně 112 vyučovacích hodin</w:t>
      </w:r>
      <w:r w:rsidR="00D02B62" w:rsidRPr="00CD5064">
        <w:rPr>
          <w:rFonts w:ascii="Calibri" w:hAnsi="Calibri" w:cs="Calibri"/>
          <w:sz w:val="22"/>
          <w:szCs w:val="22"/>
          <w:lang w:eastAsia="ar-SA"/>
        </w:rPr>
        <w:t>,</w:t>
      </w:r>
    </w:p>
    <w:p w:rsidR="00165F8E" w:rsidRPr="00CD5064" w:rsidRDefault="00165F8E" w:rsidP="00165F8E">
      <w:pPr>
        <w:suppressAutoHyphens/>
        <w:spacing w:after="120"/>
        <w:jc w:val="both"/>
        <w:rPr>
          <w:rFonts w:ascii="Calibri" w:hAnsi="Calibri" w:cs="Calibri"/>
          <w:sz w:val="22"/>
          <w:szCs w:val="22"/>
          <w:lang w:eastAsia="ar-SA"/>
        </w:rPr>
      </w:pPr>
    </w:p>
    <w:p w:rsidR="00165F8E" w:rsidRPr="00CD5064" w:rsidRDefault="00165F8E" w:rsidP="00165F8E">
      <w:p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c) forma konání rekvalifikace: prezenční</w:t>
      </w:r>
      <w:r w:rsidR="00D02B62" w:rsidRPr="00CD5064">
        <w:rPr>
          <w:rFonts w:ascii="Calibri" w:hAnsi="Calibri" w:cs="Calibri"/>
          <w:sz w:val="22"/>
          <w:szCs w:val="22"/>
          <w:lang w:eastAsia="ar-SA"/>
        </w:rPr>
        <w:t>,</w:t>
      </w:r>
      <w:r w:rsidRPr="00CD5064">
        <w:rPr>
          <w:rFonts w:ascii="Calibri" w:hAnsi="Calibri" w:cs="Calibri"/>
          <w:sz w:val="22"/>
          <w:szCs w:val="22"/>
          <w:lang w:eastAsia="ar-SA"/>
        </w:rPr>
        <w:t xml:space="preserve"> </w:t>
      </w:r>
    </w:p>
    <w:p w:rsidR="00165F8E" w:rsidRPr="00CD5064" w:rsidRDefault="00165F8E" w:rsidP="00165F8E">
      <w:pPr>
        <w:suppressAutoHyphens/>
        <w:spacing w:after="120"/>
        <w:jc w:val="both"/>
        <w:rPr>
          <w:rFonts w:ascii="Calibri" w:hAnsi="Calibri" w:cs="Calibri"/>
          <w:sz w:val="22"/>
          <w:szCs w:val="22"/>
          <w:lang w:eastAsia="ar-SA"/>
        </w:rPr>
      </w:pPr>
    </w:p>
    <w:p w:rsidR="00165F8E" w:rsidRPr="00CD5064" w:rsidRDefault="00165F8E" w:rsidP="00165F8E">
      <w:pPr>
        <w:tabs>
          <w:tab w:val="left" w:pos="709"/>
        </w:tabs>
        <w:spacing w:before="120" w:after="120"/>
        <w:jc w:val="both"/>
        <w:rPr>
          <w:rFonts w:asciiTheme="minorHAnsi" w:hAnsiTheme="minorHAnsi" w:cs="Calibri"/>
          <w:i/>
          <w:sz w:val="22"/>
          <w:szCs w:val="22"/>
        </w:rPr>
      </w:pPr>
      <w:r w:rsidRPr="00CD5064">
        <w:rPr>
          <w:rFonts w:ascii="Calibri" w:hAnsi="Calibri" w:cs="Calibri"/>
          <w:sz w:val="22"/>
          <w:szCs w:val="22"/>
          <w:lang w:eastAsia="ar-SA"/>
        </w:rPr>
        <w:t xml:space="preserve">d) </w:t>
      </w:r>
      <w:r w:rsidRPr="00CD5064">
        <w:rPr>
          <w:rFonts w:ascii="Calibri" w:hAnsi="Calibri" w:cs="Calibri"/>
          <w:sz w:val="22"/>
          <w:szCs w:val="22"/>
          <w:lang w:eastAsia="cs-CZ"/>
        </w:rPr>
        <w:t xml:space="preserve">místo konání rekvalifikace:  </w:t>
      </w:r>
      <w:r w:rsidRPr="00CD5064">
        <w:rPr>
          <w:rFonts w:asciiTheme="minorHAnsi" w:hAnsiTheme="minorHAnsi"/>
          <w:sz w:val="22"/>
          <w:szCs w:val="22"/>
        </w:rPr>
        <w:t>Uničov.  Zadavatel požaduje zajištění několika výše uvedených typů rekvalifikace souběžně, ve stejných nebo překrývajících se termínech</w:t>
      </w:r>
      <w:r w:rsidR="00D02B62" w:rsidRPr="00CD5064">
        <w:rPr>
          <w:rFonts w:asciiTheme="minorHAnsi" w:hAnsiTheme="minorHAnsi" w:cs="Calibri"/>
          <w:i/>
          <w:sz w:val="22"/>
          <w:szCs w:val="22"/>
        </w:rPr>
        <w:t>,</w:t>
      </w:r>
    </w:p>
    <w:p w:rsidR="00165F8E" w:rsidRPr="00CD5064" w:rsidRDefault="00165F8E" w:rsidP="00165F8E">
      <w:pPr>
        <w:tabs>
          <w:tab w:val="left" w:pos="709"/>
        </w:tabs>
        <w:spacing w:before="120" w:after="120"/>
        <w:jc w:val="both"/>
        <w:rPr>
          <w:rFonts w:asciiTheme="minorHAnsi" w:hAnsiTheme="minorHAnsi"/>
          <w:i/>
          <w:sz w:val="22"/>
          <w:szCs w:val="22"/>
        </w:rPr>
      </w:pPr>
    </w:p>
    <w:p w:rsidR="00165F8E" w:rsidRPr="00CD5064" w:rsidRDefault="00165F8E" w:rsidP="00165F8E">
      <w:pPr>
        <w:suppressAutoHyphens/>
        <w:spacing w:after="120"/>
        <w:jc w:val="both"/>
        <w:rPr>
          <w:rFonts w:ascii="Calibri" w:hAnsi="Calibri" w:cs="Calibri"/>
          <w:i/>
          <w:iCs/>
          <w:sz w:val="22"/>
          <w:szCs w:val="22"/>
          <w:lang w:eastAsia="ar-SA"/>
        </w:rPr>
      </w:pPr>
      <w:r w:rsidRPr="00CD5064">
        <w:rPr>
          <w:rFonts w:ascii="Calibri" w:hAnsi="Calibri" w:cs="Calibri"/>
          <w:sz w:val="22"/>
          <w:szCs w:val="22"/>
          <w:lang w:eastAsia="ar-SA"/>
        </w:rPr>
        <w:t xml:space="preserve">e) minimální počet účastníků rekvalifikace: </w:t>
      </w:r>
      <w:r w:rsidRPr="00CD5064">
        <w:rPr>
          <w:rFonts w:ascii="Calibri" w:hAnsi="Calibri" w:cs="Calibri"/>
          <w:iCs/>
          <w:sz w:val="22"/>
          <w:szCs w:val="22"/>
          <w:lang w:eastAsia="ar-SA"/>
        </w:rPr>
        <w:t>1</w:t>
      </w:r>
      <w:r w:rsidR="00D02B62" w:rsidRPr="00CD5064">
        <w:rPr>
          <w:rFonts w:ascii="Calibri" w:hAnsi="Calibri" w:cs="Calibri"/>
          <w:iCs/>
          <w:sz w:val="22"/>
          <w:szCs w:val="22"/>
          <w:lang w:eastAsia="ar-SA"/>
        </w:rPr>
        <w:t>,</w:t>
      </w:r>
    </w:p>
    <w:p w:rsidR="00165F8E" w:rsidRPr="00CD5064" w:rsidRDefault="00165F8E" w:rsidP="00165F8E">
      <w:pPr>
        <w:suppressAutoHyphens/>
        <w:spacing w:after="120"/>
        <w:jc w:val="both"/>
        <w:rPr>
          <w:rFonts w:ascii="Calibri" w:hAnsi="Calibri" w:cs="Calibri"/>
          <w:i/>
          <w:iCs/>
          <w:sz w:val="22"/>
          <w:szCs w:val="22"/>
          <w:lang w:eastAsia="ar-SA"/>
        </w:rPr>
      </w:pPr>
    </w:p>
    <w:p w:rsidR="00165F8E" w:rsidRPr="00CD5064" w:rsidRDefault="00165F8E" w:rsidP="00165F8E">
      <w:pPr>
        <w:suppressAutoHyphens/>
        <w:spacing w:after="120"/>
        <w:jc w:val="both"/>
        <w:rPr>
          <w:rFonts w:ascii="Calibri" w:hAnsi="Calibri" w:cs="Calibri"/>
          <w:iCs/>
          <w:sz w:val="22"/>
          <w:szCs w:val="22"/>
          <w:lang w:eastAsia="ar-SA"/>
        </w:rPr>
      </w:pPr>
      <w:r w:rsidRPr="00CD5064">
        <w:rPr>
          <w:rFonts w:ascii="Calibri" w:hAnsi="Calibri" w:cs="Calibri"/>
          <w:sz w:val="22"/>
          <w:szCs w:val="22"/>
          <w:lang w:eastAsia="ar-SA"/>
        </w:rPr>
        <w:t>f) trvání rekvalifikačního kurzu: maximálně 6 týdnů (u rekvalifikace kratší než 100 hod. bez zkoušky maximálně 4 týdny)</w:t>
      </w:r>
      <w:r w:rsidR="00D02B62" w:rsidRPr="00CD5064">
        <w:rPr>
          <w:rFonts w:ascii="Calibri" w:hAnsi="Calibri" w:cs="Calibri"/>
          <w:sz w:val="22"/>
          <w:szCs w:val="22"/>
          <w:lang w:eastAsia="ar-SA"/>
        </w:rPr>
        <w:t>,</w:t>
      </w:r>
    </w:p>
    <w:p w:rsidR="00165F8E" w:rsidRPr="00CD5064" w:rsidRDefault="00165F8E" w:rsidP="00165F8E">
      <w:pPr>
        <w:suppressAutoHyphens/>
        <w:spacing w:after="120"/>
        <w:jc w:val="both"/>
        <w:rPr>
          <w:rFonts w:ascii="Calibri" w:hAnsi="Calibri" w:cs="Calibri"/>
          <w:sz w:val="22"/>
          <w:szCs w:val="22"/>
          <w:lang w:eastAsia="ar-SA"/>
        </w:rPr>
      </w:pPr>
    </w:p>
    <w:p w:rsidR="00165F8E" w:rsidRPr="00CD5064" w:rsidRDefault="00165F8E" w:rsidP="00165F8E">
      <w:pPr>
        <w:suppressAutoHyphens/>
        <w:spacing w:after="120"/>
        <w:ind w:left="284" w:hanging="284"/>
        <w:jc w:val="both"/>
        <w:rPr>
          <w:rFonts w:ascii="Calibri" w:hAnsi="Calibri" w:cs="Calibri"/>
          <w:sz w:val="22"/>
          <w:szCs w:val="22"/>
          <w:lang w:eastAsia="ar-SA"/>
        </w:rPr>
      </w:pPr>
      <w:r w:rsidRPr="00CD5064">
        <w:rPr>
          <w:rFonts w:ascii="Calibri" w:hAnsi="Calibri" w:cs="Calibri"/>
          <w:sz w:val="22"/>
          <w:szCs w:val="22"/>
          <w:lang w:eastAsia="ar-SA"/>
        </w:rPr>
        <w:t>g) cena rekvalifikace za 1 účastníka bez DPH činí: 16 000 Kč bez DPH</w:t>
      </w:r>
      <w:r w:rsidR="00D02B62" w:rsidRPr="00CD5064">
        <w:rPr>
          <w:rFonts w:ascii="Calibri" w:hAnsi="Calibri" w:cs="Calibri"/>
          <w:sz w:val="22"/>
          <w:szCs w:val="22"/>
          <w:lang w:eastAsia="ar-SA"/>
        </w:rPr>
        <w:t>.</w:t>
      </w:r>
      <w:r w:rsidRPr="00CD5064">
        <w:rPr>
          <w:rFonts w:ascii="Calibri" w:hAnsi="Calibri" w:cs="Calibri"/>
          <w:sz w:val="22"/>
          <w:szCs w:val="22"/>
          <w:lang w:eastAsia="ar-SA"/>
        </w:rPr>
        <w:t xml:space="preserve"> </w:t>
      </w:r>
    </w:p>
    <w:p w:rsidR="00165F8E" w:rsidRPr="00CD5064" w:rsidRDefault="00165F8E" w:rsidP="00FA55FF">
      <w:pPr>
        <w:keepNext/>
        <w:tabs>
          <w:tab w:val="left" w:pos="284"/>
        </w:tabs>
        <w:spacing w:after="120"/>
        <w:ind w:right="15"/>
        <w:jc w:val="both"/>
        <w:outlineLvl w:val="3"/>
        <w:rPr>
          <w:rFonts w:ascii="Calibri" w:hAnsi="Calibri" w:cs="Calibri"/>
          <w:sz w:val="22"/>
          <w:szCs w:val="22"/>
          <w:lang w:eastAsia="cs-CZ"/>
        </w:rPr>
      </w:pPr>
    </w:p>
    <w:p w:rsidR="007B3123" w:rsidRPr="00CD5064" w:rsidRDefault="00FA55FF" w:rsidP="00FA55FF">
      <w:pPr>
        <w:keepNext/>
        <w:spacing w:after="120"/>
        <w:ind w:right="15"/>
        <w:jc w:val="both"/>
        <w:outlineLvl w:val="3"/>
        <w:rPr>
          <w:rFonts w:ascii="Calibri" w:hAnsi="Calibri" w:cs="Calibri"/>
          <w:sz w:val="22"/>
          <w:szCs w:val="22"/>
          <w:lang w:eastAsia="cs-CZ"/>
        </w:rPr>
      </w:pPr>
      <w:r w:rsidRPr="00CD5064">
        <w:rPr>
          <w:rFonts w:ascii="Calibri" w:hAnsi="Calibri" w:cs="Calibri"/>
          <w:sz w:val="22"/>
          <w:szCs w:val="22"/>
          <w:lang w:eastAsia="cs-CZ"/>
        </w:rPr>
        <w:t xml:space="preserve">5.  Pro realizaci rekvalifikace </w:t>
      </w:r>
      <w:r w:rsidR="007B3123" w:rsidRPr="00CD5064">
        <w:rPr>
          <w:rFonts w:ascii="Calibri" w:hAnsi="Calibri" w:cs="Calibri"/>
          <w:b/>
          <w:sz w:val="22"/>
          <w:szCs w:val="22"/>
          <w:lang w:eastAsia="cs-CZ"/>
        </w:rPr>
        <w:t>Základní kurz svařování ZK 311 1.1</w:t>
      </w:r>
      <w:r w:rsidRPr="00CD5064">
        <w:rPr>
          <w:rFonts w:ascii="Calibri" w:hAnsi="Calibri" w:cs="Calibri"/>
          <w:i/>
          <w:sz w:val="22"/>
          <w:szCs w:val="22"/>
          <w:lang w:eastAsia="cs-CZ"/>
        </w:rPr>
        <w:t xml:space="preserve"> </w:t>
      </w:r>
      <w:r w:rsidRPr="00CD5064">
        <w:rPr>
          <w:rFonts w:ascii="Calibri" w:hAnsi="Calibri" w:cs="Calibri"/>
          <w:sz w:val="22"/>
          <w:szCs w:val="22"/>
          <w:lang w:eastAsia="cs-CZ"/>
        </w:rPr>
        <w:t>se sjednávají následující podmínky plnění:</w:t>
      </w:r>
    </w:p>
    <w:p w:rsidR="00165F8E" w:rsidRPr="00CD5064" w:rsidRDefault="00165F8E" w:rsidP="00FA55FF">
      <w:pPr>
        <w:keepNext/>
        <w:spacing w:after="120"/>
        <w:ind w:right="15"/>
        <w:jc w:val="both"/>
        <w:outlineLvl w:val="3"/>
        <w:rPr>
          <w:rFonts w:ascii="Calibri" w:hAnsi="Calibri" w:cs="Calibri"/>
          <w:sz w:val="22"/>
          <w:szCs w:val="22"/>
          <w:lang w:eastAsia="cs-CZ"/>
        </w:rPr>
      </w:pPr>
    </w:p>
    <w:p w:rsidR="00165F8E" w:rsidRPr="00CD5064" w:rsidRDefault="00165F8E" w:rsidP="00165F8E">
      <w:pPr>
        <w:suppressAutoHyphens/>
        <w:spacing w:after="120"/>
        <w:jc w:val="both"/>
        <w:rPr>
          <w:rFonts w:ascii="Calibri" w:hAnsi="Calibri" w:cs="Calibri"/>
          <w:i/>
          <w:iCs/>
          <w:sz w:val="22"/>
          <w:szCs w:val="22"/>
          <w:lang w:eastAsia="ar-SA"/>
        </w:rPr>
      </w:pPr>
      <w:r w:rsidRPr="00CD5064">
        <w:rPr>
          <w:rFonts w:ascii="Calibri" w:hAnsi="Calibri" w:cs="Calibri"/>
          <w:sz w:val="22"/>
          <w:szCs w:val="22"/>
          <w:lang w:eastAsia="ar-SA"/>
        </w:rPr>
        <w:t>a) minimální kvalifikační předpoklad účastníka pro zařazení do rekvalifikace: m</w:t>
      </w:r>
      <w:r w:rsidRPr="00CD5064">
        <w:rPr>
          <w:rFonts w:ascii="Calibri" w:hAnsi="Calibri" w:cs="Calibri"/>
          <w:iCs/>
          <w:sz w:val="22"/>
          <w:szCs w:val="22"/>
          <w:lang w:eastAsia="ar-SA"/>
        </w:rPr>
        <w:t>inimálně základní vzdělání</w:t>
      </w:r>
      <w:r w:rsidR="00F30E07" w:rsidRPr="00CD5064">
        <w:rPr>
          <w:rFonts w:ascii="Calibri" w:hAnsi="Calibri" w:cs="Calibri"/>
          <w:iCs/>
          <w:sz w:val="22"/>
          <w:szCs w:val="22"/>
          <w:lang w:eastAsia="ar-SA"/>
        </w:rPr>
        <w:t>,</w:t>
      </w:r>
      <w:r w:rsidRPr="00CD5064">
        <w:rPr>
          <w:rFonts w:ascii="Calibri" w:hAnsi="Calibri" w:cs="Calibri"/>
          <w:i/>
          <w:iCs/>
          <w:sz w:val="22"/>
          <w:szCs w:val="22"/>
          <w:lang w:eastAsia="ar-SA"/>
        </w:rPr>
        <w:t xml:space="preserve"> </w:t>
      </w:r>
    </w:p>
    <w:p w:rsidR="00165F8E" w:rsidRPr="00CD5064" w:rsidRDefault="00165F8E" w:rsidP="00165F8E">
      <w:pPr>
        <w:suppressAutoHyphens/>
        <w:spacing w:after="120"/>
        <w:jc w:val="both"/>
        <w:rPr>
          <w:rFonts w:ascii="Calibri" w:hAnsi="Calibri" w:cs="Calibri"/>
          <w:i/>
          <w:iCs/>
          <w:sz w:val="22"/>
          <w:szCs w:val="22"/>
          <w:lang w:eastAsia="ar-SA"/>
        </w:rPr>
      </w:pPr>
    </w:p>
    <w:p w:rsidR="00165F8E" w:rsidRPr="00CD5064" w:rsidRDefault="00165F8E" w:rsidP="00165F8E">
      <w:p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b) rozsah rekvalifikace bez zkoušek činí minimálně 152</w:t>
      </w:r>
      <w:r w:rsidRPr="00CD5064">
        <w:rPr>
          <w:rFonts w:ascii="Calibri" w:hAnsi="Calibri" w:cs="Calibri"/>
          <w:i/>
          <w:sz w:val="22"/>
          <w:szCs w:val="22"/>
          <w:lang w:eastAsia="ar-SA"/>
        </w:rPr>
        <w:t xml:space="preserve"> </w:t>
      </w:r>
      <w:r w:rsidRPr="00CD5064">
        <w:rPr>
          <w:rFonts w:ascii="Calibri" w:hAnsi="Calibri" w:cs="Calibri"/>
          <w:sz w:val="22"/>
          <w:szCs w:val="22"/>
          <w:lang w:eastAsia="ar-SA"/>
        </w:rPr>
        <w:t>vyučovacích hodin</w:t>
      </w:r>
      <w:r w:rsidR="00F30E07" w:rsidRPr="00CD5064">
        <w:rPr>
          <w:rFonts w:ascii="Calibri" w:hAnsi="Calibri" w:cs="Calibri"/>
          <w:sz w:val="22"/>
          <w:szCs w:val="22"/>
          <w:lang w:eastAsia="ar-SA"/>
        </w:rPr>
        <w:t>,</w:t>
      </w:r>
    </w:p>
    <w:p w:rsidR="00165F8E" w:rsidRPr="00CD5064" w:rsidRDefault="00165F8E" w:rsidP="00165F8E">
      <w:pPr>
        <w:suppressAutoHyphens/>
        <w:spacing w:after="120"/>
        <w:jc w:val="both"/>
        <w:rPr>
          <w:rFonts w:ascii="Calibri" w:hAnsi="Calibri" w:cs="Calibri"/>
          <w:sz w:val="22"/>
          <w:szCs w:val="22"/>
          <w:lang w:eastAsia="ar-SA"/>
        </w:rPr>
      </w:pPr>
    </w:p>
    <w:p w:rsidR="00165F8E" w:rsidRPr="00CD5064" w:rsidRDefault="00165F8E" w:rsidP="00165F8E">
      <w:p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c) forma konání rekvalifikace: prezenční</w:t>
      </w:r>
      <w:r w:rsidR="00F30E07" w:rsidRPr="00CD5064">
        <w:rPr>
          <w:rFonts w:ascii="Calibri" w:hAnsi="Calibri" w:cs="Calibri"/>
          <w:sz w:val="22"/>
          <w:szCs w:val="22"/>
          <w:lang w:eastAsia="ar-SA"/>
        </w:rPr>
        <w:t>,</w:t>
      </w:r>
      <w:r w:rsidRPr="00CD5064">
        <w:rPr>
          <w:rFonts w:ascii="Calibri" w:hAnsi="Calibri" w:cs="Calibri"/>
          <w:sz w:val="22"/>
          <w:szCs w:val="22"/>
          <w:lang w:eastAsia="ar-SA"/>
        </w:rPr>
        <w:t xml:space="preserve"> </w:t>
      </w:r>
    </w:p>
    <w:p w:rsidR="00165F8E" w:rsidRPr="00CD5064" w:rsidRDefault="00165F8E" w:rsidP="00165F8E">
      <w:pPr>
        <w:suppressAutoHyphens/>
        <w:spacing w:after="120"/>
        <w:jc w:val="both"/>
        <w:rPr>
          <w:rFonts w:ascii="Calibri" w:hAnsi="Calibri" w:cs="Calibri"/>
          <w:sz w:val="22"/>
          <w:szCs w:val="22"/>
          <w:lang w:eastAsia="ar-SA"/>
        </w:rPr>
      </w:pPr>
    </w:p>
    <w:p w:rsidR="00165F8E" w:rsidRPr="00CD5064" w:rsidRDefault="00165F8E" w:rsidP="00165F8E">
      <w:pPr>
        <w:tabs>
          <w:tab w:val="left" w:pos="709"/>
        </w:tabs>
        <w:spacing w:before="120" w:after="120"/>
        <w:jc w:val="both"/>
        <w:rPr>
          <w:rFonts w:asciiTheme="minorHAnsi" w:hAnsiTheme="minorHAnsi" w:cs="Calibri"/>
          <w:sz w:val="22"/>
          <w:szCs w:val="22"/>
        </w:rPr>
      </w:pPr>
      <w:r w:rsidRPr="00CD5064">
        <w:rPr>
          <w:rFonts w:ascii="Calibri" w:hAnsi="Calibri" w:cs="Calibri"/>
          <w:sz w:val="22"/>
          <w:szCs w:val="22"/>
          <w:lang w:eastAsia="ar-SA"/>
        </w:rPr>
        <w:t xml:space="preserve">d) </w:t>
      </w:r>
      <w:r w:rsidRPr="00CD5064">
        <w:rPr>
          <w:rFonts w:ascii="Calibri" w:hAnsi="Calibri" w:cs="Calibri"/>
          <w:sz w:val="22"/>
          <w:szCs w:val="22"/>
          <w:lang w:eastAsia="cs-CZ"/>
        </w:rPr>
        <w:t xml:space="preserve">místo konání rekvalifikace:  </w:t>
      </w:r>
      <w:r w:rsidRPr="00CD5064">
        <w:rPr>
          <w:rFonts w:asciiTheme="minorHAnsi" w:hAnsiTheme="minorHAnsi"/>
          <w:sz w:val="22"/>
          <w:szCs w:val="22"/>
        </w:rPr>
        <w:t>Uničov.  Zadavatel požaduje zajištění několika výše uvedených typů rekvalifikace souběžně, ve stejných nebo překrývajících se termínech</w:t>
      </w:r>
      <w:r w:rsidR="00F30E07" w:rsidRPr="00CD5064">
        <w:rPr>
          <w:rFonts w:asciiTheme="minorHAnsi" w:hAnsiTheme="minorHAnsi" w:cs="Calibri"/>
          <w:sz w:val="22"/>
          <w:szCs w:val="22"/>
        </w:rPr>
        <w:t>,</w:t>
      </w:r>
    </w:p>
    <w:p w:rsidR="00165F8E" w:rsidRPr="00CD5064" w:rsidRDefault="00165F8E" w:rsidP="00165F8E">
      <w:pPr>
        <w:tabs>
          <w:tab w:val="left" w:pos="709"/>
        </w:tabs>
        <w:spacing w:before="120" w:after="120"/>
        <w:jc w:val="both"/>
        <w:rPr>
          <w:rFonts w:asciiTheme="minorHAnsi" w:hAnsiTheme="minorHAnsi"/>
          <w:i/>
          <w:sz w:val="22"/>
          <w:szCs w:val="22"/>
        </w:rPr>
      </w:pPr>
    </w:p>
    <w:p w:rsidR="00165F8E" w:rsidRPr="00CD5064" w:rsidRDefault="00165F8E" w:rsidP="00165F8E">
      <w:pPr>
        <w:suppressAutoHyphens/>
        <w:spacing w:after="120"/>
        <w:jc w:val="both"/>
        <w:rPr>
          <w:rFonts w:ascii="Calibri" w:hAnsi="Calibri" w:cs="Calibri"/>
          <w:i/>
          <w:iCs/>
          <w:sz w:val="22"/>
          <w:szCs w:val="22"/>
          <w:lang w:eastAsia="ar-SA"/>
        </w:rPr>
      </w:pPr>
      <w:r w:rsidRPr="00CD5064">
        <w:rPr>
          <w:rFonts w:ascii="Calibri" w:hAnsi="Calibri" w:cs="Calibri"/>
          <w:sz w:val="22"/>
          <w:szCs w:val="22"/>
          <w:lang w:eastAsia="ar-SA"/>
        </w:rPr>
        <w:t xml:space="preserve">e) minimální počet účastníků rekvalifikace: </w:t>
      </w:r>
      <w:r w:rsidRPr="00CD5064">
        <w:rPr>
          <w:rFonts w:ascii="Calibri" w:hAnsi="Calibri" w:cs="Calibri"/>
          <w:iCs/>
          <w:sz w:val="22"/>
          <w:szCs w:val="22"/>
          <w:lang w:eastAsia="ar-SA"/>
        </w:rPr>
        <w:t>1</w:t>
      </w:r>
      <w:r w:rsidR="00F30E07" w:rsidRPr="00CD5064">
        <w:rPr>
          <w:rFonts w:ascii="Calibri" w:hAnsi="Calibri" w:cs="Calibri"/>
          <w:iCs/>
          <w:sz w:val="22"/>
          <w:szCs w:val="22"/>
          <w:lang w:eastAsia="ar-SA"/>
        </w:rPr>
        <w:t>,</w:t>
      </w:r>
    </w:p>
    <w:p w:rsidR="00165F8E" w:rsidRPr="00CD5064" w:rsidRDefault="00165F8E" w:rsidP="00165F8E">
      <w:pPr>
        <w:suppressAutoHyphens/>
        <w:spacing w:after="120"/>
        <w:jc w:val="both"/>
        <w:rPr>
          <w:rFonts w:ascii="Calibri" w:hAnsi="Calibri" w:cs="Calibri"/>
          <w:i/>
          <w:iCs/>
          <w:sz w:val="22"/>
          <w:szCs w:val="22"/>
          <w:lang w:eastAsia="ar-SA"/>
        </w:rPr>
      </w:pPr>
    </w:p>
    <w:p w:rsidR="00165F8E" w:rsidRPr="00CD5064" w:rsidRDefault="00165F8E" w:rsidP="00165F8E">
      <w:pPr>
        <w:suppressAutoHyphens/>
        <w:spacing w:after="120"/>
        <w:jc w:val="both"/>
        <w:rPr>
          <w:rFonts w:ascii="Calibri" w:hAnsi="Calibri" w:cs="Calibri"/>
          <w:iCs/>
          <w:sz w:val="22"/>
          <w:szCs w:val="22"/>
          <w:lang w:eastAsia="ar-SA"/>
        </w:rPr>
      </w:pPr>
      <w:r w:rsidRPr="00CD5064">
        <w:rPr>
          <w:rFonts w:ascii="Calibri" w:hAnsi="Calibri" w:cs="Calibri"/>
          <w:sz w:val="22"/>
          <w:szCs w:val="22"/>
          <w:lang w:eastAsia="ar-SA"/>
        </w:rPr>
        <w:t>f) trvání rekvalifikačního kurzu: maximálně 6 týdnů (u rekvalifikace kratší než 100 hod. bez zkoušky maximálně 4 týdny)</w:t>
      </w:r>
      <w:r w:rsidR="00F30E07" w:rsidRPr="00CD5064">
        <w:rPr>
          <w:rFonts w:ascii="Calibri" w:hAnsi="Calibri" w:cs="Calibri"/>
          <w:sz w:val="22"/>
          <w:szCs w:val="22"/>
          <w:lang w:eastAsia="ar-SA"/>
        </w:rPr>
        <w:t>,</w:t>
      </w:r>
    </w:p>
    <w:p w:rsidR="00165F8E" w:rsidRPr="00CD5064" w:rsidRDefault="00165F8E" w:rsidP="00165F8E">
      <w:pPr>
        <w:suppressAutoHyphens/>
        <w:spacing w:after="120"/>
        <w:jc w:val="both"/>
        <w:rPr>
          <w:rFonts w:ascii="Calibri" w:hAnsi="Calibri" w:cs="Calibri"/>
          <w:sz w:val="22"/>
          <w:szCs w:val="22"/>
          <w:lang w:eastAsia="ar-SA"/>
        </w:rPr>
      </w:pPr>
    </w:p>
    <w:p w:rsidR="00165F8E" w:rsidRPr="00CD5064" w:rsidRDefault="00165F8E" w:rsidP="00165F8E">
      <w:pPr>
        <w:suppressAutoHyphens/>
        <w:spacing w:after="120"/>
        <w:ind w:left="284" w:hanging="284"/>
        <w:jc w:val="both"/>
        <w:rPr>
          <w:rFonts w:ascii="Calibri" w:hAnsi="Calibri" w:cs="Calibri"/>
          <w:sz w:val="22"/>
          <w:szCs w:val="22"/>
          <w:lang w:eastAsia="ar-SA"/>
        </w:rPr>
      </w:pPr>
      <w:r w:rsidRPr="00CD5064">
        <w:rPr>
          <w:rFonts w:ascii="Calibri" w:hAnsi="Calibri" w:cs="Calibri"/>
          <w:sz w:val="22"/>
          <w:szCs w:val="22"/>
          <w:lang w:eastAsia="ar-SA"/>
        </w:rPr>
        <w:t>g) cena rekvalifikace za 1 účastníka bez DPH činí: 10 500 Kč bez DPH</w:t>
      </w:r>
      <w:r w:rsidR="00F30E07" w:rsidRPr="00CD5064">
        <w:rPr>
          <w:rFonts w:ascii="Calibri" w:hAnsi="Calibri" w:cs="Calibri"/>
          <w:sz w:val="22"/>
          <w:szCs w:val="22"/>
          <w:lang w:eastAsia="ar-SA"/>
        </w:rPr>
        <w:t>.</w:t>
      </w:r>
      <w:r w:rsidRPr="00CD5064">
        <w:rPr>
          <w:rFonts w:ascii="Calibri" w:hAnsi="Calibri" w:cs="Calibri"/>
          <w:sz w:val="22"/>
          <w:szCs w:val="22"/>
          <w:lang w:eastAsia="ar-SA"/>
        </w:rPr>
        <w:t xml:space="preserve"> </w:t>
      </w:r>
    </w:p>
    <w:p w:rsidR="00165F8E" w:rsidRPr="00CD5064" w:rsidRDefault="00165F8E" w:rsidP="00165F8E">
      <w:pPr>
        <w:suppressAutoHyphens/>
        <w:spacing w:after="120"/>
        <w:ind w:left="284" w:hanging="284"/>
        <w:jc w:val="both"/>
        <w:rPr>
          <w:rFonts w:ascii="Calibri" w:hAnsi="Calibri" w:cs="Calibri"/>
          <w:sz w:val="22"/>
          <w:szCs w:val="22"/>
          <w:lang w:eastAsia="ar-SA"/>
        </w:rPr>
      </w:pPr>
    </w:p>
    <w:p w:rsidR="007B3123" w:rsidRPr="00CD5064" w:rsidRDefault="00FA55FF" w:rsidP="00FA55FF">
      <w:pPr>
        <w:keepNext/>
        <w:spacing w:after="120"/>
        <w:ind w:right="15"/>
        <w:jc w:val="both"/>
        <w:outlineLvl w:val="3"/>
        <w:rPr>
          <w:rFonts w:ascii="Calibri" w:hAnsi="Calibri" w:cs="Calibri"/>
          <w:sz w:val="22"/>
          <w:szCs w:val="22"/>
          <w:lang w:eastAsia="cs-CZ"/>
        </w:rPr>
      </w:pPr>
      <w:r w:rsidRPr="00CD5064">
        <w:rPr>
          <w:rFonts w:ascii="Calibri" w:hAnsi="Calibri" w:cs="Calibri"/>
          <w:sz w:val="22"/>
          <w:szCs w:val="22"/>
          <w:lang w:eastAsia="cs-CZ"/>
        </w:rPr>
        <w:lastRenderedPageBreak/>
        <w:t xml:space="preserve">6.  Pro realizaci rekvalifikace </w:t>
      </w:r>
      <w:r w:rsidR="007B3123" w:rsidRPr="00CD5064">
        <w:rPr>
          <w:rFonts w:ascii="Calibri" w:hAnsi="Calibri" w:cs="Calibri"/>
          <w:b/>
          <w:sz w:val="22"/>
          <w:szCs w:val="22"/>
          <w:lang w:eastAsia="cs-CZ"/>
        </w:rPr>
        <w:t>Svařování dle ČSN EN ISO 9606-1</w:t>
      </w:r>
      <w:r w:rsidRPr="00CD5064">
        <w:rPr>
          <w:rFonts w:ascii="Calibri" w:hAnsi="Calibri" w:cs="Calibri"/>
          <w:b/>
          <w:sz w:val="22"/>
          <w:szCs w:val="22"/>
          <w:lang w:eastAsia="cs-CZ"/>
        </w:rPr>
        <w:t> </w:t>
      </w:r>
      <w:r w:rsidR="007B3123" w:rsidRPr="00CD5064">
        <w:rPr>
          <w:rFonts w:ascii="Calibri" w:hAnsi="Calibri" w:cs="Calibri"/>
          <w:b/>
          <w:sz w:val="22"/>
          <w:szCs w:val="22"/>
          <w:lang w:eastAsia="cs-CZ"/>
        </w:rPr>
        <w:t>135</w:t>
      </w:r>
      <w:r w:rsidRPr="00CD5064">
        <w:rPr>
          <w:rFonts w:ascii="Calibri" w:hAnsi="Calibri" w:cs="Calibri"/>
          <w:b/>
          <w:sz w:val="22"/>
          <w:szCs w:val="22"/>
          <w:lang w:eastAsia="cs-CZ"/>
        </w:rPr>
        <w:t xml:space="preserve"> </w:t>
      </w:r>
      <w:r w:rsidRPr="00CD5064">
        <w:rPr>
          <w:rFonts w:ascii="Calibri" w:hAnsi="Calibri" w:cs="Calibri"/>
          <w:sz w:val="22"/>
          <w:szCs w:val="22"/>
          <w:lang w:eastAsia="cs-CZ"/>
        </w:rPr>
        <w:t>se sjednávají následující podmínky plnění:</w:t>
      </w:r>
    </w:p>
    <w:p w:rsidR="00F939B6" w:rsidRPr="00CD5064" w:rsidRDefault="00F939B6" w:rsidP="00D70C1B">
      <w:pPr>
        <w:keepNext/>
        <w:tabs>
          <w:tab w:val="left" w:pos="2694"/>
        </w:tabs>
        <w:suppressAutoHyphens/>
        <w:jc w:val="both"/>
        <w:outlineLvl w:val="3"/>
        <w:rPr>
          <w:rFonts w:ascii="Calibri" w:hAnsi="Calibri" w:cs="Calibri"/>
          <w:b/>
          <w:bCs/>
          <w:sz w:val="22"/>
          <w:szCs w:val="22"/>
          <w:lang w:eastAsia="ar-SA"/>
        </w:rPr>
      </w:pPr>
    </w:p>
    <w:p w:rsidR="00F939B6" w:rsidRPr="00CD5064" w:rsidRDefault="00F939B6">
      <w:pPr>
        <w:suppressAutoHyphens/>
        <w:spacing w:after="120"/>
        <w:jc w:val="both"/>
        <w:rPr>
          <w:rFonts w:ascii="Calibri" w:hAnsi="Calibri" w:cs="Calibri"/>
          <w:iCs/>
          <w:sz w:val="22"/>
          <w:szCs w:val="22"/>
          <w:lang w:eastAsia="ar-SA"/>
        </w:rPr>
      </w:pPr>
      <w:r w:rsidRPr="00CD5064">
        <w:rPr>
          <w:rFonts w:ascii="Calibri" w:hAnsi="Calibri" w:cs="Calibri"/>
          <w:sz w:val="22"/>
          <w:szCs w:val="22"/>
          <w:lang w:eastAsia="ar-SA"/>
        </w:rPr>
        <w:t xml:space="preserve">a) </w:t>
      </w:r>
      <w:r w:rsidR="004F03E4" w:rsidRPr="00CD5064">
        <w:rPr>
          <w:rFonts w:ascii="Calibri" w:hAnsi="Calibri" w:cs="Calibri"/>
          <w:sz w:val="22"/>
          <w:szCs w:val="22"/>
          <w:lang w:eastAsia="ar-SA"/>
        </w:rPr>
        <w:t>minimál</w:t>
      </w:r>
      <w:r w:rsidRPr="00CD5064">
        <w:rPr>
          <w:rFonts w:ascii="Calibri" w:hAnsi="Calibri" w:cs="Calibri"/>
          <w:sz w:val="22"/>
          <w:szCs w:val="22"/>
          <w:lang w:eastAsia="ar-SA"/>
        </w:rPr>
        <w:t xml:space="preserve">ní kvalifikační předpoklad účastníka pro zařazení do rekvalifikace: </w:t>
      </w:r>
      <w:r w:rsidR="00602D88" w:rsidRPr="00CD5064">
        <w:rPr>
          <w:rFonts w:ascii="Calibri" w:hAnsi="Calibri" w:cs="Calibri"/>
          <w:sz w:val="22"/>
          <w:szCs w:val="22"/>
          <w:lang w:eastAsia="ar-SA"/>
        </w:rPr>
        <w:t>m</w:t>
      </w:r>
      <w:r w:rsidR="005778DD" w:rsidRPr="00CD5064">
        <w:rPr>
          <w:rFonts w:ascii="Calibri" w:hAnsi="Calibri" w:cs="Calibri"/>
          <w:iCs/>
          <w:sz w:val="22"/>
          <w:szCs w:val="22"/>
          <w:lang w:eastAsia="ar-SA"/>
        </w:rPr>
        <w:t>inimálně základní vzdělání</w:t>
      </w:r>
      <w:r w:rsidR="00BA25F0" w:rsidRPr="00CD5064">
        <w:rPr>
          <w:rFonts w:ascii="Calibri" w:hAnsi="Calibri" w:cs="Calibri"/>
          <w:iCs/>
          <w:sz w:val="22"/>
          <w:szCs w:val="22"/>
          <w:lang w:eastAsia="ar-SA"/>
        </w:rPr>
        <w:t>,</w:t>
      </w:r>
      <w:r w:rsidRPr="00CD5064">
        <w:rPr>
          <w:rFonts w:ascii="Calibri" w:hAnsi="Calibri" w:cs="Calibri"/>
          <w:iCs/>
          <w:sz w:val="22"/>
          <w:szCs w:val="22"/>
          <w:lang w:eastAsia="ar-SA"/>
        </w:rPr>
        <w:t xml:space="preserve"> </w:t>
      </w:r>
    </w:p>
    <w:p w:rsidR="00F939B6" w:rsidRPr="00CD5064" w:rsidRDefault="00F939B6">
      <w:pPr>
        <w:suppressAutoHyphens/>
        <w:spacing w:after="120"/>
        <w:jc w:val="both"/>
        <w:rPr>
          <w:rFonts w:ascii="Calibri" w:hAnsi="Calibri" w:cs="Calibri"/>
          <w:sz w:val="22"/>
          <w:szCs w:val="22"/>
          <w:lang w:eastAsia="ar-SA"/>
        </w:rPr>
      </w:pPr>
    </w:p>
    <w:p w:rsidR="007B3123" w:rsidRPr="00CD5064" w:rsidRDefault="00F939B6">
      <w:p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b) rozsah rekvalifikace bez zkoušek činí minimálně</w:t>
      </w:r>
      <w:r w:rsidR="00165F8E" w:rsidRPr="00CD5064">
        <w:rPr>
          <w:rFonts w:ascii="Calibri" w:hAnsi="Calibri" w:cs="Calibri"/>
          <w:sz w:val="22"/>
          <w:szCs w:val="22"/>
          <w:lang w:eastAsia="ar-SA"/>
        </w:rPr>
        <w:t xml:space="preserve"> 72 vyučovacích hodin</w:t>
      </w:r>
      <w:r w:rsidR="00BA25F0" w:rsidRPr="00CD5064">
        <w:rPr>
          <w:rFonts w:ascii="Calibri" w:hAnsi="Calibri" w:cs="Calibri"/>
          <w:sz w:val="22"/>
          <w:szCs w:val="22"/>
          <w:lang w:eastAsia="ar-SA"/>
        </w:rPr>
        <w:t>,</w:t>
      </w:r>
    </w:p>
    <w:p w:rsidR="005009B0" w:rsidRPr="00CD5064" w:rsidRDefault="005009B0">
      <w:pPr>
        <w:suppressAutoHyphens/>
        <w:spacing w:after="120"/>
        <w:jc w:val="both"/>
        <w:rPr>
          <w:rFonts w:ascii="Calibri" w:hAnsi="Calibri" w:cs="Calibri"/>
          <w:sz w:val="22"/>
          <w:szCs w:val="22"/>
          <w:lang w:eastAsia="ar-SA"/>
        </w:rPr>
      </w:pPr>
    </w:p>
    <w:p w:rsidR="00F939B6" w:rsidRPr="00CD5064" w:rsidRDefault="00F939B6">
      <w:p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 xml:space="preserve">c) forma </w:t>
      </w:r>
      <w:r w:rsidR="00BA25F0" w:rsidRPr="00CD5064">
        <w:rPr>
          <w:rFonts w:ascii="Calibri" w:hAnsi="Calibri" w:cs="Calibri"/>
          <w:sz w:val="22"/>
          <w:szCs w:val="22"/>
          <w:lang w:eastAsia="ar-SA"/>
        </w:rPr>
        <w:t>konání rekvalifikace: prezenční,</w:t>
      </w:r>
    </w:p>
    <w:p w:rsidR="005778DD" w:rsidRPr="00CD5064" w:rsidRDefault="005778DD">
      <w:pPr>
        <w:suppressAutoHyphens/>
        <w:spacing w:after="120"/>
        <w:jc w:val="both"/>
        <w:rPr>
          <w:rFonts w:ascii="Calibri" w:hAnsi="Calibri" w:cs="Calibri"/>
          <w:sz w:val="22"/>
          <w:szCs w:val="22"/>
          <w:lang w:eastAsia="ar-SA"/>
        </w:rPr>
      </w:pPr>
    </w:p>
    <w:p w:rsidR="005778DD" w:rsidRPr="00CD5064" w:rsidRDefault="00F939B6" w:rsidP="005778DD">
      <w:pPr>
        <w:tabs>
          <w:tab w:val="left" w:pos="709"/>
        </w:tabs>
        <w:spacing w:before="120" w:after="120"/>
        <w:jc w:val="both"/>
        <w:rPr>
          <w:rFonts w:asciiTheme="minorHAnsi" w:hAnsiTheme="minorHAnsi" w:cs="Calibri"/>
          <w:i/>
          <w:sz w:val="22"/>
          <w:szCs w:val="22"/>
        </w:rPr>
      </w:pPr>
      <w:r w:rsidRPr="00CD5064">
        <w:rPr>
          <w:rFonts w:ascii="Calibri" w:hAnsi="Calibri" w:cs="Calibri"/>
          <w:sz w:val="22"/>
          <w:szCs w:val="22"/>
          <w:lang w:eastAsia="ar-SA"/>
        </w:rPr>
        <w:t xml:space="preserve">d) </w:t>
      </w:r>
      <w:r w:rsidRPr="00CD5064">
        <w:rPr>
          <w:rFonts w:ascii="Calibri" w:hAnsi="Calibri" w:cs="Calibri"/>
          <w:sz w:val="22"/>
          <w:szCs w:val="22"/>
          <w:lang w:eastAsia="cs-CZ"/>
        </w:rPr>
        <w:t xml:space="preserve">místo konání rekvalifikace: </w:t>
      </w:r>
      <w:r w:rsidR="005009B0" w:rsidRPr="00CD5064">
        <w:rPr>
          <w:rFonts w:ascii="Calibri" w:hAnsi="Calibri" w:cs="Calibri"/>
          <w:sz w:val="22"/>
          <w:szCs w:val="22"/>
          <w:lang w:eastAsia="cs-CZ"/>
        </w:rPr>
        <w:t xml:space="preserve"> </w:t>
      </w:r>
      <w:r w:rsidR="005009B0" w:rsidRPr="00CD5064">
        <w:rPr>
          <w:rFonts w:asciiTheme="minorHAnsi" w:hAnsiTheme="minorHAnsi"/>
          <w:sz w:val="22"/>
          <w:szCs w:val="22"/>
        </w:rPr>
        <w:t>Uničov.  Zadavatel požaduje zajištění několika výše uvedených typů rekvalifikace souběžně, ve stejných nebo překrývajících se termínech</w:t>
      </w:r>
      <w:r w:rsidR="00BA25F0" w:rsidRPr="00CD5064">
        <w:rPr>
          <w:rFonts w:asciiTheme="minorHAnsi" w:hAnsiTheme="minorHAnsi" w:cs="Calibri"/>
          <w:i/>
          <w:sz w:val="22"/>
          <w:szCs w:val="22"/>
        </w:rPr>
        <w:t>,</w:t>
      </w:r>
    </w:p>
    <w:p w:rsidR="00165F8E" w:rsidRPr="00CD5064" w:rsidRDefault="00165F8E" w:rsidP="005778DD">
      <w:pPr>
        <w:tabs>
          <w:tab w:val="left" w:pos="709"/>
        </w:tabs>
        <w:spacing w:before="120" w:after="120"/>
        <w:jc w:val="both"/>
        <w:rPr>
          <w:rFonts w:asciiTheme="minorHAnsi" w:hAnsiTheme="minorHAnsi"/>
          <w:i/>
          <w:sz w:val="22"/>
          <w:szCs w:val="22"/>
        </w:rPr>
      </w:pPr>
    </w:p>
    <w:p w:rsidR="00F939B6" w:rsidRPr="00CD5064" w:rsidRDefault="00F939B6">
      <w:pPr>
        <w:suppressAutoHyphens/>
        <w:spacing w:after="120"/>
        <w:jc w:val="both"/>
        <w:rPr>
          <w:rFonts w:ascii="Calibri" w:hAnsi="Calibri" w:cs="Calibri"/>
          <w:i/>
          <w:iCs/>
          <w:sz w:val="22"/>
          <w:szCs w:val="22"/>
          <w:lang w:eastAsia="ar-SA"/>
        </w:rPr>
      </w:pPr>
      <w:r w:rsidRPr="00CD5064">
        <w:rPr>
          <w:rFonts w:ascii="Calibri" w:hAnsi="Calibri" w:cs="Calibri"/>
          <w:sz w:val="22"/>
          <w:szCs w:val="22"/>
          <w:lang w:eastAsia="ar-SA"/>
        </w:rPr>
        <w:t>e) minimální počet účastníků</w:t>
      </w:r>
      <w:r w:rsidR="005A1C29" w:rsidRPr="00CD5064">
        <w:rPr>
          <w:rFonts w:ascii="Calibri" w:hAnsi="Calibri" w:cs="Calibri"/>
          <w:sz w:val="22"/>
          <w:szCs w:val="22"/>
          <w:lang w:eastAsia="ar-SA"/>
        </w:rPr>
        <w:t xml:space="preserve"> rekvalifikace</w:t>
      </w:r>
      <w:r w:rsidRPr="00CD5064">
        <w:rPr>
          <w:rFonts w:ascii="Calibri" w:hAnsi="Calibri" w:cs="Calibri"/>
          <w:sz w:val="22"/>
          <w:szCs w:val="22"/>
          <w:lang w:eastAsia="ar-SA"/>
        </w:rPr>
        <w:t xml:space="preserve">: </w:t>
      </w:r>
      <w:r w:rsidR="005009B0" w:rsidRPr="00CD5064">
        <w:rPr>
          <w:rFonts w:ascii="Calibri" w:hAnsi="Calibri" w:cs="Calibri"/>
          <w:iCs/>
          <w:sz w:val="22"/>
          <w:szCs w:val="22"/>
          <w:lang w:eastAsia="ar-SA"/>
        </w:rPr>
        <w:t>1</w:t>
      </w:r>
      <w:r w:rsidR="00BA25F0" w:rsidRPr="00CD5064">
        <w:rPr>
          <w:rFonts w:ascii="Calibri" w:hAnsi="Calibri" w:cs="Calibri"/>
          <w:iCs/>
          <w:sz w:val="22"/>
          <w:szCs w:val="22"/>
          <w:lang w:eastAsia="ar-SA"/>
        </w:rPr>
        <w:t>,</w:t>
      </w:r>
    </w:p>
    <w:p w:rsidR="005778DD" w:rsidRPr="00CD5064" w:rsidRDefault="005778DD">
      <w:pPr>
        <w:suppressAutoHyphens/>
        <w:spacing w:after="120"/>
        <w:jc w:val="both"/>
        <w:rPr>
          <w:rFonts w:ascii="Calibri" w:hAnsi="Calibri" w:cs="Calibri"/>
          <w:i/>
          <w:iCs/>
          <w:sz w:val="22"/>
          <w:szCs w:val="22"/>
          <w:lang w:eastAsia="ar-SA"/>
        </w:rPr>
      </w:pPr>
    </w:p>
    <w:p w:rsidR="00F939B6" w:rsidRPr="00CD5064" w:rsidRDefault="00F939B6">
      <w:pPr>
        <w:suppressAutoHyphens/>
        <w:spacing w:after="120"/>
        <w:jc w:val="both"/>
        <w:rPr>
          <w:rFonts w:ascii="Calibri" w:hAnsi="Calibri" w:cs="Calibri"/>
          <w:iCs/>
          <w:sz w:val="22"/>
          <w:szCs w:val="22"/>
          <w:lang w:eastAsia="ar-SA"/>
        </w:rPr>
      </w:pPr>
      <w:r w:rsidRPr="00CD5064">
        <w:rPr>
          <w:rFonts w:ascii="Calibri" w:hAnsi="Calibri" w:cs="Calibri"/>
          <w:sz w:val="22"/>
          <w:szCs w:val="22"/>
          <w:lang w:eastAsia="ar-SA"/>
        </w:rPr>
        <w:t xml:space="preserve">f) trvání rekvalifikačního kurzu: </w:t>
      </w:r>
      <w:r w:rsidR="00D2613A" w:rsidRPr="00CD5064">
        <w:rPr>
          <w:rFonts w:ascii="Calibri" w:hAnsi="Calibri" w:cs="Calibri"/>
          <w:sz w:val="22"/>
          <w:szCs w:val="22"/>
          <w:lang w:eastAsia="ar-SA"/>
        </w:rPr>
        <w:t xml:space="preserve">maximálně </w:t>
      </w:r>
      <w:r w:rsidR="005009B0" w:rsidRPr="00CD5064">
        <w:rPr>
          <w:rFonts w:ascii="Calibri" w:hAnsi="Calibri" w:cs="Calibri"/>
          <w:sz w:val="22"/>
          <w:szCs w:val="22"/>
          <w:lang w:eastAsia="ar-SA"/>
        </w:rPr>
        <w:t>6 týdnů (u rekvalifikace kratší než 100 hod. bez zkoušky maximálně 4 týdny</w:t>
      </w:r>
      <w:r w:rsidR="005D212A" w:rsidRPr="00CD5064">
        <w:rPr>
          <w:rFonts w:ascii="Calibri" w:hAnsi="Calibri" w:cs="Calibri"/>
          <w:sz w:val="22"/>
          <w:szCs w:val="22"/>
          <w:lang w:eastAsia="ar-SA"/>
        </w:rPr>
        <w:t>)</w:t>
      </w:r>
      <w:r w:rsidR="00BA25F0" w:rsidRPr="00CD5064">
        <w:rPr>
          <w:rFonts w:ascii="Calibri" w:hAnsi="Calibri" w:cs="Calibri"/>
          <w:sz w:val="22"/>
          <w:szCs w:val="22"/>
          <w:lang w:eastAsia="ar-SA"/>
        </w:rPr>
        <w:t>,</w:t>
      </w:r>
    </w:p>
    <w:p w:rsidR="00F939B6" w:rsidRPr="00CD5064" w:rsidRDefault="00F939B6">
      <w:pPr>
        <w:suppressAutoHyphens/>
        <w:spacing w:after="120"/>
        <w:jc w:val="both"/>
        <w:rPr>
          <w:rFonts w:ascii="Calibri" w:hAnsi="Calibri" w:cs="Calibri"/>
          <w:sz w:val="22"/>
          <w:szCs w:val="22"/>
          <w:lang w:eastAsia="ar-SA"/>
        </w:rPr>
      </w:pPr>
    </w:p>
    <w:p w:rsidR="00F939B6" w:rsidRPr="00CD5064" w:rsidRDefault="00F939B6">
      <w:pPr>
        <w:suppressAutoHyphens/>
        <w:spacing w:after="120"/>
        <w:ind w:left="284" w:hanging="284"/>
        <w:jc w:val="both"/>
        <w:rPr>
          <w:rFonts w:ascii="Calibri" w:hAnsi="Calibri" w:cs="Calibri"/>
          <w:i/>
          <w:sz w:val="22"/>
          <w:szCs w:val="22"/>
          <w:lang w:eastAsia="ar-SA"/>
        </w:rPr>
      </w:pPr>
      <w:r w:rsidRPr="00CD5064">
        <w:rPr>
          <w:rFonts w:ascii="Calibri" w:hAnsi="Calibri" w:cs="Calibri"/>
          <w:sz w:val="22"/>
          <w:szCs w:val="22"/>
          <w:lang w:eastAsia="ar-SA"/>
        </w:rPr>
        <w:t xml:space="preserve">g) cena rekvalifikace </w:t>
      </w:r>
      <w:r w:rsidR="004F03E4" w:rsidRPr="00CD5064">
        <w:rPr>
          <w:rFonts w:ascii="Calibri" w:hAnsi="Calibri" w:cs="Calibri"/>
          <w:sz w:val="22"/>
          <w:szCs w:val="22"/>
          <w:lang w:eastAsia="ar-SA"/>
        </w:rPr>
        <w:t>z</w:t>
      </w:r>
      <w:r w:rsidR="00D2613A" w:rsidRPr="00CD5064">
        <w:rPr>
          <w:rFonts w:ascii="Calibri" w:hAnsi="Calibri" w:cs="Calibri"/>
          <w:sz w:val="22"/>
          <w:szCs w:val="22"/>
          <w:lang w:eastAsia="ar-SA"/>
        </w:rPr>
        <w:t xml:space="preserve">a 1 účastníka bez DPH činí: </w:t>
      </w:r>
      <w:r w:rsidR="00165F8E" w:rsidRPr="00CD5064">
        <w:rPr>
          <w:rFonts w:ascii="Calibri" w:hAnsi="Calibri" w:cs="Calibri"/>
          <w:sz w:val="22"/>
          <w:szCs w:val="22"/>
          <w:lang w:eastAsia="ar-SA"/>
        </w:rPr>
        <w:t>15 960 Kč bez DPH</w:t>
      </w:r>
      <w:r w:rsidR="00BA25F0" w:rsidRPr="00CD5064">
        <w:rPr>
          <w:rFonts w:ascii="Calibri" w:hAnsi="Calibri" w:cs="Calibri"/>
          <w:sz w:val="22"/>
          <w:szCs w:val="22"/>
          <w:lang w:eastAsia="ar-SA"/>
        </w:rPr>
        <w:t>.</w:t>
      </w:r>
    </w:p>
    <w:p w:rsidR="00165F8E" w:rsidRPr="00CD5064" w:rsidRDefault="00165F8E">
      <w:pPr>
        <w:suppressAutoHyphens/>
        <w:spacing w:after="120"/>
        <w:ind w:left="284" w:hanging="284"/>
        <w:jc w:val="both"/>
        <w:rPr>
          <w:rFonts w:ascii="Calibri" w:hAnsi="Calibri" w:cs="Calibri"/>
          <w:sz w:val="22"/>
          <w:szCs w:val="22"/>
          <w:lang w:eastAsia="ar-SA"/>
        </w:rPr>
      </w:pPr>
    </w:p>
    <w:p w:rsidR="00F939B6" w:rsidRPr="00CD5064" w:rsidRDefault="00F939B6">
      <w:pPr>
        <w:suppressAutoHyphens/>
        <w:spacing w:after="120"/>
        <w:jc w:val="center"/>
        <w:rPr>
          <w:rFonts w:ascii="Calibri" w:hAnsi="Calibri" w:cs="Calibri"/>
          <w:b/>
          <w:bCs/>
          <w:sz w:val="22"/>
          <w:szCs w:val="22"/>
          <w:lang w:eastAsia="ar-SA"/>
        </w:rPr>
      </w:pPr>
      <w:r w:rsidRPr="00CD5064">
        <w:rPr>
          <w:rFonts w:ascii="Calibri" w:hAnsi="Calibri" w:cs="Calibri"/>
          <w:b/>
          <w:bCs/>
          <w:sz w:val="22"/>
          <w:szCs w:val="22"/>
          <w:lang w:eastAsia="ar-SA"/>
        </w:rPr>
        <w:t>III.</w:t>
      </w:r>
    </w:p>
    <w:p w:rsidR="00F939B6" w:rsidRPr="00CD5064" w:rsidRDefault="00F939B6">
      <w:pPr>
        <w:pStyle w:val="Nadpis1"/>
      </w:pPr>
      <w:r w:rsidRPr="00CD5064">
        <w:t>Práva a povinnosti smluvních stran</w:t>
      </w:r>
    </w:p>
    <w:p w:rsidR="00F939B6" w:rsidRPr="00CD5064" w:rsidRDefault="00F939B6">
      <w:pPr>
        <w:keepNext/>
        <w:tabs>
          <w:tab w:val="left" w:pos="1080"/>
        </w:tabs>
        <w:suppressAutoHyphens/>
        <w:ind w:left="426" w:hanging="426"/>
        <w:jc w:val="both"/>
        <w:outlineLvl w:val="3"/>
        <w:rPr>
          <w:rFonts w:ascii="Calibri" w:hAnsi="Calibri" w:cs="Calibri"/>
          <w:b/>
          <w:bCs/>
          <w:sz w:val="22"/>
          <w:szCs w:val="22"/>
          <w:lang w:eastAsia="ar-SA"/>
        </w:rPr>
      </w:pPr>
      <w:r w:rsidRPr="00CD5064">
        <w:rPr>
          <w:rFonts w:ascii="Calibri" w:hAnsi="Calibri" w:cs="Calibri"/>
          <w:sz w:val="22"/>
          <w:szCs w:val="22"/>
          <w:lang w:eastAsia="ar-SA"/>
        </w:rPr>
        <w:t>1. Dodavatel se zavazuje:</w:t>
      </w:r>
    </w:p>
    <w:p w:rsidR="00F939B6" w:rsidRPr="00CD5064" w:rsidRDefault="00F939B6">
      <w:pPr>
        <w:suppressAutoHyphens/>
        <w:rPr>
          <w:rFonts w:ascii="Calibri" w:hAnsi="Calibri" w:cs="Calibri"/>
          <w:sz w:val="22"/>
          <w:szCs w:val="22"/>
          <w:lang w:eastAsia="ar-SA"/>
        </w:rPr>
      </w:pPr>
    </w:p>
    <w:p w:rsidR="00F939B6" w:rsidRPr="00CD5064" w:rsidRDefault="00F939B6">
      <w:pPr>
        <w:numPr>
          <w:ilvl w:val="0"/>
          <w:numId w:val="2"/>
        </w:numPr>
        <w:suppressAutoHyphens/>
        <w:jc w:val="both"/>
        <w:rPr>
          <w:rFonts w:ascii="Calibri" w:hAnsi="Calibri" w:cs="Calibri"/>
          <w:sz w:val="22"/>
          <w:szCs w:val="22"/>
          <w:lang w:eastAsia="ar-SA"/>
        </w:rPr>
      </w:pPr>
      <w:r w:rsidRPr="00CD5064">
        <w:rPr>
          <w:rFonts w:ascii="Calibri" w:hAnsi="Calibri" w:cs="Calibri"/>
          <w:sz w:val="22"/>
          <w:szCs w:val="22"/>
          <w:lang w:eastAsia="ar-SA"/>
        </w:rPr>
        <w:t>Realizovat rekvalifikaci na určitý typ pracovní činnosti v plném rozsahu za podmínek stanovených v čl. II této Rámcové smlouvy a v příloze č. 1 této Rámcové smlouvy.</w:t>
      </w:r>
    </w:p>
    <w:p w:rsidR="00F939B6" w:rsidRPr="00CD5064" w:rsidRDefault="00F939B6">
      <w:pPr>
        <w:suppressAutoHyphens/>
        <w:ind w:left="720" w:hanging="360"/>
        <w:jc w:val="both"/>
        <w:rPr>
          <w:rFonts w:ascii="Calibri" w:hAnsi="Calibri" w:cs="Calibri"/>
          <w:sz w:val="22"/>
          <w:szCs w:val="22"/>
          <w:lang w:eastAsia="ar-SA"/>
        </w:rPr>
      </w:pPr>
    </w:p>
    <w:p w:rsidR="00F939B6" w:rsidRPr="00CD5064" w:rsidRDefault="00F939B6">
      <w:pPr>
        <w:numPr>
          <w:ilvl w:val="0"/>
          <w:numId w:val="2"/>
        </w:num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 xml:space="preserve">Zahájit rekvalifikaci do 14 </w:t>
      </w:r>
      <w:r w:rsidR="006C2A40" w:rsidRPr="00CD5064">
        <w:rPr>
          <w:rFonts w:ascii="Calibri" w:hAnsi="Calibri" w:cs="Calibri"/>
          <w:sz w:val="22"/>
          <w:szCs w:val="22"/>
          <w:lang w:eastAsia="ar-SA"/>
        </w:rPr>
        <w:t xml:space="preserve">kalendářních </w:t>
      </w:r>
      <w:r w:rsidRPr="00CD5064">
        <w:rPr>
          <w:rFonts w:ascii="Calibri" w:hAnsi="Calibri" w:cs="Calibri"/>
          <w:sz w:val="22"/>
          <w:szCs w:val="22"/>
          <w:lang w:eastAsia="ar-SA"/>
        </w:rPr>
        <w:t xml:space="preserve">dnů od prokazatelného převzetí </w:t>
      </w:r>
      <w:r w:rsidR="004C6107" w:rsidRPr="00CD5064">
        <w:rPr>
          <w:rFonts w:ascii="Calibri" w:hAnsi="Calibri" w:cs="Calibri"/>
          <w:sz w:val="22"/>
          <w:szCs w:val="22"/>
          <w:lang w:eastAsia="ar-SA"/>
        </w:rPr>
        <w:t>Výzvy k uzavření Dohody o provedení rekvalifikace</w:t>
      </w:r>
      <w:r w:rsidRPr="00CD5064">
        <w:rPr>
          <w:rFonts w:ascii="Calibri" w:hAnsi="Calibri" w:cs="Calibri"/>
          <w:sz w:val="22"/>
          <w:szCs w:val="22"/>
          <w:lang w:eastAsia="ar-SA"/>
        </w:rPr>
        <w:t>, pokud se s úřadem práce nedohodne jinak.</w:t>
      </w:r>
    </w:p>
    <w:p w:rsidR="00F939B6" w:rsidRPr="00CD5064" w:rsidRDefault="00F939B6">
      <w:pPr>
        <w:numPr>
          <w:ilvl w:val="0"/>
          <w:numId w:val="2"/>
        </w:num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Pokud je součástí rekvalifikace praxe u zaměstnavatele, vybírat zaměstnavatele k vykonání odborné praxe účastníků individuálně (tzn. zejména s ohledem na možnosti jednotlivých účastníků dojíždět do zaměstnání a akceptovat určitý pracovní režim a pracovní dobu) tak, aby, pokud bude výsledkem praxe u zaměstnavatele i nabídka zaměstnání, ji účastník rekvalifikace mohl přijmout. To platí, pokud se s úřadem práce nedohodne jinak.</w:t>
      </w:r>
    </w:p>
    <w:p w:rsidR="00F939B6" w:rsidRPr="00CD5064" w:rsidRDefault="00F939B6">
      <w:pPr>
        <w:numPr>
          <w:ilvl w:val="0"/>
          <w:numId w:val="2"/>
        </w:num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 xml:space="preserve">Mít po celou dobu účinnosti této Rámcové smlouvy sjednané pojištění odpovědnosti za škodu na zdraví účastníků rekvalifikace s pojistnou částkou ve prospěch poškozeného účastníka min. 1 000 000 Kč. </w:t>
      </w:r>
    </w:p>
    <w:p w:rsidR="00F939B6" w:rsidRPr="00CD5064" w:rsidRDefault="00F939B6">
      <w:pPr>
        <w:numPr>
          <w:ilvl w:val="0"/>
          <w:numId w:val="2"/>
        </w:num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 xml:space="preserve">Stanovit účastníkům rekvalifikace studijní a výcvikové povinnosti, prokazatelně je seznámit s předpisy o bezpečnosti a ochraně zdraví při práci a předpisy o požární ochraně majícími vztah k rekvalifikaci, zajistit jejich bezpečnost a ochranu zdraví během celé rekvalifikace, vybavit účastníky rekvalifikace nezbytnými ochrannými pracovními prostředky (včetně </w:t>
      </w:r>
      <w:r w:rsidRPr="00CD5064">
        <w:rPr>
          <w:rFonts w:ascii="Calibri" w:hAnsi="Calibri" w:cs="Calibri"/>
          <w:sz w:val="22"/>
          <w:szCs w:val="22"/>
          <w:lang w:eastAsia="ar-SA"/>
        </w:rPr>
        <w:lastRenderedPageBreak/>
        <w:t>pracovního oděvu a pracovní obuvi), pokud to charakter praktické přípravy vyžaduje. Poskytnout jim potřebnou výbavu a výukový a výcvikový materiál tak, aby si účastníci rekvalifikace nemuseli pořizovat žádné potřeby ani výbavu sami, na vlastní náklady nebo z vlastních zdrojů.</w:t>
      </w:r>
    </w:p>
    <w:p w:rsidR="00F939B6" w:rsidRPr="00CD5064" w:rsidRDefault="00F939B6">
      <w:pPr>
        <w:numPr>
          <w:ilvl w:val="0"/>
          <w:numId w:val="2"/>
        </w:num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Neprodleně písemně, nejpozději do 8 kalendářních dnů, informovat objednatele, pokud:</w:t>
      </w:r>
    </w:p>
    <w:p w:rsidR="00F939B6" w:rsidRPr="00CD5064" w:rsidRDefault="00F939B6">
      <w:pPr>
        <w:numPr>
          <w:ilvl w:val="2"/>
          <w:numId w:val="3"/>
        </w:num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účastník rekvalifikace nenastoupí na rekvalifikaci,</w:t>
      </w:r>
    </w:p>
    <w:p w:rsidR="00F939B6" w:rsidRPr="00CD5064" w:rsidRDefault="00F939B6">
      <w:pPr>
        <w:numPr>
          <w:ilvl w:val="2"/>
          <w:numId w:val="3"/>
        </w:num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účastník rekvalifikace porušuje předpisy či řády rekvalifikačního zařízení,</w:t>
      </w:r>
    </w:p>
    <w:p w:rsidR="00F939B6" w:rsidRPr="00CD5064" w:rsidRDefault="00F939B6">
      <w:pPr>
        <w:numPr>
          <w:ilvl w:val="2"/>
          <w:numId w:val="3"/>
        </w:num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účastník rekvalifikace neplní stanovené studijní a výcvikové povinnosti,</w:t>
      </w:r>
    </w:p>
    <w:p w:rsidR="00F939B6" w:rsidRPr="00CD5064" w:rsidRDefault="00F939B6">
      <w:pPr>
        <w:numPr>
          <w:ilvl w:val="2"/>
          <w:numId w:val="3"/>
        </w:numPr>
        <w:suppressAutoHyphens/>
        <w:spacing w:after="120"/>
        <w:ind w:left="2268" w:hanging="283"/>
        <w:jc w:val="both"/>
        <w:rPr>
          <w:rFonts w:ascii="Calibri" w:hAnsi="Calibri" w:cs="Calibri"/>
          <w:sz w:val="22"/>
          <w:szCs w:val="22"/>
          <w:lang w:eastAsia="ar-SA"/>
        </w:rPr>
      </w:pPr>
      <w:r w:rsidRPr="00CD5064">
        <w:rPr>
          <w:rFonts w:ascii="Calibri" w:hAnsi="Calibri" w:cs="Calibri"/>
          <w:sz w:val="22"/>
          <w:szCs w:val="22"/>
          <w:lang w:eastAsia="ar-SA"/>
        </w:rPr>
        <w:t>nastanou další závažné skutečnosti</w:t>
      </w:r>
      <w:r w:rsidR="007E0688" w:rsidRPr="00CD5064">
        <w:rPr>
          <w:rFonts w:ascii="Calibri" w:hAnsi="Calibri" w:cs="Calibri"/>
          <w:sz w:val="22"/>
          <w:szCs w:val="22"/>
          <w:lang w:eastAsia="ar-SA"/>
        </w:rPr>
        <w:t xml:space="preserve"> na straně účastníka</w:t>
      </w:r>
      <w:r w:rsidRPr="00CD5064">
        <w:rPr>
          <w:rFonts w:ascii="Calibri" w:hAnsi="Calibri" w:cs="Calibri"/>
          <w:sz w:val="22"/>
          <w:szCs w:val="22"/>
          <w:lang w:eastAsia="ar-SA"/>
        </w:rPr>
        <w:t>, zejména překážky v rekvalifikaci,</w:t>
      </w:r>
    </w:p>
    <w:p w:rsidR="00F939B6" w:rsidRPr="00CD5064" w:rsidRDefault="00F939B6">
      <w:pPr>
        <w:numPr>
          <w:ilvl w:val="2"/>
          <w:numId w:val="3"/>
        </w:numPr>
        <w:suppressAutoHyphens/>
        <w:spacing w:after="120"/>
        <w:ind w:left="2268" w:hanging="283"/>
        <w:jc w:val="both"/>
        <w:rPr>
          <w:rFonts w:ascii="Calibri" w:hAnsi="Calibri" w:cs="Calibri"/>
          <w:sz w:val="22"/>
          <w:szCs w:val="22"/>
          <w:lang w:eastAsia="ar-SA"/>
        </w:rPr>
      </w:pPr>
      <w:proofErr w:type="gramStart"/>
      <w:r w:rsidRPr="00CD5064">
        <w:rPr>
          <w:rFonts w:ascii="Calibri" w:hAnsi="Calibri" w:cs="Calibri"/>
          <w:sz w:val="22"/>
          <w:szCs w:val="22"/>
          <w:lang w:eastAsia="ar-SA"/>
        </w:rPr>
        <w:t>se účastník</w:t>
      </w:r>
      <w:proofErr w:type="gramEnd"/>
      <w:r w:rsidRPr="00CD5064">
        <w:rPr>
          <w:rFonts w:ascii="Calibri" w:hAnsi="Calibri" w:cs="Calibri"/>
          <w:sz w:val="22"/>
          <w:szCs w:val="22"/>
          <w:lang w:eastAsia="ar-SA"/>
        </w:rPr>
        <w:t xml:space="preserve"> nepodrobí závěrečnému ověření získaných znalostí a dovedností.</w:t>
      </w:r>
    </w:p>
    <w:p w:rsidR="00F939B6" w:rsidRPr="00CD5064" w:rsidRDefault="00F939B6">
      <w:pPr>
        <w:numPr>
          <w:ilvl w:val="0"/>
          <w:numId w:val="2"/>
        </w:numPr>
        <w:suppressAutoHyphens/>
        <w:spacing w:after="120"/>
        <w:jc w:val="both"/>
        <w:rPr>
          <w:rFonts w:ascii="Calibri" w:hAnsi="Calibri" w:cs="Calibri"/>
          <w:sz w:val="22"/>
          <w:szCs w:val="22"/>
          <w:lang w:eastAsia="ar-SA"/>
        </w:rPr>
      </w:pPr>
      <w:r w:rsidRPr="00CD5064">
        <w:rPr>
          <w:rFonts w:ascii="Calibri" w:hAnsi="Calibri" w:cs="Calibri"/>
          <w:sz w:val="22"/>
          <w:szCs w:val="22"/>
          <w:lang w:eastAsia="ar-SA"/>
        </w:rPr>
        <w:t xml:space="preserve">Poslední pracovní den kalendářního měsíce, pokud rekvalifikace probíhá, informovat objednatele o přítomnosti účastníků rekvalifikace. </w:t>
      </w:r>
    </w:p>
    <w:p w:rsidR="00F939B6" w:rsidRPr="00CD5064" w:rsidRDefault="00F939B6">
      <w:pPr>
        <w:numPr>
          <w:ilvl w:val="0"/>
          <w:numId w:val="2"/>
        </w:numPr>
        <w:suppressAutoHyphens/>
        <w:jc w:val="both"/>
        <w:rPr>
          <w:rFonts w:ascii="Calibri" w:hAnsi="Calibri" w:cs="Calibri"/>
          <w:sz w:val="22"/>
          <w:szCs w:val="22"/>
          <w:lang w:eastAsia="ar-SA"/>
        </w:rPr>
      </w:pPr>
      <w:r w:rsidRPr="00CD5064">
        <w:rPr>
          <w:rFonts w:ascii="Calibri" w:hAnsi="Calibri" w:cs="Calibri"/>
          <w:sz w:val="22"/>
          <w:szCs w:val="22"/>
          <w:lang w:eastAsia="ar-SA"/>
        </w:rPr>
        <w:t>Neprodleně, nejpozději do 8 kalendářních dnů, písemně informovat objednatele, pokud vzniknou překážky</w:t>
      </w:r>
      <w:r w:rsidR="003D1493" w:rsidRPr="00CD5064">
        <w:rPr>
          <w:rFonts w:ascii="Calibri" w:hAnsi="Calibri" w:cs="Calibri"/>
          <w:sz w:val="22"/>
          <w:szCs w:val="22"/>
          <w:lang w:eastAsia="ar-SA"/>
        </w:rPr>
        <w:t xml:space="preserve"> </w:t>
      </w:r>
      <w:r w:rsidR="007E0688" w:rsidRPr="00CD5064">
        <w:rPr>
          <w:rFonts w:ascii="Calibri" w:hAnsi="Calibri" w:cs="Calibri"/>
          <w:sz w:val="22"/>
          <w:szCs w:val="22"/>
          <w:lang w:eastAsia="ar-SA"/>
        </w:rPr>
        <w:t>(</w:t>
      </w:r>
      <w:r w:rsidR="003D1493" w:rsidRPr="00CD5064">
        <w:rPr>
          <w:rFonts w:ascii="Calibri" w:hAnsi="Calibri" w:cs="Calibri"/>
          <w:sz w:val="22"/>
          <w:szCs w:val="22"/>
          <w:lang w:eastAsia="ar-SA"/>
        </w:rPr>
        <w:t>na straně dodavatele</w:t>
      </w:r>
      <w:r w:rsidR="007E0688" w:rsidRPr="00CD5064">
        <w:rPr>
          <w:rFonts w:ascii="Calibri" w:hAnsi="Calibri" w:cs="Calibri"/>
          <w:sz w:val="22"/>
          <w:szCs w:val="22"/>
          <w:lang w:eastAsia="ar-SA"/>
        </w:rPr>
        <w:t>)</w:t>
      </w:r>
      <w:r w:rsidRPr="00CD5064">
        <w:rPr>
          <w:rFonts w:ascii="Calibri" w:hAnsi="Calibri" w:cs="Calibri"/>
          <w:sz w:val="22"/>
          <w:szCs w:val="22"/>
          <w:lang w:eastAsia="ar-SA"/>
        </w:rPr>
        <w:t>, které znemožní pokračování rekvalifikace.</w:t>
      </w:r>
    </w:p>
    <w:p w:rsidR="00F939B6" w:rsidRPr="00CD5064" w:rsidRDefault="00F939B6">
      <w:pPr>
        <w:suppressAutoHyphens/>
        <w:ind w:left="720"/>
        <w:jc w:val="both"/>
        <w:rPr>
          <w:rFonts w:ascii="Calibri" w:hAnsi="Calibri" w:cs="Calibri"/>
          <w:sz w:val="22"/>
          <w:szCs w:val="22"/>
          <w:lang w:eastAsia="ar-SA"/>
        </w:rPr>
      </w:pPr>
    </w:p>
    <w:p w:rsidR="001E766B" w:rsidRPr="00CD5064" w:rsidRDefault="00F939B6" w:rsidP="001E766B">
      <w:pPr>
        <w:numPr>
          <w:ilvl w:val="0"/>
          <w:numId w:val="2"/>
        </w:numPr>
        <w:suppressAutoHyphens/>
        <w:jc w:val="both"/>
        <w:rPr>
          <w:rFonts w:ascii="Calibri" w:hAnsi="Calibri" w:cs="Calibri"/>
          <w:sz w:val="22"/>
          <w:szCs w:val="22"/>
          <w:lang w:eastAsia="ar-SA"/>
        </w:rPr>
      </w:pPr>
      <w:r w:rsidRPr="00CD5064">
        <w:rPr>
          <w:rFonts w:ascii="Calibri" w:hAnsi="Calibri" w:cs="Calibri"/>
          <w:sz w:val="22"/>
          <w:szCs w:val="22"/>
          <w:lang w:eastAsia="ar-SA"/>
        </w:rPr>
        <w:t>Předložit úřadu práce písemný návrh na vypovězení Dohody o rekvalifikaci s účastníkem rekvalifikace, který neplní studijní a výcvikové povinnosti nebo porušuje předpisy a řády rekvalifikačního zařízení.</w:t>
      </w:r>
    </w:p>
    <w:p w:rsidR="001E766B" w:rsidRPr="00CD5064" w:rsidRDefault="001E766B" w:rsidP="001E766B">
      <w:pPr>
        <w:pStyle w:val="Odstavecseseznamem"/>
        <w:rPr>
          <w:rFonts w:ascii="Calibri" w:hAnsi="Calibri" w:cs="Calibri"/>
          <w:sz w:val="22"/>
          <w:szCs w:val="22"/>
          <w:lang w:eastAsia="ar-SA"/>
        </w:rPr>
      </w:pPr>
    </w:p>
    <w:p w:rsidR="001E766B" w:rsidRPr="00CD5064" w:rsidRDefault="001E766B" w:rsidP="001E766B">
      <w:pPr>
        <w:numPr>
          <w:ilvl w:val="0"/>
          <w:numId w:val="2"/>
        </w:numPr>
        <w:suppressAutoHyphens/>
        <w:jc w:val="both"/>
        <w:rPr>
          <w:rFonts w:ascii="Calibri" w:hAnsi="Calibri" w:cs="Calibri"/>
          <w:sz w:val="22"/>
          <w:szCs w:val="22"/>
          <w:lang w:eastAsia="ar-SA"/>
        </w:rPr>
      </w:pPr>
      <w:r w:rsidRPr="00CD5064">
        <w:rPr>
          <w:rFonts w:ascii="Calibri" w:hAnsi="Calibri" w:cs="Calibri"/>
          <w:sz w:val="22"/>
          <w:szCs w:val="22"/>
          <w:lang w:eastAsia="ar-SA"/>
        </w:rP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9" w:history="1">
        <w:r w:rsidRPr="00CD5064">
          <w:rPr>
            <w:rFonts w:ascii="Calibri" w:hAnsi="Calibri" w:cs="Calibri"/>
            <w:sz w:val="22"/>
            <w:szCs w:val="22"/>
            <w:lang w:eastAsia="ar-SA"/>
          </w:rPr>
          <w:t>www.esfcr.cz</w:t>
        </w:r>
      </w:hyperlink>
      <w:r w:rsidRPr="00CD5064">
        <w:rPr>
          <w:rFonts w:ascii="Calibri" w:hAnsi="Calibri" w:cs="Calibri"/>
          <w:sz w:val="22"/>
          <w:szCs w:val="22"/>
          <w:lang w:eastAsia="ar-SA"/>
        </w:rPr>
        <w:t>) a obsahující alespoň:</w:t>
      </w:r>
    </w:p>
    <w:p w:rsidR="001E766B" w:rsidRPr="00CD5064" w:rsidRDefault="001E766B" w:rsidP="001E766B">
      <w:pPr>
        <w:numPr>
          <w:ilvl w:val="1"/>
          <w:numId w:val="17"/>
        </w:numPr>
        <w:jc w:val="both"/>
        <w:rPr>
          <w:rFonts w:ascii="Calibri" w:hAnsi="Calibri" w:cs="Calibri"/>
          <w:sz w:val="22"/>
          <w:szCs w:val="22"/>
          <w:lang w:eastAsia="ar-SA"/>
        </w:rPr>
      </w:pPr>
      <w:r w:rsidRPr="00CD5064">
        <w:rPr>
          <w:rFonts w:ascii="Calibri" w:hAnsi="Calibri" w:cs="Calibri"/>
          <w:sz w:val="22"/>
          <w:szCs w:val="22"/>
          <w:lang w:eastAsia="ar-SA"/>
        </w:rPr>
        <w:t>označení projektu</w:t>
      </w:r>
      <w:r w:rsidR="00B90E5E" w:rsidRPr="00CD5064">
        <w:rPr>
          <w:rFonts w:ascii="Calibri" w:hAnsi="Calibri" w:cs="Calibri"/>
          <w:sz w:val="22"/>
          <w:szCs w:val="22"/>
          <w:lang w:eastAsia="ar-SA"/>
        </w:rPr>
        <w:t>,</w:t>
      </w:r>
    </w:p>
    <w:p w:rsidR="001E766B" w:rsidRPr="00CD5064" w:rsidRDefault="001E766B" w:rsidP="001E766B">
      <w:pPr>
        <w:numPr>
          <w:ilvl w:val="1"/>
          <w:numId w:val="17"/>
        </w:numPr>
        <w:jc w:val="both"/>
        <w:rPr>
          <w:rFonts w:ascii="Calibri" w:hAnsi="Calibri" w:cs="Calibri"/>
          <w:sz w:val="22"/>
          <w:szCs w:val="22"/>
          <w:lang w:eastAsia="ar-SA"/>
        </w:rPr>
      </w:pPr>
      <w:r w:rsidRPr="00CD5064">
        <w:rPr>
          <w:rFonts w:ascii="Calibri" w:hAnsi="Calibri" w:cs="Calibri"/>
          <w:sz w:val="22"/>
          <w:szCs w:val="22"/>
          <w:lang w:eastAsia="ar-SA"/>
        </w:rPr>
        <w:t>označení rekvalifikačního zařízení</w:t>
      </w:r>
      <w:r w:rsidR="00B90E5E" w:rsidRPr="00CD5064">
        <w:rPr>
          <w:rFonts w:ascii="Calibri" w:hAnsi="Calibri" w:cs="Calibri"/>
          <w:sz w:val="22"/>
          <w:szCs w:val="22"/>
          <w:lang w:eastAsia="ar-SA"/>
        </w:rPr>
        <w:t>,</w:t>
      </w:r>
    </w:p>
    <w:p w:rsidR="001E766B" w:rsidRPr="00CD5064" w:rsidRDefault="001E766B" w:rsidP="001E766B">
      <w:pPr>
        <w:numPr>
          <w:ilvl w:val="1"/>
          <w:numId w:val="17"/>
        </w:numPr>
        <w:jc w:val="both"/>
        <w:rPr>
          <w:rFonts w:ascii="Calibri" w:hAnsi="Calibri" w:cs="Calibri"/>
          <w:sz w:val="22"/>
          <w:szCs w:val="22"/>
          <w:lang w:eastAsia="ar-SA"/>
        </w:rPr>
      </w:pPr>
      <w:r w:rsidRPr="00CD5064">
        <w:rPr>
          <w:rFonts w:ascii="Calibri" w:hAnsi="Calibri" w:cs="Calibri"/>
          <w:sz w:val="22"/>
          <w:szCs w:val="22"/>
          <w:lang w:eastAsia="ar-SA"/>
        </w:rPr>
        <w:t>označení rekvalifikace</w:t>
      </w:r>
      <w:r w:rsidR="00B90E5E" w:rsidRPr="00CD5064">
        <w:rPr>
          <w:rFonts w:ascii="Calibri" w:hAnsi="Calibri" w:cs="Calibri"/>
          <w:sz w:val="22"/>
          <w:szCs w:val="22"/>
          <w:lang w:eastAsia="ar-SA"/>
        </w:rPr>
        <w:t>,</w:t>
      </w:r>
    </w:p>
    <w:p w:rsidR="001E766B" w:rsidRPr="00CD5064" w:rsidRDefault="001E766B" w:rsidP="001E766B">
      <w:pPr>
        <w:numPr>
          <w:ilvl w:val="1"/>
          <w:numId w:val="17"/>
        </w:numPr>
        <w:jc w:val="both"/>
        <w:rPr>
          <w:rFonts w:ascii="Calibri" w:hAnsi="Calibri" w:cs="Calibri"/>
          <w:sz w:val="22"/>
          <w:szCs w:val="22"/>
          <w:lang w:eastAsia="ar-SA"/>
        </w:rPr>
      </w:pPr>
      <w:r w:rsidRPr="00CD5064">
        <w:rPr>
          <w:rFonts w:ascii="Calibri" w:hAnsi="Calibri" w:cs="Calibri"/>
          <w:sz w:val="22"/>
          <w:szCs w:val="22"/>
          <w:lang w:eastAsia="ar-SA"/>
        </w:rPr>
        <w:t>termín, téma a čas zahájení a ukončení rekvalifikace</w:t>
      </w:r>
      <w:r w:rsidR="00B90E5E" w:rsidRPr="00CD5064">
        <w:rPr>
          <w:rFonts w:ascii="Calibri" w:hAnsi="Calibri" w:cs="Calibri"/>
          <w:sz w:val="22"/>
          <w:szCs w:val="22"/>
          <w:lang w:eastAsia="ar-SA"/>
        </w:rPr>
        <w:t>,</w:t>
      </w:r>
    </w:p>
    <w:p w:rsidR="001E766B" w:rsidRPr="00CD5064" w:rsidRDefault="001E766B" w:rsidP="001E766B">
      <w:pPr>
        <w:numPr>
          <w:ilvl w:val="1"/>
          <w:numId w:val="17"/>
        </w:numPr>
        <w:jc w:val="both"/>
        <w:rPr>
          <w:rFonts w:ascii="Calibri" w:hAnsi="Calibri" w:cs="Calibri"/>
          <w:sz w:val="22"/>
          <w:szCs w:val="22"/>
          <w:lang w:eastAsia="ar-SA"/>
        </w:rPr>
      </w:pPr>
      <w:r w:rsidRPr="00CD5064">
        <w:rPr>
          <w:rFonts w:ascii="Calibri" w:hAnsi="Calibri" w:cs="Calibri"/>
          <w:sz w:val="22"/>
          <w:szCs w:val="22"/>
          <w:lang w:eastAsia="ar-SA"/>
        </w:rPr>
        <w:t>jméno lektora a jeho podpis</w:t>
      </w:r>
      <w:r w:rsidR="00B90E5E" w:rsidRPr="00CD5064">
        <w:rPr>
          <w:rFonts w:ascii="Calibri" w:hAnsi="Calibri" w:cs="Calibri"/>
          <w:sz w:val="22"/>
          <w:szCs w:val="22"/>
          <w:lang w:eastAsia="ar-SA"/>
        </w:rPr>
        <w:t>,</w:t>
      </w:r>
    </w:p>
    <w:p w:rsidR="001E766B" w:rsidRPr="00CD5064" w:rsidRDefault="001E766B" w:rsidP="001E766B">
      <w:pPr>
        <w:numPr>
          <w:ilvl w:val="1"/>
          <w:numId w:val="17"/>
        </w:numPr>
        <w:jc w:val="both"/>
        <w:rPr>
          <w:rFonts w:ascii="Calibri" w:hAnsi="Calibri" w:cs="Calibri"/>
          <w:sz w:val="22"/>
          <w:szCs w:val="22"/>
          <w:lang w:eastAsia="ar-SA"/>
        </w:rPr>
      </w:pPr>
      <w:r w:rsidRPr="00CD5064">
        <w:rPr>
          <w:rFonts w:ascii="Calibri" w:hAnsi="Calibri" w:cs="Calibri"/>
          <w:sz w:val="22"/>
          <w:szCs w:val="22"/>
          <w:lang w:eastAsia="ar-SA"/>
        </w:rPr>
        <w:t>jména a podpisy účastníků rekvalifikace stvrzující jejich účast (Je třeba podpisem potvrdit každý den, kdy se účastník rekvalifikace zúčastnil.)</w:t>
      </w:r>
      <w:r w:rsidR="00B90E5E" w:rsidRPr="00CD5064">
        <w:rPr>
          <w:rFonts w:ascii="Calibri" w:hAnsi="Calibri" w:cs="Calibri"/>
          <w:sz w:val="22"/>
          <w:szCs w:val="22"/>
          <w:lang w:eastAsia="ar-SA"/>
        </w:rPr>
        <w:t>.</w:t>
      </w:r>
    </w:p>
    <w:p w:rsidR="001E766B" w:rsidRPr="00CD5064" w:rsidRDefault="001E766B" w:rsidP="001E766B">
      <w:pPr>
        <w:pStyle w:val="BoddohodyIII"/>
        <w:numPr>
          <w:ilvl w:val="0"/>
          <w:numId w:val="2"/>
        </w:numPr>
        <w:rPr>
          <w:rFonts w:ascii="Calibri" w:eastAsiaTheme="minorEastAsia" w:hAnsi="Calibri" w:cs="Calibri"/>
          <w:sz w:val="22"/>
          <w:szCs w:val="22"/>
          <w:lang w:eastAsia="ar-SA"/>
        </w:rPr>
      </w:pPr>
      <w:r w:rsidRPr="00CD5064">
        <w:rPr>
          <w:rFonts w:ascii="Calibri" w:eastAsiaTheme="minorEastAsia" w:hAnsi="Calibri" w:cs="Calibri"/>
          <w:sz w:val="22"/>
          <w:szCs w:val="22"/>
          <w:lang w:eastAsia="ar-SA"/>
        </w:rPr>
        <w:t>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www.esfcr.cz), který bude minimálně obsahovat:</w:t>
      </w:r>
    </w:p>
    <w:p w:rsidR="001E766B" w:rsidRPr="00CD5064" w:rsidRDefault="001E766B" w:rsidP="001E766B">
      <w:pPr>
        <w:numPr>
          <w:ilvl w:val="1"/>
          <w:numId w:val="17"/>
        </w:numPr>
        <w:jc w:val="both"/>
        <w:rPr>
          <w:rFonts w:ascii="Calibri" w:hAnsi="Calibri" w:cs="Calibri"/>
          <w:sz w:val="22"/>
          <w:szCs w:val="22"/>
          <w:lang w:eastAsia="ar-SA"/>
        </w:rPr>
      </w:pPr>
      <w:r w:rsidRPr="00CD5064">
        <w:rPr>
          <w:rFonts w:ascii="Calibri" w:hAnsi="Calibri" w:cs="Calibri"/>
          <w:sz w:val="22"/>
          <w:szCs w:val="22"/>
          <w:lang w:eastAsia="ar-SA"/>
        </w:rPr>
        <w:t>označení projektu</w:t>
      </w:r>
      <w:r w:rsidR="00B90E5E" w:rsidRPr="00CD5064">
        <w:rPr>
          <w:rFonts w:ascii="Calibri" w:hAnsi="Calibri" w:cs="Calibri"/>
          <w:sz w:val="22"/>
          <w:szCs w:val="22"/>
          <w:lang w:eastAsia="ar-SA"/>
        </w:rPr>
        <w:t>,</w:t>
      </w:r>
    </w:p>
    <w:p w:rsidR="001E766B" w:rsidRPr="00CD5064" w:rsidRDefault="001E766B" w:rsidP="001E766B">
      <w:pPr>
        <w:numPr>
          <w:ilvl w:val="1"/>
          <w:numId w:val="17"/>
        </w:numPr>
        <w:jc w:val="both"/>
        <w:rPr>
          <w:rFonts w:ascii="Calibri" w:hAnsi="Calibri" w:cs="Calibri"/>
          <w:sz w:val="22"/>
          <w:szCs w:val="22"/>
          <w:lang w:eastAsia="ar-SA"/>
        </w:rPr>
      </w:pPr>
      <w:r w:rsidRPr="00CD5064">
        <w:rPr>
          <w:rFonts w:ascii="Calibri" w:hAnsi="Calibri" w:cs="Calibri"/>
          <w:sz w:val="22"/>
          <w:szCs w:val="22"/>
          <w:lang w:eastAsia="ar-SA"/>
        </w:rPr>
        <w:t>označení rekvalifikačního zařízení</w:t>
      </w:r>
      <w:r w:rsidR="00B90E5E" w:rsidRPr="00CD5064">
        <w:rPr>
          <w:rFonts w:ascii="Calibri" w:hAnsi="Calibri" w:cs="Calibri"/>
          <w:sz w:val="22"/>
          <w:szCs w:val="22"/>
          <w:lang w:eastAsia="ar-SA"/>
        </w:rPr>
        <w:t>,</w:t>
      </w:r>
    </w:p>
    <w:p w:rsidR="001E766B" w:rsidRPr="00CD5064" w:rsidRDefault="001E766B" w:rsidP="001E766B">
      <w:pPr>
        <w:numPr>
          <w:ilvl w:val="1"/>
          <w:numId w:val="17"/>
        </w:numPr>
        <w:jc w:val="both"/>
        <w:rPr>
          <w:rFonts w:ascii="Calibri" w:hAnsi="Calibri" w:cs="Calibri"/>
          <w:sz w:val="22"/>
          <w:szCs w:val="22"/>
          <w:lang w:eastAsia="ar-SA"/>
        </w:rPr>
      </w:pPr>
      <w:r w:rsidRPr="00CD5064">
        <w:rPr>
          <w:rFonts w:ascii="Calibri" w:hAnsi="Calibri" w:cs="Calibri"/>
          <w:sz w:val="22"/>
          <w:szCs w:val="22"/>
          <w:lang w:eastAsia="ar-SA"/>
        </w:rPr>
        <w:t>označení rekvalifikace</w:t>
      </w:r>
      <w:r w:rsidR="00B90E5E" w:rsidRPr="00CD5064">
        <w:rPr>
          <w:rFonts w:ascii="Calibri" w:hAnsi="Calibri" w:cs="Calibri"/>
          <w:sz w:val="22"/>
          <w:szCs w:val="22"/>
          <w:lang w:eastAsia="ar-SA"/>
        </w:rPr>
        <w:t>,</w:t>
      </w:r>
    </w:p>
    <w:p w:rsidR="001E766B" w:rsidRPr="00CD5064" w:rsidRDefault="001E766B" w:rsidP="001E766B">
      <w:pPr>
        <w:numPr>
          <w:ilvl w:val="1"/>
          <w:numId w:val="17"/>
        </w:numPr>
        <w:jc w:val="both"/>
        <w:rPr>
          <w:rFonts w:ascii="Calibri" w:hAnsi="Calibri" w:cs="Calibri"/>
          <w:sz w:val="22"/>
          <w:szCs w:val="22"/>
          <w:lang w:eastAsia="ar-SA"/>
        </w:rPr>
      </w:pPr>
      <w:r w:rsidRPr="00CD5064">
        <w:rPr>
          <w:rFonts w:ascii="Calibri" w:hAnsi="Calibri" w:cs="Calibri"/>
          <w:sz w:val="22"/>
          <w:szCs w:val="22"/>
          <w:lang w:eastAsia="ar-SA"/>
        </w:rPr>
        <w:t>termín zahájení a ukončení rekvalifikace</w:t>
      </w:r>
      <w:r w:rsidR="00B90E5E" w:rsidRPr="00CD5064">
        <w:rPr>
          <w:rFonts w:ascii="Calibri" w:hAnsi="Calibri" w:cs="Calibri"/>
          <w:sz w:val="22"/>
          <w:szCs w:val="22"/>
          <w:lang w:eastAsia="ar-SA"/>
        </w:rPr>
        <w:t>,</w:t>
      </w:r>
    </w:p>
    <w:p w:rsidR="001E766B" w:rsidRPr="00CD5064" w:rsidRDefault="001E766B" w:rsidP="001E766B">
      <w:pPr>
        <w:numPr>
          <w:ilvl w:val="1"/>
          <w:numId w:val="17"/>
        </w:numPr>
        <w:jc w:val="both"/>
        <w:rPr>
          <w:rFonts w:ascii="Calibri" w:hAnsi="Calibri" w:cs="Calibri"/>
          <w:sz w:val="22"/>
          <w:szCs w:val="22"/>
          <w:lang w:eastAsia="ar-SA"/>
        </w:rPr>
      </w:pPr>
      <w:r w:rsidRPr="00CD5064">
        <w:rPr>
          <w:rFonts w:ascii="Calibri" w:hAnsi="Calibri" w:cs="Calibri"/>
          <w:sz w:val="22"/>
          <w:szCs w:val="22"/>
          <w:lang w:eastAsia="ar-SA"/>
        </w:rPr>
        <w:t>seznam účastníků rekvalifikace, kteří úspěšně ukončili rekvalifikaci a obdrželi doklad o jejím absolvování, a vzor dokladu,</w:t>
      </w:r>
    </w:p>
    <w:p w:rsidR="00F939B6" w:rsidRPr="00CD5064" w:rsidRDefault="001E766B" w:rsidP="00C01495">
      <w:pPr>
        <w:numPr>
          <w:ilvl w:val="1"/>
          <w:numId w:val="17"/>
        </w:numPr>
        <w:jc w:val="both"/>
        <w:rPr>
          <w:rFonts w:ascii="Calibri" w:hAnsi="Calibri" w:cs="Calibri"/>
          <w:sz w:val="22"/>
          <w:szCs w:val="22"/>
          <w:lang w:eastAsia="ar-SA"/>
        </w:rPr>
      </w:pPr>
      <w:r w:rsidRPr="00CD5064">
        <w:rPr>
          <w:rFonts w:ascii="Calibri" w:hAnsi="Calibri" w:cs="Calibri"/>
          <w:sz w:val="22"/>
          <w:szCs w:val="22"/>
          <w:lang w:eastAsia="ar-SA"/>
        </w:rPr>
        <w:lastRenderedPageBreak/>
        <w:t>informaci o absolvované části rekvalifikace účastníky rekvalifikace, kteří rekvalifikaci nedokončili nebo ukončili neúspěšně, s uvedením důvodu.</w:t>
      </w:r>
    </w:p>
    <w:p w:rsidR="00C01495" w:rsidRPr="00CD5064" w:rsidRDefault="00C01495" w:rsidP="00C01495">
      <w:pPr>
        <w:ind w:left="1440"/>
        <w:jc w:val="both"/>
        <w:rPr>
          <w:rFonts w:ascii="Calibri" w:hAnsi="Calibri" w:cs="Calibri"/>
          <w:sz w:val="22"/>
          <w:szCs w:val="22"/>
          <w:lang w:eastAsia="ar-SA"/>
        </w:rPr>
      </w:pPr>
    </w:p>
    <w:p w:rsidR="00F939B6" w:rsidRPr="00CD5064" w:rsidRDefault="00F939B6">
      <w:pPr>
        <w:pStyle w:val="Odstavecseseznamem"/>
        <w:numPr>
          <w:ilvl w:val="0"/>
          <w:numId w:val="2"/>
        </w:numPr>
        <w:jc w:val="both"/>
        <w:rPr>
          <w:rFonts w:ascii="Calibri" w:hAnsi="Calibri" w:cs="Calibri"/>
          <w:sz w:val="22"/>
          <w:szCs w:val="22"/>
        </w:rPr>
      </w:pPr>
      <w:r w:rsidRPr="00CD5064">
        <w:rPr>
          <w:rFonts w:ascii="Calibri" w:hAnsi="Calibri" w:cs="Calibri"/>
          <w:sz w:val="22"/>
          <w:szCs w:val="22"/>
        </w:rPr>
        <w:t>Umožnit objednateli kontrolu dodržování sjednaných podmínek pro rekvalifikaci, včetně účasti na ověření získaných znalostí a dovedností; v případě, že kontrolu provede jiný orgán kontroly než úřad práce, rekvalifikační zařízení bude bez zbytečného odkladu písemně informovat úřad práce o opatřeních k nápravě, která mu byla uložena, a o realizaci opatření k nápravě.</w:t>
      </w:r>
    </w:p>
    <w:p w:rsidR="00CA3690" w:rsidRPr="00CD5064" w:rsidRDefault="00CA3690" w:rsidP="00CA3690">
      <w:pPr>
        <w:pStyle w:val="Odstavecseseznamem"/>
        <w:jc w:val="both"/>
        <w:rPr>
          <w:rFonts w:ascii="Calibri" w:hAnsi="Calibri" w:cs="Calibri"/>
          <w:sz w:val="22"/>
          <w:szCs w:val="22"/>
        </w:rPr>
      </w:pPr>
    </w:p>
    <w:p w:rsidR="00F939B6" w:rsidRPr="00CD5064" w:rsidRDefault="00F939B6">
      <w:pPr>
        <w:pStyle w:val="Odstavecseseznamem"/>
        <w:numPr>
          <w:ilvl w:val="0"/>
          <w:numId w:val="2"/>
        </w:numPr>
        <w:jc w:val="both"/>
        <w:rPr>
          <w:rFonts w:ascii="Calibri" w:hAnsi="Calibri" w:cs="Calibri"/>
          <w:sz w:val="22"/>
          <w:szCs w:val="22"/>
        </w:rPr>
      </w:pPr>
      <w:r w:rsidRPr="00CD5064">
        <w:rPr>
          <w:rFonts w:ascii="Calibri" w:hAnsi="Calibri" w:cs="Calibri"/>
          <w:sz w:val="22"/>
          <w:szCs w:val="22"/>
        </w:rPr>
        <w:t>Používat osobní údaje o účastnících rekvalifikace poskytnuté objednatelem v souladu se zákonem č. 101/2000 Sb., o ochraně osobních údajů, ve znění pozdějších předpisů.</w:t>
      </w:r>
    </w:p>
    <w:p w:rsidR="00F939B6" w:rsidRPr="00CD5064" w:rsidRDefault="00F939B6">
      <w:pPr>
        <w:pStyle w:val="Odstavecseseznamem"/>
        <w:numPr>
          <w:ilvl w:val="0"/>
          <w:numId w:val="2"/>
        </w:numPr>
        <w:jc w:val="both"/>
        <w:rPr>
          <w:rFonts w:ascii="Calibri" w:hAnsi="Calibri" w:cs="Calibri"/>
          <w:sz w:val="22"/>
          <w:szCs w:val="22"/>
        </w:rPr>
      </w:pPr>
      <w:r w:rsidRPr="00CD5064">
        <w:rPr>
          <w:rFonts w:ascii="Calibri" w:hAnsi="Calibri" w:cs="Calibri"/>
          <w:sz w:val="22"/>
          <w:szCs w:val="22"/>
        </w:rPr>
        <w:t xml:space="preserve">Být po celou dobu realizace zakázky rekvalifikačním zařízením podle § 108 odst. 2 zákona </w:t>
      </w:r>
      <w:r w:rsidR="00CA3690" w:rsidRPr="00CD5064">
        <w:rPr>
          <w:rFonts w:ascii="Calibri" w:hAnsi="Calibri" w:cs="Calibri"/>
          <w:sz w:val="22"/>
          <w:szCs w:val="22"/>
        </w:rPr>
        <w:t>č. </w:t>
      </w:r>
      <w:r w:rsidR="00B86AEA" w:rsidRPr="00CD5064">
        <w:rPr>
          <w:rFonts w:ascii="Calibri" w:hAnsi="Calibri" w:cs="Calibri"/>
          <w:sz w:val="22"/>
          <w:szCs w:val="22"/>
        </w:rPr>
        <w:t xml:space="preserve">435/2004 Sb., </w:t>
      </w:r>
      <w:r w:rsidRPr="00CD5064">
        <w:rPr>
          <w:rFonts w:ascii="Calibri" w:hAnsi="Calibri" w:cs="Calibri"/>
          <w:sz w:val="22"/>
          <w:szCs w:val="22"/>
        </w:rPr>
        <w:t>o zaměstnanosti</w:t>
      </w:r>
      <w:r w:rsidR="006C2A40" w:rsidRPr="00CD5064">
        <w:rPr>
          <w:rFonts w:ascii="Calibri" w:hAnsi="Calibri" w:cs="Calibri"/>
          <w:sz w:val="22"/>
          <w:szCs w:val="22"/>
        </w:rPr>
        <w:t>, ve znění pozdějších předpisů,</w:t>
      </w:r>
      <w:r w:rsidRPr="00CD5064">
        <w:rPr>
          <w:rFonts w:ascii="Calibri" w:hAnsi="Calibri" w:cs="Calibri"/>
          <w:sz w:val="22"/>
          <w:szCs w:val="22"/>
        </w:rPr>
        <w:t xml:space="preserve"> a prokázat tuto skutečnost objednateli na jeho vyzvání.</w:t>
      </w:r>
    </w:p>
    <w:p w:rsidR="00117480" w:rsidRPr="00CD5064" w:rsidRDefault="00117480" w:rsidP="00117480">
      <w:pPr>
        <w:pStyle w:val="Odstavecseseznamem"/>
        <w:numPr>
          <w:ilvl w:val="0"/>
          <w:numId w:val="2"/>
        </w:numPr>
        <w:spacing w:before="60"/>
        <w:jc w:val="both"/>
        <w:rPr>
          <w:rFonts w:ascii="Calibri" w:hAnsi="Calibri" w:cs="Calibri"/>
          <w:sz w:val="22"/>
          <w:szCs w:val="22"/>
        </w:rPr>
      </w:pPr>
      <w:r w:rsidRPr="00CD5064">
        <w:rPr>
          <w:rFonts w:ascii="Calibri" w:hAnsi="Calibri" w:cs="Calibri"/>
          <w:sz w:val="22"/>
          <w:szCs w:val="22"/>
        </w:rPr>
        <w:t xml:space="preserve">Dodavatel je povinen 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w:t>
      </w:r>
      <w:r w:rsidR="00BC01A9" w:rsidRPr="00CD5064">
        <w:rPr>
          <w:rFonts w:ascii="Calibri" w:hAnsi="Calibri" w:cs="Calibri"/>
          <w:sz w:val="22"/>
          <w:szCs w:val="22"/>
        </w:rPr>
        <w:t xml:space="preserve">Rámcové smlouvy </w:t>
      </w:r>
      <w:r w:rsidRPr="00CD5064">
        <w:rPr>
          <w:rFonts w:ascii="Calibri" w:hAnsi="Calibri" w:cs="Calibri"/>
          <w:sz w:val="22"/>
          <w:szCs w:val="22"/>
        </w:rPr>
        <w:t>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17480" w:rsidRPr="00CD5064" w:rsidRDefault="00117480" w:rsidP="00117480">
      <w:pPr>
        <w:pStyle w:val="Odstavecseseznamem"/>
        <w:numPr>
          <w:ilvl w:val="0"/>
          <w:numId w:val="2"/>
        </w:numPr>
        <w:spacing w:before="60"/>
        <w:jc w:val="both"/>
        <w:rPr>
          <w:rFonts w:ascii="Calibri" w:hAnsi="Calibri" w:cs="Calibri"/>
          <w:sz w:val="22"/>
          <w:szCs w:val="22"/>
        </w:rPr>
      </w:pPr>
      <w:r w:rsidRPr="00CD5064">
        <w:rPr>
          <w:rFonts w:ascii="Calibri" w:hAnsi="Calibri" w:cs="Calibri"/>
          <w:sz w:val="22"/>
          <w:szCs w:val="22"/>
        </w:rPr>
        <w:t xml:space="preserve">Dodavatel je povinen spolupracovat s Úřadem práce na zajištění publicity ESF, dále má informační povinnost podle platných pravidel pro informování, komunikaci a vizuální identitu OPZ specifikovanou v Obecné části pravidel pro žadatele a příjemce v rámci Operačního programu zaměstnanost (k dispozici na </w:t>
      </w:r>
      <w:hyperlink r:id="rId10" w:history="1">
        <w:r w:rsidRPr="00CD5064">
          <w:rPr>
            <w:rFonts w:ascii="Calibri" w:hAnsi="Calibri" w:cs="Calibri"/>
            <w:sz w:val="22"/>
            <w:szCs w:val="22"/>
          </w:rPr>
          <w:t>www.esfcr.cz</w:t>
        </w:r>
      </w:hyperlink>
      <w:r w:rsidRPr="00CD5064">
        <w:rPr>
          <w:rFonts w:ascii="Calibri" w:hAnsi="Calibri" w:cs="Calibri"/>
          <w:sz w:val="22"/>
          <w:szCs w:val="22"/>
        </w:rPr>
        <w:t>).</w:t>
      </w:r>
    </w:p>
    <w:p w:rsidR="00F939B6" w:rsidRPr="00CD5064"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p>
    <w:p w:rsidR="00F939B6" w:rsidRPr="00CD5064"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CD5064">
        <w:rPr>
          <w:rFonts w:ascii="Calibri" w:hAnsi="Calibri" w:cs="Calibri"/>
          <w:sz w:val="22"/>
          <w:szCs w:val="22"/>
          <w:lang w:eastAsia="ar-SA"/>
        </w:rPr>
        <w:t xml:space="preserve">2. Úřad práce se zavazuje provést výběr účastníků konkrétní rekvalifikace v souladu s </w:t>
      </w:r>
      <w:r w:rsidR="006C2A40" w:rsidRPr="00CD5064">
        <w:rPr>
          <w:rFonts w:ascii="Calibri" w:hAnsi="Calibri" w:cs="Calibri"/>
          <w:sz w:val="22"/>
          <w:szCs w:val="22"/>
          <w:lang w:eastAsia="ar-SA"/>
        </w:rPr>
        <w:t>minimál</w:t>
      </w:r>
      <w:r w:rsidRPr="00CD5064">
        <w:rPr>
          <w:rFonts w:ascii="Calibri" w:hAnsi="Calibri" w:cs="Calibri"/>
          <w:sz w:val="22"/>
          <w:szCs w:val="22"/>
          <w:lang w:eastAsia="ar-SA"/>
        </w:rPr>
        <w:t xml:space="preserve">ními kvalifikačními předpoklady stanovenými v článku II </w:t>
      </w:r>
      <w:r w:rsidR="006C2A40" w:rsidRPr="00CD5064">
        <w:rPr>
          <w:rFonts w:ascii="Calibri" w:hAnsi="Calibri" w:cs="Calibri"/>
          <w:sz w:val="22"/>
          <w:szCs w:val="22"/>
          <w:lang w:eastAsia="ar-SA"/>
        </w:rPr>
        <w:t xml:space="preserve">odst. 2 </w:t>
      </w:r>
      <w:r w:rsidRPr="00CD5064">
        <w:rPr>
          <w:rFonts w:ascii="Calibri" w:hAnsi="Calibri" w:cs="Calibri"/>
          <w:sz w:val="22"/>
          <w:szCs w:val="22"/>
          <w:lang w:eastAsia="ar-SA"/>
        </w:rPr>
        <w:t>písm. a) této Rámcové smlouvy pro tento typ rekvalifikace a poskytovat dodavateli součinnost v rozsahu nezbytném pro účely plnění této Rámcové smlouvy.</w:t>
      </w:r>
    </w:p>
    <w:p w:rsidR="00F939B6" w:rsidRPr="00CD5064"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CD5064"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b/>
          <w:bCs/>
          <w:sz w:val="22"/>
          <w:szCs w:val="22"/>
          <w:lang w:eastAsia="ar-SA"/>
        </w:rPr>
      </w:pPr>
      <w:r w:rsidRPr="00CD5064">
        <w:rPr>
          <w:rFonts w:ascii="Calibri" w:hAnsi="Calibri" w:cs="Calibri"/>
          <w:b/>
          <w:bCs/>
          <w:sz w:val="22"/>
          <w:szCs w:val="22"/>
          <w:lang w:eastAsia="ar-SA"/>
        </w:rPr>
        <w:t xml:space="preserve">IV.   </w:t>
      </w:r>
    </w:p>
    <w:p w:rsidR="00F939B6" w:rsidRPr="00CD5064"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sz w:val="22"/>
          <w:szCs w:val="22"/>
          <w:lang w:eastAsia="ar-SA"/>
        </w:rPr>
      </w:pPr>
      <w:r w:rsidRPr="00CD5064">
        <w:rPr>
          <w:rFonts w:ascii="Calibri" w:hAnsi="Calibri" w:cs="Calibri"/>
          <w:b/>
          <w:bCs/>
          <w:sz w:val="22"/>
          <w:szCs w:val="22"/>
          <w:lang w:eastAsia="ar-SA"/>
        </w:rPr>
        <w:t>Podmínky uzavírání Dohod o provedení rekvalifikace</w:t>
      </w:r>
      <w:r w:rsidRPr="00CD5064">
        <w:rPr>
          <w:rFonts w:ascii="Calibri" w:hAnsi="Calibri" w:cs="Calibri"/>
          <w:sz w:val="22"/>
          <w:szCs w:val="22"/>
          <w:lang w:eastAsia="ar-SA"/>
        </w:rPr>
        <w:t xml:space="preserve">  </w:t>
      </w:r>
    </w:p>
    <w:p w:rsidR="00F939B6" w:rsidRPr="00CD5064"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CD5064">
        <w:rPr>
          <w:rFonts w:ascii="Calibri" w:hAnsi="Calibri" w:cs="Calibri"/>
          <w:sz w:val="22"/>
          <w:szCs w:val="22"/>
          <w:lang w:eastAsia="ar-SA"/>
        </w:rPr>
        <w:t>Rekvalifikace bude realizována v souladu s touto Rámcovou smlouvou na základě jednotlivých Dohod o provedení rekvalifikace, které stanoví zejména konkrétní počet účastníků rekvalifikace, termín zahájení a ukončení rekvalifikace a celkovou cenu rekvalifikace, přičemž budou vycházet z obecných podmínek upravených v této Rámcové smlouvě a platných právních předpisů. Přílohou těchto Dohod o provedení rekvalifikace bude jmenný seznam účastníků rekvalifikace. Závazný text těchto Dohod stanoví v souladu s touto Rámcovou smlouvou objednatel.</w:t>
      </w:r>
    </w:p>
    <w:p w:rsidR="00F939B6" w:rsidRPr="00CD5064"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CD5064">
        <w:rPr>
          <w:rFonts w:ascii="Calibri" w:hAnsi="Calibri" w:cs="Calibri"/>
          <w:sz w:val="22"/>
          <w:szCs w:val="22"/>
          <w:lang w:eastAsia="ar-SA"/>
        </w:rPr>
        <w:t xml:space="preserve"> </w:t>
      </w:r>
    </w:p>
    <w:p w:rsidR="00F939B6" w:rsidRPr="00CD5064"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CD5064">
        <w:rPr>
          <w:rFonts w:ascii="Calibri" w:hAnsi="Calibri" w:cs="Calibri"/>
          <w:sz w:val="22"/>
          <w:szCs w:val="22"/>
          <w:lang w:eastAsia="ar-SA"/>
        </w:rPr>
        <w:lastRenderedPageBreak/>
        <w:t xml:space="preserve">Úřad práce má právo kdykoli v době trvání této Rámcové smlouvy zaslat dodavateli </w:t>
      </w:r>
      <w:r w:rsidR="004C6107" w:rsidRPr="00CD5064">
        <w:rPr>
          <w:rFonts w:ascii="Calibri" w:hAnsi="Calibri" w:cs="Calibri"/>
          <w:sz w:val="22"/>
          <w:szCs w:val="22"/>
          <w:lang w:eastAsia="ar-SA"/>
        </w:rPr>
        <w:t>Výzvu k uzavření Dohody o provedení rekvalifikace uvedenou</w:t>
      </w:r>
      <w:r w:rsidRPr="00CD5064">
        <w:rPr>
          <w:rFonts w:ascii="Calibri" w:hAnsi="Calibri" w:cs="Calibri"/>
          <w:sz w:val="22"/>
          <w:szCs w:val="22"/>
          <w:lang w:eastAsia="ar-SA"/>
        </w:rPr>
        <w:t xml:space="preserve"> v článku II této Rámcové </w:t>
      </w:r>
      <w:r w:rsidR="004C6107" w:rsidRPr="00CD5064">
        <w:rPr>
          <w:rFonts w:ascii="Calibri" w:hAnsi="Calibri" w:cs="Calibri"/>
          <w:sz w:val="22"/>
          <w:szCs w:val="22"/>
          <w:lang w:eastAsia="ar-SA"/>
        </w:rPr>
        <w:t xml:space="preserve">smlouvy a určit při každé Výzvě k uzavření Dohody o provedení rekvalifikace </w:t>
      </w:r>
      <w:r w:rsidRPr="00CD5064">
        <w:rPr>
          <w:rFonts w:ascii="Calibri" w:hAnsi="Calibri" w:cs="Calibri"/>
          <w:sz w:val="22"/>
          <w:szCs w:val="22"/>
          <w:lang w:eastAsia="ar-SA"/>
        </w:rPr>
        <w:t>konkrétní počet účastníků kurzu při dodržení alespoň minimálního počtu účastníků uvedeného v článku II</w:t>
      </w:r>
      <w:r w:rsidR="006C2A40" w:rsidRPr="00CD5064">
        <w:rPr>
          <w:rFonts w:ascii="Calibri" w:hAnsi="Calibri" w:cs="Calibri"/>
          <w:sz w:val="22"/>
          <w:szCs w:val="22"/>
          <w:lang w:eastAsia="ar-SA"/>
        </w:rPr>
        <w:t xml:space="preserve"> odst. 2</w:t>
      </w:r>
      <w:r w:rsidRPr="00CD5064">
        <w:rPr>
          <w:rFonts w:ascii="Calibri" w:hAnsi="Calibri" w:cs="Calibri"/>
          <w:sz w:val="22"/>
          <w:szCs w:val="22"/>
          <w:lang w:eastAsia="ar-SA"/>
        </w:rPr>
        <w:t xml:space="preserve"> písm. e) této Rámcové smlouvy. Smluvní strany se výslovně dohodly, že Výzva </w:t>
      </w:r>
      <w:r w:rsidR="004C6107" w:rsidRPr="00CD5064">
        <w:rPr>
          <w:rFonts w:ascii="Calibri" w:hAnsi="Calibri" w:cs="Calibri"/>
          <w:sz w:val="22"/>
          <w:szCs w:val="22"/>
          <w:lang w:eastAsia="ar-SA"/>
        </w:rPr>
        <w:t xml:space="preserve">k uzavření Dohody o provedení rekvalifikace </w:t>
      </w:r>
      <w:r w:rsidRPr="00CD5064">
        <w:rPr>
          <w:rFonts w:ascii="Calibri" w:hAnsi="Calibri" w:cs="Calibri"/>
          <w:sz w:val="22"/>
          <w:szCs w:val="22"/>
          <w:lang w:eastAsia="ar-SA"/>
        </w:rPr>
        <w:t>bude úřadem práce učiněna písemně, přičemž tak stačí učinit i v elektronické podobě</w:t>
      </w:r>
      <w:r w:rsidRPr="00CD5064">
        <w:rPr>
          <w:rFonts w:ascii="Calibri" w:hAnsi="Calibri" w:cs="Calibri"/>
          <w:color w:val="FF0000"/>
          <w:sz w:val="22"/>
          <w:szCs w:val="22"/>
          <w:lang w:eastAsia="ar-SA"/>
        </w:rPr>
        <w:t xml:space="preserve"> </w:t>
      </w:r>
      <w:r w:rsidRPr="00CD5064">
        <w:rPr>
          <w:rFonts w:ascii="Calibri" w:hAnsi="Calibri" w:cs="Calibri"/>
          <w:sz w:val="22"/>
          <w:szCs w:val="22"/>
          <w:lang w:eastAsia="ar-SA"/>
        </w:rPr>
        <w:t>(formou e-mailu na e-mailovou adresu osoby oprávněné</w:t>
      </w:r>
      <w:r w:rsidR="004C6107" w:rsidRPr="00CD5064">
        <w:rPr>
          <w:rFonts w:ascii="Calibri" w:hAnsi="Calibri" w:cs="Calibri"/>
          <w:sz w:val="22"/>
          <w:szCs w:val="22"/>
          <w:lang w:eastAsia="ar-SA"/>
        </w:rPr>
        <w:t xml:space="preserve"> za dodavatele předmětnou Výzvu k uzavření Dohody o provedení rekvalifikace </w:t>
      </w:r>
      <w:r w:rsidRPr="00CD5064">
        <w:rPr>
          <w:rFonts w:ascii="Calibri" w:hAnsi="Calibri" w:cs="Calibri"/>
          <w:sz w:val="22"/>
          <w:szCs w:val="22"/>
          <w:lang w:eastAsia="ar-SA"/>
        </w:rPr>
        <w:t>potvrdit, uvedenou v </w:t>
      </w:r>
      <w:r w:rsidR="006C2A40" w:rsidRPr="00CD5064">
        <w:rPr>
          <w:rFonts w:ascii="Calibri" w:hAnsi="Calibri" w:cs="Calibri"/>
          <w:sz w:val="22"/>
          <w:szCs w:val="22"/>
          <w:lang w:eastAsia="ar-SA"/>
        </w:rPr>
        <w:t>odst.</w:t>
      </w:r>
      <w:r w:rsidRPr="00CD5064">
        <w:rPr>
          <w:rFonts w:ascii="Calibri" w:hAnsi="Calibri" w:cs="Calibri"/>
          <w:sz w:val="22"/>
          <w:szCs w:val="22"/>
          <w:lang w:eastAsia="ar-SA"/>
        </w:rPr>
        <w:t xml:space="preserve"> 4 tohoto článku). Dodavatel je</w:t>
      </w:r>
      <w:r w:rsidR="004C6107" w:rsidRPr="00CD5064">
        <w:rPr>
          <w:rFonts w:ascii="Calibri" w:hAnsi="Calibri" w:cs="Calibri"/>
          <w:sz w:val="22"/>
          <w:szCs w:val="22"/>
          <w:lang w:eastAsia="ar-SA"/>
        </w:rPr>
        <w:t xml:space="preserve"> povinen potvrdit přijetí Výzvy k uzavření Dohody o provedení rekvalifikace </w:t>
      </w:r>
      <w:r w:rsidRPr="00CD5064">
        <w:rPr>
          <w:rFonts w:ascii="Calibri" w:hAnsi="Calibri" w:cs="Calibri"/>
          <w:sz w:val="22"/>
          <w:szCs w:val="22"/>
          <w:lang w:eastAsia="ar-SA"/>
        </w:rPr>
        <w:t>do 3 pracovních dnů od jejího doručení dodavateli. Dále je povinen zahájit rekvalifikaci do 14 kalendář</w:t>
      </w:r>
      <w:r w:rsidR="004C6107" w:rsidRPr="00CD5064">
        <w:rPr>
          <w:rFonts w:ascii="Calibri" w:hAnsi="Calibri" w:cs="Calibri"/>
          <w:sz w:val="22"/>
          <w:szCs w:val="22"/>
          <w:lang w:eastAsia="ar-SA"/>
        </w:rPr>
        <w:t xml:space="preserve">ních dnů ode dne doručení Výzvy k uzavření Dohody o provedení rekvalifikace </w:t>
      </w:r>
      <w:r w:rsidRPr="00CD5064">
        <w:rPr>
          <w:rFonts w:ascii="Calibri" w:hAnsi="Calibri" w:cs="Calibri"/>
          <w:sz w:val="22"/>
          <w:szCs w:val="22"/>
          <w:lang w:eastAsia="ar-SA"/>
        </w:rPr>
        <w:t>dodavateli, pokud se s úřadem práce nedohodne jinak.</w:t>
      </w:r>
    </w:p>
    <w:p w:rsidR="00F939B6" w:rsidRPr="00CD5064"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p>
    <w:p w:rsidR="00F939B6" w:rsidRPr="00CD5064"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CD5064">
        <w:rPr>
          <w:rFonts w:ascii="Calibri" w:hAnsi="Calibri" w:cs="Calibri"/>
          <w:sz w:val="22"/>
          <w:szCs w:val="22"/>
          <w:lang w:eastAsia="ar-SA"/>
        </w:rPr>
        <w:t xml:space="preserve">Před zahájením rekvalifikace je dodavatel povinen předložit úřadu práce časový harmonogram rekvalifikace s uvedením místa (adresy/adres) konání rekvalifikace. V průběhu rekvalifikace je dodavatel povinen hlásit úřadu práce předem všechny změny harmonogramu a místa konání rekvalifikace </w:t>
      </w:r>
      <w:r w:rsidR="006C2A40" w:rsidRPr="00CD5064">
        <w:rPr>
          <w:rFonts w:ascii="Calibri" w:hAnsi="Calibri" w:cs="Calibri"/>
          <w:sz w:val="22"/>
          <w:szCs w:val="22"/>
          <w:lang w:eastAsia="ar-SA"/>
        </w:rPr>
        <w:t>s dostatečným časovým předstihem</w:t>
      </w:r>
      <w:r w:rsidR="007E0688" w:rsidRPr="00CD5064">
        <w:rPr>
          <w:rFonts w:ascii="Calibri" w:hAnsi="Calibri" w:cs="Calibri"/>
          <w:sz w:val="22"/>
          <w:szCs w:val="22"/>
          <w:lang w:eastAsia="ar-SA"/>
        </w:rPr>
        <w:t xml:space="preserve"> (alespoň 1 den předem) </w:t>
      </w:r>
      <w:r w:rsidRPr="00CD5064">
        <w:rPr>
          <w:rFonts w:ascii="Calibri" w:hAnsi="Calibri" w:cs="Calibri"/>
          <w:sz w:val="22"/>
          <w:szCs w:val="22"/>
          <w:lang w:eastAsia="ar-SA"/>
        </w:rPr>
        <w:t>tak, aby úřad práce mohl provádět monitorovací návštěvy v rekvalifikaci.</w:t>
      </w:r>
    </w:p>
    <w:p w:rsidR="00F939B6" w:rsidRPr="00CD5064"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CD5064">
        <w:rPr>
          <w:rFonts w:ascii="Calibri" w:hAnsi="Calibri" w:cs="Calibri"/>
          <w:sz w:val="22"/>
          <w:szCs w:val="22"/>
          <w:lang w:eastAsia="ar-SA"/>
        </w:rPr>
        <w:t xml:space="preserve">   </w:t>
      </w:r>
    </w:p>
    <w:p w:rsidR="00F939B6" w:rsidRPr="00CD5064"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CD5064">
        <w:rPr>
          <w:rFonts w:ascii="Calibri" w:hAnsi="Calibri" w:cs="Calibri"/>
          <w:sz w:val="22"/>
          <w:szCs w:val="22"/>
          <w:lang w:eastAsia="ar-SA"/>
        </w:rPr>
        <w:t xml:space="preserve">Osobami oprávněnými za dodavatele potvrdit Výzvu </w:t>
      </w:r>
      <w:r w:rsidR="004C6107" w:rsidRPr="00CD5064">
        <w:rPr>
          <w:rFonts w:ascii="Calibri" w:hAnsi="Calibri" w:cs="Calibri"/>
          <w:sz w:val="22"/>
          <w:szCs w:val="22"/>
          <w:lang w:eastAsia="ar-SA"/>
        </w:rPr>
        <w:t xml:space="preserve">k uzavření Dohody o provedení rekvalifikace </w:t>
      </w:r>
      <w:r w:rsidRPr="00CD5064">
        <w:rPr>
          <w:rFonts w:ascii="Calibri" w:hAnsi="Calibri" w:cs="Calibri"/>
          <w:sz w:val="22"/>
          <w:szCs w:val="22"/>
          <w:lang w:eastAsia="ar-SA"/>
        </w:rPr>
        <w:t>jsou:</w:t>
      </w:r>
    </w:p>
    <w:p w:rsidR="00BD5887" w:rsidRPr="00CD5064" w:rsidRDefault="00622B9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60" w:line="240" w:lineRule="atLeast"/>
        <w:ind w:left="426" w:right="15"/>
        <w:jc w:val="both"/>
        <w:rPr>
          <w:rFonts w:ascii="Calibri" w:hAnsi="Calibri" w:cs="Calibri"/>
          <w:sz w:val="22"/>
          <w:szCs w:val="22"/>
          <w:lang w:eastAsia="ar-SA"/>
        </w:rPr>
      </w:pPr>
      <w:r>
        <w:rPr>
          <w:rFonts w:ascii="Calibri" w:hAnsi="Calibri" w:cs="Calibri"/>
          <w:sz w:val="22"/>
          <w:szCs w:val="22"/>
          <w:lang w:eastAsia="ar-SA"/>
        </w:rPr>
        <w:t>XXX</w:t>
      </w:r>
    </w:p>
    <w:p w:rsidR="00F939B6" w:rsidRPr="00CD5064"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426" w:right="15"/>
        <w:jc w:val="both"/>
        <w:rPr>
          <w:rFonts w:ascii="Calibri" w:hAnsi="Calibri" w:cs="Calibri"/>
          <w:sz w:val="22"/>
          <w:szCs w:val="22"/>
          <w:lang w:eastAsia="ar-SA"/>
        </w:rPr>
      </w:pPr>
      <w:r w:rsidRPr="00CD5064">
        <w:rPr>
          <w:rFonts w:ascii="Calibri" w:hAnsi="Calibri" w:cs="Calibri"/>
          <w:sz w:val="22"/>
          <w:szCs w:val="22"/>
          <w:lang w:eastAsia="ar-SA"/>
        </w:rPr>
        <w:t>Tyto osoby komunikují vždy s tím zaměstnancem úřad</w:t>
      </w:r>
      <w:r w:rsidR="004C6107" w:rsidRPr="00CD5064">
        <w:rPr>
          <w:rFonts w:ascii="Calibri" w:hAnsi="Calibri" w:cs="Calibri"/>
          <w:sz w:val="22"/>
          <w:szCs w:val="22"/>
          <w:lang w:eastAsia="ar-SA"/>
        </w:rPr>
        <w:t>u práce, který jim zaslal Výzvu k uzavření Dohody o provedení rekvalifikace</w:t>
      </w:r>
      <w:r w:rsidRPr="00CD5064">
        <w:rPr>
          <w:rFonts w:ascii="Calibri" w:hAnsi="Calibri" w:cs="Calibri"/>
          <w:sz w:val="22"/>
          <w:szCs w:val="22"/>
          <w:lang w:eastAsia="ar-SA"/>
        </w:rPr>
        <w:t>.</w:t>
      </w:r>
    </w:p>
    <w:p w:rsidR="00F939B6" w:rsidRPr="00CD5064" w:rsidRDefault="00F939B6">
      <w:pPr>
        <w:numPr>
          <w:ilvl w:val="0"/>
          <w:numId w:val="4"/>
        </w:numPr>
        <w:tabs>
          <w:tab w:val="num"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284" w:right="15" w:hanging="284"/>
        <w:jc w:val="both"/>
        <w:rPr>
          <w:rFonts w:ascii="Calibri" w:hAnsi="Calibri" w:cs="Calibri"/>
          <w:sz w:val="22"/>
          <w:szCs w:val="22"/>
          <w:lang w:eastAsia="ar-SA"/>
        </w:rPr>
      </w:pPr>
      <w:r w:rsidRPr="00CD5064">
        <w:rPr>
          <w:rFonts w:ascii="Calibri" w:hAnsi="Calibri" w:cs="Calibri"/>
          <w:sz w:val="22"/>
          <w:szCs w:val="22"/>
          <w:lang w:eastAsia="ar-SA"/>
        </w:rPr>
        <w:t>Změny v kontaktních osobách jsou smluvní strany povinny oznámit druhé smluvní straně do 5 pracovních dnů od uskutečnění předmětné změny.</w:t>
      </w:r>
    </w:p>
    <w:p w:rsidR="00F939B6" w:rsidRPr="00CD5064" w:rsidRDefault="00F939B6">
      <w:pPr>
        <w:suppressAutoHyphens/>
        <w:spacing w:after="120"/>
        <w:ind w:firstLine="284"/>
        <w:jc w:val="center"/>
        <w:rPr>
          <w:rFonts w:ascii="Calibri" w:hAnsi="Calibri" w:cs="Calibri"/>
          <w:b/>
          <w:bCs/>
          <w:sz w:val="22"/>
          <w:szCs w:val="22"/>
          <w:lang w:eastAsia="ar-SA"/>
        </w:rPr>
      </w:pPr>
      <w:r w:rsidRPr="00CD5064">
        <w:rPr>
          <w:rFonts w:ascii="Calibri" w:hAnsi="Calibri" w:cs="Calibri"/>
          <w:b/>
          <w:bCs/>
          <w:sz w:val="22"/>
          <w:szCs w:val="22"/>
          <w:lang w:eastAsia="ar-SA"/>
        </w:rPr>
        <w:t>V.</w:t>
      </w:r>
    </w:p>
    <w:p w:rsidR="00F939B6" w:rsidRPr="00CD5064" w:rsidRDefault="00F939B6">
      <w:pPr>
        <w:suppressAutoHyphens/>
        <w:spacing w:after="120"/>
        <w:ind w:left="283"/>
        <w:jc w:val="center"/>
        <w:rPr>
          <w:rFonts w:ascii="Calibri" w:hAnsi="Calibri" w:cs="Calibri"/>
          <w:b/>
          <w:bCs/>
          <w:sz w:val="22"/>
          <w:szCs w:val="22"/>
          <w:lang w:eastAsia="ar-SA"/>
        </w:rPr>
      </w:pPr>
      <w:r w:rsidRPr="00CD5064">
        <w:rPr>
          <w:rFonts w:ascii="Calibri" w:hAnsi="Calibri" w:cs="Calibri"/>
          <w:b/>
          <w:bCs/>
          <w:sz w:val="22"/>
          <w:szCs w:val="22"/>
          <w:lang w:eastAsia="ar-SA"/>
        </w:rPr>
        <w:t>Termín plnění, cena, místo plnění a platební podmínky</w:t>
      </w:r>
    </w:p>
    <w:p w:rsidR="00F939B6" w:rsidRPr="00CD5064"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CD5064">
        <w:rPr>
          <w:rFonts w:ascii="Calibri" w:hAnsi="Calibri" w:cs="Calibri"/>
          <w:sz w:val="22"/>
          <w:szCs w:val="22"/>
          <w:lang w:eastAsia="ar-SA"/>
        </w:rPr>
        <w:t xml:space="preserve">Rekvalifikace dle článku II </w:t>
      </w:r>
      <w:r w:rsidR="00AC4442" w:rsidRPr="00CD5064">
        <w:rPr>
          <w:rFonts w:ascii="Calibri" w:hAnsi="Calibri" w:cs="Calibri"/>
          <w:sz w:val="22"/>
          <w:szCs w:val="22"/>
          <w:lang w:eastAsia="ar-SA"/>
        </w:rPr>
        <w:t xml:space="preserve">této Rámcové smlouvy </w:t>
      </w:r>
      <w:r w:rsidRPr="00CD5064">
        <w:rPr>
          <w:rFonts w:ascii="Calibri" w:hAnsi="Calibri" w:cs="Calibri"/>
          <w:sz w:val="22"/>
          <w:szCs w:val="22"/>
          <w:lang w:eastAsia="ar-SA"/>
        </w:rPr>
        <w:t>budou realizovány v konkrétních termínech sjednaných v jednotlivých Dohodách o provedení rekvalifikace. Úřad práce uhradí dodavateli cenu rekvalifikace stanovenou v jednotlivých Dohodách o provedení rekvalifikace v závislosti na počtu účastníků konkrétní rekvalifikace ve výši ceny za jednoho účastníka rekvalifikace uvedené v čl. II této Rámcové smlouvy.</w:t>
      </w:r>
    </w:p>
    <w:p w:rsidR="00F939B6" w:rsidRPr="00CD5064"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CD5064">
        <w:rPr>
          <w:rFonts w:ascii="Calibri" w:hAnsi="Calibri" w:cs="Calibri"/>
          <w:sz w:val="22"/>
          <w:szCs w:val="22"/>
          <w:lang w:eastAsia="ar-SA"/>
        </w:rPr>
        <w:t>Dodavatel je oprávněn objednateli plně fakturovat náklady na rekvalifikaci pouze těch účastníků, kteří na rekvalifikaci skutečně nastoupí a řádně ji ukončí. V případě, že účastník rekvalifikaci řádně nedokončí, je dodavatel oprávněn fakturovat objednateli pouze poměrnou část dohodnutých nákladů. Cena za účastníka, který rekvalifikaci nedokončil, se vypočítá jako součet poměrné části kalkulovaných nákladů odpovídající délce účasti v rekvalifikaci a nákladů za vydané učební pomůcky a ochranné pracovní prostředky.</w:t>
      </w:r>
    </w:p>
    <w:p w:rsidR="00F939B6" w:rsidRPr="00CD5064"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CD5064">
        <w:rPr>
          <w:rFonts w:ascii="Calibri" w:hAnsi="Calibri" w:cs="Calibri"/>
          <w:sz w:val="22"/>
          <w:szCs w:val="22"/>
          <w:lang w:eastAsia="ar-SA"/>
        </w:rPr>
        <w:t xml:space="preserve">Maximální předpokládaná </w:t>
      </w:r>
      <w:r w:rsidR="00AC4442" w:rsidRPr="00CD5064">
        <w:rPr>
          <w:rFonts w:ascii="Calibri" w:hAnsi="Calibri" w:cs="Calibri"/>
          <w:sz w:val="22"/>
          <w:szCs w:val="22"/>
          <w:lang w:eastAsia="ar-SA"/>
        </w:rPr>
        <w:t>hodnot</w:t>
      </w:r>
      <w:r w:rsidRPr="00CD5064">
        <w:rPr>
          <w:rFonts w:ascii="Calibri" w:hAnsi="Calibri" w:cs="Calibri"/>
          <w:sz w:val="22"/>
          <w:szCs w:val="22"/>
          <w:lang w:eastAsia="ar-SA"/>
        </w:rPr>
        <w:t xml:space="preserve">a plnění bez DPH je pro celou část veřejné zakázky </w:t>
      </w:r>
      <w:r w:rsidR="006A7BEE" w:rsidRPr="00CD5064">
        <w:rPr>
          <w:rFonts w:ascii="Calibri" w:hAnsi="Calibri" w:cs="Calibri"/>
          <w:sz w:val="22"/>
          <w:szCs w:val="22"/>
          <w:lang w:eastAsia="ar-SA"/>
        </w:rPr>
        <w:t>2</w:t>
      </w:r>
      <w:r w:rsidR="00627DCB" w:rsidRPr="00CD5064">
        <w:rPr>
          <w:rFonts w:ascii="Calibri" w:hAnsi="Calibri" w:cs="Calibri"/>
          <w:sz w:val="22"/>
          <w:szCs w:val="22"/>
          <w:lang w:eastAsia="ar-SA"/>
        </w:rPr>
        <w:t> </w:t>
      </w:r>
      <w:r w:rsidR="006A7BEE" w:rsidRPr="00CD5064">
        <w:rPr>
          <w:rFonts w:ascii="Calibri" w:hAnsi="Calibri" w:cs="Calibri"/>
          <w:sz w:val="22"/>
          <w:szCs w:val="22"/>
          <w:lang w:eastAsia="ar-SA"/>
        </w:rPr>
        <w:t>8</w:t>
      </w:r>
      <w:r w:rsidR="00736A4F" w:rsidRPr="00CD5064">
        <w:rPr>
          <w:rFonts w:ascii="Calibri" w:hAnsi="Calibri" w:cs="Calibri"/>
          <w:sz w:val="22"/>
          <w:szCs w:val="22"/>
          <w:lang w:eastAsia="ar-SA"/>
        </w:rPr>
        <w:t>60</w:t>
      </w:r>
      <w:r w:rsidR="00627DCB" w:rsidRPr="00CD5064">
        <w:rPr>
          <w:rFonts w:ascii="Calibri" w:hAnsi="Calibri" w:cs="Calibri"/>
          <w:sz w:val="22"/>
          <w:szCs w:val="22"/>
          <w:lang w:eastAsia="ar-SA"/>
        </w:rPr>
        <w:t> 000</w:t>
      </w:r>
      <w:r w:rsidR="00006968" w:rsidRPr="00CD5064">
        <w:rPr>
          <w:rFonts w:ascii="Calibri" w:hAnsi="Calibri" w:cs="Calibri"/>
          <w:i/>
          <w:iCs/>
          <w:sz w:val="22"/>
          <w:szCs w:val="22"/>
          <w:lang w:eastAsia="ar-SA"/>
        </w:rPr>
        <w:t xml:space="preserve"> </w:t>
      </w:r>
      <w:r w:rsidRPr="00CD5064">
        <w:rPr>
          <w:rFonts w:ascii="Calibri" w:hAnsi="Calibri" w:cs="Calibri"/>
          <w:sz w:val="22"/>
          <w:szCs w:val="22"/>
          <w:lang w:eastAsia="ar-SA"/>
        </w:rPr>
        <w:t xml:space="preserve">Kč. </w:t>
      </w:r>
    </w:p>
    <w:p w:rsidR="00F939B6" w:rsidRPr="00CD5064"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CD5064">
        <w:rPr>
          <w:rFonts w:ascii="Calibri" w:hAnsi="Calibri" w:cs="Calibri"/>
          <w:sz w:val="22"/>
          <w:szCs w:val="22"/>
          <w:lang w:eastAsia="ar-SA"/>
        </w:rPr>
        <w:t>Uzavření Rámcové smlouvy s dodavatelem nezakládá pro dodavatele žádný nárok na plnění, které bude realizováno vždy až na základě konkrétních Dohod o provedení rekvalifikace - dílčích plnění. Úřad práce</w:t>
      </w:r>
      <w:r w:rsidRPr="00CD5064">
        <w:rPr>
          <w:rFonts w:ascii="Calibri" w:hAnsi="Calibri" w:cs="Calibri"/>
          <w:sz w:val="22"/>
          <w:szCs w:val="22"/>
        </w:rPr>
        <w:t xml:space="preserve"> má právo snížit objem veřejné zakázky nebo jejích jednotlivých částí v případě změn rozpočtu, které by měly dopad na financování veřejné zakázky, nebo s ohledem na situaci na trhu práce a na potřeby uchazečů o zaměstnání, zájemců o zaměstnání a žadatelů o pracovní rehabilitaci, aniž by takové jednání opravňovalo dodavatele k uplatnění jakýchkoliv sankcí. </w:t>
      </w:r>
    </w:p>
    <w:p w:rsidR="00F939B6" w:rsidRPr="00CD5064"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CD5064">
        <w:rPr>
          <w:rFonts w:ascii="Calibri" w:hAnsi="Calibri" w:cs="Calibri"/>
          <w:sz w:val="22"/>
          <w:szCs w:val="22"/>
          <w:lang w:eastAsia="ar-SA"/>
        </w:rPr>
        <w:lastRenderedPageBreak/>
        <w:t xml:space="preserve">Úřad práce uhradí dodavateli cenu za realizovanou rekvalifikaci na základě řádných daňových dokladů. </w:t>
      </w:r>
      <w:r w:rsidR="007240DC" w:rsidRPr="00CD5064">
        <w:rPr>
          <w:rFonts w:ascii="Calibri" w:hAnsi="Calibri" w:cs="Calibri"/>
          <w:sz w:val="22"/>
          <w:szCs w:val="22"/>
          <w:lang w:eastAsia="ar-SA"/>
        </w:rPr>
        <w:t xml:space="preserve">Faktury musí obsahovat všechny náležitosti účetního a daňového dokladu ve smyslu příslušných právních předpisů (zejména zákon č. 563/1991 Sb., o účetnictví a zákon č. 235/2004 Sb., o dani z přidané hodnoty) a dále musí obsahovat název a číslo jednotlivých projektů. </w:t>
      </w:r>
      <w:r w:rsidRPr="00CD5064">
        <w:rPr>
          <w:rFonts w:ascii="Calibri" w:hAnsi="Calibri" w:cs="Calibri"/>
          <w:sz w:val="22"/>
          <w:szCs w:val="22"/>
          <w:lang w:eastAsia="ar-SA"/>
        </w:rPr>
        <w:t xml:space="preserve">Dodavatel daňové doklady za plnění poskytovaných služeb vystaví na základě jednotlivých Dohod o provedení rekvalifikace. Úřad práce bude na daňovém dokladu – faktuře označen jako Česká republika – Úřad práce České republiky. </w:t>
      </w:r>
    </w:p>
    <w:p w:rsidR="00F939B6" w:rsidRPr="00CD5064"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CD5064">
        <w:rPr>
          <w:rFonts w:ascii="Calibri" w:hAnsi="Calibri" w:cs="Calibri"/>
          <w:sz w:val="22"/>
          <w:szCs w:val="22"/>
          <w:lang w:eastAsia="ar-SA"/>
        </w:rPr>
        <w:t xml:space="preserve">V případě, že faktury nebudou mít odpovídající náležitosti, je úřad práce oprávněn zaslat je ve lhůtě splatnosti zpět dodavateli k doplnění, opravě či úpravě. Dnem vrácení faktury dodavateli přestává běžet původní lhůta splatnosti. Nová lhůta splatnosti počíná běžet znovu od prokazatelného doručení náležitě doplněných, opravených či upravených dokladů úřadu práce. </w:t>
      </w:r>
    </w:p>
    <w:p w:rsidR="00F939B6" w:rsidRPr="00CD5064"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CD5064">
        <w:rPr>
          <w:rFonts w:ascii="Calibri" w:hAnsi="Calibri" w:cs="Calibri"/>
          <w:sz w:val="22"/>
          <w:szCs w:val="22"/>
          <w:lang w:eastAsia="ar-SA"/>
        </w:rPr>
        <w:t xml:space="preserve">Zálohové platby úřad práce neposkytuje. Úhrada za plnění bude prováděna v české měně. Zaplacením se rozumí odepsání příslušné částky z účtu úřadu práce </w:t>
      </w:r>
      <w:r w:rsidR="00273AC1" w:rsidRPr="00CD5064">
        <w:rPr>
          <w:rFonts w:ascii="Calibri" w:hAnsi="Calibri" w:cs="Calibri"/>
          <w:sz w:val="22"/>
          <w:szCs w:val="22"/>
          <w:lang w:eastAsia="ar-SA"/>
        </w:rPr>
        <w:t>ve prospěch</w:t>
      </w:r>
      <w:r w:rsidRPr="00CD5064">
        <w:rPr>
          <w:rFonts w:ascii="Calibri" w:hAnsi="Calibri" w:cs="Calibri"/>
          <w:sz w:val="22"/>
          <w:szCs w:val="22"/>
          <w:lang w:eastAsia="ar-SA"/>
        </w:rPr>
        <w:t xml:space="preserve"> účt</w:t>
      </w:r>
      <w:r w:rsidR="00273AC1" w:rsidRPr="00CD5064">
        <w:rPr>
          <w:rFonts w:ascii="Calibri" w:hAnsi="Calibri" w:cs="Calibri"/>
          <w:sz w:val="22"/>
          <w:szCs w:val="22"/>
          <w:lang w:eastAsia="ar-SA"/>
        </w:rPr>
        <w:t>u</w:t>
      </w:r>
      <w:r w:rsidRPr="00CD5064">
        <w:rPr>
          <w:rFonts w:ascii="Calibri" w:hAnsi="Calibri" w:cs="Calibri"/>
          <w:sz w:val="22"/>
          <w:szCs w:val="22"/>
          <w:lang w:eastAsia="ar-SA"/>
        </w:rPr>
        <w:t xml:space="preserve"> dodavatele</w:t>
      </w:r>
      <w:r w:rsidR="007240DC" w:rsidRPr="00CD5064">
        <w:rPr>
          <w:rFonts w:ascii="Calibri" w:hAnsi="Calibri" w:cs="Calibri"/>
          <w:sz w:val="22"/>
          <w:szCs w:val="22"/>
          <w:lang w:eastAsia="ar-SA"/>
        </w:rPr>
        <w:t>, který je uveden v identifikaci smluvních stran v záhlaví této Rámcové smlouvy</w:t>
      </w:r>
      <w:r w:rsidRPr="00CD5064">
        <w:rPr>
          <w:rFonts w:ascii="Calibri" w:hAnsi="Calibri" w:cs="Calibri"/>
          <w:sz w:val="22"/>
          <w:szCs w:val="22"/>
          <w:lang w:eastAsia="ar-SA"/>
        </w:rPr>
        <w:t>.</w:t>
      </w:r>
    </w:p>
    <w:p w:rsidR="00F939B6" w:rsidRPr="00CD5064"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CD5064">
        <w:rPr>
          <w:rFonts w:ascii="Calibri" w:hAnsi="Calibri" w:cs="Calibri"/>
          <w:sz w:val="22"/>
          <w:szCs w:val="22"/>
          <w:lang w:eastAsia="ar-SA"/>
        </w:rPr>
        <w:t xml:space="preserve">Dodavatel </w:t>
      </w:r>
      <w:r w:rsidR="00273AC1" w:rsidRPr="00CD5064">
        <w:rPr>
          <w:rFonts w:ascii="Calibri" w:hAnsi="Calibri" w:cs="Calibri"/>
          <w:sz w:val="22"/>
          <w:szCs w:val="22"/>
          <w:lang w:eastAsia="ar-SA"/>
        </w:rPr>
        <w:t>vyhotoví</w:t>
      </w:r>
      <w:r w:rsidRPr="00CD5064">
        <w:rPr>
          <w:rFonts w:ascii="Calibri" w:hAnsi="Calibri" w:cs="Calibri"/>
          <w:sz w:val="22"/>
          <w:szCs w:val="22"/>
          <w:lang w:eastAsia="ar-SA"/>
        </w:rPr>
        <w:t xml:space="preserve"> faktur</w:t>
      </w:r>
      <w:r w:rsidR="00273AC1" w:rsidRPr="00CD5064">
        <w:rPr>
          <w:rFonts w:ascii="Calibri" w:hAnsi="Calibri" w:cs="Calibri"/>
          <w:sz w:val="22"/>
          <w:szCs w:val="22"/>
          <w:lang w:eastAsia="ar-SA"/>
        </w:rPr>
        <w:t>y</w:t>
      </w:r>
      <w:r w:rsidRPr="00CD5064">
        <w:rPr>
          <w:rFonts w:ascii="Calibri" w:hAnsi="Calibri" w:cs="Calibri"/>
          <w:sz w:val="22"/>
          <w:szCs w:val="22"/>
          <w:lang w:eastAsia="ar-SA"/>
        </w:rPr>
        <w:t xml:space="preserve"> bezprostředně, nejpozději do 14 kalendářních dnů o</w:t>
      </w:r>
      <w:r w:rsidR="00273AC1" w:rsidRPr="00CD5064">
        <w:rPr>
          <w:rFonts w:ascii="Calibri" w:hAnsi="Calibri" w:cs="Calibri"/>
          <w:sz w:val="22"/>
          <w:szCs w:val="22"/>
          <w:lang w:eastAsia="ar-SA"/>
        </w:rPr>
        <w:t>d</w:t>
      </w:r>
      <w:r w:rsidRPr="00CD5064">
        <w:rPr>
          <w:rFonts w:ascii="Calibri" w:hAnsi="Calibri" w:cs="Calibri"/>
          <w:sz w:val="22"/>
          <w:szCs w:val="22"/>
          <w:lang w:eastAsia="ar-SA"/>
        </w:rPr>
        <w:t xml:space="preserve"> ukončení rekvalifikace. Lhůta splatnosti faktur bude stanovena minimálně </w:t>
      </w:r>
      <w:r w:rsidR="00273AC1" w:rsidRPr="00CD5064">
        <w:rPr>
          <w:rFonts w:ascii="Calibri" w:hAnsi="Calibri" w:cs="Calibri"/>
          <w:sz w:val="22"/>
          <w:szCs w:val="22"/>
          <w:lang w:eastAsia="ar-SA"/>
        </w:rPr>
        <w:t xml:space="preserve">na </w:t>
      </w:r>
      <w:r w:rsidRPr="00CD5064">
        <w:rPr>
          <w:rFonts w:ascii="Calibri" w:hAnsi="Calibri" w:cs="Calibri"/>
          <w:sz w:val="22"/>
          <w:szCs w:val="22"/>
          <w:lang w:eastAsia="ar-SA"/>
        </w:rPr>
        <w:t>21</w:t>
      </w:r>
      <w:r w:rsidRPr="00CD5064">
        <w:rPr>
          <w:rFonts w:ascii="Calibri" w:hAnsi="Calibri" w:cs="Calibri"/>
          <w:b/>
          <w:bCs/>
          <w:sz w:val="22"/>
          <w:szCs w:val="22"/>
          <w:lang w:eastAsia="ar-SA"/>
        </w:rPr>
        <w:t xml:space="preserve"> </w:t>
      </w:r>
      <w:r w:rsidRPr="00CD5064">
        <w:rPr>
          <w:rFonts w:ascii="Calibri" w:hAnsi="Calibri" w:cs="Calibri"/>
          <w:sz w:val="22"/>
          <w:szCs w:val="22"/>
          <w:lang w:eastAsia="ar-SA"/>
        </w:rPr>
        <w:t>kalendářních dnů po prokazatelném doručení faktury úřadu práce. U rekvalifikací delších než 1 měsíc může být sjednána fakturace měsíční, vždy za uskutečněnou část rekvalifikace.</w:t>
      </w:r>
    </w:p>
    <w:p w:rsidR="007240DC" w:rsidRPr="00CD5064" w:rsidRDefault="007240DC">
      <w:pPr>
        <w:numPr>
          <w:ilvl w:val="0"/>
          <w:numId w:val="5"/>
        </w:numPr>
        <w:tabs>
          <w:tab w:val="num" w:pos="284"/>
        </w:tabs>
        <w:suppressAutoHyphens/>
        <w:spacing w:after="120"/>
        <w:ind w:left="284" w:hanging="284"/>
        <w:jc w:val="both"/>
        <w:rPr>
          <w:rFonts w:ascii="Calibri" w:hAnsi="Calibri" w:cs="Calibri"/>
          <w:sz w:val="22"/>
          <w:szCs w:val="22"/>
          <w:lang w:eastAsia="ar-SA"/>
        </w:rPr>
      </w:pPr>
      <w:r w:rsidRPr="00CD5064">
        <w:rPr>
          <w:rFonts w:ascii="Calibri" w:hAnsi="Calibri" w:cs="Calibri"/>
          <w:sz w:val="22"/>
          <w:szCs w:val="22"/>
        </w:rPr>
        <w:t xml:space="preserve">Pokud se objednatel s dodavatelem v Dohodě o provedení rekvalifikace nedohodnou jinak, poslední faktura v kalendářním roce musí být objednateli doručena nejpozději 15. prosince příslušného roku, plnění řádně ukončená po tomto datu je dodavatel oprávněn fakturovat v roce následujícím. </w:t>
      </w:r>
    </w:p>
    <w:p w:rsidR="00F939B6" w:rsidRPr="00CD5064"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CD5064">
        <w:rPr>
          <w:rFonts w:ascii="Calibri" w:hAnsi="Calibri" w:cs="Calibri"/>
          <w:sz w:val="22"/>
          <w:szCs w:val="22"/>
          <w:lang w:eastAsia="ar-SA"/>
        </w:rPr>
        <w:t xml:space="preserve">Cena rekvalifikace </w:t>
      </w:r>
      <w:r w:rsidR="007240DC" w:rsidRPr="00CD5064">
        <w:rPr>
          <w:rFonts w:ascii="Calibri" w:hAnsi="Calibri" w:cs="Calibri"/>
          <w:sz w:val="22"/>
          <w:szCs w:val="22"/>
          <w:lang w:eastAsia="ar-SA"/>
        </w:rPr>
        <w:t xml:space="preserve">v Kč </w:t>
      </w:r>
      <w:r w:rsidRPr="00CD5064">
        <w:rPr>
          <w:rFonts w:ascii="Calibri" w:hAnsi="Calibri" w:cs="Calibri"/>
          <w:sz w:val="22"/>
          <w:szCs w:val="22"/>
          <w:lang w:eastAsia="ar-SA"/>
        </w:rPr>
        <w:t xml:space="preserve">bez DPH za jednoho účastníka nemůže být v průběhu realizace plnění dle této Rámcové smlouvy valorizována. Přípustná je pouze změna v sazbě DPH (určující je vždy aktuálně platná sazba DPH).  </w:t>
      </w:r>
    </w:p>
    <w:p w:rsidR="00F939B6" w:rsidRPr="00CD5064" w:rsidRDefault="00F939B6">
      <w:pPr>
        <w:numPr>
          <w:ilvl w:val="0"/>
          <w:numId w:val="5"/>
        </w:numPr>
        <w:tabs>
          <w:tab w:val="clear" w:pos="360"/>
          <w:tab w:val="num" w:pos="284"/>
        </w:tabs>
        <w:suppressAutoHyphens/>
        <w:spacing w:after="120"/>
        <w:jc w:val="both"/>
        <w:rPr>
          <w:rFonts w:ascii="Calibri" w:hAnsi="Calibri" w:cs="Calibri"/>
          <w:sz w:val="22"/>
          <w:szCs w:val="22"/>
        </w:rPr>
      </w:pPr>
      <w:r w:rsidRPr="00CD5064">
        <w:rPr>
          <w:rFonts w:ascii="Calibri" w:hAnsi="Calibri" w:cs="Calibri"/>
          <w:sz w:val="22"/>
          <w:szCs w:val="22"/>
          <w:lang w:eastAsia="ar-SA"/>
        </w:rPr>
        <w:t xml:space="preserve">Dodavatel je povinen vrátit poskytnuté finanční prostředky nebo jejich část, pokud nedodrží sjednané podmínky nebo pokud mu jeho zaviněním byly poskytnuty neprávem nebo ve vyšší částce než náležely [ustanovení § 108 odst. 7 písm. i) zákona č. 435/2004 Sb., o zaměstnanosti, ve znění pozdějších předpisů]. Vrácení poskytnutých finančních prostředků bude provedeno ve lhůtě a způsobem stanoveným ve výzvě </w:t>
      </w:r>
      <w:r w:rsidR="007240DC" w:rsidRPr="00CD5064">
        <w:rPr>
          <w:rFonts w:ascii="Calibri" w:hAnsi="Calibri" w:cs="Calibri"/>
          <w:sz w:val="22"/>
          <w:szCs w:val="22"/>
          <w:lang w:eastAsia="ar-SA"/>
        </w:rPr>
        <w:t xml:space="preserve">od </w:t>
      </w:r>
      <w:r w:rsidRPr="00CD5064">
        <w:rPr>
          <w:rFonts w:ascii="Calibri" w:hAnsi="Calibri" w:cs="Calibri"/>
          <w:sz w:val="22"/>
          <w:szCs w:val="22"/>
          <w:lang w:eastAsia="ar-SA"/>
        </w:rPr>
        <w:t xml:space="preserve">úřadu práce. </w:t>
      </w:r>
      <w:r w:rsidRPr="00CD5064">
        <w:rPr>
          <w:rFonts w:ascii="Calibri" w:hAnsi="Calibri" w:cs="Calibri"/>
          <w:sz w:val="22"/>
          <w:szCs w:val="22"/>
        </w:rPr>
        <w:t xml:space="preserve">    </w:t>
      </w:r>
    </w:p>
    <w:p w:rsidR="00F939B6" w:rsidRPr="00CD5064" w:rsidRDefault="00F939B6">
      <w:pPr>
        <w:keepNext/>
        <w:suppressAutoHyphens/>
        <w:spacing w:line="360" w:lineRule="auto"/>
        <w:ind w:left="357"/>
        <w:jc w:val="center"/>
        <w:outlineLvl w:val="1"/>
        <w:rPr>
          <w:rFonts w:ascii="Calibri" w:hAnsi="Calibri" w:cs="Calibri"/>
          <w:b/>
          <w:bCs/>
          <w:sz w:val="22"/>
          <w:szCs w:val="22"/>
          <w:lang w:eastAsia="ar-SA"/>
        </w:rPr>
      </w:pPr>
      <w:r w:rsidRPr="00CD5064">
        <w:rPr>
          <w:rFonts w:ascii="Calibri" w:hAnsi="Calibri" w:cs="Calibri"/>
          <w:b/>
          <w:bCs/>
          <w:sz w:val="22"/>
          <w:szCs w:val="22"/>
          <w:lang w:eastAsia="ar-SA"/>
        </w:rPr>
        <w:t>VI.</w:t>
      </w:r>
    </w:p>
    <w:p w:rsidR="00F939B6" w:rsidRPr="00CD5064" w:rsidRDefault="00F939B6">
      <w:pPr>
        <w:keepNext/>
        <w:suppressAutoHyphens/>
        <w:spacing w:line="360" w:lineRule="auto"/>
        <w:ind w:left="357"/>
        <w:jc w:val="center"/>
        <w:outlineLvl w:val="1"/>
        <w:rPr>
          <w:rFonts w:ascii="Calibri" w:hAnsi="Calibri" w:cs="Calibri"/>
          <w:b/>
          <w:bCs/>
          <w:sz w:val="22"/>
          <w:szCs w:val="22"/>
          <w:lang w:eastAsia="ar-SA"/>
        </w:rPr>
      </w:pPr>
      <w:r w:rsidRPr="00CD5064">
        <w:rPr>
          <w:rFonts w:ascii="Calibri" w:hAnsi="Calibri" w:cs="Calibri"/>
          <w:b/>
          <w:bCs/>
          <w:sz w:val="22"/>
          <w:szCs w:val="22"/>
          <w:lang w:eastAsia="ar-SA"/>
        </w:rPr>
        <w:t>Podmínky spolupráce</w:t>
      </w:r>
    </w:p>
    <w:p w:rsidR="00F939B6" w:rsidRPr="00CD5064" w:rsidRDefault="00F939B6">
      <w:pPr>
        <w:numPr>
          <w:ilvl w:val="0"/>
          <w:numId w:val="6"/>
        </w:numPr>
        <w:suppressAutoHyphens/>
        <w:spacing w:after="120"/>
        <w:ind w:left="284" w:right="15" w:hanging="284"/>
        <w:jc w:val="both"/>
        <w:rPr>
          <w:rFonts w:ascii="Calibri" w:hAnsi="Calibri" w:cs="Calibri"/>
          <w:sz w:val="22"/>
          <w:szCs w:val="22"/>
        </w:rPr>
      </w:pPr>
      <w:r w:rsidRPr="00CD5064">
        <w:rPr>
          <w:rFonts w:ascii="Calibri" w:hAnsi="Calibri" w:cs="Calibri"/>
          <w:sz w:val="22"/>
          <w:szCs w:val="22"/>
        </w:rPr>
        <w:t>Dodavatel bere na vědomí, že je jako dodavatel služeb hrazených z veřejných finančních prostředků osobou povinnou spolupůsobit při výkonu finanční kontroly ve smyslu ustanovení § 2 písm. e) zákona č. 320/2001 Sb.</w:t>
      </w:r>
      <w:r w:rsidR="00273AC1" w:rsidRPr="00CD5064">
        <w:rPr>
          <w:rFonts w:ascii="Calibri" w:hAnsi="Calibri" w:cs="Calibri"/>
          <w:sz w:val="22"/>
          <w:szCs w:val="22"/>
        </w:rPr>
        <w:t>,</w:t>
      </w:r>
      <w:r w:rsidRPr="00CD5064">
        <w:rPr>
          <w:rFonts w:ascii="Calibri" w:hAnsi="Calibri" w:cs="Calibri"/>
          <w:sz w:val="22"/>
          <w:szCs w:val="22"/>
        </w:rPr>
        <w:t xml:space="preserve"> o finanční kontrole ve veřejné správě a o změně některých zákonů, ve znění pozdějších předpisů. </w:t>
      </w:r>
    </w:p>
    <w:p w:rsidR="00F939B6" w:rsidRPr="00CD5064" w:rsidRDefault="00F939B6">
      <w:pPr>
        <w:numPr>
          <w:ilvl w:val="0"/>
          <w:numId w:val="6"/>
        </w:numPr>
        <w:suppressAutoHyphens/>
        <w:spacing w:after="120"/>
        <w:ind w:left="284" w:right="15" w:hanging="284"/>
        <w:jc w:val="both"/>
        <w:rPr>
          <w:rFonts w:ascii="Calibri" w:hAnsi="Calibri" w:cs="Calibri"/>
          <w:sz w:val="22"/>
          <w:szCs w:val="22"/>
        </w:rPr>
      </w:pPr>
      <w:r w:rsidRPr="00CD5064">
        <w:rPr>
          <w:rFonts w:ascii="Calibri" w:hAnsi="Calibri" w:cs="Calibri"/>
          <w:sz w:val="22"/>
          <w:szCs w:val="22"/>
          <w:lang w:eastAsia="cs-CZ"/>
        </w:rPr>
        <w:t>Jestliže je v průběhu realizace plnění dle této Rámcové smlouvy nutné provést změnu subdodavatele, popř. změnu rozsahu plnění poskytovaného subdodavatelem, je dodavatel takovou změnu povinen předem oznámit úřadu práce formou doplnění Seznamu subdodavatelů, který předkládal v rámci veřejné zakázky Rekvalifikace pro Olomoucký kraj I jako součást své nabídky. Dodavatel vyčká na schválení změny objednatelem. Změnou na pozici subdodavatele nesmí dojít k podstatné změně uzavřené Rámcové smlouvy, zejména potom ke změně ceny rekvalifikace.</w:t>
      </w:r>
    </w:p>
    <w:p w:rsidR="00F939B6" w:rsidRPr="00CD5064" w:rsidRDefault="00F939B6">
      <w:pPr>
        <w:spacing w:after="120"/>
        <w:ind w:left="284" w:right="15" w:hanging="284"/>
        <w:jc w:val="both"/>
        <w:rPr>
          <w:rFonts w:ascii="Calibri" w:hAnsi="Calibri" w:cs="Calibri"/>
          <w:sz w:val="22"/>
          <w:szCs w:val="22"/>
        </w:rPr>
      </w:pPr>
      <w:r w:rsidRPr="00CD5064">
        <w:rPr>
          <w:rFonts w:ascii="Calibri" w:hAnsi="Calibri" w:cs="Calibri"/>
          <w:sz w:val="22"/>
          <w:szCs w:val="22"/>
        </w:rPr>
        <w:t xml:space="preserve">3. Jestliže dodavatel využívá k realizaci části předmětu plnění dle této Rámcové smlouvy subdodavatele, předloží úřadu práce seznam subdodavatelů, ve kterém uvede subdodavatele, </w:t>
      </w:r>
      <w:r w:rsidRPr="00CD5064">
        <w:rPr>
          <w:rFonts w:ascii="Calibri" w:hAnsi="Calibri" w:cs="Calibri"/>
          <w:sz w:val="22"/>
          <w:szCs w:val="22"/>
        </w:rPr>
        <w:lastRenderedPageBreak/>
        <w:t>jimž za plnění subdodávky uhradil více než 10 % z ceny části veřejné zakázky uhrazené úřadem práce v jednom kalendářním roce. Tento seznam subdodavatelů doloží dodavatel objednateli do 28. února následujícího kalendářního roku, případně mu ve stejném termínu písemně sdělí, že úhradu v uvedené výši v minulém kalendářním roce neposkytl žádnému subdodavateli. Má-li subdodavatel formu akciové společnosti, je přílohou seznamu subdodavatelů i seznam vlastníků akcií, jejichž souhrnná jmenovitá hodnota přesahuje 10 % základního kapitálu, vyhotovený ve lhůtě 90 kalendářních dnů před</w:t>
      </w:r>
      <w:r w:rsidR="00273AC1" w:rsidRPr="00CD5064">
        <w:rPr>
          <w:rFonts w:ascii="Calibri" w:hAnsi="Calibri" w:cs="Calibri"/>
          <w:sz w:val="22"/>
          <w:szCs w:val="22"/>
        </w:rPr>
        <w:t>e</w:t>
      </w:r>
      <w:r w:rsidRPr="00CD5064">
        <w:rPr>
          <w:rFonts w:ascii="Calibri" w:hAnsi="Calibri" w:cs="Calibri"/>
          <w:sz w:val="22"/>
          <w:szCs w:val="22"/>
        </w:rPr>
        <w:t xml:space="preserve"> dnem předložení seznamu subdodavatelů.</w:t>
      </w:r>
    </w:p>
    <w:p w:rsidR="00F939B6" w:rsidRPr="00CD5064" w:rsidRDefault="00F939B6">
      <w:pPr>
        <w:spacing w:after="120"/>
        <w:ind w:left="284" w:right="15" w:hanging="284"/>
        <w:jc w:val="both"/>
        <w:rPr>
          <w:rFonts w:ascii="Calibri" w:hAnsi="Calibri" w:cs="Calibri"/>
          <w:sz w:val="22"/>
          <w:szCs w:val="22"/>
        </w:rPr>
      </w:pPr>
      <w:r w:rsidRPr="00CD5064">
        <w:rPr>
          <w:rFonts w:ascii="Calibri" w:hAnsi="Calibri" w:cs="Calibri"/>
          <w:sz w:val="22"/>
          <w:szCs w:val="22"/>
        </w:rPr>
        <w:t>4. Jakoukoliv změnu podmínek realizace rekvalifikace oproti podmínkám sjednaným v Rámcové smlouvě musí dodavatel objednateli ohlásit písemně předem a vyčkat na její schválení objednatelem.</w:t>
      </w:r>
    </w:p>
    <w:p w:rsidR="00F939B6" w:rsidRPr="00CD5064" w:rsidRDefault="00F939B6">
      <w:pPr>
        <w:suppressAutoHyphens/>
        <w:spacing w:after="120"/>
        <w:ind w:left="284" w:hanging="284"/>
        <w:jc w:val="both"/>
        <w:rPr>
          <w:rFonts w:ascii="Calibri" w:hAnsi="Calibri" w:cs="Calibri"/>
          <w:sz w:val="22"/>
          <w:szCs w:val="22"/>
          <w:lang w:eastAsia="ar-SA"/>
        </w:rPr>
      </w:pPr>
      <w:r w:rsidRPr="00CD5064">
        <w:rPr>
          <w:rFonts w:ascii="Calibri" w:hAnsi="Calibri" w:cs="Calibri"/>
          <w:sz w:val="22"/>
          <w:szCs w:val="22"/>
          <w:lang w:eastAsia="ar-SA"/>
        </w:rPr>
        <w:t xml:space="preserve">                                                                                      </w:t>
      </w:r>
    </w:p>
    <w:p w:rsidR="00F939B6" w:rsidRPr="00CD5064" w:rsidRDefault="00F939B6">
      <w:pPr>
        <w:suppressAutoHyphens/>
        <w:spacing w:after="120"/>
        <w:ind w:left="284" w:hanging="284"/>
        <w:jc w:val="center"/>
        <w:rPr>
          <w:rFonts w:ascii="Calibri" w:hAnsi="Calibri" w:cs="Calibri"/>
          <w:b/>
          <w:bCs/>
          <w:sz w:val="22"/>
          <w:szCs w:val="22"/>
          <w:lang w:eastAsia="ar-SA"/>
        </w:rPr>
      </w:pPr>
      <w:r w:rsidRPr="00CD5064">
        <w:rPr>
          <w:rFonts w:ascii="Calibri" w:hAnsi="Calibri" w:cs="Calibri"/>
          <w:b/>
          <w:bCs/>
          <w:sz w:val="22"/>
          <w:szCs w:val="22"/>
          <w:lang w:eastAsia="ar-SA"/>
        </w:rPr>
        <w:t>VII.</w:t>
      </w:r>
    </w:p>
    <w:p w:rsidR="00F939B6" w:rsidRPr="00CD5064" w:rsidRDefault="00F939B6">
      <w:pPr>
        <w:tabs>
          <w:tab w:val="num" w:pos="1080"/>
        </w:tabs>
        <w:suppressAutoHyphens/>
        <w:spacing w:after="120" w:line="480" w:lineRule="auto"/>
        <w:jc w:val="center"/>
        <w:rPr>
          <w:rFonts w:ascii="Calibri" w:hAnsi="Calibri" w:cs="Calibri"/>
          <w:color w:val="000000"/>
          <w:sz w:val="22"/>
          <w:szCs w:val="22"/>
          <w:lang w:eastAsia="ar-SA"/>
        </w:rPr>
      </w:pPr>
      <w:r w:rsidRPr="00CD5064">
        <w:rPr>
          <w:rFonts w:ascii="Calibri" w:hAnsi="Calibri" w:cs="Calibri"/>
          <w:b/>
          <w:bCs/>
          <w:sz w:val="22"/>
          <w:szCs w:val="22"/>
          <w:lang w:eastAsia="ar-SA"/>
        </w:rPr>
        <w:t>Doba trvání Rámcové smlouvy</w:t>
      </w:r>
    </w:p>
    <w:p w:rsidR="00F939B6" w:rsidRPr="00CD5064" w:rsidRDefault="00F939B6">
      <w:pPr>
        <w:numPr>
          <w:ilvl w:val="0"/>
          <w:numId w:val="8"/>
        </w:numPr>
        <w:tabs>
          <w:tab w:val="num" w:pos="284"/>
        </w:tabs>
        <w:suppressAutoHyphens/>
        <w:spacing w:after="120"/>
        <w:ind w:left="284" w:right="15" w:hanging="284"/>
        <w:jc w:val="both"/>
        <w:rPr>
          <w:rFonts w:ascii="Calibri" w:hAnsi="Calibri" w:cs="Calibri"/>
          <w:sz w:val="22"/>
          <w:szCs w:val="22"/>
          <w:lang w:eastAsia="ar-SA"/>
        </w:rPr>
      </w:pPr>
      <w:r w:rsidRPr="00CD5064">
        <w:rPr>
          <w:rFonts w:ascii="Calibri" w:hAnsi="Calibri" w:cs="Calibri"/>
          <w:sz w:val="22"/>
          <w:szCs w:val="22"/>
          <w:lang w:eastAsia="ar-SA"/>
        </w:rPr>
        <w:t xml:space="preserve">Rámcová smlouva nabývá platnosti a účinnosti dnem jejího podpisu osobami oprávněnými jednat jménem nebo za smluvní strany a je sjednána na dobu určitou, a to na čtyři (4) roky ode dne jejího nabytí účinnosti. Účinnost této Rámcové smlouvy končí také v okamžiku, kdy finanční hodnota plnění realizovaného dodavatelem, respektive uhrazeného objednavatelem na základě této Rámcové smlouvy, dosáhne částky předpokládané hodnoty části veřejné zakázky, nebo se jí přiblíží natolik, že by další realizací rekvalifikace došlo k jejímu překročení. Nejpozději k poslednímu dni </w:t>
      </w:r>
      <w:r w:rsidR="00E03423" w:rsidRPr="00CD5064">
        <w:rPr>
          <w:rFonts w:ascii="Calibri" w:hAnsi="Calibri" w:cs="Calibri"/>
          <w:sz w:val="22"/>
          <w:szCs w:val="22"/>
          <w:lang w:eastAsia="ar-SA"/>
        </w:rPr>
        <w:t>účin</w:t>
      </w:r>
      <w:r w:rsidRPr="00CD5064">
        <w:rPr>
          <w:rFonts w:ascii="Calibri" w:hAnsi="Calibri" w:cs="Calibri"/>
          <w:sz w:val="22"/>
          <w:szCs w:val="22"/>
          <w:lang w:eastAsia="ar-SA"/>
        </w:rPr>
        <w:t xml:space="preserve">nosti Rámcové smlouvy musí být ukončena také realizace příslušných rekvalifikací na základě Dohod o provedení rekvalifikace. Platby budou vypořádány nejpozději do 2 měsíců po ukončení </w:t>
      </w:r>
      <w:r w:rsidR="004E3548" w:rsidRPr="00CD5064">
        <w:rPr>
          <w:rFonts w:ascii="Calibri" w:hAnsi="Calibri" w:cs="Calibri"/>
          <w:sz w:val="22"/>
          <w:szCs w:val="22"/>
          <w:lang w:eastAsia="ar-SA"/>
        </w:rPr>
        <w:t>účin</w:t>
      </w:r>
      <w:r w:rsidRPr="00CD5064">
        <w:rPr>
          <w:rFonts w:ascii="Calibri" w:hAnsi="Calibri" w:cs="Calibri"/>
          <w:sz w:val="22"/>
          <w:szCs w:val="22"/>
          <w:lang w:eastAsia="ar-SA"/>
        </w:rPr>
        <w:t>nosti Rámcové smlouvy.</w:t>
      </w:r>
    </w:p>
    <w:p w:rsidR="00F939B6" w:rsidRPr="00CD5064" w:rsidRDefault="00F939B6">
      <w:pPr>
        <w:numPr>
          <w:ilvl w:val="0"/>
          <w:numId w:val="8"/>
        </w:numPr>
        <w:tabs>
          <w:tab w:val="num" w:pos="284"/>
        </w:tabs>
        <w:suppressAutoHyphens/>
        <w:spacing w:after="120"/>
        <w:ind w:left="720" w:right="15" w:hanging="720"/>
        <w:jc w:val="both"/>
        <w:rPr>
          <w:rFonts w:ascii="Calibri" w:hAnsi="Calibri" w:cs="Calibri"/>
          <w:sz w:val="22"/>
          <w:szCs w:val="22"/>
          <w:lang w:eastAsia="ar-SA"/>
        </w:rPr>
      </w:pPr>
      <w:r w:rsidRPr="00CD5064">
        <w:rPr>
          <w:rFonts w:ascii="Calibri" w:hAnsi="Calibri" w:cs="Calibri"/>
          <w:sz w:val="22"/>
          <w:szCs w:val="22"/>
          <w:lang w:eastAsia="ar-SA"/>
        </w:rPr>
        <w:t xml:space="preserve"> Tato Rámcová smlouva může být dále ukončena:</w:t>
      </w:r>
    </w:p>
    <w:p w:rsidR="00F939B6" w:rsidRPr="00CD5064" w:rsidRDefault="00F939B6">
      <w:pPr>
        <w:numPr>
          <w:ilvl w:val="0"/>
          <w:numId w:val="9"/>
        </w:numPr>
        <w:suppressAutoHyphens/>
        <w:spacing w:after="120"/>
        <w:ind w:left="720"/>
        <w:jc w:val="both"/>
        <w:rPr>
          <w:rFonts w:ascii="Calibri" w:hAnsi="Calibri" w:cs="Calibri"/>
          <w:sz w:val="22"/>
          <w:szCs w:val="22"/>
          <w:lang w:eastAsia="ar-SA"/>
        </w:rPr>
      </w:pPr>
      <w:r w:rsidRPr="00CD5064">
        <w:rPr>
          <w:rFonts w:ascii="Calibri" w:hAnsi="Calibri" w:cs="Calibri"/>
          <w:sz w:val="22"/>
          <w:szCs w:val="22"/>
          <w:lang w:eastAsia="ar-SA"/>
        </w:rPr>
        <w:t>písemnou dohodou obou smluvních stran,</w:t>
      </w:r>
    </w:p>
    <w:p w:rsidR="00F939B6" w:rsidRPr="00CD5064" w:rsidRDefault="00F939B6" w:rsidP="007E0688">
      <w:pPr>
        <w:numPr>
          <w:ilvl w:val="0"/>
          <w:numId w:val="9"/>
        </w:numPr>
        <w:suppressAutoHyphens/>
        <w:spacing w:after="120"/>
        <w:ind w:left="720"/>
        <w:jc w:val="both"/>
        <w:rPr>
          <w:rFonts w:ascii="Calibri" w:hAnsi="Calibri" w:cs="Calibri"/>
          <w:sz w:val="22"/>
          <w:szCs w:val="22"/>
          <w:lang w:eastAsia="ar-SA"/>
        </w:rPr>
      </w:pPr>
      <w:r w:rsidRPr="00CD5064">
        <w:rPr>
          <w:rFonts w:ascii="Calibri" w:hAnsi="Calibri" w:cs="Calibri"/>
          <w:sz w:val="22"/>
          <w:szCs w:val="22"/>
          <w:lang w:eastAsia="ar-SA"/>
        </w:rPr>
        <w:t>odstoupením od Rámcové smlouvy v případech, kdy některá ze smluvních stran</w:t>
      </w:r>
      <w:r w:rsidR="007E0688" w:rsidRPr="00CD5064">
        <w:rPr>
          <w:rFonts w:ascii="Calibri" w:hAnsi="Calibri" w:cs="Calibri"/>
          <w:sz w:val="22"/>
          <w:szCs w:val="22"/>
          <w:lang w:eastAsia="ar-SA"/>
        </w:rPr>
        <w:t xml:space="preserve"> </w:t>
      </w:r>
      <w:r w:rsidR="007E0688" w:rsidRPr="00CD5064">
        <w:rPr>
          <w:rFonts w:ascii="Calibri" w:hAnsi="Calibri" w:cs="Calibri"/>
          <w:sz w:val="22"/>
          <w:szCs w:val="22"/>
        </w:rPr>
        <w:t>opakovaně poruší povinnost</w:t>
      </w:r>
      <w:r w:rsidR="007E0688" w:rsidRPr="00CD5064">
        <w:rPr>
          <w:rFonts w:ascii="Calibri" w:hAnsi="Calibri" w:cs="Calibri"/>
          <w:sz w:val="22"/>
          <w:szCs w:val="22"/>
          <w:lang w:eastAsia="ar-SA"/>
        </w:rPr>
        <w:t xml:space="preserve"> uvedenou v této Rámcové smlouvě</w:t>
      </w:r>
      <w:r w:rsidR="007E0688" w:rsidRPr="00CD5064">
        <w:rPr>
          <w:rFonts w:ascii="Calibri" w:hAnsi="Calibri" w:cs="Calibri"/>
          <w:sz w:val="22"/>
          <w:szCs w:val="22"/>
        </w:rPr>
        <w:t xml:space="preserve"> (po předchozím písemném upozornění druhé smluvní strany o porušení dané povinnosti)</w:t>
      </w:r>
      <w:r w:rsidRPr="00CD5064">
        <w:rPr>
          <w:rFonts w:ascii="Calibri" w:hAnsi="Calibri" w:cs="Calibri"/>
          <w:sz w:val="22"/>
          <w:szCs w:val="22"/>
          <w:lang w:eastAsia="ar-SA"/>
        </w:rPr>
        <w:t xml:space="preserve">, případně obecně závazné právní předpisy. Odstoupit od Rámcové smlouvy je oprávněna ta smluvní strana, která svou povinnost neporušila. Odstoupení od Rámcové smlouvy musí být učiněno písemně a doručeno druhé smluvní straně. Účinky odstoupení nastávají dnem doručení písemného oznámení o odstoupení od Rámcové smlouvy druhé smluvní straně. </w:t>
      </w:r>
    </w:p>
    <w:p w:rsidR="00F939B6" w:rsidRPr="00CD5064"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CD5064">
        <w:rPr>
          <w:rFonts w:ascii="Calibri" w:hAnsi="Calibri" w:cs="Calibri"/>
          <w:sz w:val="22"/>
          <w:szCs w:val="22"/>
          <w:lang w:eastAsia="ar-SA"/>
        </w:rPr>
        <w:t>Úřad práce je oprávněn ukončit tuto Rámcovou smlouvu i písemnou výpovědí bez udání důvodu v jednoměsíční výpovědní lhůtě, přičemž tato počíná běžet prvním dnem měsíce následujícího po</w:t>
      </w:r>
      <w:r w:rsidR="004E3548" w:rsidRPr="00CD5064">
        <w:rPr>
          <w:rFonts w:ascii="Calibri" w:hAnsi="Calibri" w:cs="Calibri"/>
          <w:sz w:val="22"/>
          <w:szCs w:val="22"/>
          <w:lang w:eastAsia="ar-SA"/>
        </w:rPr>
        <w:t xml:space="preserve"> měsíci, v němž došlo k</w:t>
      </w:r>
      <w:r w:rsidRPr="00CD5064">
        <w:rPr>
          <w:rFonts w:ascii="Calibri" w:hAnsi="Calibri" w:cs="Calibri"/>
          <w:sz w:val="22"/>
          <w:szCs w:val="22"/>
          <w:lang w:eastAsia="ar-SA"/>
        </w:rPr>
        <w:t xml:space="preserve"> doručení výpovědi dodavateli. </w:t>
      </w:r>
    </w:p>
    <w:p w:rsidR="00F939B6" w:rsidRPr="00CD5064"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CD5064">
        <w:rPr>
          <w:rFonts w:ascii="Calibri" w:hAnsi="Calibri" w:cs="Calibri"/>
          <w:sz w:val="22"/>
          <w:szCs w:val="22"/>
          <w:lang w:eastAsia="ar-SA"/>
        </w:rPr>
        <w:t>Dodavatel je oprávněn předčasně ukončit Rámcovou smlouvu pouze v případech předvídaných zákon</w:t>
      </w:r>
      <w:r w:rsidR="00085C94" w:rsidRPr="00CD5064">
        <w:rPr>
          <w:rFonts w:ascii="Calibri" w:hAnsi="Calibri" w:cs="Calibri"/>
          <w:sz w:val="22"/>
          <w:szCs w:val="22"/>
          <w:lang w:eastAsia="ar-SA"/>
        </w:rPr>
        <w:t>y</w:t>
      </w:r>
      <w:r w:rsidRPr="00CD5064">
        <w:rPr>
          <w:rFonts w:ascii="Calibri" w:hAnsi="Calibri" w:cs="Calibri"/>
          <w:sz w:val="22"/>
          <w:szCs w:val="22"/>
          <w:lang w:eastAsia="ar-SA"/>
        </w:rPr>
        <w:t>, kterým</w:t>
      </w:r>
      <w:r w:rsidR="00085C94" w:rsidRPr="00CD5064">
        <w:rPr>
          <w:rFonts w:ascii="Calibri" w:hAnsi="Calibri" w:cs="Calibri"/>
          <w:sz w:val="22"/>
          <w:szCs w:val="22"/>
          <w:lang w:eastAsia="ar-SA"/>
        </w:rPr>
        <w:t>i</w:t>
      </w:r>
      <w:r w:rsidRPr="00CD5064">
        <w:rPr>
          <w:rFonts w:ascii="Calibri" w:hAnsi="Calibri" w:cs="Calibri"/>
          <w:sz w:val="22"/>
          <w:szCs w:val="22"/>
          <w:lang w:eastAsia="ar-SA"/>
        </w:rPr>
        <w:t xml:space="preserve"> se řídí tato Rámcová smlouva.</w:t>
      </w:r>
    </w:p>
    <w:p w:rsidR="00085C94" w:rsidRPr="00CD5064" w:rsidRDefault="00085C94" w:rsidP="007E0688">
      <w:pPr>
        <w:suppressAutoHyphens/>
        <w:spacing w:after="120"/>
        <w:ind w:right="17"/>
        <w:jc w:val="both"/>
        <w:rPr>
          <w:rFonts w:ascii="Calibri" w:hAnsi="Calibri" w:cs="Calibri"/>
          <w:sz w:val="22"/>
          <w:szCs w:val="22"/>
          <w:lang w:eastAsia="ar-SA"/>
        </w:rPr>
      </w:pPr>
    </w:p>
    <w:p w:rsidR="00085C94" w:rsidRPr="00CD5064" w:rsidRDefault="00085C94" w:rsidP="00085C94">
      <w:pPr>
        <w:suppressAutoHyphens/>
        <w:jc w:val="center"/>
        <w:rPr>
          <w:rFonts w:ascii="Calibri" w:hAnsi="Calibri" w:cs="Calibri"/>
          <w:sz w:val="22"/>
          <w:szCs w:val="22"/>
          <w:lang w:eastAsia="ar-SA"/>
        </w:rPr>
      </w:pPr>
      <w:r w:rsidRPr="00CD5064">
        <w:rPr>
          <w:rFonts w:ascii="Calibri" w:hAnsi="Calibri" w:cs="Calibri"/>
          <w:b/>
          <w:bCs/>
          <w:sz w:val="22"/>
          <w:szCs w:val="22"/>
          <w:lang w:eastAsia="ar-SA"/>
        </w:rPr>
        <w:t xml:space="preserve">    VIII.</w:t>
      </w:r>
    </w:p>
    <w:p w:rsidR="00085C94" w:rsidRPr="00CD5064" w:rsidRDefault="00085C94" w:rsidP="00085C94">
      <w:pPr>
        <w:spacing w:after="120" w:line="240" w:lineRule="atLeast"/>
        <w:ind w:right="-284"/>
        <w:jc w:val="center"/>
        <w:rPr>
          <w:rFonts w:ascii="Calibri" w:hAnsi="Calibri" w:cs="Calibri"/>
          <w:b/>
          <w:sz w:val="22"/>
          <w:szCs w:val="22"/>
        </w:rPr>
      </w:pPr>
      <w:r w:rsidRPr="00CD5064">
        <w:rPr>
          <w:rFonts w:ascii="Calibri" w:hAnsi="Calibri" w:cs="Calibri"/>
          <w:b/>
          <w:sz w:val="22"/>
          <w:szCs w:val="22"/>
        </w:rPr>
        <w:t>Smluvní pokuta</w:t>
      </w:r>
    </w:p>
    <w:p w:rsidR="00085C94" w:rsidRPr="00CD5064"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CD5064">
        <w:rPr>
          <w:rFonts w:ascii="Calibri" w:hAnsi="Calibri" w:cs="Calibri"/>
          <w:color w:val="000000"/>
          <w:sz w:val="22"/>
          <w:szCs w:val="22"/>
          <w:lang w:eastAsia="ar-SA"/>
        </w:rPr>
        <w:t>V případě porušení povinnosti dodavatelem vyplývající z</w:t>
      </w:r>
      <w:r w:rsidR="007E0688" w:rsidRPr="00CD5064">
        <w:rPr>
          <w:rFonts w:ascii="Calibri" w:hAnsi="Calibri" w:cs="Calibri"/>
          <w:color w:val="000000"/>
          <w:sz w:val="22"/>
          <w:szCs w:val="22"/>
          <w:lang w:eastAsia="ar-SA"/>
        </w:rPr>
        <w:t xml:space="preserve"> čl. III. odst. 1 </w:t>
      </w:r>
      <w:r w:rsidRPr="00CD5064">
        <w:rPr>
          <w:rFonts w:ascii="Calibri" w:hAnsi="Calibri" w:cs="Calibri"/>
          <w:color w:val="000000"/>
          <w:sz w:val="22"/>
          <w:szCs w:val="22"/>
          <w:lang w:eastAsia="ar-SA"/>
        </w:rPr>
        <w:t>této Rámcové smlouvy je objednatel oprávněn požadovat smluvní pokutu ve výši 10 % z ceny příslušného rekvalifikačního kurzu (z ceny rekvalifikačního kurzu realizovaného v příslušném termínu), k němuž se vztahuje porušení povinnosti vyplývající z této Rámcové smlouvy.</w:t>
      </w:r>
    </w:p>
    <w:p w:rsidR="00085C94" w:rsidRPr="00CD5064"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CD5064">
        <w:rPr>
          <w:rFonts w:ascii="Calibri" w:hAnsi="Calibri" w:cs="Calibri"/>
          <w:color w:val="000000"/>
          <w:sz w:val="22"/>
          <w:szCs w:val="22"/>
          <w:lang w:eastAsia="ar-SA"/>
        </w:rPr>
        <w:lastRenderedPageBreak/>
        <w:t>Smluvní pokuta je splatná do 14 kalendářních dnů ode dne doručení písemného požadavku na zaplacení smluvní pokuty dodavateli. Písemný požadavek musí obsahovat přesnou specifikaci porušení povinnosti vyplývající z Rámcové smlouvy, časové určení skutečnosti zakládající právo objednatele na smluvní pokutu a způsob úhrady pokuty.</w:t>
      </w:r>
    </w:p>
    <w:p w:rsidR="00085C94" w:rsidRPr="00CD5064"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CD5064">
        <w:rPr>
          <w:rFonts w:ascii="Calibri" w:hAnsi="Calibri" w:cs="Calibri"/>
          <w:color w:val="000000"/>
          <w:sz w:val="22"/>
          <w:szCs w:val="22"/>
          <w:lang w:eastAsia="ar-SA"/>
        </w:rPr>
        <w:t>Smluvní pokuta se vztahuje i na nezaviněné porušení povinnosti dodavatelem vyplývající z této Rámcové smlouvy.</w:t>
      </w:r>
    </w:p>
    <w:p w:rsidR="00085C94" w:rsidRPr="00CD5064"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CD5064">
        <w:rPr>
          <w:rFonts w:ascii="Calibri" w:hAnsi="Calibri" w:cs="Calibri"/>
          <w:color w:val="000000"/>
          <w:sz w:val="22"/>
          <w:szCs w:val="22"/>
          <w:lang w:eastAsia="ar-SA"/>
        </w:rPr>
        <w:t>Ukončením doby trvání této Rámcové smlouvy nezaniká právo objednatele na úhradu smluvní pokuty.</w:t>
      </w:r>
    </w:p>
    <w:p w:rsidR="00085C94" w:rsidRPr="00CD5064"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CD5064">
        <w:rPr>
          <w:rFonts w:ascii="Calibri" w:hAnsi="Calibri" w:cs="Calibri"/>
          <w:color w:val="000000"/>
          <w:sz w:val="22"/>
          <w:szCs w:val="22"/>
          <w:lang w:eastAsia="ar-SA"/>
        </w:rPr>
        <w:t>Ujednání o smluvní pokutě touto Rámcovou smlouvou neupravená se řídí ustanoveními občanského zákoníku.</w:t>
      </w:r>
    </w:p>
    <w:p w:rsidR="00F939B6" w:rsidRPr="00CD5064" w:rsidRDefault="00F939B6">
      <w:pPr>
        <w:suppressAutoHyphens/>
        <w:jc w:val="both"/>
        <w:rPr>
          <w:rFonts w:ascii="Calibri" w:hAnsi="Calibri" w:cs="Calibri"/>
          <w:sz w:val="22"/>
          <w:szCs w:val="22"/>
          <w:lang w:eastAsia="ar-SA"/>
        </w:rPr>
      </w:pPr>
    </w:p>
    <w:p w:rsidR="00F939B6" w:rsidRPr="00CD5064" w:rsidRDefault="00085C94">
      <w:pPr>
        <w:suppressAutoHyphens/>
        <w:spacing w:after="120"/>
        <w:jc w:val="center"/>
        <w:rPr>
          <w:rFonts w:ascii="Calibri" w:hAnsi="Calibri" w:cs="Calibri"/>
          <w:b/>
          <w:bCs/>
          <w:sz w:val="22"/>
          <w:szCs w:val="22"/>
          <w:lang w:eastAsia="ar-SA"/>
        </w:rPr>
      </w:pPr>
      <w:r w:rsidRPr="00CD5064">
        <w:rPr>
          <w:rFonts w:ascii="Calibri" w:hAnsi="Calibri" w:cs="Calibri"/>
          <w:b/>
          <w:bCs/>
          <w:sz w:val="22"/>
          <w:szCs w:val="22"/>
          <w:lang w:eastAsia="ar-SA"/>
        </w:rPr>
        <w:t>IX</w:t>
      </w:r>
      <w:r w:rsidR="00F939B6" w:rsidRPr="00CD5064">
        <w:rPr>
          <w:rFonts w:ascii="Calibri" w:hAnsi="Calibri" w:cs="Calibri"/>
          <w:b/>
          <w:bCs/>
          <w:sz w:val="22"/>
          <w:szCs w:val="22"/>
          <w:lang w:eastAsia="ar-SA"/>
        </w:rPr>
        <w:t>.</w:t>
      </w:r>
    </w:p>
    <w:p w:rsidR="00F939B6" w:rsidRPr="00CD5064" w:rsidRDefault="00F939B6">
      <w:pPr>
        <w:suppressAutoHyphens/>
        <w:spacing w:after="120"/>
        <w:jc w:val="center"/>
        <w:rPr>
          <w:rFonts w:ascii="Calibri" w:hAnsi="Calibri" w:cs="Calibri"/>
          <w:b/>
          <w:bCs/>
          <w:sz w:val="22"/>
          <w:szCs w:val="22"/>
          <w:lang w:eastAsia="ar-SA"/>
        </w:rPr>
      </w:pPr>
      <w:r w:rsidRPr="00CD5064">
        <w:rPr>
          <w:rFonts w:ascii="Calibri" w:hAnsi="Calibri" w:cs="Calibri"/>
          <w:b/>
          <w:bCs/>
          <w:sz w:val="22"/>
          <w:szCs w:val="22"/>
          <w:lang w:eastAsia="ar-SA"/>
        </w:rPr>
        <w:t>Závěrečná ustanovení</w:t>
      </w:r>
    </w:p>
    <w:p w:rsidR="00F939B6" w:rsidRPr="00CD5064" w:rsidRDefault="00F939B6" w:rsidP="00AB7F8C">
      <w:pPr>
        <w:numPr>
          <w:ilvl w:val="1"/>
          <w:numId w:val="20"/>
        </w:numPr>
        <w:suppressAutoHyphens/>
        <w:spacing w:after="120"/>
        <w:ind w:left="284" w:hanging="284"/>
        <w:jc w:val="both"/>
        <w:rPr>
          <w:rFonts w:ascii="Calibri" w:hAnsi="Calibri" w:cs="Calibri"/>
          <w:color w:val="000000"/>
          <w:sz w:val="22"/>
          <w:szCs w:val="22"/>
          <w:lang w:eastAsia="ar-SA"/>
        </w:rPr>
      </w:pPr>
      <w:r w:rsidRPr="00CD5064">
        <w:rPr>
          <w:rFonts w:ascii="Calibri" w:hAnsi="Calibri" w:cs="Calibri"/>
          <w:color w:val="000000"/>
          <w:sz w:val="22"/>
          <w:szCs w:val="22"/>
          <w:lang w:eastAsia="ar-SA"/>
        </w:rPr>
        <w:t xml:space="preserve">Práva a povinnosti smluvních stran v této Rámcové smlouvě nebo dílčích Dohodách o provedení rekvalifikace neupravené nebo upravené jen částečně se řídí </w:t>
      </w:r>
      <w:r w:rsidR="00273AC1" w:rsidRPr="00CD5064">
        <w:rPr>
          <w:rFonts w:ascii="Calibri" w:hAnsi="Calibri" w:cs="Calibri"/>
          <w:color w:val="000000"/>
          <w:sz w:val="22"/>
          <w:szCs w:val="22"/>
          <w:lang w:eastAsia="ar-SA"/>
        </w:rPr>
        <w:t xml:space="preserve">v rozsahu, v jakém nejsou v této Rámcové smlouvě upraveny, </w:t>
      </w:r>
      <w:r w:rsidRPr="00CD5064">
        <w:rPr>
          <w:rFonts w:ascii="Calibri" w:hAnsi="Calibri" w:cs="Calibri"/>
          <w:color w:val="000000"/>
          <w:sz w:val="22"/>
          <w:szCs w:val="22"/>
          <w:lang w:eastAsia="ar-SA"/>
        </w:rPr>
        <w:t>ustanoveními zákona č. 89/2012 S</w:t>
      </w:r>
      <w:r w:rsidR="002C5882" w:rsidRPr="00CD5064">
        <w:rPr>
          <w:rFonts w:ascii="Calibri" w:hAnsi="Calibri" w:cs="Calibri"/>
          <w:color w:val="000000"/>
          <w:sz w:val="22"/>
          <w:szCs w:val="22"/>
          <w:lang w:eastAsia="ar-SA"/>
        </w:rPr>
        <w:t>b., občanský zákoník, zákona č. </w:t>
      </w:r>
      <w:r w:rsidRPr="00CD5064">
        <w:rPr>
          <w:rFonts w:ascii="Calibri" w:hAnsi="Calibri" w:cs="Calibri"/>
          <w:color w:val="000000"/>
          <w:sz w:val="22"/>
          <w:szCs w:val="22"/>
          <w:lang w:eastAsia="ar-SA"/>
        </w:rPr>
        <w:t>137/2006 Sb., o veřejných zakázkách, ve znění pozdějších před</w:t>
      </w:r>
      <w:r w:rsidR="002C5882" w:rsidRPr="00CD5064">
        <w:rPr>
          <w:rFonts w:ascii="Calibri" w:hAnsi="Calibri" w:cs="Calibri"/>
          <w:color w:val="000000"/>
          <w:sz w:val="22"/>
          <w:szCs w:val="22"/>
          <w:lang w:eastAsia="ar-SA"/>
        </w:rPr>
        <w:t>pisů, zákona č. 435/2004 Sb., o </w:t>
      </w:r>
      <w:r w:rsidRPr="00CD5064">
        <w:rPr>
          <w:rFonts w:ascii="Calibri" w:hAnsi="Calibri" w:cs="Calibri"/>
          <w:color w:val="000000"/>
          <w:sz w:val="22"/>
          <w:szCs w:val="22"/>
          <w:lang w:eastAsia="ar-SA"/>
        </w:rPr>
        <w:t>zaměstnanosti, ve znění pozdějších předpisů a vyhláškou č. 519/2004 Sb., o rekvalifikaci uchazečů o zaměstnání a zájemců o zaměstnání a o rekvalifikaci zaměstnanců.</w:t>
      </w:r>
    </w:p>
    <w:p w:rsidR="00E577F2" w:rsidRPr="00CD5064"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CD5064">
        <w:rPr>
          <w:rFonts w:ascii="Calibri" w:hAnsi="Calibri" w:cs="Calibri"/>
          <w:color w:val="000000"/>
          <w:sz w:val="22"/>
          <w:szCs w:val="22"/>
          <w:lang w:eastAsia="ar-SA"/>
        </w:rPr>
        <w:t xml:space="preserve">Smluvní strany se zavazují, že během plnění dle této Rámcové smlouvy i po jejím ukončení budou zachovávat mlčenlivost o všech skutečnostech, o kterých se </w:t>
      </w:r>
      <w:r w:rsidR="002C5882" w:rsidRPr="00CD5064">
        <w:rPr>
          <w:rFonts w:ascii="Calibri" w:hAnsi="Calibri" w:cs="Calibri"/>
          <w:color w:val="000000"/>
          <w:sz w:val="22"/>
          <w:szCs w:val="22"/>
          <w:lang w:eastAsia="ar-SA"/>
        </w:rPr>
        <w:t>dozví od druhé smluvní strany v </w:t>
      </w:r>
      <w:r w:rsidRPr="00CD5064">
        <w:rPr>
          <w:rFonts w:ascii="Calibri" w:hAnsi="Calibri" w:cs="Calibri"/>
          <w:color w:val="000000"/>
          <w:sz w:val="22"/>
          <w:szCs w:val="22"/>
          <w:lang w:eastAsia="ar-SA"/>
        </w:rPr>
        <w:t>souvislosti s plněním dle této Rámcové smlouvy, vyjma případů, kdy zákon, rozhodnutí orgánu veřejné moci či dohoda smluvních stran stanoví jinak.</w:t>
      </w:r>
    </w:p>
    <w:p w:rsidR="009E5025" w:rsidRPr="00CD5064"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CD5064">
        <w:rPr>
          <w:rFonts w:ascii="Calibri" w:hAnsi="Calibri" w:cs="Calibri"/>
          <w:color w:val="000000"/>
          <w:sz w:val="22"/>
          <w:szCs w:val="22"/>
          <w:lang w:eastAsia="ar-SA"/>
        </w:rPr>
        <w:t>Objednatel si vyhrazuje právo</w:t>
      </w:r>
      <w:r w:rsidR="00E577F2" w:rsidRPr="00CD5064">
        <w:rPr>
          <w:rFonts w:ascii="Calibri" w:hAnsi="Calibri" w:cs="Calibri"/>
          <w:color w:val="000000"/>
          <w:sz w:val="22"/>
          <w:szCs w:val="22"/>
          <w:lang w:eastAsia="ar-SA"/>
        </w:rPr>
        <w:t xml:space="preserve"> využívat údaje z této rámcové smlouvy a z dohod o provedení rekvalifikace, které budou na jejím základě uzavřeny v informačních systémech týkajících se příjemců příspěvku pro účely administrace prostředků z rozpočtu EU.</w:t>
      </w:r>
    </w:p>
    <w:p w:rsidR="00117480" w:rsidRPr="00CD5064" w:rsidRDefault="00F939B6" w:rsidP="00B909E7">
      <w:pPr>
        <w:numPr>
          <w:ilvl w:val="1"/>
          <w:numId w:val="20"/>
        </w:numPr>
        <w:suppressAutoHyphens/>
        <w:spacing w:after="120"/>
        <w:ind w:left="284" w:hanging="284"/>
        <w:jc w:val="both"/>
        <w:rPr>
          <w:rFonts w:asciiTheme="minorHAnsi" w:hAnsiTheme="minorHAnsi" w:cs="Calibri"/>
          <w:color w:val="000000"/>
          <w:sz w:val="22"/>
          <w:szCs w:val="22"/>
          <w:lang w:eastAsia="ar-SA"/>
        </w:rPr>
      </w:pPr>
      <w:r w:rsidRPr="00CD5064">
        <w:rPr>
          <w:rFonts w:asciiTheme="minorHAnsi" w:hAnsiTheme="minorHAnsi" w:cs="Calibri"/>
          <w:color w:val="000000"/>
          <w:sz w:val="22"/>
          <w:szCs w:val="22"/>
          <w:lang w:eastAsia="ar-SA"/>
        </w:rPr>
        <w:t xml:space="preserve">Smluvní strany mají povinnost </w:t>
      </w:r>
      <w:r w:rsidR="00117480" w:rsidRPr="00CD5064">
        <w:rPr>
          <w:rFonts w:asciiTheme="minorHAnsi" w:hAnsiTheme="minorHAnsi" w:cs="Calibri"/>
          <w:color w:val="000000"/>
          <w:sz w:val="22"/>
          <w:szCs w:val="22"/>
          <w:lang w:eastAsia="ar-SA"/>
        </w:rPr>
        <w:t xml:space="preserve">nejméně po dobu 10 let od ukončení projektu, přičemž lhůta </w:t>
      </w:r>
      <w:proofErr w:type="gramStart"/>
      <w:r w:rsidR="00117480" w:rsidRPr="00CD5064">
        <w:rPr>
          <w:rFonts w:asciiTheme="minorHAnsi" w:hAnsiTheme="minorHAnsi" w:cs="Calibri"/>
          <w:color w:val="000000"/>
          <w:sz w:val="22"/>
          <w:szCs w:val="22"/>
          <w:lang w:eastAsia="ar-SA"/>
        </w:rPr>
        <w:t>10ti</w:t>
      </w:r>
      <w:proofErr w:type="gramEnd"/>
      <w:r w:rsidR="00117480" w:rsidRPr="00CD5064">
        <w:rPr>
          <w:rFonts w:asciiTheme="minorHAnsi" w:hAnsiTheme="minorHAnsi" w:cs="Calibri"/>
          <w:color w:val="000000"/>
          <w:sz w:val="22"/>
          <w:szCs w:val="22"/>
          <w:lang w:eastAsia="ar-SA"/>
        </w:rPr>
        <w:t xml:space="preserve"> let se počítá od 1. ledna roku následujícího po roce, v němž byl projekt ukončen, uchovávat všechny dokumenty a účetní doklady související s plněním veřejné zakázky</w:t>
      </w:r>
      <w:r w:rsidR="009E5025" w:rsidRPr="00CD5064">
        <w:rPr>
          <w:rFonts w:asciiTheme="minorHAnsi" w:hAnsiTheme="minorHAnsi" w:cs="Calibri"/>
          <w:color w:val="000000"/>
          <w:sz w:val="22"/>
          <w:szCs w:val="22"/>
          <w:lang w:eastAsia="ar-SA"/>
        </w:rPr>
        <w:t xml:space="preserve"> </w:t>
      </w:r>
      <w:r w:rsidR="009E5025" w:rsidRPr="00CD5064">
        <w:rPr>
          <w:rFonts w:asciiTheme="minorHAnsi" w:hAnsiTheme="minorHAnsi"/>
          <w:sz w:val="22"/>
          <w:szCs w:val="22"/>
        </w:rPr>
        <w:t>(bližší informace viz Obecné části pravidel pro žadatele a příjemce v rámci Operačního programu zaměstnanost, kapitola 28 Uchovávání dokumentů</w:t>
      </w:r>
      <w:r w:rsidR="009E5025" w:rsidRPr="00CD5064">
        <w:rPr>
          <w:rFonts w:asciiTheme="minorHAnsi" w:eastAsia="Times New Roman" w:hAnsiTheme="minorHAnsi"/>
          <w:sz w:val="22"/>
          <w:szCs w:val="22"/>
          <w:lang w:eastAsia="cs-CZ"/>
        </w:rPr>
        <w:t xml:space="preserve"> (k dispozici na </w:t>
      </w:r>
      <w:hyperlink r:id="rId11" w:history="1">
        <w:r w:rsidR="009E5025" w:rsidRPr="00CD5064">
          <w:rPr>
            <w:rFonts w:asciiTheme="minorHAnsi" w:eastAsia="Times New Roman" w:hAnsiTheme="minorHAnsi"/>
            <w:sz w:val="22"/>
            <w:szCs w:val="22"/>
            <w:lang w:eastAsia="cs-CZ"/>
          </w:rPr>
          <w:t>www.esfcr.cz</w:t>
        </w:r>
      </w:hyperlink>
      <w:r w:rsidR="009E5025" w:rsidRPr="00CD5064">
        <w:rPr>
          <w:rFonts w:asciiTheme="minorHAnsi" w:eastAsia="Times New Roman" w:hAnsiTheme="minorHAnsi"/>
          <w:sz w:val="22"/>
          <w:szCs w:val="22"/>
          <w:lang w:eastAsia="cs-CZ"/>
        </w:rPr>
        <w:t>).</w:t>
      </w:r>
    </w:p>
    <w:p w:rsidR="006B7680" w:rsidRPr="00CD5064"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CD5064">
        <w:rPr>
          <w:rFonts w:ascii="Calibri" w:hAnsi="Calibri" w:cs="Calibri"/>
          <w:color w:val="000000"/>
          <w:sz w:val="22"/>
          <w:szCs w:val="22"/>
          <w:lang w:eastAsia="ar-SA"/>
        </w:rPr>
        <w:t>Adresa pro doručování písemností souvisejících s touto Rámcovou smlouvou včetně</w:t>
      </w:r>
      <w:r w:rsidRPr="00CD5064">
        <w:rPr>
          <w:rFonts w:ascii="Calibri" w:hAnsi="Calibri" w:cs="Calibri"/>
          <w:sz w:val="22"/>
          <w:szCs w:val="22"/>
          <w:lang w:eastAsia="cs-CZ"/>
        </w:rPr>
        <w:t xml:space="preserve"> faktur je u objednatele: </w:t>
      </w:r>
      <w:r w:rsidRPr="00CD5064">
        <w:rPr>
          <w:rFonts w:ascii="Calibri" w:hAnsi="Calibri" w:cs="Calibri"/>
          <w:b/>
          <w:bCs/>
          <w:sz w:val="22"/>
          <w:szCs w:val="22"/>
          <w:lang w:eastAsia="cs-CZ"/>
        </w:rPr>
        <w:t xml:space="preserve">Úřad práce České republiky, </w:t>
      </w:r>
      <w:r w:rsidR="006B7680" w:rsidRPr="00CD5064">
        <w:rPr>
          <w:rFonts w:ascii="Calibri" w:hAnsi="Calibri" w:cs="Calibri"/>
          <w:b/>
          <w:bCs/>
          <w:sz w:val="22"/>
          <w:szCs w:val="22"/>
          <w:lang w:eastAsia="cs-CZ"/>
        </w:rPr>
        <w:t xml:space="preserve">adresa </w:t>
      </w:r>
      <w:r w:rsidRPr="00CD5064">
        <w:rPr>
          <w:rFonts w:ascii="Calibri" w:hAnsi="Calibri" w:cs="Calibri"/>
          <w:b/>
          <w:bCs/>
          <w:sz w:val="22"/>
          <w:szCs w:val="22"/>
          <w:lang w:eastAsia="cs-CZ"/>
        </w:rPr>
        <w:t>příslušné</w:t>
      </w:r>
      <w:r w:rsidR="006B7680" w:rsidRPr="00CD5064">
        <w:rPr>
          <w:rFonts w:ascii="Calibri" w:hAnsi="Calibri" w:cs="Calibri"/>
          <w:b/>
          <w:bCs/>
          <w:sz w:val="22"/>
          <w:szCs w:val="22"/>
          <w:lang w:eastAsia="cs-CZ"/>
        </w:rPr>
        <w:t>ho</w:t>
      </w:r>
      <w:r w:rsidRPr="00CD5064">
        <w:rPr>
          <w:rFonts w:ascii="Calibri" w:hAnsi="Calibri" w:cs="Calibri"/>
          <w:b/>
          <w:bCs/>
          <w:sz w:val="22"/>
          <w:szCs w:val="22"/>
          <w:lang w:eastAsia="cs-CZ"/>
        </w:rPr>
        <w:t xml:space="preserve"> kontaktní</w:t>
      </w:r>
      <w:r w:rsidR="006B7680" w:rsidRPr="00CD5064">
        <w:rPr>
          <w:rFonts w:ascii="Calibri" w:hAnsi="Calibri" w:cs="Calibri"/>
          <w:b/>
          <w:bCs/>
          <w:sz w:val="22"/>
          <w:szCs w:val="22"/>
          <w:lang w:eastAsia="cs-CZ"/>
        </w:rPr>
        <w:t>ho</w:t>
      </w:r>
      <w:r w:rsidRPr="00CD5064">
        <w:rPr>
          <w:rFonts w:ascii="Calibri" w:hAnsi="Calibri" w:cs="Calibri"/>
          <w:b/>
          <w:bCs/>
          <w:sz w:val="22"/>
          <w:szCs w:val="22"/>
          <w:lang w:eastAsia="cs-CZ"/>
        </w:rPr>
        <w:t xml:space="preserve"> pracoviště</w:t>
      </w:r>
      <w:r w:rsidR="006B7680" w:rsidRPr="00CD5064">
        <w:rPr>
          <w:rFonts w:ascii="Calibri" w:hAnsi="Calibri" w:cs="Calibri"/>
          <w:b/>
          <w:bCs/>
          <w:sz w:val="22"/>
          <w:szCs w:val="22"/>
          <w:lang w:eastAsia="cs-CZ"/>
        </w:rPr>
        <w:t xml:space="preserve">, </w:t>
      </w:r>
      <w:r w:rsidR="006B7680" w:rsidRPr="00CD5064">
        <w:rPr>
          <w:rFonts w:ascii="Calibri" w:hAnsi="Calibri" w:cs="Calibri"/>
          <w:bCs/>
          <w:sz w:val="22"/>
          <w:szCs w:val="22"/>
          <w:lang w:eastAsia="cs-CZ"/>
        </w:rPr>
        <w:t xml:space="preserve">která bude uvedena </w:t>
      </w:r>
      <w:r w:rsidR="006B7680" w:rsidRPr="00CD5064">
        <w:rPr>
          <w:rFonts w:ascii="Calibri" w:hAnsi="Calibri" w:cs="Calibri"/>
          <w:sz w:val="22"/>
          <w:szCs w:val="22"/>
          <w:lang w:eastAsia="ar-SA"/>
        </w:rPr>
        <w:t>ve Výzvě k uzavření Dohody o provedení rekvalifikace.</w:t>
      </w:r>
    </w:p>
    <w:p w:rsidR="00F939B6" w:rsidRPr="00CD5064"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CD5064">
        <w:rPr>
          <w:rFonts w:ascii="Calibri" w:hAnsi="Calibri" w:cs="Calibri"/>
          <w:sz w:val="22"/>
          <w:szCs w:val="22"/>
          <w:lang w:eastAsia="cs-CZ"/>
        </w:rPr>
        <w:t>Jakýkoliv dopis, oznámení či jiný dokument bude považován za doručený druhé smluvní straně Rámcové smlouvy, bude-li doručen na adresu uvedenou u dané smluvní strany v záhlaví této Rámcové smlouvy. V případě pochybností se má za to, že písemnost zaslaná doporučenou poštovní přepravou byla doručena třetí (3.) den po dni odeslání písemnosti. Smluvní strany se zavazují bezodkladně písemně oznámit druhé smluvní straně změnu své adresy pro doručování písemností. Taková změna není změnou Rámcové smlouvy vyžadující kvalifikovanou formu dodatku dle této Rámcové smlouvy.</w:t>
      </w:r>
    </w:p>
    <w:p w:rsidR="00F939B6" w:rsidRPr="00CD5064"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CD5064">
        <w:rPr>
          <w:rFonts w:ascii="Calibri" w:hAnsi="Calibri" w:cs="Calibri"/>
          <w:sz w:val="22"/>
          <w:szCs w:val="22"/>
          <w:lang w:eastAsia="cs-CZ"/>
        </w:rPr>
        <w:t xml:space="preserve">Každé ustanovení této Rámcové smlouvy je oddělitelné. V případě, že se některé ustanovení ukáže být neplatným, neúčinným nebo nevymahatelným anebo některé ustanovení chybí, zůstávají ostatní ustanovení touto skutečností nedotčena. Objednavatel i dodavatel se zavazují takové neplatné, neúčinné či nevymahatelné ustanovení nahradit ustanovením bezvadným, které </w:t>
      </w:r>
      <w:r w:rsidRPr="00CD5064">
        <w:rPr>
          <w:rFonts w:ascii="Calibri" w:hAnsi="Calibri" w:cs="Calibri"/>
          <w:sz w:val="22"/>
          <w:szCs w:val="22"/>
          <w:lang w:eastAsia="cs-CZ"/>
        </w:rPr>
        <w:lastRenderedPageBreak/>
        <w:t>bude v nejvyšší možné míře odpovídat obsahu a účelu ustanovení neplatného, neúčinného nebo nevymahatelného.</w:t>
      </w:r>
    </w:p>
    <w:p w:rsidR="00F939B6" w:rsidRPr="00CD5064"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CD5064">
        <w:rPr>
          <w:rFonts w:ascii="Calibri" w:hAnsi="Calibri" w:cs="Calibri"/>
          <w:sz w:val="22"/>
          <w:szCs w:val="22"/>
          <w:lang w:eastAsia="cs-CZ"/>
        </w:rPr>
        <w:t>Rámcová smlouva nabývá platnosti podpis</w:t>
      </w:r>
      <w:r w:rsidR="0060086B" w:rsidRPr="00CD5064">
        <w:rPr>
          <w:rFonts w:ascii="Calibri" w:hAnsi="Calibri" w:cs="Calibri"/>
          <w:sz w:val="22"/>
          <w:szCs w:val="22"/>
          <w:lang w:eastAsia="cs-CZ"/>
        </w:rPr>
        <w:t>em</w:t>
      </w:r>
      <w:r w:rsidRPr="00CD5064">
        <w:rPr>
          <w:rFonts w:ascii="Calibri" w:hAnsi="Calibri" w:cs="Calibri"/>
          <w:sz w:val="22"/>
          <w:szCs w:val="22"/>
          <w:lang w:eastAsia="cs-CZ"/>
        </w:rPr>
        <w:t xml:space="preserve"> poslední ze </w:t>
      </w:r>
      <w:r w:rsidRPr="00CD5064">
        <w:rPr>
          <w:rFonts w:asciiTheme="minorHAnsi" w:hAnsiTheme="minorHAnsi" w:cstheme="minorHAnsi"/>
          <w:sz w:val="22"/>
          <w:szCs w:val="22"/>
          <w:lang w:eastAsia="cs-CZ"/>
        </w:rPr>
        <w:t>smluvních stran.</w:t>
      </w:r>
      <w:r w:rsidR="0060086B" w:rsidRPr="00CD5064">
        <w:rPr>
          <w:rFonts w:asciiTheme="minorHAnsi" w:hAnsiTheme="minorHAnsi" w:cstheme="minorHAnsi"/>
          <w:sz w:val="22"/>
          <w:szCs w:val="22"/>
          <w:lang w:eastAsia="cs-CZ"/>
        </w:rPr>
        <w:t xml:space="preserve"> </w:t>
      </w:r>
      <w:r w:rsidR="0060086B" w:rsidRPr="00CD5064">
        <w:rPr>
          <w:rFonts w:asciiTheme="minorHAnsi" w:hAnsiTheme="minorHAnsi" w:cstheme="minorHAnsi"/>
          <w:bCs/>
          <w:iCs/>
          <w:sz w:val="22"/>
          <w:szCs w:val="22"/>
          <w:lang w:eastAsia="cs-CZ"/>
        </w:rPr>
        <w:t xml:space="preserve">Účinnosti nabývá Rámcová smlouva dnem uveřejnění prostřednictvím Registru smluv. </w:t>
      </w:r>
      <w:r w:rsidRPr="00CD5064">
        <w:rPr>
          <w:rFonts w:asciiTheme="minorHAnsi" w:hAnsiTheme="minorHAnsi" w:cstheme="minorHAnsi"/>
          <w:sz w:val="22"/>
          <w:szCs w:val="22"/>
          <w:lang w:eastAsia="cs-CZ"/>
        </w:rPr>
        <w:t xml:space="preserve"> Rámcová smlouva je vyhotovena ve třech </w:t>
      </w:r>
      <w:r w:rsidR="00F62F96" w:rsidRPr="00CD5064">
        <w:rPr>
          <w:rFonts w:asciiTheme="minorHAnsi" w:hAnsiTheme="minorHAnsi" w:cstheme="minorHAnsi"/>
          <w:sz w:val="22"/>
          <w:szCs w:val="22"/>
          <w:lang w:eastAsia="cs-CZ"/>
        </w:rPr>
        <w:t xml:space="preserve">(3) </w:t>
      </w:r>
      <w:r w:rsidRPr="00CD5064">
        <w:rPr>
          <w:rFonts w:asciiTheme="minorHAnsi" w:hAnsiTheme="minorHAnsi" w:cstheme="minorHAnsi"/>
          <w:sz w:val="22"/>
          <w:szCs w:val="22"/>
          <w:lang w:eastAsia="cs-CZ"/>
        </w:rPr>
        <w:t>stejnopisech s platností originálu, z nichž dodavatel</w:t>
      </w:r>
      <w:r w:rsidRPr="00CD5064">
        <w:rPr>
          <w:rFonts w:ascii="Calibri" w:hAnsi="Calibri" w:cs="Calibri"/>
          <w:sz w:val="22"/>
          <w:szCs w:val="22"/>
          <w:lang w:eastAsia="cs-CZ"/>
        </w:rPr>
        <w:t xml:space="preserve"> obdrží jedno</w:t>
      </w:r>
      <w:r w:rsidR="00F62F96" w:rsidRPr="00CD5064">
        <w:rPr>
          <w:rFonts w:ascii="Calibri" w:hAnsi="Calibri" w:cs="Calibri"/>
          <w:sz w:val="22"/>
          <w:szCs w:val="22"/>
          <w:lang w:eastAsia="cs-CZ"/>
        </w:rPr>
        <w:t xml:space="preserve"> (1)</w:t>
      </w:r>
      <w:r w:rsidRPr="00CD5064">
        <w:rPr>
          <w:rFonts w:ascii="Calibri" w:hAnsi="Calibri" w:cs="Calibri"/>
          <w:sz w:val="22"/>
          <w:szCs w:val="22"/>
          <w:lang w:eastAsia="cs-CZ"/>
        </w:rPr>
        <w:t xml:space="preserve"> a úřad práce dvě </w:t>
      </w:r>
      <w:r w:rsidR="00F62F96" w:rsidRPr="00CD5064">
        <w:rPr>
          <w:rFonts w:ascii="Calibri" w:hAnsi="Calibri" w:cs="Calibri"/>
          <w:sz w:val="22"/>
          <w:szCs w:val="22"/>
          <w:lang w:eastAsia="cs-CZ"/>
        </w:rPr>
        <w:t xml:space="preserve">(2) </w:t>
      </w:r>
      <w:r w:rsidRPr="00CD5064">
        <w:rPr>
          <w:rFonts w:ascii="Calibri" w:hAnsi="Calibri" w:cs="Calibri"/>
          <w:sz w:val="22"/>
          <w:szCs w:val="22"/>
          <w:lang w:eastAsia="cs-CZ"/>
        </w:rPr>
        <w:t>vyhotovení. Nedílnou součástí Rámcové smlouvy je příloha č. 1 Specifikace a technické podmínky, která obsahuje pro příslušnou část VZ všechny číslované podmínky ze stejnojmenné přílohy č. 1 ZD (část Specifické technické podmínky předmětu VZ).</w:t>
      </w:r>
    </w:p>
    <w:p w:rsidR="00F939B6" w:rsidRPr="00CD5064"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CD5064">
        <w:rPr>
          <w:rFonts w:ascii="Calibri" w:hAnsi="Calibri" w:cs="Calibri"/>
          <w:sz w:val="22"/>
          <w:szCs w:val="22"/>
          <w:lang w:eastAsia="cs-CZ"/>
        </w:rPr>
        <w:t>Rámcová smlouva může být doplňována nebo měněna pouze písemnými</w:t>
      </w:r>
      <w:r w:rsidRPr="00CD5064">
        <w:rPr>
          <w:rFonts w:ascii="Calibri" w:hAnsi="Calibri" w:cs="Calibri"/>
          <w:sz w:val="22"/>
          <w:szCs w:val="22"/>
        </w:rPr>
        <w:t xml:space="preserve"> </w:t>
      </w:r>
      <w:r w:rsidRPr="00CD5064">
        <w:rPr>
          <w:rFonts w:ascii="Calibri" w:hAnsi="Calibri" w:cs="Calibri"/>
          <w:sz w:val="22"/>
          <w:szCs w:val="22"/>
          <w:lang w:eastAsia="cs-CZ"/>
        </w:rPr>
        <w:t xml:space="preserve">vzestupně číslovanými dodatky, podepsanými </w:t>
      </w:r>
      <w:r w:rsidR="00F62F96" w:rsidRPr="00CD5064">
        <w:rPr>
          <w:rFonts w:ascii="Calibri" w:hAnsi="Calibri" w:cs="Calibri"/>
          <w:sz w:val="22"/>
          <w:szCs w:val="22"/>
          <w:lang w:eastAsia="cs-CZ"/>
        </w:rPr>
        <w:t xml:space="preserve">oběma </w:t>
      </w:r>
      <w:r w:rsidRPr="00CD5064">
        <w:rPr>
          <w:rFonts w:ascii="Calibri" w:hAnsi="Calibri" w:cs="Calibri"/>
          <w:sz w:val="22"/>
          <w:szCs w:val="22"/>
          <w:lang w:eastAsia="cs-CZ"/>
        </w:rPr>
        <w:t>smluvními stranami. Písemnou formu musí mít také veškeré jiné dohody smluvních stran související s touto Rámcovou smlouvou.</w:t>
      </w:r>
    </w:p>
    <w:p w:rsidR="00F939B6" w:rsidRPr="00CD5064"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CD5064">
        <w:rPr>
          <w:rFonts w:ascii="Calibri" w:hAnsi="Calibri" w:cs="Calibri"/>
          <w:sz w:val="22"/>
          <w:szCs w:val="22"/>
          <w:lang w:eastAsia="cs-CZ"/>
        </w:rPr>
        <w:t xml:space="preserve">Objednatel i dodavatel jsou oprávněni převést svá práva a povinnosti vyplývající z této Rámcové smlouvy nebo </w:t>
      </w:r>
      <w:r w:rsidR="00F62F96" w:rsidRPr="00CD5064">
        <w:rPr>
          <w:rFonts w:ascii="Calibri" w:hAnsi="Calibri" w:cs="Calibri"/>
          <w:sz w:val="22"/>
          <w:szCs w:val="22"/>
          <w:lang w:eastAsia="cs-CZ"/>
        </w:rPr>
        <w:t xml:space="preserve">následných </w:t>
      </w:r>
      <w:r w:rsidRPr="00CD5064">
        <w:rPr>
          <w:rFonts w:ascii="Calibri" w:hAnsi="Calibri" w:cs="Calibri"/>
          <w:sz w:val="22"/>
          <w:szCs w:val="22"/>
          <w:lang w:eastAsia="cs-CZ"/>
        </w:rPr>
        <w:t>Dohod o provedení rekvalifikace na třetí osobu pouze s předchozím písemným souhlasem druhé smluvní strany.</w:t>
      </w:r>
    </w:p>
    <w:p w:rsidR="00F939B6" w:rsidRPr="00CD5064"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CD5064">
        <w:rPr>
          <w:rFonts w:ascii="Calibri" w:hAnsi="Calibri" w:cs="Calibri"/>
          <w:sz w:val="22"/>
          <w:szCs w:val="22"/>
          <w:lang w:eastAsia="cs-CZ"/>
        </w:rPr>
        <w:t>V případě zániku některé ze smluvních stran přecházejí její práva a povinnosti vyplývající z této Rámcové smlouvy na jejího právního nástupce.</w:t>
      </w:r>
    </w:p>
    <w:p w:rsidR="00F939B6" w:rsidRPr="00CD5064"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CD5064">
        <w:rPr>
          <w:rFonts w:ascii="Calibri" w:hAnsi="Calibri" w:cs="Calibri"/>
          <w:sz w:val="22"/>
          <w:szCs w:val="22"/>
          <w:lang w:eastAsia="cs-CZ"/>
        </w:rPr>
        <w:t>Smluvní strany prohlašují, že si text Rámcové smlouvy řádně přečetly a souhlasí s jejím obsahem a formou. Rámcová smlouva nebyla sepsána v tísni, v omylu ani pod nátlakem, vyjadřuje svobodnou a vážnou vůli smluvních stran a není jednostranně nevýhodná pro žádnou smluvní stranu. Na důkaz svého souhlasu tuto Rámcovou smlouvu smluvní strany potvrzují svými podpisy.</w:t>
      </w:r>
    </w:p>
    <w:p w:rsidR="00F939B6" w:rsidRPr="00CD5064" w:rsidRDefault="00F939B6">
      <w:pPr>
        <w:tabs>
          <w:tab w:val="num" w:pos="1003"/>
        </w:tabs>
        <w:suppressAutoHyphens/>
        <w:spacing w:after="120"/>
        <w:ind w:left="643"/>
        <w:jc w:val="both"/>
        <w:rPr>
          <w:rFonts w:ascii="Calibri" w:hAnsi="Calibri" w:cs="Calibri"/>
          <w:sz w:val="22"/>
          <w:szCs w:val="22"/>
          <w:lang w:eastAsia="cs-CZ"/>
        </w:rPr>
      </w:pPr>
    </w:p>
    <w:p w:rsidR="00F939B6" w:rsidRPr="00CD5064" w:rsidRDefault="00F939B6">
      <w:pPr>
        <w:spacing w:after="1080" w:line="360" w:lineRule="auto"/>
        <w:rPr>
          <w:rFonts w:ascii="Calibri" w:hAnsi="Calibri" w:cs="Calibri"/>
          <w:sz w:val="22"/>
          <w:szCs w:val="22"/>
        </w:rPr>
      </w:pPr>
      <w:r w:rsidRPr="00CD5064">
        <w:rPr>
          <w:rFonts w:ascii="Calibri" w:hAnsi="Calibri" w:cs="Calibri"/>
          <w:sz w:val="22"/>
          <w:szCs w:val="22"/>
        </w:rPr>
        <w:t xml:space="preserve">V </w:t>
      </w:r>
      <w:r w:rsidR="00622B90">
        <w:rPr>
          <w:rFonts w:ascii="Calibri" w:hAnsi="Calibri" w:cs="Calibri"/>
          <w:sz w:val="22"/>
          <w:szCs w:val="22"/>
        </w:rPr>
        <w:t>Olomouci</w:t>
      </w:r>
      <w:r w:rsidRPr="00CD5064">
        <w:rPr>
          <w:rFonts w:ascii="Calibri" w:hAnsi="Calibri" w:cs="Calibri"/>
          <w:sz w:val="22"/>
          <w:szCs w:val="22"/>
        </w:rPr>
        <w:t xml:space="preserve"> dne </w:t>
      </w:r>
      <w:proofErr w:type="gramStart"/>
      <w:r w:rsidR="00622B90">
        <w:rPr>
          <w:rFonts w:ascii="Calibri" w:hAnsi="Calibri" w:cs="Calibri"/>
          <w:sz w:val="22"/>
          <w:szCs w:val="22"/>
        </w:rPr>
        <w:t>28.7.2017</w:t>
      </w:r>
      <w:proofErr w:type="gramEnd"/>
      <w:r w:rsidRPr="00CD5064">
        <w:rPr>
          <w:rFonts w:ascii="Calibri" w:hAnsi="Calibri" w:cs="Calibri"/>
          <w:sz w:val="22"/>
          <w:szCs w:val="22"/>
        </w:rPr>
        <w:tab/>
      </w:r>
      <w:r w:rsidRPr="00CD5064">
        <w:rPr>
          <w:rFonts w:ascii="Calibri" w:hAnsi="Calibri" w:cs="Calibri"/>
          <w:sz w:val="22"/>
          <w:szCs w:val="22"/>
        </w:rPr>
        <w:tab/>
        <w:t xml:space="preserve">                     </w:t>
      </w:r>
      <w:r w:rsidR="00622B90">
        <w:rPr>
          <w:rFonts w:ascii="Calibri" w:hAnsi="Calibri" w:cs="Calibri"/>
          <w:sz w:val="22"/>
          <w:szCs w:val="22"/>
        </w:rPr>
        <w:tab/>
      </w:r>
      <w:r w:rsidRPr="00CD5064">
        <w:rPr>
          <w:rFonts w:ascii="Calibri" w:hAnsi="Calibri" w:cs="Calibri"/>
          <w:sz w:val="22"/>
          <w:szCs w:val="22"/>
        </w:rPr>
        <w:t>V</w:t>
      </w:r>
      <w:r w:rsidR="00622B90">
        <w:rPr>
          <w:rFonts w:ascii="Calibri" w:hAnsi="Calibri" w:cs="Calibri"/>
          <w:sz w:val="22"/>
          <w:szCs w:val="22"/>
        </w:rPr>
        <w:t xml:space="preserve"> Olomouci </w:t>
      </w:r>
      <w:r w:rsidRPr="00CD5064">
        <w:rPr>
          <w:rFonts w:ascii="Calibri" w:hAnsi="Calibri" w:cs="Calibri"/>
          <w:sz w:val="22"/>
          <w:szCs w:val="22"/>
        </w:rPr>
        <w:t xml:space="preserve">dne </w:t>
      </w:r>
      <w:r w:rsidR="00622B90">
        <w:rPr>
          <w:rFonts w:ascii="Calibri" w:hAnsi="Calibri" w:cs="Calibri"/>
          <w:sz w:val="22"/>
          <w:szCs w:val="22"/>
        </w:rPr>
        <w:t>28.7.2017</w:t>
      </w:r>
      <w:bookmarkStart w:id="0" w:name="_GoBack"/>
      <w:bookmarkEnd w:id="0"/>
    </w:p>
    <w:p w:rsidR="00F939B6" w:rsidRPr="00CD5064" w:rsidRDefault="00F939B6">
      <w:pPr>
        <w:rPr>
          <w:rFonts w:ascii="Calibri" w:hAnsi="Calibri" w:cs="Calibri"/>
          <w:sz w:val="22"/>
          <w:szCs w:val="22"/>
        </w:rPr>
      </w:pPr>
      <w:r w:rsidRPr="00CD5064">
        <w:rPr>
          <w:rFonts w:ascii="Calibri" w:hAnsi="Calibri" w:cs="Calibri"/>
          <w:sz w:val="22"/>
          <w:szCs w:val="22"/>
        </w:rPr>
        <w:t>………………………………………………</w:t>
      </w:r>
      <w:r w:rsidRPr="00CD5064">
        <w:rPr>
          <w:rFonts w:ascii="Calibri" w:hAnsi="Calibri" w:cs="Calibri"/>
          <w:sz w:val="22"/>
          <w:szCs w:val="22"/>
        </w:rPr>
        <w:tab/>
        <w:t xml:space="preserve">                                                  ………………………………………………</w:t>
      </w:r>
    </w:p>
    <w:p w:rsidR="00F939B6" w:rsidRPr="00CD5064" w:rsidRDefault="00F939B6">
      <w:pPr>
        <w:rPr>
          <w:rFonts w:ascii="Calibri" w:hAnsi="Calibri" w:cs="Calibri"/>
          <w:sz w:val="22"/>
          <w:szCs w:val="22"/>
        </w:rPr>
      </w:pPr>
      <w:r w:rsidRPr="00CD5064">
        <w:rPr>
          <w:rFonts w:ascii="Calibri" w:hAnsi="Calibri" w:cs="Calibri"/>
          <w:sz w:val="22"/>
          <w:szCs w:val="22"/>
        </w:rPr>
        <w:t xml:space="preserve">         Ing. Jiří Šabata</w:t>
      </w:r>
      <w:r w:rsidRPr="00CD5064">
        <w:rPr>
          <w:rFonts w:ascii="Calibri" w:hAnsi="Calibri" w:cs="Calibri"/>
          <w:b/>
          <w:bCs/>
          <w:sz w:val="22"/>
          <w:szCs w:val="22"/>
        </w:rPr>
        <w:tab/>
      </w:r>
      <w:r w:rsidRPr="00CD5064">
        <w:rPr>
          <w:rFonts w:ascii="Calibri" w:hAnsi="Calibri" w:cs="Calibri"/>
          <w:b/>
          <w:bCs/>
          <w:sz w:val="22"/>
          <w:szCs w:val="22"/>
        </w:rPr>
        <w:tab/>
      </w:r>
      <w:r w:rsidRPr="00CD5064">
        <w:rPr>
          <w:rFonts w:ascii="Calibri" w:hAnsi="Calibri" w:cs="Calibri"/>
          <w:b/>
          <w:bCs/>
          <w:sz w:val="22"/>
          <w:szCs w:val="22"/>
        </w:rPr>
        <w:tab/>
        <w:t xml:space="preserve">                                </w:t>
      </w:r>
      <w:r w:rsidR="00DF0A79" w:rsidRPr="00CD5064">
        <w:rPr>
          <w:rFonts w:ascii="Calibri" w:hAnsi="Calibri" w:cs="Calibri"/>
          <w:b/>
          <w:bCs/>
          <w:sz w:val="22"/>
          <w:szCs w:val="22"/>
        </w:rPr>
        <w:tab/>
      </w:r>
      <w:r w:rsidR="004E66C6" w:rsidRPr="00CD5064">
        <w:rPr>
          <w:rFonts w:ascii="Calibri" w:hAnsi="Calibri" w:cs="Calibri"/>
          <w:b/>
          <w:bCs/>
          <w:sz w:val="22"/>
          <w:szCs w:val="22"/>
        </w:rPr>
        <w:t xml:space="preserve">     </w:t>
      </w:r>
      <w:r w:rsidR="004E66C6" w:rsidRPr="00CD5064">
        <w:rPr>
          <w:rFonts w:ascii="Calibri" w:hAnsi="Calibri" w:cs="Calibri"/>
          <w:bCs/>
          <w:sz w:val="22"/>
          <w:szCs w:val="22"/>
        </w:rPr>
        <w:t>Jindřich Kučera</w:t>
      </w:r>
    </w:p>
    <w:p w:rsidR="00F939B6" w:rsidRPr="00CD5064" w:rsidRDefault="00F939B6">
      <w:pPr>
        <w:ind w:right="-284"/>
        <w:jc w:val="both"/>
        <w:rPr>
          <w:rFonts w:ascii="Calibri" w:hAnsi="Calibri" w:cs="Calibri"/>
          <w:sz w:val="22"/>
          <w:szCs w:val="22"/>
          <w:lang w:eastAsia="cs-CZ"/>
        </w:rPr>
      </w:pPr>
      <w:r w:rsidRPr="00CD5064">
        <w:rPr>
          <w:rFonts w:ascii="Calibri" w:hAnsi="Calibri" w:cs="Calibri"/>
          <w:sz w:val="22"/>
          <w:szCs w:val="22"/>
          <w:lang w:eastAsia="cs-CZ"/>
        </w:rPr>
        <w:t>ředitel</w:t>
      </w:r>
      <w:r w:rsidRPr="00CD5064">
        <w:rPr>
          <w:rFonts w:ascii="Calibri" w:hAnsi="Calibri" w:cs="Calibri"/>
          <w:sz w:val="22"/>
          <w:szCs w:val="22"/>
          <w:lang w:eastAsia="cs-CZ"/>
        </w:rPr>
        <w:tab/>
        <w:t>Úřadu práce Česk</w:t>
      </w:r>
      <w:r w:rsidR="00BD7EC3" w:rsidRPr="00CD5064">
        <w:rPr>
          <w:rFonts w:ascii="Calibri" w:hAnsi="Calibri" w:cs="Calibri"/>
          <w:sz w:val="22"/>
          <w:szCs w:val="22"/>
          <w:lang w:eastAsia="cs-CZ"/>
        </w:rPr>
        <w:t>é republiky</w:t>
      </w:r>
      <w:r w:rsidR="00BD7EC3" w:rsidRPr="00CD5064">
        <w:rPr>
          <w:rFonts w:ascii="Calibri" w:hAnsi="Calibri" w:cs="Calibri"/>
          <w:sz w:val="22"/>
          <w:szCs w:val="22"/>
          <w:lang w:eastAsia="cs-CZ"/>
        </w:rPr>
        <w:tab/>
      </w:r>
      <w:r w:rsidR="00BD7EC3" w:rsidRPr="00CD5064">
        <w:rPr>
          <w:rFonts w:ascii="Calibri" w:hAnsi="Calibri" w:cs="Calibri"/>
          <w:sz w:val="22"/>
          <w:szCs w:val="22"/>
          <w:lang w:eastAsia="cs-CZ"/>
        </w:rPr>
        <w:tab/>
        <w:t xml:space="preserve">      </w:t>
      </w:r>
      <w:r w:rsidR="0055647E" w:rsidRPr="00CD5064">
        <w:rPr>
          <w:rFonts w:ascii="Calibri" w:hAnsi="Calibri" w:cs="Calibri"/>
          <w:sz w:val="22"/>
          <w:szCs w:val="22"/>
          <w:lang w:eastAsia="cs-CZ"/>
        </w:rPr>
        <w:t xml:space="preserve"> </w:t>
      </w:r>
      <w:r w:rsidR="00555BD4" w:rsidRPr="00CD5064">
        <w:rPr>
          <w:rFonts w:ascii="Calibri" w:hAnsi="Calibri" w:cs="Calibri"/>
          <w:sz w:val="22"/>
          <w:szCs w:val="22"/>
          <w:lang w:eastAsia="cs-CZ"/>
        </w:rPr>
        <w:t xml:space="preserve">   </w:t>
      </w:r>
      <w:r w:rsidR="004E66C6" w:rsidRPr="00CD5064">
        <w:rPr>
          <w:rFonts w:ascii="Calibri" w:hAnsi="Calibri" w:cs="Calibri"/>
          <w:sz w:val="22"/>
          <w:szCs w:val="22"/>
          <w:lang w:eastAsia="cs-CZ"/>
        </w:rPr>
        <w:t>jednatel</w:t>
      </w:r>
      <w:r w:rsidR="0055647E" w:rsidRPr="00CD5064">
        <w:rPr>
          <w:rFonts w:ascii="Calibri" w:hAnsi="Calibri" w:cs="Calibri"/>
          <w:sz w:val="22"/>
          <w:szCs w:val="22"/>
          <w:lang w:eastAsia="cs-CZ"/>
        </w:rPr>
        <w:t xml:space="preserve"> společnosti GARANT TRADING s.r.o.</w:t>
      </w:r>
    </w:p>
    <w:p w:rsidR="00F939B6" w:rsidRPr="00CD5064" w:rsidRDefault="00F939B6">
      <w:pPr>
        <w:ind w:right="-284"/>
        <w:jc w:val="both"/>
        <w:rPr>
          <w:rFonts w:ascii="Calibri" w:hAnsi="Calibri" w:cs="Calibri"/>
          <w:sz w:val="22"/>
          <w:szCs w:val="22"/>
          <w:lang w:eastAsia="cs-CZ"/>
        </w:rPr>
      </w:pPr>
      <w:r w:rsidRPr="00CD5064">
        <w:rPr>
          <w:rFonts w:ascii="Calibri" w:hAnsi="Calibri" w:cs="Calibri"/>
          <w:sz w:val="22"/>
          <w:szCs w:val="22"/>
          <w:lang w:eastAsia="cs-CZ"/>
        </w:rPr>
        <w:t xml:space="preserve">- Krajské pobočky v Olomouci       </w:t>
      </w:r>
      <w:r w:rsidRPr="00CD5064">
        <w:rPr>
          <w:rFonts w:ascii="Calibri" w:hAnsi="Calibri" w:cs="Calibri"/>
          <w:sz w:val="22"/>
          <w:szCs w:val="22"/>
          <w:lang w:eastAsia="cs-CZ"/>
        </w:rPr>
        <w:tab/>
      </w:r>
      <w:r w:rsidRPr="00CD5064">
        <w:rPr>
          <w:rFonts w:ascii="Calibri" w:hAnsi="Calibri" w:cs="Calibri"/>
          <w:sz w:val="22"/>
          <w:szCs w:val="22"/>
          <w:lang w:eastAsia="cs-CZ"/>
        </w:rPr>
        <w:tab/>
      </w:r>
      <w:r w:rsidRPr="00CD5064">
        <w:rPr>
          <w:rFonts w:ascii="Calibri" w:hAnsi="Calibri" w:cs="Calibri"/>
          <w:sz w:val="22"/>
          <w:szCs w:val="22"/>
          <w:lang w:eastAsia="cs-CZ"/>
        </w:rPr>
        <w:tab/>
      </w:r>
      <w:r w:rsidRPr="00CD5064">
        <w:rPr>
          <w:rFonts w:ascii="Calibri" w:hAnsi="Calibri" w:cs="Calibri"/>
          <w:sz w:val="22"/>
          <w:szCs w:val="22"/>
          <w:lang w:eastAsia="cs-CZ"/>
        </w:rPr>
        <w:tab/>
      </w:r>
      <w:r w:rsidRPr="00CD5064">
        <w:rPr>
          <w:rFonts w:ascii="Calibri" w:hAnsi="Calibri" w:cs="Calibri"/>
          <w:sz w:val="22"/>
          <w:szCs w:val="22"/>
          <w:lang w:eastAsia="cs-CZ"/>
        </w:rPr>
        <w:tab/>
      </w:r>
      <w:r w:rsidRPr="00CD5064">
        <w:rPr>
          <w:rFonts w:ascii="Calibri" w:hAnsi="Calibri" w:cs="Calibri"/>
          <w:sz w:val="22"/>
          <w:szCs w:val="22"/>
          <w:lang w:eastAsia="cs-CZ"/>
        </w:rPr>
        <w:tab/>
      </w:r>
      <w:r w:rsidRPr="00CD5064">
        <w:rPr>
          <w:rFonts w:ascii="Calibri" w:hAnsi="Calibri" w:cs="Calibri"/>
          <w:sz w:val="22"/>
          <w:szCs w:val="22"/>
          <w:lang w:eastAsia="cs-CZ"/>
        </w:rPr>
        <w:tab/>
        <w:t xml:space="preserve">                          </w:t>
      </w:r>
    </w:p>
    <w:p w:rsidR="00F939B6" w:rsidRPr="00CD5064" w:rsidRDefault="00F939B6">
      <w:pPr>
        <w:ind w:right="-284"/>
        <w:jc w:val="both"/>
        <w:rPr>
          <w:rFonts w:ascii="Calibri" w:hAnsi="Calibri" w:cs="Calibri"/>
          <w:sz w:val="22"/>
          <w:szCs w:val="22"/>
          <w:lang w:eastAsia="cs-CZ"/>
        </w:rPr>
      </w:pPr>
    </w:p>
    <w:p w:rsidR="00F939B6" w:rsidRPr="00CD5064" w:rsidRDefault="00F939B6">
      <w:pPr>
        <w:rPr>
          <w:rFonts w:ascii="Calibri" w:hAnsi="Calibri" w:cs="Calibri"/>
          <w:color w:val="FF0000"/>
          <w:sz w:val="22"/>
          <w:szCs w:val="22"/>
        </w:rPr>
      </w:pPr>
    </w:p>
    <w:p w:rsidR="00F939B6" w:rsidRPr="00CD5064" w:rsidRDefault="00F939B6">
      <w:pPr>
        <w:rPr>
          <w:rFonts w:ascii="Calibri" w:hAnsi="Calibri" w:cs="Calibri"/>
          <w:color w:val="FF0000"/>
          <w:sz w:val="22"/>
          <w:szCs w:val="22"/>
        </w:rPr>
      </w:pPr>
    </w:p>
    <w:p w:rsidR="00DF0A79" w:rsidRPr="00CD5064" w:rsidRDefault="00DF0A79">
      <w:pPr>
        <w:rPr>
          <w:rFonts w:ascii="Calibri" w:hAnsi="Calibri" w:cs="Calibri"/>
          <w:color w:val="FF0000"/>
          <w:sz w:val="22"/>
          <w:szCs w:val="22"/>
        </w:rPr>
      </w:pPr>
    </w:p>
    <w:p w:rsidR="00DF0A79" w:rsidRPr="00CD5064" w:rsidRDefault="00DF0A79">
      <w:pPr>
        <w:rPr>
          <w:rFonts w:ascii="Calibri" w:hAnsi="Calibri" w:cs="Calibri"/>
          <w:color w:val="FF0000"/>
          <w:sz w:val="22"/>
          <w:szCs w:val="22"/>
        </w:rPr>
      </w:pPr>
    </w:p>
    <w:p w:rsidR="00DF0A79" w:rsidRPr="00CD5064" w:rsidRDefault="00DF0A79">
      <w:pPr>
        <w:rPr>
          <w:rFonts w:ascii="Calibri" w:hAnsi="Calibri" w:cs="Calibri"/>
          <w:color w:val="FF0000"/>
          <w:sz w:val="22"/>
          <w:szCs w:val="22"/>
        </w:rPr>
      </w:pPr>
    </w:p>
    <w:p w:rsidR="00DF0A79" w:rsidRPr="00CD5064" w:rsidRDefault="00DF0A79">
      <w:pPr>
        <w:rPr>
          <w:rFonts w:ascii="Calibri" w:hAnsi="Calibri" w:cs="Calibri"/>
          <w:color w:val="FF0000"/>
          <w:sz w:val="22"/>
          <w:szCs w:val="22"/>
        </w:rPr>
      </w:pPr>
    </w:p>
    <w:p w:rsidR="00DF0A79" w:rsidRPr="00CD5064" w:rsidRDefault="00DF0A79">
      <w:pPr>
        <w:rPr>
          <w:rFonts w:ascii="Calibri" w:hAnsi="Calibri" w:cs="Calibri"/>
          <w:color w:val="FF0000"/>
          <w:sz w:val="22"/>
          <w:szCs w:val="22"/>
        </w:rPr>
      </w:pPr>
    </w:p>
    <w:p w:rsidR="00DF0A79" w:rsidRPr="00CD5064" w:rsidRDefault="00DF0A79">
      <w:pPr>
        <w:rPr>
          <w:rFonts w:ascii="Calibri" w:hAnsi="Calibri" w:cs="Calibri"/>
          <w:color w:val="FF0000"/>
          <w:sz w:val="22"/>
          <w:szCs w:val="22"/>
        </w:rPr>
      </w:pPr>
    </w:p>
    <w:p w:rsidR="00DF0A79" w:rsidRPr="00CD5064" w:rsidRDefault="00DF0A79">
      <w:pPr>
        <w:rPr>
          <w:rFonts w:ascii="Calibri" w:hAnsi="Calibri" w:cs="Calibri"/>
          <w:color w:val="FF0000"/>
          <w:sz w:val="22"/>
          <w:szCs w:val="22"/>
        </w:rPr>
      </w:pPr>
    </w:p>
    <w:p w:rsidR="00DF0A79" w:rsidRPr="00CD5064" w:rsidRDefault="00DF0A79">
      <w:pPr>
        <w:rPr>
          <w:rFonts w:ascii="Calibri" w:hAnsi="Calibri" w:cs="Calibri"/>
          <w:color w:val="FF0000"/>
          <w:sz w:val="22"/>
          <w:szCs w:val="22"/>
        </w:rPr>
      </w:pPr>
    </w:p>
    <w:p w:rsidR="00083BEA" w:rsidRPr="00CD5064" w:rsidRDefault="00083BEA">
      <w:pPr>
        <w:rPr>
          <w:rFonts w:ascii="Calibri" w:hAnsi="Calibri" w:cs="Calibri"/>
          <w:color w:val="FF0000"/>
          <w:sz w:val="22"/>
          <w:szCs w:val="22"/>
        </w:rPr>
      </w:pPr>
      <w:r w:rsidRPr="00CD5064">
        <w:rPr>
          <w:rFonts w:ascii="Calibri" w:hAnsi="Calibri" w:cs="Calibri"/>
          <w:color w:val="FF0000"/>
          <w:sz w:val="22"/>
          <w:szCs w:val="22"/>
        </w:rPr>
        <w:br w:type="page"/>
      </w:r>
    </w:p>
    <w:p w:rsidR="00F939B6" w:rsidRPr="00CD5064" w:rsidRDefault="00F939B6">
      <w:pPr>
        <w:rPr>
          <w:rFonts w:ascii="Calibri" w:hAnsi="Calibri" w:cs="Calibri"/>
          <w:b/>
          <w:bCs/>
          <w:sz w:val="22"/>
          <w:szCs w:val="22"/>
        </w:rPr>
      </w:pPr>
      <w:r w:rsidRPr="00CD5064">
        <w:rPr>
          <w:rFonts w:ascii="Calibri" w:hAnsi="Calibri" w:cs="Calibri"/>
          <w:b/>
          <w:bCs/>
          <w:sz w:val="22"/>
          <w:szCs w:val="22"/>
        </w:rPr>
        <w:lastRenderedPageBreak/>
        <w:t>Příloha č. 1 Rámcové smlouvy</w:t>
      </w:r>
    </w:p>
    <w:p w:rsidR="009F3C30" w:rsidRPr="00CD5064" w:rsidRDefault="009F3C30" w:rsidP="009F3C30">
      <w:pPr>
        <w:pStyle w:val="Odstavecseseznamem"/>
        <w:spacing w:after="120" w:line="360" w:lineRule="auto"/>
        <w:ind w:left="0"/>
        <w:jc w:val="both"/>
        <w:rPr>
          <w:rFonts w:asciiTheme="minorHAnsi" w:hAnsiTheme="minorHAnsi"/>
          <w:b/>
          <w:bCs/>
          <w:sz w:val="22"/>
          <w:szCs w:val="22"/>
          <w:u w:val="single"/>
        </w:rPr>
      </w:pPr>
    </w:p>
    <w:p w:rsidR="004E66C6" w:rsidRPr="00CD5064" w:rsidRDefault="004E66C6" w:rsidP="004E66C6">
      <w:pPr>
        <w:pStyle w:val="Odstavecseseznamem"/>
        <w:spacing w:after="120" w:line="360" w:lineRule="auto"/>
        <w:ind w:left="0"/>
        <w:jc w:val="both"/>
        <w:rPr>
          <w:rFonts w:asciiTheme="minorHAnsi" w:hAnsiTheme="minorHAnsi"/>
          <w:b/>
          <w:bCs/>
          <w:sz w:val="22"/>
          <w:u w:val="single"/>
        </w:rPr>
      </w:pPr>
      <w:r w:rsidRPr="00CD5064">
        <w:rPr>
          <w:rFonts w:asciiTheme="minorHAnsi" w:hAnsiTheme="minorHAnsi"/>
          <w:b/>
          <w:bCs/>
          <w:sz w:val="22"/>
          <w:u w:val="single"/>
        </w:rPr>
        <w:t>Specifické technické podmínky předmětu veřejné zakázky:</w:t>
      </w:r>
    </w:p>
    <w:p w:rsidR="004E66C6" w:rsidRPr="00CD5064" w:rsidRDefault="004E66C6" w:rsidP="004E66C6">
      <w:pPr>
        <w:pStyle w:val="Odstavecseseznamem"/>
        <w:numPr>
          <w:ilvl w:val="0"/>
          <w:numId w:val="29"/>
        </w:numPr>
        <w:spacing w:after="120" w:line="360" w:lineRule="auto"/>
        <w:jc w:val="both"/>
        <w:rPr>
          <w:rFonts w:asciiTheme="minorHAnsi" w:hAnsiTheme="minorHAnsi"/>
          <w:sz w:val="22"/>
        </w:rPr>
      </w:pPr>
      <w:r w:rsidRPr="00CD5064">
        <w:rPr>
          <w:rFonts w:asciiTheme="minorHAnsi" w:hAnsiTheme="minorHAnsi"/>
          <w:sz w:val="22"/>
        </w:rPr>
        <w:t xml:space="preserve">Trvání 1 běhu rekvalifikace: maximálně 6 týdnů (u rekvalifikace kratší než 100 hod. bez zkoušky maximálně 4 týdny). </w:t>
      </w:r>
    </w:p>
    <w:p w:rsidR="004E66C6" w:rsidRPr="00CD5064" w:rsidRDefault="004E66C6" w:rsidP="004E66C6">
      <w:pPr>
        <w:pStyle w:val="Odstavecseseznamem"/>
        <w:numPr>
          <w:ilvl w:val="0"/>
          <w:numId w:val="29"/>
        </w:numPr>
        <w:tabs>
          <w:tab w:val="left" w:pos="709"/>
        </w:tabs>
        <w:spacing w:after="120" w:line="360" w:lineRule="auto"/>
        <w:ind w:left="499" w:hanging="357"/>
        <w:jc w:val="both"/>
        <w:rPr>
          <w:rFonts w:asciiTheme="minorHAnsi" w:hAnsiTheme="minorHAnsi"/>
          <w:sz w:val="22"/>
        </w:rPr>
      </w:pPr>
      <w:r w:rsidRPr="00CD5064">
        <w:rPr>
          <w:rFonts w:asciiTheme="minorHAnsi" w:hAnsiTheme="minorHAnsi"/>
          <w:sz w:val="22"/>
        </w:rPr>
        <w:t>Místo konání: Uničov.  Zadavatel požaduje zajištění několika výše uvedených typů rekvalifikace souběžně, ve stejných nebo překrývajících se termínech.</w:t>
      </w:r>
    </w:p>
    <w:p w:rsidR="009F3C30" w:rsidRPr="00DF0A79" w:rsidRDefault="009F3C30">
      <w:pPr>
        <w:rPr>
          <w:rFonts w:ascii="Calibri" w:hAnsi="Calibri" w:cs="Calibri"/>
          <w:b/>
          <w:bCs/>
          <w:sz w:val="22"/>
          <w:szCs w:val="22"/>
        </w:rPr>
      </w:pPr>
    </w:p>
    <w:sectPr w:rsidR="009F3C30" w:rsidRPr="00DF0A79" w:rsidSect="00F939B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A66" w:rsidRDefault="00C95A66">
      <w:pPr>
        <w:rPr>
          <w:rFonts w:ascii="Times New Roman" w:hAnsi="Times New Roman" w:cs="Times New Roman"/>
        </w:rPr>
      </w:pPr>
      <w:r>
        <w:rPr>
          <w:rFonts w:ascii="Times New Roman" w:hAnsi="Times New Roman" w:cs="Times New Roman"/>
        </w:rPr>
        <w:separator/>
      </w:r>
    </w:p>
  </w:endnote>
  <w:endnote w:type="continuationSeparator" w:id="0">
    <w:p w:rsidR="00C95A66" w:rsidRDefault="00C95A6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Pr="00EA725D" w:rsidRDefault="00D724D3" w:rsidP="00EA725D">
    <w:pPr>
      <w:pStyle w:val="Zpat"/>
      <w:tabs>
        <w:tab w:val="clear" w:pos="4536"/>
        <w:tab w:val="clear" w:pos="9072"/>
        <w:tab w:val="left" w:pos="1965"/>
      </w:tabs>
      <w:jc w:val="center"/>
      <w:rPr>
        <w:rFonts w:ascii="Calibri" w:hAnsi="Calibri" w:cs="Calibri"/>
        <w:i/>
      </w:rPr>
    </w:pPr>
    <w:r w:rsidRPr="00EA725D">
      <w:rPr>
        <w:rFonts w:ascii="Calibri" w:hAnsi="Calibri" w:cs="Calibri"/>
        <w:i/>
      </w:rPr>
      <w:t>Spolufinancováno z Evropského sociálního fondu a státního rozpočtu České republiky.</w:t>
    </w:r>
  </w:p>
  <w:p w:rsidR="00D724D3" w:rsidRPr="00EF4B01" w:rsidRDefault="00D724D3">
    <w:pPr>
      <w:pStyle w:val="Zpat"/>
      <w:jc w:val="right"/>
      <w:rPr>
        <w:rFonts w:ascii="Calibri" w:hAnsi="Calibri" w:cs="Calibri"/>
      </w:rPr>
    </w:pPr>
    <w:r w:rsidRPr="00EF4B01">
      <w:rPr>
        <w:rFonts w:ascii="Calibri" w:hAnsi="Calibri" w:cs="Calibri"/>
      </w:rPr>
      <w:fldChar w:fldCharType="begin"/>
    </w:r>
    <w:r w:rsidRPr="00EF4B01">
      <w:rPr>
        <w:rFonts w:ascii="Calibri" w:hAnsi="Calibri" w:cs="Calibri"/>
      </w:rPr>
      <w:instrText>PAGE   \* MERGEFORMAT</w:instrText>
    </w:r>
    <w:r w:rsidRPr="00EF4B01">
      <w:rPr>
        <w:rFonts w:ascii="Calibri" w:hAnsi="Calibri" w:cs="Calibri"/>
      </w:rPr>
      <w:fldChar w:fldCharType="separate"/>
    </w:r>
    <w:r w:rsidR="00622B90">
      <w:rPr>
        <w:rFonts w:ascii="Calibri" w:hAnsi="Calibri" w:cs="Calibri"/>
        <w:noProof/>
      </w:rPr>
      <w:t>1</w:t>
    </w:r>
    <w:r w:rsidRPr="00EF4B01">
      <w:rPr>
        <w:rFonts w:ascii="Calibri" w:hAnsi="Calibri" w:cs="Calibri"/>
      </w:rPr>
      <w:fldChar w:fldCharType="end"/>
    </w:r>
  </w:p>
  <w:p w:rsidR="00D724D3" w:rsidRDefault="00D724D3">
    <w:pPr>
      <w:pStyle w:val="Zpa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A66" w:rsidRDefault="00C95A66">
      <w:pPr>
        <w:rPr>
          <w:rFonts w:ascii="Times New Roman" w:hAnsi="Times New Roman" w:cs="Times New Roman"/>
        </w:rPr>
      </w:pPr>
      <w:r>
        <w:rPr>
          <w:rFonts w:ascii="Times New Roman" w:hAnsi="Times New Roman" w:cs="Times New Roman"/>
        </w:rPr>
        <w:separator/>
      </w:r>
    </w:p>
  </w:footnote>
  <w:footnote w:type="continuationSeparator" w:id="0">
    <w:p w:rsidR="00C95A66" w:rsidRDefault="00C95A66">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Default="00D724D3" w:rsidP="003D688F">
    <w:pPr>
      <w:pStyle w:val="Zhlav"/>
    </w:pPr>
    <w:r>
      <w:rPr>
        <w:noProof/>
        <w:lang w:eastAsia="cs-CZ"/>
      </w:rPr>
      <w:drawing>
        <wp:anchor distT="0" distB="0" distL="114300" distR="114300" simplePos="0" relativeHeight="251659264" behindDoc="1" locked="0" layoutInCell="1" allowOverlap="1" wp14:anchorId="4313D867" wp14:editId="6B61D004">
          <wp:simplePos x="0" y="0"/>
          <wp:positionH relativeFrom="column">
            <wp:posOffset>-116205</wp:posOffset>
          </wp:positionH>
          <wp:positionV relativeFrom="paragraph">
            <wp:posOffset>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UP_black-big.jpg"/>
                  <pic:cNvPicPr/>
                </pic:nvPicPr>
                <pic:blipFill rotWithShape="1">
                  <a:blip r:embed="rId1" cstate="print">
                    <a:extLst>
                      <a:ext uri="{28A0092B-C50C-407E-A947-70E740481C1C}">
                        <a14:useLocalDpi xmlns:a14="http://schemas.microsoft.com/office/drawing/2010/main" val="0"/>
                      </a:ext>
                    </a:extLst>
                  </a:blip>
                  <a:srcRect l="620" t="2960" b="1707"/>
                  <a:stretch/>
                </pic:blipFill>
                <pic:spPr bwMode="auto">
                  <a:xfrm>
                    <a:off x="0" y="0"/>
                    <a:ext cx="3589020" cy="53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D724D3" w:rsidRDefault="00D724D3" w:rsidP="003D688F">
    <w:pPr>
      <w:pStyle w:val="Zhlav"/>
    </w:pPr>
    <w:r>
      <w:tab/>
    </w:r>
  </w:p>
  <w:p w:rsidR="00D724D3" w:rsidRDefault="00D724D3" w:rsidP="003D688F">
    <w:pPr>
      <w:pStyle w:val="Zhlav"/>
    </w:pPr>
  </w:p>
  <w:p w:rsidR="00D724D3" w:rsidRDefault="00D724D3" w:rsidP="003D688F">
    <w:pPr>
      <w:pStyle w:val="Zhlav"/>
    </w:pPr>
  </w:p>
  <w:p w:rsidR="00D724D3" w:rsidRDefault="00D724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C4B49E7A"/>
    <w:name w:val="WW8Num47"/>
    <w:lvl w:ilvl="0">
      <w:start w:val="1"/>
      <w:numFmt w:val="decimal"/>
      <w:lvlText w:val="%1."/>
      <w:lvlJc w:val="left"/>
      <w:pPr>
        <w:tabs>
          <w:tab w:val="num" w:pos="360"/>
        </w:tabs>
        <w:ind w:left="360" w:hanging="360"/>
      </w:pPr>
      <w:rPr>
        <w:rFonts w:ascii="Calibri" w:hAnsi="Calibri" w:cs="Calibri" w:hint="default"/>
        <w:color w:val="auto"/>
        <w:sz w:val="22"/>
        <w:szCs w:val="22"/>
      </w:rPr>
    </w:lvl>
    <w:lvl w:ilvl="1">
      <w:start w:val="1"/>
      <w:numFmt w:val="decimal"/>
      <w:lvlText w:val="%2."/>
      <w:lvlJc w:val="left"/>
      <w:pPr>
        <w:tabs>
          <w:tab w:val="num" w:pos="1003"/>
        </w:tabs>
        <w:ind w:left="1003" w:hanging="360"/>
      </w:pPr>
      <w:rPr>
        <w:rFonts w:ascii="Times New Roman" w:hAnsi="Times New Roman" w:cs="Times New Roman"/>
        <w:color w:val="auto"/>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1">
    <w:nsid w:val="00000030"/>
    <w:multiLevelType w:val="multilevel"/>
    <w:tmpl w:val="59684DE0"/>
    <w:name w:val="WW8Num48"/>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2">
    <w:nsid w:val="00584FCB"/>
    <w:multiLevelType w:val="hybridMultilevel"/>
    <w:tmpl w:val="BDF6085A"/>
    <w:lvl w:ilvl="0" w:tplc="AC06EF2E">
      <w:start w:val="1"/>
      <w:numFmt w:val="decimal"/>
      <w:lvlText w:val="%1)"/>
      <w:lvlJc w:val="left"/>
      <w:pPr>
        <w:tabs>
          <w:tab w:val="num" w:pos="502"/>
        </w:tabs>
        <w:ind w:left="502" w:hanging="360"/>
      </w:pPr>
      <w:rPr>
        <w:rFonts w:ascii="Calibri" w:hAnsi="Calibri" w:cs="Calibri" w:hint="default"/>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0307517D"/>
    <w:multiLevelType w:val="multilevel"/>
    <w:tmpl w:val="C37265A6"/>
    <w:name w:val="WW8Num472"/>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4">
    <w:nsid w:val="0E225F08"/>
    <w:multiLevelType w:val="hybridMultilevel"/>
    <w:tmpl w:val="24541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043DDF"/>
    <w:multiLevelType w:val="hybridMultilevel"/>
    <w:tmpl w:val="D9F4EB54"/>
    <w:lvl w:ilvl="0" w:tplc="9D32079C">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183A220E"/>
    <w:multiLevelType w:val="hybridMultilevel"/>
    <w:tmpl w:val="35009436"/>
    <w:lvl w:ilvl="0" w:tplc="0405000F">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19C6657D"/>
    <w:multiLevelType w:val="hybridMultilevel"/>
    <w:tmpl w:val="6E367552"/>
    <w:lvl w:ilvl="0" w:tplc="4C84C520">
      <w:start w:val="1"/>
      <w:numFmt w:val="lowerLetter"/>
      <w:lvlText w:val="%1)"/>
      <w:lvlJc w:val="left"/>
      <w:pPr>
        <w:ind w:left="720" w:hanging="360"/>
      </w:pPr>
      <w:rPr>
        <w:rFonts w:ascii="Calibri" w:hAnsi="Calibri" w:cs="Calibri" w:hint="default"/>
        <w:b w:val="0"/>
        <w:bCs w:val="0"/>
        <w:sz w:val="22"/>
        <w:szCs w:val="22"/>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8">
    <w:nsid w:val="1B0D6799"/>
    <w:multiLevelType w:val="hybridMultilevel"/>
    <w:tmpl w:val="AE487A36"/>
    <w:lvl w:ilvl="0" w:tplc="04050001">
      <w:start w:val="1"/>
      <w:numFmt w:val="bullet"/>
      <w:lvlText w:val=""/>
      <w:lvlJc w:val="left"/>
      <w:pPr>
        <w:ind w:left="1434" w:hanging="360"/>
      </w:pPr>
      <w:rPr>
        <w:rFonts w:ascii="Symbol" w:hAnsi="Symbol" w:cs="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cs="Wingdings" w:hint="default"/>
      </w:rPr>
    </w:lvl>
    <w:lvl w:ilvl="3" w:tplc="04050001">
      <w:start w:val="1"/>
      <w:numFmt w:val="bullet"/>
      <w:lvlText w:val=""/>
      <w:lvlJc w:val="left"/>
      <w:pPr>
        <w:ind w:left="3594" w:hanging="360"/>
      </w:pPr>
      <w:rPr>
        <w:rFonts w:ascii="Symbol" w:hAnsi="Symbol" w:cs="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cs="Wingdings" w:hint="default"/>
      </w:rPr>
    </w:lvl>
    <w:lvl w:ilvl="6" w:tplc="04050001">
      <w:start w:val="1"/>
      <w:numFmt w:val="bullet"/>
      <w:lvlText w:val=""/>
      <w:lvlJc w:val="left"/>
      <w:pPr>
        <w:ind w:left="5754" w:hanging="360"/>
      </w:pPr>
      <w:rPr>
        <w:rFonts w:ascii="Symbol" w:hAnsi="Symbol" w:cs="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cs="Wingdings" w:hint="default"/>
      </w:rPr>
    </w:lvl>
  </w:abstractNum>
  <w:abstractNum w:abstractNumId="9">
    <w:nsid w:val="1BDE3CEF"/>
    <w:multiLevelType w:val="hybridMultilevel"/>
    <w:tmpl w:val="0002C000"/>
    <w:lvl w:ilvl="0" w:tplc="5D3889CA">
      <w:start w:val="1"/>
      <w:numFmt w:val="decimal"/>
      <w:lvlText w:val="%1."/>
      <w:lvlJc w:val="left"/>
      <w:pPr>
        <w:ind w:left="720" w:hanging="360"/>
      </w:pPr>
      <w:rPr>
        <w:rFonts w:ascii="Calibri" w:hAnsi="Calibri" w:cs="Calibri" w:hint="default"/>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0">
    <w:nsid w:val="2CFF73E3"/>
    <w:multiLevelType w:val="hybridMultilevel"/>
    <w:tmpl w:val="C71E6CF0"/>
    <w:lvl w:ilvl="0" w:tplc="A8C07956">
      <w:start w:val="1"/>
      <w:numFmt w:val="decimal"/>
      <w:lvlText w:val="%1."/>
      <w:lvlJc w:val="left"/>
      <w:pPr>
        <w:tabs>
          <w:tab w:val="num" w:pos="360"/>
        </w:tabs>
        <w:ind w:left="360" w:hanging="360"/>
      </w:pPr>
      <w:rPr>
        <w:rFonts w:ascii="Calibri" w:hAnsi="Calibri" w:cs="Calibri" w:hint="default"/>
        <w:color w:val="auto"/>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1">
    <w:nsid w:val="2FDF3FE8"/>
    <w:multiLevelType w:val="hybridMultilevel"/>
    <w:tmpl w:val="91DE7EE4"/>
    <w:lvl w:ilvl="0" w:tplc="5074FFD4">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33B90716"/>
    <w:multiLevelType w:val="hybridMultilevel"/>
    <w:tmpl w:val="457E83AE"/>
    <w:lvl w:ilvl="0" w:tplc="2F5AFCBC">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37C42528"/>
    <w:multiLevelType w:val="singleLevel"/>
    <w:tmpl w:val="F67816B4"/>
    <w:lvl w:ilvl="0">
      <w:start w:val="1"/>
      <w:numFmt w:val="upperLetter"/>
      <w:pStyle w:val="Nadpis4"/>
      <w:lvlText w:val="%1)"/>
      <w:lvlJc w:val="left"/>
      <w:pPr>
        <w:tabs>
          <w:tab w:val="num" w:pos="1080"/>
        </w:tabs>
        <w:ind w:left="1080" w:hanging="840"/>
      </w:pPr>
      <w:rPr>
        <w:rFonts w:ascii="Times New Roman" w:hAnsi="Times New Roman" w:cs="Times New Roman"/>
      </w:rPr>
    </w:lvl>
  </w:abstractNum>
  <w:abstractNum w:abstractNumId="14">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D423B47"/>
    <w:multiLevelType w:val="hybridMultilevel"/>
    <w:tmpl w:val="F6FE256A"/>
    <w:lvl w:ilvl="0" w:tplc="DC6A6CFA">
      <w:start w:val="1"/>
      <w:numFmt w:val="decimal"/>
      <w:lvlText w:val="%1."/>
      <w:lvlJc w:val="left"/>
      <w:pPr>
        <w:tabs>
          <w:tab w:val="num" w:pos="357"/>
        </w:tabs>
        <w:ind w:left="357" w:hanging="357"/>
      </w:pPr>
      <w:rPr>
        <w:rFonts w:hint="default"/>
        <w:b w:val="0"/>
        <w:sz w:val="22"/>
        <w:szCs w:val="22"/>
      </w:rPr>
    </w:lvl>
    <w:lvl w:ilvl="1" w:tplc="C34E0588">
      <w:start w:val="1"/>
      <w:numFmt w:val="lowerLetter"/>
      <w:lvlText w:val="%2)"/>
      <w:lvlJc w:val="left"/>
      <w:pPr>
        <w:tabs>
          <w:tab w:val="num" w:pos="357"/>
        </w:tabs>
        <w:ind w:left="357" w:firstLine="0"/>
      </w:pPr>
      <w:rPr>
        <w:rFonts w:ascii="Calibri" w:eastAsiaTheme="minorEastAsia" w:hAnsi="Calibri" w:cs="Calibri"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D912D2A"/>
    <w:multiLevelType w:val="hybridMultilevel"/>
    <w:tmpl w:val="6D0AB2EC"/>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7">
    <w:nsid w:val="40681B41"/>
    <w:multiLevelType w:val="hybridMultilevel"/>
    <w:tmpl w:val="3D04430A"/>
    <w:lvl w:ilvl="0" w:tplc="CEAE93C4">
      <w:numFmt w:val="bullet"/>
      <w:lvlText w:val="-"/>
      <w:lvlJc w:val="left"/>
      <w:pPr>
        <w:ind w:left="859" w:hanging="360"/>
      </w:pPr>
      <w:rPr>
        <w:rFonts w:ascii="Arial" w:eastAsia="Times New Roman" w:hAnsi="Arial" w:hint="default"/>
      </w:rPr>
    </w:lvl>
    <w:lvl w:ilvl="1" w:tplc="04050003">
      <w:start w:val="1"/>
      <w:numFmt w:val="bullet"/>
      <w:lvlText w:val="o"/>
      <w:lvlJc w:val="left"/>
      <w:pPr>
        <w:ind w:left="1579" w:hanging="360"/>
      </w:pPr>
      <w:rPr>
        <w:rFonts w:ascii="Courier New" w:hAnsi="Courier New" w:cs="Courier New" w:hint="default"/>
      </w:rPr>
    </w:lvl>
    <w:lvl w:ilvl="2" w:tplc="04050005">
      <w:start w:val="1"/>
      <w:numFmt w:val="bullet"/>
      <w:lvlText w:val=""/>
      <w:lvlJc w:val="left"/>
      <w:pPr>
        <w:ind w:left="2299" w:hanging="360"/>
      </w:pPr>
      <w:rPr>
        <w:rFonts w:ascii="Wingdings" w:hAnsi="Wingdings" w:cs="Wingdings" w:hint="default"/>
      </w:rPr>
    </w:lvl>
    <w:lvl w:ilvl="3" w:tplc="04050001">
      <w:start w:val="1"/>
      <w:numFmt w:val="bullet"/>
      <w:lvlText w:val=""/>
      <w:lvlJc w:val="left"/>
      <w:pPr>
        <w:ind w:left="3019" w:hanging="360"/>
      </w:pPr>
      <w:rPr>
        <w:rFonts w:ascii="Symbol" w:hAnsi="Symbol" w:cs="Symbol" w:hint="default"/>
      </w:rPr>
    </w:lvl>
    <w:lvl w:ilvl="4" w:tplc="04050003">
      <w:start w:val="1"/>
      <w:numFmt w:val="bullet"/>
      <w:lvlText w:val="o"/>
      <w:lvlJc w:val="left"/>
      <w:pPr>
        <w:ind w:left="3739" w:hanging="360"/>
      </w:pPr>
      <w:rPr>
        <w:rFonts w:ascii="Courier New" w:hAnsi="Courier New" w:cs="Courier New" w:hint="default"/>
      </w:rPr>
    </w:lvl>
    <w:lvl w:ilvl="5" w:tplc="04050005">
      <w:start w:val="1"/>
      <w:numFmt w:val="bullet"/>
      <w:lvlText w:val=""/>
      <w:lvlJc w:val="left"/>
      <w:pPr>
        <w:ind w:left="4459" w:hanging="360"/>
      </w:pPr>
      <w:rPr>
        <w:rFonts w:ascii="Wingdings" w:hAnsi="Wingdings" w:cs="Wingdings" w:hint="default"/>
      </w:rPr>
    </w:lvl>
    <w:lvl w:ilvl="6" w:tplc="04050001">
      <w:start w:val="1"/>
      <w:numFmt w:val="bullet"/>
      <w:lvlText w:val=""/>
      <w:lvlJc w:val="left"/>
      <w:pPr>
        <w:ind w:left="5179" w:hanging="360"/>
      </w:pPr>
      <w:rPr>
        <w:rFonts w:ascii="Symbol" w:hAnsi="Symbol" w:cs="Symbol" w:hint="default"/>
      </w:rPr>
    </w:lvl>
    <w:lvl w:ilvl="7" w:tplc="04050003">
      <w:start w:val="1"/>
      <w:numFmt w:val="bullet"/>
      <w:lvlText w:val="o"/>
      <w:lvlJc w:val="left"/>
      <w:pPr>
        <w:ind w:left="5899" w:hanging="360"/>
      </w:pPr>
      <w:rPr>
        <w:rFonts w:ascii="Courier New" w:hAnsi="Courier New" w:cs="Courier New" w:hint="default"/>
      </w:rPr>
    </w:lvl>
    <w:lvl w:ilvl="8" w:tplc="04050005">
      <w:start w:val="1"/>
      <w:numFmt w:val="bullet"/>
      <w:lvlText w:val=""/>
      <w:lvlJc w:val="left"/>
      <w:pPr>
        <w:ind w:left="6619" w:hanging="360"/>
      </w:pPr>
      <w:rPr>
        <w:rFonts w:ascii="Wingdings" w:hAnsi="Wingdings" w:cs="Wingdings" w:hint="default"/>
      </w:rPr>
    </w:lvl>
  </w:abstractNum>
  <w:abstractNum w:abstractNumId="18">
    <w:nsid w:val="4A7A723A"/>
    <w:multiLevelType w:val="hybridMultilevel"/>
    <w:tmpl w:val="5096EB4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14475CF"/>
    <w:multiLevelType w:val="hybridMultilevel"/>
    <w:tmpl w:val="C8668E1C"/>
    <w:lvl w:ilvl="0" w:tplc="4C84C520">
      <w:start w:val="1"/>
      <w:numFmt w:val="lowerLetter"/>
      <w:lvlText w:val="%1)"/>
      <w:lvlJc w:val="left"/>
      <w:pPr>
        <w:ind w:left="720" w:hanging="360"/>
      </w:pPr>
      <w:rPr>
        <w:rFonts w:ascii="Calibri" w:hAnsi="Calibri" w:cs="Calibri" w:hint="default"/>
        <w:b w:val="0"/>
        <w:bCs w:val="0"/>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0">
    <w:nsid w:val="546034D5"/>
    <w:multiLevelType w:val="hybridMultilevel"/>
    <w:tmpl w:val="639E2902"/>
    <w:lvl w:ilvl="0" w:tplc="D5C8F770">
      <w:start w:val="1"/>
      <w:numFmt w:val="lowerLetter"/>
      <w:lvlText w:val="%1)"/>
      <w:lvlJc w:val="left"/>
      <w:pPr>
        <w:ind w:left="720" w:hanging="360"/>
      </w:pPr>
      <w:rPr>
        <w:rFonts w:ascii="Times New Roman" w:hAnsi="Times New Roman" w:cs="Times New Roman"/>
        <w:sz w:val="20"/>
        <w:szCs w:val="20"/>
      </w:rPr>
    </w:lvl>
    <w:lvl w:ilvl="1" w:tplc="04050019">
      <w:start w:val="1"/>
      <w:numFmt w:val="lowerLetter"/>
      <w:lvlText w:val="%2."/>
      <w:lvlJc w:val="left"/>
      <w:pPr>
        <w:ind w:left="1440" w:hanging="360"/>
      </w:pPr>
      <w:rPr>
        <w:rFonts w:ascii="Times New Roman" w:hAnsi="Times New Roman" w:cs="Times New Roman"/>
      </w:rPr>
    </w:lvl>
    <w:lvl w:ilvl="2" w:tplc="04050001">
      <w:start w:val="1"/>
      <w:numFmt w:val="bullet"/>
      <w:lvlText w:val=""/>
      <w:lvlJc w:val="left"/>
      <w:pPr>
        <w:ind w:left="2160" w:hanging="180"/>
      </w:pPr>
      <w:rPr>
        <w:rFonts w:ascii="Symbol" w:hAnsi="Symbol" w:cs="Symbol" w:hint="default"/>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1">
    <w:nsid w:val="592C344E"/>
    <w:multiLevelType w:val="hybridMultilevel"/>
    <w:tmpl w:val="D8921520"/>
    <w:lvl w:ilvl="0" w:tplc="CD6C4E34">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2">
    <w:nsid w:val="68C812CC"/>
    <w:multiLevelType w:val="hybridMultilevel"/>
    <w:tmpl w:val="98FA5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C856858"/>
    <w:multiLevelType w:val="hybridMultilevel"/>
    <w:tmpl w:val="8CFE5A62"/>
    <w:lvl w:ilvl="0" w:tplc="E5DCCDD0">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73456962"/>
    <w:multiLevelType w:val="hybridMultilevel"/>
    <w:tmpl w:val="2DE40C3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6ED3F5D"/>
    <w:multiLevelType w:val="hybridMultilevel"/>
    <w:tmpl w:val="90BABB36"/>
    <w:lvl w:ilvl="0" w:tplc="A702917C">
      <w:start w:val="1"/>
      <w:numFmt w:val="lowerLetter"/>
      <w:lvlText w:val="%1)"/>
      <w:lvlJc w:val="left"/>
      <w:pPr>
        <w:ind w:left="360" w:hanging="360"/>
      </w:pPr>
      <w:rPr>
        <w:rFonts w:ascii="Calibri" w:hAnsi="Calibri" w:cs="Calibri" w:hint="default"/>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6">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CD12EA0"/>
    <w:multiLevelType w:val="hybridMultilevel"/>
    <w:tmpl w:val="F3DC004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nsid w:val="7EFE253A"/>
    <w:multiLevelType w:val="multilevel"/>
    <w:tmpl w:val="C37265A6"/>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num w:numId="1">
    <w:abstractNumId w:val="13"/>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20"/>
  </w:num>
  <w:num w:numId="15">
    <w:abstractNumId w:val="24"/>
  </w:num>
  <w:num w:numId="16">
    <w:abstractNumId w:val="15"/>
  </w:num>
  <w:num w:numId="17">
    <w:abstractNumId w:val="26"/>
  </w:num>
  <w:num w:numId="18">
    <w:abstractNumId w:val="7"/>
  </w:num>
  <w:num w:numId="19">
    <w:abstractNumId w:val="14"/>
  </w:num>
  <w:num w:numId="20">
    <w:abstractNumId w:val="28"/>
  </w:num>
  <w:num w:numId="21">
    <w:abstractNumId w:val="2"/>
  </w:num>
  <w:num w:numId="22">
    <w:abstractNumId w:val="17"/>
  </w:num>
  <w:num w:numId="23">
    <w:abstractNumId w:val="21"/>
  </w:num>
  <w:num w:numId="24">
    <w:abstractNumId w:val="5"/>
  </w:num>
  <w:num w:numId="25">
    <w:abstractNumId w:val="11"/>
  </w:num>
  <w:num w:numId="26">
    <w:abstractNumId w:val="12"/>
  </w:num>
  <w:num w:numId="27">
    <w:abstractNumId w:val="18"/>
  </w:num>
  <w:num w:numId="28">
    <w:abstractNumId w:val="27"/>
  </w:num>
  <w:num w:numId="29">
    <w:abstractNumId w:val="23"/>
  </w:num>
  <w:num w:numId="30">
    <w:abstractNumId w:val="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B6"/>
    <w:rsid w:val="00006968"/>
    <w:rsid w:val="00014329"/>
    <w:rsid w:val="00050C7C"/>
    <w:rsid w:val="00056C70"/>
    <w:rsid w:val="00074C96"/>
    <w:rsid w:val="00083BEA"/>
    <w:rsid w:val="00085C94"/>
    <w:rsid w:val="00103527"/>
    <w:rsid w:val="00115144"/>
    <w:rsid w:val="00117480"/>
    <w:rsid w:val="001420C3"/>
    <w:rsid w:val="0014637D"/>
    <w:rsid w:val="00165F8E"/>
    <w:rsid w:val="0016690B"/>
    <w:rsid w:val="001E766B"/>
    <w:rsid w:val="002226A2"/>
    <w:rsid w:val="00273AC1"/>
    <w:rsid w:val="00280FD2"/>
    <w:rsid w:val="002A37B2"/>
    <w:rsid w:val="002B2A7B"/>
    <w:rsid w:val="002B5DAE"/>
    <w:rsid w:val="002C5882"/>
    <w:rsid w:val="002E59E8"/>
    <w:rsid w:val="00305D09"/>
    <w:rsid w:val="003324CF"/>
    <w:rsid w:val="003341A9"/>
    <w:rsid w:val="00355639"/>
    <w:rsid w:val="0038713B"/>
    <w:rsid w:val="00397B2A"/>
    <w:rsid w:val="003C38A2"/>
    <w:rsid w:val="003D1493"/>
    <w:rsid w:val="003D688F"/>
    <w:rsid w:val="003E76DE"/>
    <w:rsid w:val="004134A7"/>
    <w:rsid w:val="0042261A"/>
    <w:rsid w:val="00426134"/>
    <w:rsid w:val="00442C6D"/>
    <w:rsid w:val="004562FD"/>
    <w:rsid w:val="00470601"/>
    <w:rsid w:val="004918D9"/>
    <w:rsid w:val="00492853"/>
    <w:rsid w:val="004A0CBF"/>
    <w:rsid w:val="004C6107"/>
    <w:rsid w:val="004E3548"/>
    <w:rsid w:val="004E66C6"/>
    <w:rsid w:val="004F03E4"/>
    <w:rsid w:val="005009B0"/>
    <w:rsid w:val="005020DF"/>
    <w:rsid w:val="005052F8"/>
    <w:rsid w:val="00555BD4"/>
    <w:rsid w:val="0055647E"/>
    <w:rsid w:val="00575FCC"/>
    <w:rsid w:val="005778DD"/>
    <w:rsid w:val="005803FE"/>
    <w:rsid w:val="005925A9"/>
    <w:rsid w:val="00592A3E"/>
    <w:rsid w:val="005A1C29"/>
    <w:rsid w:val="005C61C4"/>
    <w:rsid w:val="005D212A"/>
    <w:rsid w:val="0060086B"/>
    <w:rsid w:val="00602D88"/>
    <w:rsid w:val="006226E8"/>
    <w:rsid w:val="00622B90"/>
    <w:rsid w:val="00627DCB"/>
    <w:rsid w:val="00633EA0"/>
    <w:rsid w:val="0066289F"/>
    <w:rsid w:val="006A7BEE"/>
    <w:rsid w:val="006B7680"/>
    <w:rsid w:val="006C2A40"/>
    <w:rsid w:val="007240DC"/>
    <w:rsid w:val="00736A4F"/>
    <w:rsid w:val="007537A6"/>
    <w:rsid w:val="007B3123"/>
    <w:rsid w:val="007E0688"/>
    <w:rsid w:val="0080759A"/>
    <w:rsid w:val="00822332"/>
    <w:rsid w:val="00844AD2"/>
    <w:rsid w:val="00851295"/>
    <w:rsid w:val="00865AF5"/>
    <w:rsid w:val="008B5C55"/>
    <w:rsid w:val="008D0A03"/>
    <w:rsid w:val="009029FA"/>
    <w:rsid w:val="00915DF3"/>
    <w:rsid w:val="00952755"/>
    <w:rsid w:val="0096047E"/>
    <w:rsid w:val="00970E59"/>
    <w:rsid w:val="009B6FE7"/>
    <w:rsid w:val="009C156D"/>
    <w:rsid w:val="009E5025"/>
    <w:rsid w:val="009F3C30"/>
    <w:rsid w:val="00A07E56"/>
    <w:rsid w:val="00A4456F"/>
    <w:rsid w:val="00A55B6F"/>
    <w:rsid w:val="00A965B2"/>
    <w:rsid w:val="00AB38F0"/>
    <w:rsid w:val="00AB7F8C"/>
    <w:rsid w:val="00AC4442"/>
    <w:rsid w:val="00B036F1"/>
    <w:rsid w:val="00B41066"/>
    <w:rsid w:val="00B7650C"/>
    <w:rsid w:val="00B86AEA"/>
    <w:rsid w:val="00B909E7"/>
    <w:rsid w:val="00B90E5E"/>
    <w:rsid w:val="00BA180A"/>
    <w:rsid w:val="00BA25F0"/>
    <w:rsid w:val="00BC01A9"/>
    <w:rsid w:val="00BD5887"/>
    <w:rsid w:val="00BD7EC3"/>
    <w:rsid w:val="00BF2F27"/>
    <w:rsid w:val="00C01495"/>
    <w:rsid w:val="00C21B09"/>
    <w:rsid w:val="00C6340E"/>
    <w:rsid w:val="00C95A66"/>
    <w:rsid w:val="00CA1948"/>
    <w:rsid w:val="00CA3690"/>
    <w:rsid w:val="00CB6B0A"/>
    <w:rsid w:val="00CD5064"/>
    <w:rsid w:val="00CF75CC"/>
    <w:rsid w:val="00D02B62"/>
    <w:rsid w:val="00D2613A"/>
    <w:rsid w:val="00D70C1B"/>
    <w:rsid w:val="00D724D3"/>
    <w:rsid w:val="00DC0102"/>
    <w:rsid w:val="00DC1E6A"/>
    <w:rsid w:val="00DD2DFC"/>
    <w:rsid w:val="00DF0A79"/>
    <w:rsid w:val="00E03423"/>
    <w:rsid w:val="00E3130A"/>
    <w:rsid w:val="00E577F2"/>
    <w:rsid w:val="00E92437"/>
    <w:rsid w:val="00E94207"/>
    <w:rsid w:val="00EA725D"/>
    <w:rsid w:val="00EB206A"/>
    <w:rsid w:val="00EC42A0"/>
    <w:rsid w:val="00EE6281"/>
    <w:rsid w:val="00EF4B01"/>
    <w:rsid w:val="00F1372D"/>
    <w:rsid w:val="00F30E07"/>
    <w:rsid w:val="00F443A8"/>
    <w:rsid w:val="00F62F96"/>
    <w:rsid w:val="00F75BA8"/>
    <w:rsid w:val="00F939B6"/>
    <w:rsid w:val="00FA55FF"/>
    <w:rsid w:val="00FB347C"/>
    <w:rsid w:val="00FC3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57CFA-D0C0-4966-9B26-981BE228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4439</Words>
  <Characters>26195</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Brno</Company>
  <LinksUpToDate>false</LinksUpToDate>
  <CharactersWithSpaces>30573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cp:lastPrinted>2016-05-11T13:34:00Z</cp:lastPrinted>
  <dcterms:created xsi:type="dcterms:W3CDTF">2017-08-04T10:48:00Z</dcterms:created>
  <dcterms:modified xsi:type="dcterms:W3CDTF">2017-08-04T10:48:00Z</dcterms:modified>
</cp:coreProperties>
</file>