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FD33" w14:textId="77777777" w:rsidR="00DF5EF0" w:rsidRDefault="00DF5EF0" w:rsidP="000D0FA3">
      <w:pPr>
        <w:jc w:val="center"/>
        <w:rPr>
          <w:rFonts w:ascii="Century Gothic" w:hAnsi="Century Gothic"/>
          <w:b/>
          <w:bCs/>
        </w:rPr>
      </w:pPr>
    </w:p>
    <w:p w14:paraId="282160EF" w14:textId="4227AE56" w:rsidR="000D0FA3" w:rsidRPr="003F2EC5" w:rsidRDefault="000D0FA3" w:rsidP="000D0FA3">
      <w:pPr>
        <w:jc w:val="center"/>
        <w:rPr>
          <w:rFonts w:ascii="Century Gothic" w:hAnsi="Century Gothic"/>
          <w:b/>
          <w:bCs/>
        </w:rPr>
      </w:pPr>
      <w:r w:rsidRPr="003F2EC5">
        <w:rPr>
          <w:rFonts w:ascii="Century Gothic" w:hAnsi="Century Gothic"/>
          <w:b/>
          <w:bCs/>
        </w:rPr>
        <w:t xml:space="preserve">Smlouva o horizontální spolupráci </w:t>
      </w:r>
    </w:p>
    <w:p w14:paraId="23908532" w14:textId="7BD5B509" w:rsidR="000D0FA3" w:rsidRDefault="00370825" w:rsidP="000D0FA3">
      <w:pPr>
        <w:jc w:val="center"/>
        <w:rPr>
          <w:rFonts w:ascii="Century Gothic" w:hAnsi="Century Gothic"/>
        </w:rPr>
      </w:pPr>
      <w:r w:rsidRPr="00370825">
        <w:rPr>
          <w:rFonts w:ascii="Century Gothic" w:hAnsi="Century Gothic"/>
        </w:rPr>
        <w:t xml:space="preserve">uzavřená níže uvedeného dne, měsíce a roku mezi veřejnými zadavateli </w:t>
      </w:r>
      <w:r w:rsidR="008464C6">
        <w:rPr>
          <w:rFonts w:ascii="Century Gothic" w:hAnsi="Century Gothic"/>
        </w:rPr>
        <w:br w:type="textWrapping" w:clear="all"/>
      </w:r>
      <w:r w:rsidRPr="00370825">
        <w:rPr>
          <w:rFonts w:ascii="Century Gothic" w:hAnsi="Century Gothic"/>
        </w:rPr>
        <w:t xml:space="preserve">dle § 12 zákona č. 134/2016 Sb., o zadávání veřejných zakázek, </w:t>
      </w:r>
      <w:r w:rsidR="00045CB5">
        <w:rPr>
          <w:rFonts w:ascii="Century Gothic" w:hAnsi="Century Gothic"/>
        </w:rPr>
        <w:t xml:space="preserve">ve znění pozdějších předpisů, </w:t>
      </w:r>
      <w:r w:rsidRPr="00370825">
        <w:rPr>
          <w:rFonts w:ascii="Century Gothic" w:hAnsi="Century Gothic"/>
        </w:rPr>
        <w:t>a podle § 1746 odst. 2 zákona č. 89/2012 Sb., občanský zákoník, ve znění pozdějších předpisů (dále jen „Smlouva“)</w:t>
      </w:r>
    </w:p>
    <w:p w14:paraId="1FC31416" w14:textId="77777777" w:rsidR="000169B8" w:rsidRPr="003F2EC5" w:rsidRDefault="000169B8" w:rsidP="00370825">
      <w:pPr>
        <w:spacing w:after="0"/>
        <w:jc w:val="center"/>
        <w:rPr>
          <w:rFonts w:ascii="Century Gothic" w:hAnsi="Century Gothic"/>
          <w:b/>
          <w:bCs/>
        </w:rPr>
      </w:pPr>
    </w:p>
    <w:p w14:paraId="5AAD5E05" w14:textId="22BB0902" w:rsidR="000D0FA3" w:rsidRPr="00370825" w:rsidRDefault="00370825" w:rsidP="00370825">
      <w:pPr>
        <w:pStyle w:val="Odstavecseseznamem"/>
        <w:numPr>
          <w:ilvl w:val="0"/>
          <w:numId w:val="10"/>
        </w:numPr>
        <w:ind w:left="284" w:hanging="240"/>
        <w:jc w:val="center"/>
        <w:rPr>
          <w:rFonts w:ascii="Century Gothic" w:hAnsi="Century Gothic"/>
          <w:b/>
          <w:bCs/>
        </w:rPr>
      </w:pPr>
      <w:r w:rsidRPr="00370825">
        <w:rPr>
          <w:rFonts w:ascii="Century Gothic" w:hAnsi="Century Gothic"/>
          <w:b/>
          <w:bCs/>
        </w:rPr>
        <w:t>Smluvní strany</w:t>
      </w:r>
    </w:p>
    <w:p w14:paraId="45AFE21E" w14:textId="4AB69CE2" w:rsidR="000D0FA3" w:rsidRPr="003F2EC5" w:rsidRDefault="000D0FA3" w:rsidP="000D0FA3">
      <w:pPr>
        <w:rPr>
          <w:rFonts w:ascii="Century Gothic" w:hAnsi="Century Gothic"/>
          <w:b/>
          <w:bCs/>
        </w:rPr>
      </w:pPr>
      <w:r w:rsidRPr="003F2EC5">
        <w:rPr>
          <w:rFonts w:ascii="Century Gothic" w:hAnsi="Century Gothic"/>
          <w:b/>
          <w:bCs/>
        </w:rPr>
        <w:t>Datové centrum Ústeckého kraje, příspěvková organizace</w:t>
      </w:r>
    </w:p>
    <w:p w14:paraId="07827F8E" w14:textId="77777777" w:rsidR="000D0FA3" w:rsidRPr="003F2EC5" w:rsidRDefault="000D0FA3" w:rsidP="000D0FA3">
      <w:pPr>
        <w:spacing w:after="0"/>
        <w:rPr>
          <w:rFonts w:ascii="Century Gothic" w:hAnsi="Century Gothic"/>
        </w:rPr>
      </w:pPr>
      <w:r w:rsidRPr="003F2EC5">
        <w:rPr>
          <w:rFonts w:ascii="Century Gothic" w:hAnsi="Century Gothic"/>
        </w:rPr>
        <w:t>se sídlem:</w:t>
      </w:r>
      <w:r w:rsidRPr="003F2EC5">
        <w:rPr>
          <w:rFonts w:ascii="Century Gothic" w:hAnsi="Century Gothic"/>
        </w:rPr>
        <w:tab/>
        <w:t>Velká Hradební 3118/48, 400 01 Ústí nad Labem</w:t>
      </w:r>
    </w:p>
    <w:p w14:paraId="34641838" w14:textId="77777777" w:rsidR="000D0FA3" w:rsidRPr="003F2EC5" w:rsidRDefault="000D0FA3" w:rsidP="000D0FA3">
      <w:pPr>
        <w:spacing w:after="0"/>
        <w:rPr>
          <w:rFonts w:ascii="Century Gothic" w:hAnsi="Century Gothic"/>
        </w:rPr>
      </w:pPr>
      <w:r w:rsidRPr="003F2EC5">
        <w:rPr>
          <w:rFonts w:ascii="Century Gothic" w:hAnsi="Century Gothic"/>
        </w:rPr>
        <w:t>zastoupená:</w:t>
      </w:r>
      <w:r w:rsidRPr="003F2EC5">
        <w:rPr>
          <w:rFonts w:ascii="Century Gothic" w:hAnsi="Century Gothic"/>
        </w:rPr>
        <w:tab/>
        <w:t xml:space="preserve">Ing. Tomášem Kejzlarem, ředitelem </w:t>
      </w:r>
    </w:p>
    <w:p w14:paraId="7F01E791" w14:textId="77777777" w:rsidR="000D0FA3" w:rsidRPr="003F2EC5" w:rsidRDefault="000D0FA3" w:rsidP="000D0FA3">
      <w:pPr>
        <w:spacing w:after="0"/>
        <w:rPr>
          <w:rFonts w:ascii="Century Gothic" w:hAnsi="Century Gothic"/>
        </w:rPr>
      </w:pPr>
      <w:r w:rsidRPr="003F2EC5">
        <w:rPr>
          <w:rFonts w:ascii="Century Gothic" w:hAnsi="Century Gothic"/>
        </w:rPr>
        <w:t xml:space="preserve">IČO: </w:t>
      </w:r>
      <w:r w:rsidRPr="003F2EC5">
        <w:rPr>
          <w:rFonts w:ascii="Century Gothic" w:hAnsi="Century Gothic"/>
        </w:rPr>
        <w:tab/>
      </w:r>
      <w:r w:rsidRPr="003F2EC5">
        <w:rPr>
          <w:rFonts w:ascii="Century Gothic" w:hAnsi="Century Gothic"/>
        </w:rPr>
        <w:tab/>
        <w:t>09658351</w:t>
      </w:r>
    </w:p>
    <w:p w14:paraId="071DB3F8" w14:textId="77777777" w:rsidR="000D0FA3" w:rsidRPr="003F2EC5" w:rsidRDefault="000D0FA3" w:rsidP="000D0FA3">
      <w:pPr>
        <w:spacing w:after="0"/>
        <w:rPr>
          <w:rFonts w:ascii="Century Gothic" w:hAnsi="Century Gothic"/>
        </w:rPr>
      </w:pPr>
      <w:r w:rsidRPr="003F2EC5">
        <w:rPr>
          <w:rFonts w:ascii="Century Gothic" w:hAnsi="Century Gothic"/>
        </w:rPr>
        <w:t>DIČ:</w:t>
      </w:r>
      <w:r w:rsidRPr="003F2EC5">
        <w:rPr>
          <w:rFonts w:ascii="Century Gothic" w:hAnsi="Century Gothic"/>
        </w:rPr>
        <w:tab/>
      </w:r>
      <w:r w:rsidRPr="003F2EC5">
        <w:rPr>
          <w:rFonts w:ascii="Century Gothic" w:hAnsi="Century Gothic"/>
        </w:rPr>
        <w:tab/>
        <w:t>--- (neplátce DPH)</w:t>
      </w:r>
    </w:p>
    <w:p w14:paraId="198DE22D" w14:textId="70CE6721" w:rsidR="000D0FA3" w:rsidRPr="003F2EC5" w:rsidRDefault="007F7D96" w:rsidP="000D0FA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="000D0FA3" w:rsidRPr="003F2EC5">
        <w:rPr>
          <w:rFonts w:ascii="Century Gothic" w:hAnsi="Century Gothic"/>
        </w:rPr>
        <w:t xml:space="preserve">ankovní spojení: </w:t>
      </w:r>
      <w:r w:rsidR="000D0FA3" w:rsidRPr="003F2EC5">
        <w:rPr>
          <w:rFonts w:ascii="Century Gothic" w:hAnsi="Century Gothic"/>
        </w:rPr>
        <w:tab/>
        <w:t>ČSOB, a. s., č. účtu 327919596/0300</w:t>
      </w:r>
    </w:p>
    <w:p w14:paraId="732A8AD9" w14:textId="19CF3F6E" w:rsidR="000D0FA3" w:rsidRPr="003F2EC5" w:rsidRDefault="00147122" w:rsidP="003D112D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</w:t>
      </w:r>
      <w:r w:rsidR="000D0FA3" w:rsidRPr="003F2EC5">
        <w:rPr>
          <w:rFonts w:ascii="Century Gothic" w:hAnsi="Century Gothic"/>
        </w:rPr>
        <w:t>apsaná v obchodním rejstříku vedeném Krajským soudem v Ústí nad Labem, oddíl Pr, vložka 1168</w:t>
      </w:r>
    </w:p>
    <w:p w14:paraId="421D9101" w14:textId="77777777" w:rsidR="000D0FA3" w:rsidRDefault="000D0FA3" w:rsidP="000D0FA3">
      <w:pPr>
        <w:spacing w:after="0"/>
        <w:rPr>
          <w:rFonts w:ascii="Century Gothic" w:hAnsi="Century Gothic"/>
        </w:rPr>
      </w:pPr>
      <w:r w:rsidRPr="003F2EC5">
        <w:rPr>
          <w:rFonts w:ascii="Century Gothic" w:hAnsi="Century Gothic"/>
        </w:rPr>
        <w:t>zřizovatel:</w:t>
      </w:r>
      <w:r w:rsidRPr="003F2EC5">
        <w:rPr>
          <w:rFonts w:ascii="Century Gothic" w:hAnsi="Century Gothic"/>
        </w:rPr>
        <w:tab/>
        <w:t>Ústecký kraj, Velká Hradební 3118/48, 400 01 Ústí nad Labem</w:t>
      </w:r>
    </w:p>
    <w:p w14:paraId="4B4A9BF5" w14:textId="44223D91" w:rsidR="000D0FA3" w:rsidRPr="003F2EC5" w:rsidRDefault="000D0FA3" w:rsidP="000D0FA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(dále jen „DCÚK“)</w:t>
      </w:r>
    </w:p>
    <w:p w14:paraId="2CF35CC5" w14:textId="77777777" w:rsidR="000D0FA3" w:rsidRPr="003F2EC5" w:rsidRDefault="000D0FA3" w:rsidP="000D0FA3">
      <w:pPr>
        <w:jc w:val="center"/>
        <w:rPr>
          <w:rFonts w:ascii="Century Gothic" w:hAnsi="Century Gothic"/>
        </w:rPr>
      </w:pPr>
      <w:r w:rsidRPr="003F2EC5">
        <w:rPr>
          <w:rFonts w:ascii="Century Gothic" w:hAnsi="Century Gothic"/>
        </w:rPr>
        <w:t>a</w:t>
      </w:r>
    </w:p>
    <w:p w14:paraId="0F3AAD83" w14:textId="77777777" w:rsidR="000D0FA3" w:rsidRPr="003F2EC5" w:rsidRDefault="000D0FA3" w:rsidP="000D0FA3">
      <w:pPr>
        <w:spacing w:before="120" w:after="120"/>
        <w:rPr>
          <w:rFonts w:ascii="Century Gothic" w:hAnsi="Century Gothic" w:cs="Arial"/>
          <w:b/>
        </w:rPr>
      </w:pPr>
      <w:r w:rsidRPr="003F2EC5">
        <w:rPr>
          <w:rFonts w:ascii="Century Gothic" w:hAnsi="Century Gothic" w:cs="Arial"/>
          <w:b/>
        </w:rPr>
        <w:t>Krajská zdravotní, a.s.</w:t>
      </w:r>
    </w:p>
    <w:p w14:paraId="591F3A0E" w14:textId="4F2F7BA6" w:rsidR="000D0FA3" w:rsidRPr="003F2EC5" w:rsidRDefault="000D0FA3" w:rsidP="000D0FA3">
      <w:pPr>
        <w:spacing w:after="0"/>
        <w:rPr>
          <w:rFonts w:ascii="Century Gothic" w:hAnsi="Century Gothic" w:cs="Arial"/>
        </w:rPr>
      </w:pPr>
      <w:r w:rsidRPr="003F2EC5">
        <w:rPr>
          <w:rFonts w:ascii="Century Gothic" w:hAnsi="Century Gothic" w:cs="Arial"/>
        </w:rPr>
        <w:t>se sídlem:</w:t>
      </w:r>
      <w:r w:rsidRPr="003F2EC5">
        <w:rPr>
          <w:rFonts w:ascii="Century Gothic" w:hAnsi="Century Gothic" w:cs="Arial"/>
        </w:rPr>
        <w:tab/>
        <w:t>Sociální péče 3316/</w:t>
      </w:r>
      <w:r w:rsidR="00045CB5" w:rsidRPr="003F2EC5">
        <w:rPr>
          <w:rFonts w:ascii="Century Gothic" w:hAnsi="Century Gothic" w:cs="Arial"/>
        </w:rPr>
        <w:t>12</w:t>
      </w:r>
      <w:r w:rsidR="00045CB5">
        <w:rPr>
          <w:rFonts w:ascii="Century Gothic" w:hAnsi="Century Gothic" w:cs="Arial"/>
        </w:rPr>
        <w:t>a</w:t>
      </w:r>
      <w:r w:rsidRPr="003F2EC5">
        <w:rPr>
          <w:rFonts w:ascii="Century Gothic" w:hAnsi="Century Gothic" w:cs="Arial"/>
        </w:rPr>
        <w:t>, 401 13 Ústí nad Labem</w:t>
      </w:r>
    </w:p>
    <w:p w14:paraId="1E02FF28" w14:textId="115FAA30" w:rsidR="000D0FA3" w:rsidRPr="003F2EC5" w:rsidRDefault="000D0FA3" w:rsidP="00CB45BC">
      <w:pPr>
        <w:spacing w:after="0"/>
        <w:jc w:val="both"/>
        <w:rPr>
          <w:rFonts w:ascii="Century Gothic" w:hAnsi="Century Gothic" w:cs="Arial"/>
        </w:rPr>
      </w:pPr>
      <w:r w:rsidRPr="003F2EC5">
        <w:rPr>
          <w:rFonts w:ascii="Century Gothic" w:hAnsi="Century Gothic" w:cs="Arial"/>
        </w:rPr>
        <w:t>zastoupená:</w:t>
      </w:r>
      <w:r w:rsidRPr="003F2EC5">
        <w:rPr>
          <w:rFonts w:ascii="Century Gothic" w:hAnsi="Century Gothic" w:cs="Arial"/>
        </w:rPr>
        <w:tab/>
      </w:r>
      <w:r w:rsidR="008A1619">
        <w:rPr>
          <w:rFonts w:ascii="Century Gothic" w:hAnsi="Century Gothic" w:cs="Arial"/>
        </w:rPr>
        <w:t>xxxx</w:t>
      </w:r>
      <w:r w:rsidR="00045CB5">
        <w:rPr>
          <w:rFonts w:ascii="Century Gothic" w:hAnsi="Century Gothic" w:cs="Arial"/>
        </w:rPr>
        <w:t>, zmocněným k výkonu funkce generálního ředitele</w:t>
      </w:r>
    </w:p>
    <w:p w14:paraId="740373BA" w14:textId="77777777" w:rsidR="000D0FA3" w:rsidRPr="003F2EC5" w:rsidRDefault="000D0FA3" w:rsidP="000D0FA3">
      <w:pPr>
        <w:spacing w:after="0"/>
        <w:rPr>
          <w:rFonts w:ascii="Century Gothic" w:hAnsi="Century Gothic" w:cs="Arial"/>
        </w:rPr>
      </w:pPr>
      <w:r w:rsidRPr="003F2EC5">
        <w:rPr>
          <w:rFonts w:ascii="Century Gothic" w:hAnsi="Century Gothic" w:cs="Arial"/>
        </w:rPr>
        <w:t xml:space="preserve">IČO: </w:t>
      </w:r>
      <w:r w:rsidRPr="003F2EC5">
        <w:rPr>
          <w:rFonts w:ascii="Century Gothic" w:hAnsi="Century Gothic" w:cs="Arial"/>
        </w:rPr>
        <w:tab/>
      </w:r>
      <w:r w:rsidRPr="003F2EC5">
        <w:rPr>
          <w:rFonts w:ascii="Century Gothic" w:hAnsi="Century Gothic" w:cs="Arial"/>
        </w:rPr>
        <w:tab/>
        <w:t>25488627</w:t>
      </w:r>
    </w:p>
    <w:p w14:paraId="437B8A60" w14:textId="77777777" w:rsidR="000D0FA3" w:rsidRPr="003F2EC5" w:rsidRDefault="000D0FA3" w:rsidP="000D0FA3">
      <w:pPr>
        <w:spacing w:after="0"/>
        <w:rPr>
          <w:rFonts w:ascii="Century Gothic" w:hAnsi="Century Gothic" w:cs="Arial"/>
        </w:rPr>
      </w:pPr>
      <w:r w:rsidRPr="003F2EC5">
        <w:rPr>
          <w:rFonts w:ascii="Century Gothic" w:hAnsi="Century Gothic" w:cs="Arial"/>
        </w:rPr>
        <w:t xml:space="preserve">DIČ: </w:t>
      </w:r>
      <w:r w:rsidRPr="003F2EC5">
        <w:rPr>
          <w:rFonts w:ascii="Century Gothic" w:hAnsi="Century Gothic" w:cs="Arial"/>
        </w:rPr>
        <w:tab/>
      </w:r>
      <w:r w:rsidRPr="003F2EC5">
        <w:rPr>
          <w:rFonts w:ascii="Century Gothic" w:hAnsi="Century Gothic" w:cs="Arial"/>
        </w:rPr>
        <w:tab/>
        <w:t>CZ25488627</w:t>
      </w:r>
    </w:p>
    <w:p w14:paraId="75785C9D" w14:textId="77777777" w:rsidR="000D0FA3" w:rsidRPr="003F2EC5" w:rsidRDefault="000D0FA3" w:rsidP="000D0FA3">
      <w:pPr>
        <w:spacing w:after="0"/>
        <w:rPr>
          <w:rFonts w:ascii="Century Gothic" w:hAnsi="Century Gothic" w:cs="Arial"/>
        </w:rPr>
      </w:pPr>
      <w:r w:rsidRPr="003F2EC5">
        <w:rPr>
          <w:rFonts w:ascii="Century Gothic" w:hAnsi="Century Gothic" w:cs="Arial"/>
        </w:rPr>
        <w:t xml:space="preserve">bankovní spojení: </w:t>
      </w:r>
      <w:r w:rsidRPr="003F2EC5">
        <w:rPr>
          <w:rFonts w:ascii="Century Gothic" w:hAnsi="Century Gothic" w:cs="Arial"/>
        </w:rPr>
        <w:tab/>
        <w:t>ČSOB, a. s., č. účtu 216686400/0300</w:t>
      </w:r>
    </w:p>
    <w:p w14:paraId="2585E7C6" w14:textId="77777777" w:rsidR="000D0FA3" w:rsidRDefault="000D0FA3" w:rsidP="000D0FA3">
      <w:pPr>
        <w:spacing w:after="0"/>
        <w:jc w:val="both"/>
        <w:rPr>
          <w:rFonts w:ascii="Century Gothic" w:hAnsi="Century Gothic" w:cs="Arial"/>
        </w:rPr>
      </w:pPr>
      <w:r w:rsidRPr="003F2EC5">
        <w:rPr>
          <w:rFonts w:ascii="Century Gothic" w:hAnsi="Century Gothic" w:cs="Arial"/>
        </w:rPr>
        <w:t>zapsaná v obchodním rejstříku vedeném Krajským soudem v Ústí nad Labem, oddíl B,  vložka 1550</w:t>
      </w:r>
    </w:p>
    <w:p w14:paraId="7408073C" w14:textId="2DA90EE2" w:rsidR="000D0FA3" w:rsidRDefault="000D0FA3" w:rsidP="000D0FA3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(dále jen „KZ“)</w:t>
      </w:r>
    </w:p>
    <w:p w14:paraId="03B91B7F" w14:textId="77777777" w:rsidR="000D0FA3" w:rsidRDefault="000D0FA3" w:rsidP="000D0FA3">
      <w:pPr>
        <w:spacing w:after="0"/>
        <w:jc w:val="both"/>
        <w:rPr>
          <w:rFonts w:ascii="Century Gothic" w:hAnsi="Century Gothic" w:cs="Arial"/>
        </w:rPr>
      </w:pPr>
    </w:p>
    <w:p w14:paraId="65A9DB18" w14:textId="03A798BF" w:rsidR="000D0FA3" w:rsidRDefault="000D0FA3" w:rsidP="000D0FA3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(DCÚK a KZ dále též společně jako „</w:t>
      </w:r>
      <w:r w:rsidR="000169B8">
        <w:rPr>
          <w:rFonts w:ascii="Century Gothic" w:hAnsi="Century Gothic" w:cs="Arial"/>
        </w:rPr>
        <w:t>S</w:t>
      </w:r>
      <w:r>
        <w:rPr>
          <w:rFonts w:ascii="Century Gothic" w:hAnsi="Century Gothic" w:cs="Arial"/>
        </w:rPr>
        <w:t>mluvní strany“)</w:t>
      </w:r>
    </w:p>
    <w:p w14:paraId="6ACC7440" w14:textId="12E60C89" w:rsidR="000169B8" w:rsidRDefault="000169B8" w:rsidP="000D0FA3">
      <w:pPr>
        <w:spacing w:after="0"/>
        <w:jc w:val="both"/>
        <w:rPr>
          <w:rFonts w:ascii="Century Gothic" w:hAnsi="Century Gothic" w:cs="Arial"/>
        </w:rPr>
      </w:pPr>
    </w:p>
    <w:p w14:paraId="0F1538C8" w14:textId="22BEEFDE" w:rsidR="008D6ADF" w:rsidRPr="00370825" w:rsidRDefault="008D6ADF" w:rsidP="00370825">
      <w:pPr>
        <w:jc w:val="center"/>
        <w:rPr>
          <w:rFonts w:ascii="Century Gothic" w:hAnsi="Century Gothic"/>
        </w:rPr>
      </w:pPr>
      <w:r w:rsidRPr="00370825">
        <w:rPr>
          <w:rFonts w:ascii="Century Gothic" w:hAnsi="Century Gothic"/>
          <w:b/>
          <w:bCs/>
        </w:rPr>
        <w:t>II. Předmět smlouvy</w:t>
      </w:r>
      <w:r w:rsidR="00A53111">
        <w:rPr>
          <w:rFonts w:ascii="Century Gothic" w:hAnsi="Century Gothic"/>
          <w:b/>
          <w:bCs/>
        </w:rPr>
        <w:t xml:space="preserve"> a vymezení pojmů</w:t>
      </w:r>
    </w:p>
    <w:p w14:paraId="71DBE7DB" w14:textId="219E06BC" w:rsidR="00370825" w:rsidRDefault="00370825" w:rsidP="0066125D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Century Gothic" w:hAnsi="Century Gothic"/>
        </w:rPr>
      </w:pPr>
      <w:r w:rsidRPr="00370825">
        <w:rPr>
          <w:rFonts w:ascii="Century Gothic" w:hAnsi="Century Gothic"/>
        </w:rPr>
        <w:t>Předmětem této smlouvy je spolupráce mezi Smluvními stranami při poskytování služeb:</w:t>
      </w:r>
    </w:p>
    <w:p w14:paraId="61B5D7D8" w14:textId="24EFEED0" w:rsidR="00370825" w:rsidRDefault="00627B86" w:rsidP="00CF01A9">
      <w:pPr>
        <w:pStyle w:val="Odstavecseseznamem"/>
        <w:numPr>
          <w:ilvl w:val="0"/>
          <w:numId w:val="12"/>
        </w:numPr>
        <w:spacing w:after="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H</w:t>
      </w:r>
      <w:r w:rsidR="00370825" w:rsidRPr="00370825">
        <w:rPr>
          <w:rFonts w:ascii="Century Gothic" w:hAnsi="Century Gothic"/>
          <w:b/>
          <w:bCs/>
        </w:rPr>
        <w:t>ousing</w:t>
      </w:r>
      <w:r w:rsidR="00370825" w:rsidRPr="00370825">
        <w:rPr>
          <w:rFonts w:ascii="Century Gothic" w:hAnsi="Century Gothic"/>
        </w:rPr>
        <w:t xml:space="preserve">– fyzické umístění a provoz </w:t>
      </w:r>
      <w:r>
        <w:rPr>
          <w:rFonts w:ascii="Century Gothic" w:hAnsi="Century Gothic"/>
        </w:rPr>
        <w:t>IT</w:t>
      </w:r>
      <w:r w:rsidR="00370825" w:rsidRPr="00370825">
        <w:rPr>
          <w:rFonts w:ascii="Century Gothic" w:hAnsi="Century Gothic"/>
        </w:rPr>
        <w:t xml:space="preserve"> vybavení KZ v prostorách DCÚK</w:t>
      </w:r>
      <w:r w:rsidR="00965A59">
        <w:rPr>
          <w:rFonts w:ascii="Century Gothic" w:hAnsi="Century Gothic"/>
        </w:rPr>
        <w:t>,</w:t>
      </w:r>
      <w:r w:rsidR="00370825" w:rsidRPr="00370825">
        <w:rPr>
          <w:rFonts w:ascii="Century Gothic" w:hAnsi="Century Gothic"/>
        </w:rPr>
        <w:t xml:space="preserve"> </w:t>
      </w:r>
    </w:p>
    <w:p w14:paraId="2231E68E" w14:textId="23A97675" w:rsidR="00370825" w:rsidRPr="00370825" w:rsidRDefault="00627B86" w:rsidP="008464C6">
      <w:pPr>
        <w:pStyle w:val="Odstavecseseznamem"/>
        <w:numPr>
          <w:ilvl w:val="0"/>
          <w:numId w:val="12"/>
        </w:numPr>
        <w:ind w:left="714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H</w:t>
      </w:r>
      <w:r w:rsidR="00370825" w:rsidRPr="00370825">
        <w:rPr>
          <w:rFonts w:ascii="Century Gothic" w:hAnsi="Century Gothic"/>
          <w:b/>
          <w:bCs/>
        </w:rPr>
        <w:t>osting</w:t>
      </w:r>
      <w:r w:rsidR="00370825" w:rsidRPr="00370825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poskytování</w:t>
      </w:r>
      <w:r w:rsidR="00370825" w:rsidRPr="0037082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virtuální</w:t>
      </w:r>
      <w:r w:rsidR="00370825" w:rsidRPr="00370825">
        <w:rPr>
          <w:rFonts w:ascii="Century Gothic" w:hAnsi="Century Gothic"/>
        </w:rPr>
        <w:t xml:space="preserve"> infrastruktu</w:t>
      </w:r>
      <w:r>
        <w:rPr>
          <w:rFonts w:ascii="Century Gothic" w:hAnsi="Century Gothic"/>
        </w:rPr>
        <w:t>ry</w:t>
      </w:r>
      <w:r w:rsidR="00370825" w:rsidRPr="00370825">
        <w:rPr>
          <w:rFonts w:ascii="Century Gothic" w:hAnsi="Century Gothic"/>
        </w:rPr>
        <w:t xml:space="preserve"> </w:t>
      </w:r>
      <w:r w:rsidR="006513D5">
        <w:rPr>
          <w:rFonts w:ascii="Century Gothic" w:hAnsi="Century Gothic"/>
        </w:rPr>
        <w:t>DCÚK</w:t>
      </w:r>
      <w:r w:rsidR="00965A59">
        <w:rPr>
          <w:rFonts w:ascii="Century Gothic" w:hAnsi="Century Gothic"/>
        </w:rPr>
        <w:t>,</w:t>
      </w:r>
    </w:p>
    <w:p w14:paraId="1D51493B" w14:textId="085A5AFB" w:rsidR="00965A59" w:rsidRDefault="00965A59" w:rsidP="0030650F">
      <w:pPr>
        <w:pStyle w:val="Odstavecseseznamem"/>
        <w:ind w:left="425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kterou je současně</w:t>
      </w:r>
      <w:r w:rsidRPr="00370825">
        <w:rPr>
          <w:rFonts w:ascii="Century Gothic" w:hAnsi="Century Gothic"/>
        </w:rPr>
        <w:t xml:space="preserve"> </w:t>
      </w:r>
      <w:r w:rsidR="00370825" w:rsidRPr="00370825">
        <w:rPr>
          <w:rFonts w:ascii="Century Gothic" w:hAnsi="Century Gothic"/>
        </w:rPr>
        <w:t>zajiš</w:t>
      </w:r>
      <w:r>
        <w:rPr>
          <w:rFonts w:ascii="Century Gothic" w:hAnsi="Century Gothic"/>
        </w:rPr>
        <w:t>těna</w:t>
      </w:r>
      <w:r w:rsidR="006513D5" w:rsidRPr="006513D5">
        <w:rPr>
          <w:rFonts w:ascii="Century Gothic" w:hAnsi="Century Gothic"/>
        </w:rPr>
        <w:t xml:space="preserve"> efektivit</w:t>
      </w:r>
      <w:r>
        <w:rPr>
          <w:rFonts w:ascii="Century Gothic" w:hAnsi="Century Gothic"/>
        </w:rPr>
        <w:t>a</w:t>
      </w:r>
      <w:r w:rsidR="006513D5" w:rsidRPr="006513D5">
        <w:rPr>
          <w:rFonts w:ascii="Century Gothic" w:hAnsi="Century Gothic"/>
        </w:rPr>
        <w:t xml:space="preserve"> provozu IT</w:t>
      </w:r>
      <w:r w:rsidR="00627B86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a </w:t>
      </w:r>
      <w:r w:rsidR="006513D5" w:rsidRPr="006513D5">
        <w:rPr>
          <w:rFonts w:ascii="Century Gothic" w:hAnsi="Century Gothic"/>
        </w:rPr>
        <w:t>optimalizac</w:t>
      </w:r>
      <w:r>
        <w:rPr>
          <w:rFonts w:ascii="Century Gothic" w:hAnsi="Century Gothic"/>
        </w:rPr>
        <w:t>e</w:t>
      </w:r>
      <w:r w:rsidR="006513D5" w:rsidRPr="006513D5">
        <w:rPr>
          <w:rFonts w:ascii="Century Gothic" w:hAnsi="Century Gothic"/>
        </w:rPr>
        <w:t xml:space="preserve"> nákladů</w:t>
      </w:r>
      <w:r>
        <w:rPr>
          <w:rFonts w:ascii="Century Gothic" w:hAnsi="Century Gothic"/>
        </w:rPr>
        <w:t>.</w:t>
      </w:r>
      <w:r w:rsidR="00627B86">
        <w:rPr>
          <w:rFonts w:ascii="Century Gothic" w:hAnsi="Century Gothic"/>
        </w:rPr>
        <w:t xml:space="preserve"> </w:t>
      </w:r>
    </w:p>
    <w:p w14:paraId="5C235D83" w14:textId="77777777" w:rsidR="00B0346B" w:rsidRDefault="00A53111" w:rsidP="00B0346B">
      <w:pPr>
        <w:pStyle w:val="Odstavecseseznamem"/>
        <w:numPr>
          <w:ilvl w:val="0"/>
          <w:numId w:val="11"/>
        </w:numPr>
        <w:ind w:left="425" w:hanging="425"/>
        <w:contextualSpacing w:val="0"/>
        <w:jc w:val="both"/>
        <w:rPr>
          <w:rFonts w:ascii="Century Gothic" w:hAnsi="Century Gothic"/>
        </w:rPr>
      </w:pPr>
      <w:r w:rsidRPr="00A53111">
        <w:rPr>
          <w:rFonts w:ascii="Century Gothic" w:hAnsi="Century Gothic"/>
        </w:rPr>
        <w:t>Spoluprací podle této smlouvy se rozumí horizontální spolupráce dle §12 zákona č. 134/2016 Sb., o zadávání veřejných zakázek, ve znění pozdějších předpisů (dále jen</w:t>
      </w:r>
      <w:r>
        <w:rPr>
          <w:rFonts w:ascii="Century Gothic" w:hAnsi="Century Gothic"/>
        </w:rPr>
        <w:t xml:space="preserve"> </w:t>
      </w:r>
      <w:r w:rsidRPr="00A53111">
        <w:rPr>
          <w:rFonts w:ascii="Century Gothic" w:hAnsi="Century Gothic"/>
        </w:rPr>
        <w:t>„ZZVZ“)</w:t>
      </w:r>
      <w:r w:rsidR="00B0346B">
        <w:rPr>
          <w:rFonts w:ascii="Century Gothic" w:hAnsi="Century Gothic"/>
        </w:rPr>
        <w:t xml:space="preserve">: </w:t>
      </w:r>
    </w:p>
    <w:p w14:paraId="152A3EF6" w14:textId="10B4F73A" w:rsidR="00A53111" w:rsidRPr="0030650F" w:rsidRDefault="00A53111" w:rsidP="0030650F">
      <w:pPr>
        <w:pStyle w:val="Odstavecseseznamem"/>
        <w:numPr>
          <w:ilvl w:val="1"/>
          <w:numId w:val="11"/>
        </w:numPr>
        <w:spacing w:after="120"/>
        <w:ind w:left="851" w:hanging="357"/>
        <w:contextualSpacing w:val="0"/>
        <w:jc w:val="both"/>
        <w:rPr>
          <w:rFonts w:ascii="Century Gothic" w:hAnsi="Century Gothic"/>
        </w:rPr>
      </w:pPr>
      <w:r w:rsidRPr="00A53111">
        <w:rPr>
          <w:rFonts w:ascii="Century Gothic" w:hAnsi="Century Gothic"/>
        </w:rPr>
        <w:lastRenderedPageBreak/>
        <w:t>jejímž cílem je</w:t>
      </w:r>
      <w:r w:rsidR="00B0346B">
        <w:rPr>
          <w:rFonts w:ascii="Century Gothic" w:hAnsi="Century Gothic"/>
        </w:rPr>
        <w:t xml:space="preserve"> </w:t>
      </w:r>
      <w:r w:rsidR="00965A59" w:rsidRPr="0030650F">
        <w:rPr>
          <w:rFonts w:ascii="Century Gothic" w:hAnsi="Century Gothic"/>
        </w:rPr>
        <w:t xml:space="preserve">zajištění poskytování kvalitní zdravotní péče v Ústeckém kraji </w:t>
      </w:r>
      <w:r w:rsidR="0030650F">
        <w:rPr>
          <w:rFonts w:ascii="Century Gothic" w:hAnsi="Century Gothic"/>
        </w:rPr>
        <w:br w:type="textWrapping" w:clear="all"/>
      </w:r>
      <w:r w:rsidR="00965A59" w:rsidRPr="0030650F">
        <w:rPr>
          <w:rFonts w:ascii="Century Gothic" w:hAnsi="Century Gothic"/>
        </w:rPr>
        <w:t>a s tím souvisejících dalších činností</w:t>
      </w:r>
      <w:r w:rsidR="0011526E" w:rsidRPr="0030650F">
        <w:rPr>
          <w:rFonts w:ascii="Century Gothic" w:hAnsi="Century Gothic"/>
        </w:rPr>
        <w:t>, kdy cílem KZ je</w:t>
      </w:r>
      <w:r w:rsidR="00B0346B" w:rsidRPr="0030650F">
        <w:rPr>
          <w:rFonts w:ascii="Century Gothic" w:hAnsi="Century Gothic"/>
        </w:rPr>
        <w:t xml:space="preserve"> zejména</w:t>
      </w:r>
      <w:r w:rsidR="0011526E" w:rsidRPr="0030650F">
        <w:rPr>
          <w:rFonts w:ascii="Century Gothic" w:hAnsi="Century Gothic"/>
        </w:rPr>
        <w:t xml:space="preserve"> poskytování kvalitní zdravotní péče v</w:t>
      </w:r>
      <w:r w:rsidR="00B0346B">
        <w:rPr>
          <w:rFonts w:ascii="Century Gothic" w:hAnsi="Century Gothic"/>
        </w:rPr>
        <w:t> </w:t>
      </w:r>
      <w:r w:rsidR="0011526E" w:rsidRPr="0030650F">
        <w:rPr>
          <w:rFonts w:ascii="Century Gothic" w:hAnsi="Century Gothic"/>
        </w:rPr>
        <w:t>rámci</w:t>
      </w:r>
      <w:r w:rsidR="00B0346B">
        <w:rPr>
          <w:rFonts w:ascii="Century Gothic" w:hAnsi="Century Gothic"/>
        </w:rPr>
        <w:t>,</w:t>
      </w:r>
      <w:r w:rsidR="0011526E" w:rsidRPr="0030650F">
        <w:rPr>
          <w:rFonts w:ascii="Century Gothic" w:hAnsi="Century Gothic"/>
        </w:rPr>
        <w:t xml:space="preserve"> které je nutné zajišťovat kybernetickou bezpečnost veškerých dat, a cílem DCÚK je </w:t>
      </w:r>
      <w:r w:rsidR="00B0346B" w:rsidRPr="0030650F">
        <w:rPr>
          <w:rFonts w:ascii="Century Gothic" w:hAnsi="Century Gothic"/>
        </w:rPr>
        <w:t xml:space="preserve">zejména provoz datového centra a poskytování IT služeb pro Ústecký kraj, a jím zřízené a založené organizace. </w:t>
      </w:r>
      <w:r w:rsidR="00B0346B">
        <w:rPr>
          <w:rFonts w:ascii="Century Gothic" w:hAnsi="Century Gothic"/>
        </w:rPr>
        <w:t xml:space="preserve"> </w:t>
      </w:r>
      <w:r w:rsidRPr="0030650F">
        <w:rPr>
          <w:rFonts w:ascii="Century Gothic" w:hAnsi="Century Gothic"/>
        </w:rPr>
        <w:t>Tato spolupráce je zaměřena na dosažení zajišťování veřejných potřeb prostřednictvím využití existujících kapacit a odborných znalostí obou smluvních stran</w:t>
      </w:r>
      <w:r w:rsidR="00B0346B">
        <w:rPr>
          <w:rFonts w:ascii="Century Gothic" w:hAnsi="Century Gothic"/>
        </w:rPr>
        <w:t>;</w:t>
      </w:r>
    </w:p>
    <w:p w14:paraId="53CC0E41" w14:textId="1E48B0C9" w:rsidR="00477C0F" w:rsidRPr="0030650F" w:rsidRDefault="00B0346B" w:rsidP="0030650F">
      <w:pPr>
        <w:pStyle w:val="Odstavecseseznamem"/>
        <w:numPr>
          <w:ilvl w:val="1"/>
          <w:numId w:val="11"/>
        </w:numPr>
        <w:spacing w:after="120"/>
        <w:ind w:left="851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která </w:t>
      </w:r>
      <w:r w:rsidR="00477C0F" w:rsidRPr="0030650F">
        <w:rPr>
          <w:rFonts w:ascii="Century Gothic" w:hAnsi="Century Gothic"/>
        </w:rPr>
        <w:t>je vedena výhradně ohledy souvisejícími s veřejným zájmem. Obě smluvní strany spolupracují za účelem</w:t>
      </w:r>
      <w:r>
        <w:rPr>
          <w:rFonts w:ascii="Century Gothic" w:hAnsi="Century Gothic"/>
        </w:rPr>
        <w:t xml:space="preserve"> </w:t>
      </w:r>
      <w:r w:rsidR="00254F07" w:rsidRPr="0030650F">
        <w:rPr>
          <w:rFonts w:ascii="Century Gothic" w:hAnsi="Century Gothic"/>
        </w:rPr>
        <w:t>p</w:t>
      </w:r>
      <w:r w:rsidR="00477C0F" w:rsidRPr="0030650F">
        <w:rPr>
          <w:rFonts w:ascii="Century Gothic" w:hAnsi="Century Gothic"/>
        </w:rPr>
        <w:t>osílení veřejných služeb</w:t>
      </w:r>
      <w:r>
        <w:rPr>
          <w:rFonts w:ascii="Century Gothic" w:hAnsi="Century Gothic"/>
        </w:rPr>
        <w:t xml:space="preserve"> </w:t>
      </w:r>
      <w:r w:rsidR="00254F07" w:rsidRPr="0030650F">
        <w:rPr>
          <w:rFonts w:ascii="Century Gothic" w:hAnsi="Century Gothic"/>
        </w:rPr>
        <w:t>z</w:t>
      </w:r>
      <w:r w:rsidR="00477C0F" w:rsidRPr="0030650F">
        <w:rPr>
          <w:rFonts w:ascii="Century Gothic" w:hAnsi="Century Gothic"/>
        </w:rPr>
        <w:t>ajištění</w:t>
      </w:r>
      <w:r>
        <w:rPr>
          <w:rFonts w:ascii="Century Gothic" w:hAnsi="Century Gothic"/>
        </w:rPr>
        <w:t>m</w:t>
      </w:r>
      <w:r w:rsidR="00477C0F" w:rsidRPr="0030650F">
        <w:rPr>
          <w:rFonts w:ascii="Century Gothic" w:hAnsi="Century Gothic"/>
        </w:rPr>
        <w:t xml:space="preserve"> spolehlivosti provozu IT služeb nezbytných pro </w:t>
      </w:r>
      <w:r>
        <w:rPr>
          <w:rFonts w:ascii="Century Gothic" w:hAnsi="Century Gothic"/>
        </w:rPr>
        <w:t>kvalitní poskytování zdravotních služeb</w:t>
      </w:r>
      <w:r w:rsidR="00477C0F" w:rsidRPr="0030650F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včetně </w:t>
      </w:r>
      <w:r w:rsidR="00254F07" w:rsidRPr="0030650F">
        <w:rPr>
          <w:rFonts w:ascii="Century Gothic" w:hAnsi="Century Gothic"/>
        </w:rPr>
        <w:t>s</w:t>
      </w:r>
      <w:r w:rsidR="00477C0F" w:rsidRPr="0030650F">
        <w:rPr>
          <w:rFonts w:ascii="Century Gothic" w:hAnsi="Century Gothic"/>
        </w:rPr>
        <w:t>dílení infrastruktury a znalostí s cílem poskytovat kvalitní služby v souladu s potřebami veřejnosti</w:t>
      </w:r>
      <w:r>
        <w:rPr>
          <w:rFonts w:ascii="Century Gothic" w:hAnsi="Century Gothic"/>
        </w:rPr>
        <w:t>;</w:t>
      </w:r>
    </w:p>
    <w:p w14:paraId="006BC52B" w14:textId="2168315B" w:rsidR="00477C0F" w:rsidRPr="0030650F" w:rsidRDefault="00B0346B" w:rsidP="0030650F">
      <w:pPr>
        <w:pStyle w:val="Odstavecseseznamem"/>
        <w:numPr>
          <w:ilvl w:val="1"/>
          <w:numId w:val="11"/>
        </w:numPr>
        <w:spacing w:after="120"/>
        <w:ind w:left="851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kdy smluvní strany</w:t>
      </w:r>
      <w:r w:rsidR="00477C0F" w:rsidRPr="0030650F">
        <w:rPr>
          <w:rFonts w:ascii="Century Gothic" w:hAnsi="Century Gothic"/>
        </w:rPr>
        <w:t xml:space="preserve"> prohlašují, že každá ze smluvních stran vykonává </w:t>
      </w:r>
      <w:r w:rsidR="00CF01A9" w:rsidRPr="0030650F">
        <w:rPr>
          <w:rFonts w:ascii="Century Gothic" w:hAnsi="Century Gothic"/>
        </w:rPr>
        <w:br w:type="textWrapping" w:clear="all"/>
      </w:r>
      <w:r w:rsidR="00477C0F" w:rsidRPr="0030650F">
        <w:rPr>
          <w:rFonts w:ascii="Century Gothic" w:hAnsi="Century Gothic"/>
        </w:rPr>
        <w:t xml:space="preserve">na otevřeném trhu méně než 20 % svých činností, kterých se spolupráce </w:t>
      </w:r>
      <w:r w:rsidR="00CF01A9" w:rsidRPr="0030650F">
        <w:rPr>
          <w:rFonts w:ascii="Century Gothic" w:hAnsi="Century Gothic"/>
        </w:rPr>
        <w:br w:type="textWrapping" w:clear="all"/>
      </w:r>
      <w:r w:rsidR="00477C0F" w:rsidRPr="0030650F">
        <w:rPr>
          <w:rFonts w:ascii="Century Gothic" w:hAnsi="Century Gothic"/>
        </w:rPr>
        <w:t>dle této smlouvy týká.</w:t>
      </w:r>
    </w:p>
    <w:p w14:paraId="4F40B88E" w14:textId="77777777" w:rsidR="003A7025" w:rsidRDefault="003A7025" w:rsidP="00254F07">
      <w:pPr>
        <w:pStyle w:val="Odstavecseseznamem"/>
        <w:spacing w:after="120"/>
        <w:ind w:left="426"/>
        <w:jc w:val="both"/>
        <w:rPr>
          <w:rFonts w:ascii="Century Gothic" w:hAnsi="Century Gothic"/>
        </w:rPr>
      </w:pPr>
    </w:p>
    <w:p w14:paraId="5FE91D67" w14:textId="5E2871B3" w:rsidR="003A7025" w:rsidRPr="00B06CD6" w:rsidRDefault="003A7025" w:rsidP="003A7025">
      <w:pPr>
        <w:ind w:left="360" w:firstLine="66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III. </w:t>
      </w:r>
      <w:r w:rsidRPr="00E13377">
        <w:rPr>
          <w:rFonts w:ascii="Century Gothic" w:hAnsi="Century Gothic"/>
          <w:b/>
          <w:bCs/>
        </w:rPr>
        <w:t>Lokalita poskytování služeb:</w:t>
      </w:r>
    </w:p>
    <w:p w14:paraId="0D19DA34" w14:textId="4F979069" w:rsidR="003A7025" w:rsidRPr="003A7025" w:rsidRDefault="003A7025" w:rsidP="00B53BEE">
      <w:pPr>
        <w:pStyle w:val="Odstavecseseznamem"/>
        <w:numPr>
          <w:ilvl w:val="0"/>
          <w:numId w:val="20"/>
        </w:numPr>
        <w:tabs>
          <w:tab w:val="clear" w:pos="720"/>
        </w:tabs>
        <w:spacing w:after="120"/>
        <w:ind w:left="426"/>
        <w:jc w:val="both"/>
        <w:rPr>
          <w:rFonts w:ascii="Century Gothic" w:hAnsi="Century Gothic"/>
        </w:rPr>
      </w:pPr>
      <w:r w:rsidRPr="003A7025">
        <w:rPr>
          <w:rFonts w:ascii="Century Gothic" w:hAnsi="Century Gothic"/>
        </w:rPr>
        <w:t>Služby housing a hosting budou poskytovány na adrese provozovny DCÚK:</w:t>
      </w:r>
    </w:p>
    <w:p w14:paraId="4462CA5F" w14:textId="77777777" w:rsidR="006513D5" w:rsidRPr="006513D5" w:rsidRDefault="006513D5" w:rsidP="00254F07">
      <w:pPr>
        <w:numPr>
          <w:ilvl w:val="1"/>
          <w:numId w:val="20"/>
        </w:numPr>
        <w:ind w:left="851"/>
        <w:jc w:val="both"/>
        <w:rPr>
          <w:rFonts w:ascii="Century Gothic" w:hAnsi="Century Gothic"/>
        </w:rPr>
      </w:pPr>
      <w:r w:rsidRPr="006513D5">
        <w:rPr>
          <w:rFonts w:ascii="Century Gothic" w:hAnsi="Century Gothic"/>
          <w:b/>
          <w:bCs/>
        </w:rPr>
        <w:t>Budova č. p. 750,</w:t>
      </w:r>
      <w:r w:rsidRPr="006513D5">
        <w:rPr>
          <w:rFonts w:ascii="Century Gothic" w:hAnsi="Century Gothic"/>
        </w:rPr>
        <w:t xml:space="preserve"> k. ú. Bukov, Masarykova, Ústí nad Labem,</w:t>
      </w:r>
      <w:r w:rsidRPr="006513D5">
        <w:rPr>
          <w:rFonts w:ascii="Century Gothic" w:hAnsi="Century Gothic"/>
          <w:b/>
          <w:bCs/>
        </w:rPr>
        <w:t xml:space="preserve"> místnost č. 6.01.</w:t>
      </w:r>
    </w:p>
    <w:p w14:paraId="01BB351C" w14:textId="490980DB" w:rsidR="003A7025" w:rsidRDefault="006513D5" w:rsidP="00254F07">
      <w:pPr>
        <w:numPr>
          <w:ilvl w:val="1"/>
          <w:numId w:val="20"/>
        </w:numPr>
        <w:ind w:left="8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Prostory jsou</w:t>
      </w:r>
      <w:r w:rsidR="003A7025" w:rsidRPr="00E13377">
        <w:rPr>
          <w:rFonts w:ascii="Century Gothic" w:hAnsi="Century Gothic"/>
        </w:rPr>
        <w:t xml:space="preserve"> </w:t>
      </w:r>
      <w:r w:rsidR="003A7025" w:rsidRPr="00B06CD6">
        <w:rPr>
          <w:rFonts w:ascii="Century Gothic" w:hAnsi="Century Gothic"/>
        </w:rPr>
        <w:t xml:space="preserve">ve vlastnictví </w:t>
      </w:r>
      <w:r w:rsidR="003A7025" w:rsidRPr="00B06CD6">
        <w:rPr>
          <w:rFonts w:ascii="Century Gothic" w:hAnsi="Century Gothic"/>
          <w:b/>
          <w:bCs/>
        </w:rPr>
        <w:t>Ústeckého kraje</w:t>
      </w:r>
      <w:r>
        <w:rPr>
          <w:rFonts w:ascii="Century Gothic" w:hAnsi="Century Gothic"/>
        </w:rPr>
        <w:t>. N</w:t>
      </w:r>
      <w:r w:rsidR="003A7025" w:rsidRPr="00E13377">
        <w:rPr>
          <w:rFonts w:ascii="Century Gothic" w:hAnsi="Century Gothic"/>
        </w:rPr>
        <w:t xml:space="preserve">a základě Zřizovací listiny ze dne 7. 9. 2020 (usnesení č. 018/31Z/2020 Zastupitelstva Ústeckého kraje), ve znění pozdějších dodatků, </w:t>
      </w:r>
      <w:r w:rsidR="003A7025" w:rsidRPr="00B06CD6">
        <w:rPr>
          <w:rFonts w:ascii="Century Gothic" w:hAnsi="Century Gothic"/>
        </w:rPr>
        <w:t>byl</w:t>
      </w:r>
      <w:r>
        <w:rPr>
          <w:rFonts w:ascii="Century Gothic" w:hAnsi="Century Gothic"/>
        </w:rPr>
        <w:t>y</w:t>
      </w:r>
      <w:r w:rsidR="003A7025" w:rsidRPr="00B06CD6">
        <w:rPr>
          <w:rFonts w:ascii="Century Gothic" w:hAnsi="Century Gothic"/>
        </w:rPr>
        <w:t xml:space="preserve"> </w:t>
      </w:r>
      <w:r w:rsidR="00D50047">
        <w:rPr>
          <w:rFonts w:ascii="Century Gothic" w:hAnsi="Century Gothic"/>
        </w:rPr>
        <w:t>svěřeny</w:t>
      </w:r>
      <w:r w:rsidR="00D50047" w:rsidRPr="00E13377">
        <w:rPr>
          <w:rFonts w:ascii="Century Gothic" w:hAnsi="Century Gothic"/>
        </w:rPr>
        <w:t xml:space="preserve"> </w:t>
      </w:r>
      <w:r w:rsidRPr="00E13377">
        <w:rPr>
          <w:rFonts w:ascii="Century Gothic" w:hAnsi="Century Gothic"/>
          <w:b/>
          <w:bCs/>
        </w:rPr>
        <w:t>DCÚK</w:t>
      </w:r>
      <w:r w:rsidRPr="00E13377">
        <w:rPr>
          <w:rFonts w:ascii="Century Gothic" w:hAnsi="Century Gothic"/>
        </w:rPr>
        <w:t xml:space="preserve"> </w:t>
      </w:r>
      <w:r w:rsidR="003A7025" w:rsidRPr="00E13377">
        <w:rPr>
          <w:rFonts w:ascii="Century Gothic" w:hAnsi="Century Gothic"/>
        </w:rPr>
        <w:t>k hospodaření.</w:t>
      </w:r>
    </w:p>
    <w:p w14:paraId="1BF9D186" w14:textId="4CDBB531" w:rsidR="00784672" w:rsidRPr="00670715" w:rsidRDefault="00784672" w:rsidP="0030650F">
      <w:pPr>
        <w:pStyle w:val="Odstavecseseznamem"/>
        <w:numPr>
          <w:ilvl w:val="0"/>
          <w:numId w:val="20"/>
        </w:numPr>
        <w:tabs>
          <w:tab w:val="clear" w:pos="720"/>
        </w:tabs>
        <w:spacing w:after="120"/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 prostorách DCÚK dle odst. 1 písm. a) tohoto článku budou </w:t>
      </w:r>
      <w:r w:rsidRPr="00AE67A7">
        <w:rPr>
          <w:rFonts w:ascii="Century Gothic" w:hAnsi="Century Gothic"/>
        </w:rPr>
        <w:t>umístěn</w:t>
      </w:r>
      <w:r>
        <w:rPr>
          <w:rFonts w:ascii="Century Gothic" w:hAnsi="Century Gothic"/>
        </w:rPr>
        <w:t>a</w:t>
      </w:r>
      <w:r w:rsidRPr="00AE67A7">
        <w:rPr>
          <w:rFonts w:ascii="Century Gothic" w:hAnsi="Century Gothic"/>
        </w:rPr>
        <w:t xml:space="preserve"> v rámci </w:t>
      </w:r>
      <w:r>
        <w:rPr>
          <w:rFonts w:ascii="Century Gothic" w:hAnsi="Century Gothic"/>
        </w:rPr>
        <w:t>housing</w:t>
      </w:r>
      <w:r w:rsidRPr="00AE67A7">
        <w:rPr>
          <w:rFonts w:ascii="Century Gothic" w:hAnsi="Century Gothic"/>
        </w:rPr>
        <w:t xml:space="preserve"> služby</w:t>
      </w:r>
      <w:r>
        <w:rPr>
          <w:rFonts w:ascii="Century Gothic" w:hAnsi="Century Gothic"/>
        </w:rPr>
        <w:t xml:space="preserve"> zařízení KZ specifikované v příloze č. 2 této smlouvy.</w:t>
      </w:r>
      <w:r w:rsidRPr="00AE67A7">
        <w:rPr>
          <w:rFonts w:ascii="Century Gothic" w:hAnsi="Century Gothic"/>
        </w:rPr>
        <w:t xml:space="preserve"> KZ je povinna přílohu aktualizovat při změně a bezodkladně ji předat DCÚK.</w:t>
      </w:r>
    </w:p>
    <w:p w14:paraId="128BB9EE" w14:textId="77777777" w:rsidR="003A7025" w:rsidRPr="00E13377" w:rsidRDefault="003A7025" w:rsidP="0030650F">
      <w:pPr>
        <w:spacing w:before="240" w:after="0"/>
        <w:ind w:left="1134"/>
        <w:jc w:val="both"/>
        <w:rPr>
          <w:rFonts w:ascii="Century Gothic" w:hAnsi="Century Gothic"/>
        </w:rPr>
      </w:pPr>
    </w:p>
    <w:p w14:paraId="6B6A86DD" w14:textId="7C6921CB" w:rsidR="003A7025" w:rsidRPr="00C82B83" w:rsidRDefault="003A7025" w:rsidP="003A7025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IV. </w:t>
      </w:r>
      <w:r w:rsidRPr="00C82B83">
        <w:rPr>
          <w:rFonts w:ascii="Century Gothic" w:hAnsi="Century Gothic"/>
          <w:b/>
          <w:bCs/>
        </w:rPr>
        <w:t>Doba trvání smlouvy</w:t>
      </w:r>
    </w:p>
    <w:p w14:paraId="70C4C464" w14:textId="495B0354" w:rsidR="003A7025" w:rsidRPr="00C82B83" w:rsidRDefault="003A7025" w:rsidP="00E823D5">
      <w:pPr>
        <w:numPr>
          <w:ilvl w:val="1"/>
          <w:numId w:val="21"/>
        </w:numPr>
        <w:spacing w:after="120"/>
        <w:ind w:left="426"/>
        <w:jc w:val="both"/>
        <w:rPr>
          <w:rFonts w:ascii="Century Gothic" w:hAnsi="Century Gothic"/>
        </w:rPr>
      </w:pPr>
      <w:r w:rsidRPr="00C82B83">
        <w:rPr>
          <w:rFonts w:ascii="Century Gothic" w:hAnsi="Century Gothic"/>
        </w:rPr>
        <w:t xml:space="preserve">Smlouva se uzavírá na dobu </w:t>
      </w:r>
      <w:r w:rsidRPr="003A7025">
        <w:rPr>
          <w:rFonts w:ascii="Century Gothic" w:hAnsi="Century Gothic"/>
          <w:b/>
          <w:bCs/>
        </w:rPr>
        <w:t>10 let</w:t>
      </w:r>
      <w:r w:rsidRPr="00C82B83">
        <w:rPr>
          <w:rFonts w:ascii="Century Gothic" w:hAnsi="Century Gothic"/>
        </w:rPr>
        <w:t xml:space="preserve"> s možností </w:t>
      </w:r>
      <w:r w:rsidR="009567D7">
        <w:rPr>
          <w:rFonts w:ascii="Century Gothic" w:hAnsi="Century Gothic"/>
        </w:rPr>
        <w:t>dalšího prodloužení prostřednictvím dodatku</w:t>
      </w:r>
      <w:r w:rsidRPr="00C82B83">
        <w:rPr>
          <w:rFonts w:ascii="Century Gothic" w:hAnsi="Century Gothic"/>
        </w:rPr>
        <w:t>.</w:t>
      </w:r>
    </w:p>
    <w:p w14:paraId="02B4B7D3" w14:textId="1B88141F" w:rsidR="006513D5" w:rsidRDefault="006513D5" w:rsidP="00E823D5">
      <w:pPr>
        <w:pStyle w:val="Odstavecseseznamem"/>
        <w:numPr>
          <w:ilvl w:val="0"/>
          <w:numId w:val="21"/>
        </w:numPr>
        <w:tabs>
          <w:tab w:val="clear" w:pos="720"/>
        </w:tabs>
        <w:spacing w:after="120"/>
        <w:ind w:left="425" w:hanging="357"/>
        <w:contextualSpacing w:val="0"/>
        <w:jc w:val="both"/>
        <w:rPr>
          <w:rFonts w:ascii="Century Gothic" w:hAnsi="Century Gothic"/>
        </w:rPr>
      </w:pPr>
      <w:r w:rsidRPr="006513D5">
        <w:rPr>
          <w:rFonts w:ascii="Century Gothic" w:hAnsi="Century Gothic"/>
        </w:rPr>
        <w:t xml:space="preserve">Ukončení je možné dohodou, výpovědí s tříměsíční </w:t>
      </w:r>
      <w:r w:rsidR="00784672">
        <w:rPr>
          <w:rFonts w:ascii="Century Gothic" w:hAnsi="Century Gothic"/>
        </w:rPr>
        <w:t xml:space="preserve">výpovědní </w:t>
      </w:r>
      <w:r w:rsidRPr="006513D5">
        <w:rPr>
          <w:rFonts w:ascii="Century Gothic" w:hAnsi="Century Gothic"/>
        </w:rPr>
        <w:t>lhůtou</w:t>
      </w:r>
      <w:r w:rsidR="00784672">
        <w:rPr>
          <w:rFonts w:ascii="Century Gothic" w:hAnsi="Century Gothic"/>
        </w:rPr>
        <w:t>, která počne plynout dnem doručení výpovědi druhé smluvní straně,</w:t>
      </w:r>
      <w:r w:rsidRPr="006513D5">
        <w:rPr>
          <w:rFonts w:ascii="Century Gothic" w:hAnsi="Century Gothic"/>
        </w:rPr>
        <w:t xml:space="preserve"> nebo odstoupením </w:t>
      </w:r>
      <w:r w:rsidR="0030650F">
        <w:rPr>
          <w:rFonts w:ascii="Century Gothic" w:hAnsi="Century Gothic"/>
        </w:rPr>
        <w:br w:type="textWrapping" w:clear="all"/>
      </w:r>
      <w:r w:rsidRPr="006513D5">
        <w:rPr>
          <w:rFonts w:ascii="Century Gothic" w:hAnsi="Century Gothic"/>
        </w:rPr>
        <w:t>při podstatném porušení smlouvy.</w:t>
      </w:r>
    </w:p>
    <w:p w14:paraId="0277FE68" w14:textId="24483F64" w:rsidR="003A7025" w:rsidRPr="00664EA1" w:rsidRDefault="003A7025" w:rsidP="00E57066">
      <w:pPr>
        <w:pStyle w:val="Odstavecseseznamem"/>
        <w:numPr>
          <w:ilvl w:val="0"/>
          <w:numId w:val="21"/>
        </w:numPr>
        <w:tabs>
          <w:tab w:val="clear" w:pos="720"/>
        </w:tabs>
        <w:spacing w:after="60"/>
        <w:ind w:left="425" w:hanging="357"/>
        <w:contextualSpacing w:val="0"/>
        <w:jc w:val="both"/>
        <w:rPr>
          <w:rFonts w:ascii="Century Gothic" w:hAnsi="Century Gothic"/>
        </w:rPr>
      </w:pPr>
      <w:r w:rsidRPr="00664EA1">
        <w:rPr>
          <w:rFonts w:ascii="Century Gothic" w:hAnsi="Century Gothic"/>
        </w:rPr>
        <w:t xml:space="preserve">Po skončení smlouvy KZ: </w:t>
      </w:r>
    </w:p>
    <w:p w14:paraId="50679A0C" w14:textId="53ED5E47" w:rsidR="003A7025" w:rsidRPr="00C82B83" w:rsidRDefault="003A7025" w:rsidP="003A7025">
      <w:pPr>
        <w:numPr>
          <w:ilvl w:val="2"/>
          <w:numId w:val="21"/>
        </w:numPr>
        <w:spacing w:after="0"/>
        <w:ind w:left="851"/>
        <w:jc w:val="both"/>
        <w:rPr>
          <w:rFonts w:ascii="Century Gothic" w:hAnsi="Century Gothic"/>
          <w:b/>
          <w:bCs/>
        </w:rPr>
      </w:pPr>
      <w:r w:rsidRPr="00C82B83">
        <w:rPr>
          <w:rFonts w:ascii="Century Gothic" w:hAnsi="Century Gothic"/>
        </w:rPr>
        <w:t xml:space="preserve">vyklidí a předá </w:t>
      </w:r>
      <w:r w:rsidR="00664EA1">
        <w:rPr>
          <w:rFonts w:ascii="Century Gothic" w:hAnsi="Century Gothic"/>
        </w:rPr>
        <w:t xml:space="preserve">uvedené </w:t>
      </w:r>
      <w:r w:rsidRPr="00C82B83">
        <w:rPr>
          <w:rFonts w:ascii="Century Gothic" w:hAnsi="Century Gothic"/>
        </w:rPr>
        <w:t>prostory ve stavu odpovídajícím běžnému opotřebení</w:t>
      </w:r>
      <w:r w:rsidR="00E57066">
        <w:rPr>
          <w:rFonts w:ascii="Century Gothic" w:hAnsi="Century Gothic"/>
        </w:rPr>
        <w:t>,</w:t>
      </w:r>
    </w:p>
    <w:p w14:paraId="1FC168F4" w14:textId="3AFA9F54" w:rsidR="003A7025" w:rsidRPr="00664EA1" w:rsidRDefault="003A7025" w:rsidP="00762C8D">
      <w:pPr>
        <w:numPr>
          <w:ilvl w:val="2"/>
          <w:numId w:val="21"/>
        </w:numPr>
        <w:spacing w:after="0"/>
        <w:ind w:left="851"/>
        <w:jc w:val="both"/>
        <w:rPr>
          <w:rFonts w:ascii="Century Gothic" w:hAnsi="Century Gothic"/>
          <w:b/>
          <w:bCs/>
        </w:rPr>
      </w:pPr>
      <w:r w:rsidRPr="00664EA1">
        <w:rPr>
          <w:rFonts w:ascii="Century Gothic" w:hAnsi="Century Gothic"/>
        </w:rPr>
        <w:t>vrátí veškeré klíče a přístupové karty</w:t>
      </w:r>
      <w:r w:rsidR="00254F07">
        <w:rPr>
          <w:rFonts w:ascii="Century Gothic" w:hAnsi="Century Gothic"/>
        </w:rPr>
        <w:t xml:space="preserve"> uvedené níže</w:t>
      </w:r>
      <w:r w:rsidR="00664EA1">
        <w:rPr>
          <w:rFonts w:ascii="Century Gothic" w:hAnsi="Century Gothic"/>
        </w:rPr>
        <w:t xml:space="preserve">, </w:t>
      </w:r>
      <w:r w:rsidRPr="00664EA1">
        <w:rPr>
          <w:rFonts w:ascii="Century Gothic" w:hAnsi="Century Gothic"/>
        </w:rPr>
        <w:t xml:space="preserve">o </w:t>
      </w:r>
      <w:r w:rsidR="00664EA1">
        <w:rPr>
          <w:rFonts w:ascii="Century Gothic" w:hAnsi="Century Gothic"/>
        </w:rPr>
        <w:t xml:space="preserve">jejichž </w:t>
      </w:r>
      <w:r w:rsidRPr="00664EA1">
        <w:rPr>
          <w:rFonts w:ascii="Century Gothic" w:hAnsi="Century Gothic"/>
        </w:rPr>
        <w:t>předání bude sepsán zápis, který podepíší zástupci obou smluvních stran</w:t>
      </w:r>
      <w:r w:rsidR="00664EA1">
        <w:rPr>
          <w:rFonts w:ascii="Century Gothic" w:hAnsi="Century Gothic"/>
        </w:rPr>
        <w:t>.</w:t>
      </w:r>
    </w:p>
    <w:p w14:paraId="50AFE0AA" w14:textId="77777777" w:rsidR="003A7025" w:rsidRPr="00477C0F" w:rsidRDefault="003A7025" w:rsidP="0030650F">
      <w:pPr>
        <w:pStyle w:val="Odstavecseseznamem"/>
        <w:spacing w:before="480"/>
        <w:ind w:left="426"/>
        <w:jc w:val="both"/>
        <w:rPr>
          <w:rFonts w:ascii="Century Gothic" w:hAnsi="Century Gothic"/>
        </w:rPr>
      </w:pPr>
    </w:p>
    <w:p w14:paraId="494D5782" w14:textId="3BBF292A" w:rsidR="00505D29" w:rsidRPr="00CF5322" w:rsidRDefault="00505D29" w:rsidP="00505D29">
      <w:pPr>
        <w:jc w:val="center"/>
        <w:rPr>
          <w:rFonts w:ascii="Century Gothic" w:hAnsi="Century Gothic"/>
        </w:rPr>
      </w:pPr>
      <w:r w:rsidRPr="00CF5322">
        <w:rPr>
          <w:rFonts w:ascii="Century Gothic" w:hAnsi="Century Gothic"/>
          <w:b/>
          <w:bCs/>
        </w:rPr>
        <w:lastRenderedPageBreak/>
        <w:t>V. Finanční podmínky</w:t>
      </w:r>
    </w:p>
    <w:p w14:paraId="47BA25C5" w14:textId="77777777" w:rsidR="00505D29" w:rsidRPr="00505D29" w:rsidRDefault="00505D29" w:rsidP="00B53BEE">
      <w:pPr>
        <w:pStyle w:val="Odstavecseseznamem"/>
        <w:numPr>
          <w:ilvl w:val="0"/>
          <w:numId w:val="23"/>
        </w:numPr>
        <w:spacing w:after="120"/>
        <w:ind w:left="426" w:hanging="357"/>
        <w:contextualSpacing w:val="0"/>
        <w:rPr>
          <w:rFonts w:ascii="Century Gothic" w:hAnsi="Century Gothic"/>
        </w:rPr>
      </w:pPr>
      <w:r w:rsidRPr="00505D29">
        <w:rPr>
          <w:rFonts w:ascii="Century Gothic" w:hAnsi="Century Gothic"/>
        </w:rPr>
        <w:t xml:space="preserve">Úhrady </w:t>
      </w:r>
      <w:r w:rsidRPr="00254F07">
        <w:rPr>
          <w:rFonts w:ascii="Century Gothic" w:hAnsi="Century Gothic"/>
          <w:b/>
          <w:bCs/>
        </w:rPr>
        <w:t>za energie</w:t>
      </w:r>
      <w:r w:rsidRPr="00505D29">
        <w:rPr>
          <w:rFonts w:ascii="Century Gothic" w:hAnsi="Century Gothic"/>
        </w:rPr>
        <w:t>:</w:t>
      </w:r>
    </w:p>
    <w:p w14:paraId="4B47C58A" w14:textId="1DDD8FFA" w:rsidR="00505D29" w:rsidRDefault="00505D29" w:rsidP="00B240A6">
      <w:pPr>
        <w:pStyle w:val="Odstavecseseznamem"/>
        <w:numPr>
          <w:ilvl w:val="1"/>
          <w:numId w:val="23"/>
        </w:numPr>
        <w:spacing w:after="120"/>
        <w:ind w:left="851" w:hanging="357"/>
        <w:contextualSpacing w:val="0"/>
        <w:jc w:val="both"/>
        <w:rPr>
          <w:rFonts w:ascii="Century Gothic" w:hAnsi="Century Gothic"/>
        </w:rPr>
      </w:pPr>
      <w:r w:rsidRPr="00670715">
        <w:rPr>
          <w:rFonts w:ascii="Century Gothic" w:hAnsi="Century Gothic"/>
        </w:rPr>
        <w:t xml:space="preserve">KZ je povinna DCÚK </w:t>
      </w:r>
      <w:r w:rsidR="006D787C">
        <w:rPr>
          <w:rFonts w:ascii="Century Gothic" w:hAnsi="Century Gothic"/>
        </w:rPr>
        <w:t>polo</w:t>
      </w:r>
      <w:r w:rsidR="004F10CE">
        <w:rPr>
          <w:rFonts w:ascii="Century Gothic" w:hAnsi="Century Gothic"/>
        </w:rPr>
        <w:t>letně</w:t>
      </w:r>
      <w:r w:rsidRPr="00670715">
        <w:rPr>
          <w:rFonts w:ascii="Century Gothic" w:hAnsi="Century Gothic"/>
        </w:rPr>
        <w:t xml:space="preserve"> hradit náklady za spotřebovan</w:t>
      </w:r>
      <w:r>
        <w:rPr>
          <w:rFonts w:ascii="Century Gothic" w:hAnsi="Century Gothic"/>
        </w:rPr>
        <w:t>ou</w:t>
      </w:r>
      <w:r w:rsidRPr="00670715">
        <w:rPr>
          <w:rFonts w:ascii="Century Gothic" w:hAnsi="Century Gothic"/>
        </w:rPr>
        <w:t xml:space="preserve"> elektrick</w:t>
      </w:r>
      <w:r>
        <w:rPr>
          <w:rFonts w:ascii="Century Gothic" w:hAnsi="Century Gothic"/>
        </w:rPr>
        <w:t>ou</w:t>
      </w:r>
      <w:r w:rsidRPr="00670715">
        <w:rPr>
          <w:rFonts w:ascii="Century Gothic" w:hAnsi="Century Gothic"/>
        </w:rPr>
        <w:t xml:space="preserve"> energi</w:t>
      </w:r>
      <w:r>
        <w:rPr>
          <w:rFonts w:ascii="Century Gothic" w:hAnsi="Century Gothic"/>
        </w:rPr>
        <w:t>i</w:t>
      </w:r>
      <w:r w:rsidRPr="00670715">
        <w:rPr>
          <w:rFonts w:ascii="Century Gothic" w:hAnsi="Century Gothic"/>
        </w:rPr>
        <w:t xml:space="preserve"> související s poskytovanými službami včetně nákladů za užívání klimatizace</w:t>
      </w:r>
      <w:r>
        <w:rPr>
          <w:rFonts w:ascii="Century Gothic" w:hAnsi="Century Gothic"/>
        </w:rPr>
        <w:t xml:space="preserve"> v dané místnosti</w:t>
      </w:r>
      <w:r w:rsidRPr="00670715">
        <w:rPr>
          <w:rFonts w:ascii="Century Gothic" w:hAnsi="Century Gothic"/>
        </w:rPr>
        <w:t>.</w:t>
      </w:r>
    </w:p>
    <w:p w14:paraId="4C27AD43" w14:textId="128959F1" w:rsidR="00B53BEE" w:rsidRPr="00B53BEE" w:rsidRDefault="00505D29" w:rsidP="0066125D">
      <w:pPr>
        <w:pStyle w:val="Odstavecseseznamem"/>
        <w:numPr>
          <w:ilvl w:val="1"/>
          <w:numId w:val="23"/>
        </w:numPr>
        <w:ind w:left="850" w:hanging="357"/>
        <w:contextualSpacing w:val="0"/>
        <w:jc w:val="both"/>
        <w:rPr>
          <w:rFonts w:ascii="Century Gothic" w:hAnsi="Century Gothic"/>
        </w:rPr>
      </w:pPr>
      <w:r w:rsidRPr="00B53BEE">
        <w:rPr>
          <w:rFonts w:ascii="Century Gothic" w:hAnsi="Century Gothic"/>
        </w:rPr>
        <w:t xml:space="preserve">Způsob výpočtu úhrad je stanoven v příloze č. 1 „Výpočtový list“. </w:t>
      </w:r>
      <w:r w:rsidR="00B53BEE" w:rsidRPr="00B53BEE">
        <w:rPr>
          <w:rFonts w:ascii="Century Gothic" w:hAnsi="Century Gothic"/>
        </w:rPr>
        <w:t xml:space="preserve">Při změně cen za služby nebo jejich struktury bude KZ informována </w:t>
      </w:r>
      <w:r w:rsidR="00254F07">
        <w:rPr>
          <w:rFonts w:ascii="Century Gothic" w:hAnsi="Century Gothic"/>
        </w:rPr>
        <w:t>v dostatečném předstihu</w:t>
      </w:r>
      <w:r w:rsidR="00B53BEE" w:rsidRPr="00B53BEE">
        <w:rPr>
          <w:rFonts w:ascii="Century Gothic" w:hAnsi="Century Gothic"/>
        </w:rPr>
        <w:t xml:space="preserve"> formou aktualizované přílohy č. 1, která musí být oběma smluvními stranami potvrzena.</w:t>
      </w:r>
    </w:p>
    <w:p w14:paraId="00C4DD4A" w14:textId="5B86DF02" w:rsidR="00B240A6" w:rsidRDefault="00B240A6" w:rsidP="00B53BEE">
      <w:pPr>
        <w:pStyle w:val="Odstavecseseznamem"/>
        <w:numPr>
          <w:ilvl w:val="0"/>
          <w:numId w:val="23"/>
        </w:numPr>
        <w:spacing w:after="120"/>
        <w:ind w:left="426" w:hanging="357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Úhrady </w:t>
      </w:r>
      <w:r w:rsidRPr="00254F07">
        <w:rPr>
          <w:rFonts w:ascii="Century Gothic" w:hAnsi="Century Gothic"/>
          <w:b/>
          <w:bCs/>
        </w:rPr>
        <w:t>za revize elektrických spotřebičů</w:t>
      </w:r>
    </w:p>
    <w:p w14:paraId="145D6AE7" w14:textId="2C7804B4" w:rsidR="00B240A6" w:rsidRDefault="00B240A6" w:rsidP="00254F07">
      <w:pPr>
        <w:pStyle w:val="Odstavecseseznamem"/>
        <w:numPr>
          <w:ilvl w:val="1"/>
          <w:numId w:val="23"/>
        </w:numPr>
        <w:spacing w:after="60"/>
        <w:ind w:left="850" w:hanging="357"/>
        <w:contextualSpacing w:val="0"/>
        <w:jc w:val="both"/>
        <w:rPr>
          <w:rFonts w:ascii="Century Gothic" w:hAnsi="Century Gothic"/>
        </w:rPr>
      </w:pPr>
      <w:r w:rsidRPr="00670715">
        <w:rPr>
          <w:rFonts w:ascii="Century Gothic" w:hAnsi="Century Gothic"/>
        </w:rPr>
        <w:t>Každý nový elektrický spotřebič umístěný KZ v</w:t>
      </w:r>
      <w:r w:rsidR="00E823D5">
        <w:rPr>
          <w:rFonts w:ascii="Century Gothic" w:hAnsi="Century Gothic"/>
        </w:rPr>
        <w:t> </w:t>
      </w:r>
      <w:r w:rsidRPr="00670715">
        <w:rPr>
          <w:rFonts w:ascii="Century Gothic" w:hAnsi="Century Gothic"/>
        </w:rPr>
        <w:t>prostorách</w:t>
      </w:r>
      <w:r w:rsidR="00E823D5">
        <w:rPr>
          <w:rFonts w:ascii="Century Gothic" w:hAnsi="Century Gothic"/>
        </w:rPr>
        <w:t xml:space="preserve"> DCÚK</w:t>
      </w:r>
      <w:r w:rsidRPr="00670715">
        <w:rPr>
          <w:rFonts w:ascii="Century Gothic" w:hAnsi="Century Gothic"/>
        </w:rPr>
        <w:t xml:space="preserve"> musí mít protokol o revizi.</w:t>
      </w:r>
      <w:r w:rsidR="00DE6956">
        <w:rPr>
          <w:rFonts w:ascii="Century Gothic" w:hAnsi="Century Gothic"/>
        </w:rPr>
        <w:t xml:space="preserve"> </w:t>
      </w:r>
    </w:p>
    <w:p w14:paraId="0E200205" w14:textId="58B6991C" w:rsidR="00B240A6" w:rsidRPr="00B240A6" w:rsidRDefault="00B240A6" w:rsidP="00254F07">
      <w:pPr>
        <w:pStyle w:val="Odstavecseseznamem"/>
        <w:numPr>
          <w:ilvl w:val="1"/>
          <w:numId w:val="23"/>
        </w:numPr>
        <w:spacing w:after="60"/>
        <w:ind w:left="850" w:hanging="357"/>
        <w:contextualSpacing w:val="0"/>
        <w:jc w:val="both"/>
        <w:rPr>
          <w:rFonts w:ascii="Century Gothic" w:hAnsi="Century Gothic"/>
        </w:rPr>
      </w:pPr>
      <w:r w:rsidRPr="00670715">
        <w:rPr>
          <w:rFonts w:ascii="Century Gothic" w:hAnsi="Century Gothic"/>
        </w:rPr>
        <w:t xml:space="preserve">Revizi zajistí KZ, nebo ji na </w:t>
      </w:r>
      <w:r w:rsidR="003C2900">
        <w:rPr>
          <w:rFonts w:ascii="Century Gothic" w:hAnsi="Century Gothic"/>
        </w:rPr>
        <w:t xml:space="preserve">základě požadavku KZ a na </w:t>
      </w:r>
      <w:r w:rsidRPr="00670715">
        <w:rPr>
          <w:rFonts w:ascii="Century Gothic" w:hAnsi="Century Gothic"/>
        </w:rPr>
        <w:t>její náklady provede DCÚK</w:t>
      </w:r>
      <w:r w:rsidR="00AE67A7" w:rsidRPr="00AE67A7">
        <w:rPr>
          <w:rFonts w:ascii="Century Gothic" w:hAnsi="Century Gothic"/>
        </w:rPr>
        <w:t xml:space="preserve">, přičemž KZ bude přefakturována cena účtovaná smluvním revizním technikem DCÚK. </w:t>
      </w:r>
      <w:r w:rsidR="004F10CE">
        <w:rPr>
          <w:rFonts w:ascii="Century Gothic" w:hAnsi="Century Gothic"/>
        </w:rPr>
        <w:t>Zařízení</w:t>
      </w:r>
      <w:r w:rsidR="00AE67A7" w:rsidRPr="00AE67A7">
        <w:rPr>
          <w:rFonts w:ascii="Century Gothic" w:hAnsi="Century Gothic"/>
        </w:rPr>
        <w:t xml:space="preserve"> se dvěma zdroji se považuje za dva spotřebiče.</w:t>
      </w:r>
    </w:p>
    <w:p w14:paraId="30E4203B" w14:textId="5C92A4B0" w:rsidR="00505D29" w:rsidRPr="00505D29" w:rsidRDefault="00505D29" w:rsidP="006513D5">
      <w:pPr>
        <w:pStyle w:val="Odstavecseseznamem"/>
        <w:numPr>
          <w:ilvl w:val="0"/>
          <w:numId w:val="23"/>
        </w:numPr>
        <w:spacing w:after="60"/>
        <w:ind w:left="426" w:hanging="357"/>
        <w:contextualSpacing w:val="0"/>
        <w:rPr>
          <w:rFonts w:ascii="Century Gothic" w:hAnsi="Century Gothic"/>
        </w:rPr>
      </w:pPr>
      <w:r w:rsidRPr="00505D29">
        <w:rPr>
          <w:rFonts w:ascii="Century Gothic" w:hAnsi="Century Gothic"/>
        </w:rPr>
        <w:t>Fakturace a splatnost:</w:t>
      </w:r>
    </w:p>
    <w:p w14:paraId="3071B440" w14:textId="05E96869" w:rsidR="007440C4" w:rsidRPr="00254F07" w:rsidRDefault="00E57066" w:rsidP="00254F07">
      <w:pPr>
        <w:pStyle w:val="Odstavecseseznamem"/>
        <w:numPr>
          <w:ilvl w:val="1"/>
          <w:numId w:val="23"/>
        </w:numPr>
        <w:spacing w:after="60"/>
        <w:ind w:left="851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částky</w:t>
      </w:r>
      <w:r w:rsidR="00505D29" w:rsidRPr="00670715">
        <w:rPr>
          <w:rFonts w:ascii="Century Gothic" w:hAnsi="Century Gothic"/>
        </w:rPr>
        <w:t xml:space="preserve"> za energie budou fakturovány </w:t>
      </w:r>
      <w:r w:rsidR="007440C4">
        <w:rPr>
          <w:rFonts w:ascii="Century Gothic" w:hAnsi="Century Gothic"/>
        </w:rPr>
        <w:t xml:space="preserve">ze strany DCÚK </w:t>
      </w:r>
      <w:r w:rsidR="006D787C">
        <w:rPr>
          <w:rFonts w:ascii="Century Gothic" w:hAnsi="Century Gothic"/>
        </w:rPr>
        <w:t>polo</w:t>
      </w:r>
      <w:r w:rsidR="004F10CE">
        <w:rPr>
          <w:rFonts w:ascii="Century Gothic" w:hAnsi="Century Gothic"/>
        </w:rPr>
        <w:t>letně</w:t>
      </w:r>
      <w:r w:rsidR="00505D29" w:rsidRPr="00670715">
        <w:rPr>
          <w:rFonts w:ascii="Century Gothic" w:hAnsi="Century Gothic"/>
        </w:rPr>
        <w:t xml:space="preserve"> zpětně</w:t>
      </w:r>
      <w:r w:rsidR="00635C36">
        <w:rPr>
          <w:rFonts w:ascii="Century Gothic" w:hAnsi="Century Gothic"/>
        </w:rPr>
        <w:t xml:space="preserve"> </w:t>
      </w:r>
      <w:r w:rsidR="00CF01A9">
        <w:rPr>
          <w:rFonts w:ascii="Century Gothic" w:hAnsi="Century Gothic"/>
        </w:rPr>
        <w:br w:type="textWrapping" w:clear="all"/>
      </w:r>
      <w:r w:rsidR="00635C36">
        <w:rPr>
          <w:rFonts w:ascii="Century Gothic" w:hAnsi="Century Gothic"/>
        </w:rPr>
        <w:t>na základě skutečné spotřeby. F</w:t>
      </w:r>
      <w:r w:rsidR="00254F07" w:rsidRPr="00670715">
        <w:rPr>
          <w:rFonts w:ascii="Century Gothic" w:hAnsi="Century Gothic"/>
        </w:rPr>
        <w:t>aktur</w:t>
      </w:r>
      <w:r w:rsidR="00254F07">
        <w:rPr>
          <w:rFonts w:ascii="Century Gothic" w:hAnsi="Century Gothic"/>
        </w:rPr>
        <w:t>u</w:t>
      </w:r>
      <w:r w:rsidR="00254F07" w:rsidRPr="00670715">
        <w:rPr>
          <w:rFonts w:ascii="Century Gothic" w:hAnsi="Century Gothic"/>
        </w:rPr>
        <w:t xml:space="preserve"> vystav</w:t>
      </w:r>
      <w:r w:rsidR="00254F07">
        <w:rPr>
          <w:rFonts w:ascii="Century Gothic" w:hAnsi="Century Gothic"/>
        </w:rPr>
        <w:t>í</w:t>
      </w:r>
      <w:r w:rsidR="00254F07" w:rsidRPr="00670715">
        <w:rPr>
          <w:rFonts w:ascii="Century Gothic" w:hAnsi="Century Gothic"/>
        </w:rPr>
        <w:t xml:space="preserve"> DCÚK do 20. dne následujícího měsíce po skončení </w:t>
      </w:r>
      <w:r w:rsidR="006D787C">
        <w:rPr>
          <w:rFonts w:ascii="Century Gothic" w:hAnsi="Century Gothic"/>
        </w:rPr>
        <w:t>polo</w:t>
      </w:r>
      <w:r w:rsidR="004F10CE">
        <w:rPr>
          <w:rFonts w:ascii="Century Gothic" w:hAnsi="Century Gothic"/>
        </w:rPr>
        <w:t>letí</w:t>
      </w:r>
      <w:r w:rsidR="00254F07">
        <w:rPr>
          <w:rFonts w:ascii="Century Gothic" w:hAnsi="Century Gothic"/>
        </w:rPr>
        <w:t>,</w:t>
      </w:r>
    </w:p>
    <w:p w14:paraId="27537299" w14:textId="764E7F12" w:rsidR="00B53BEE" w:rsidRDefault="00E57066" w:rsidP="00254F07">
      <w:pPr>
        <w:pStyle w:val="Odstavecseseznamem"/>
        <w:numPr>
          <w:ilvl w:val="1"/>
          <w:numId w:val="23"/>
        </w:numPr>
        <w:spacing w:after="60"/>
        <w:ind w:left="851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částky</w:t>
      </w:r>
      <w:r w:rsidR="00B53BEE">
        <w:rPr>
          <w:rFonts w:ascii="Century Gothic" w:hAnsi="Century Gothic"/>
        </w:rPr>
        <w:t xml:space="preserve"> za revize elektrických spotřebičů budou fakturovány ze strany DCÚK operativně, dle potřeby,</w:t>
      </w:r>
    </w:p>
    <w:p w14:paraId="58A85FDA" w14:textId="425FC559" w:rsidR="00505D29" w:rsidRDefault="007440C4" w:rsidP="0066125D">
      <w:pPr>
        <w:pStyle w:val="Odstavecseseznamem"/>
        <w:numPr>
          <w:ilvl w:val="1"/>
          <w:numId w:val="23"/>
        </w:numPr>
        <w:ind w:left="850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505D29" w:rsidRPr="00670715">
        <w:rPr>
          <w:rFonts w:ascii="Century Gothic" w:hAnsi="Century Gothic"/>
        </w:rPr>
        <w:t xml:space="preserve">platnost faktur činí </w:t>
      </w:r>
      <w:r w:rsidR="003C2900">
        <w:rPr>
          <w:rFonts w:ascii="Century Gothic" w:hAnsi="Century Gothic"/>
        </w:rPr>
        <w:t>30</w:t>
      </w:r>
      <w:r w:rsidR="003C2900" w:rsidRPr="00670715">
        <w:rPr>
          <w:rFonts w:ascii="Century Gothic" w:hAnsi="Century Gothic"/>
        </w:rPr>
        <w:t xml:space="preserve"> </w:t>
      </w:r>
      <w:r w:rsidR="00505D29" w:rsidRPr="00670715">
        <w:rPr>
          <w:rFonts w:ascii="Century Gothic" w:hAnsi="Century Gothic"/>
        </w:rPr>
        <w:t xml:space="preserve">dní od data vystavení. Platby budou prováděny </w:t>
      </w:r>
      <w:r w:rsidR="00CF01A9">
        <w:rPr>
          <w:rFonts w:ascii="Century Gothic" w:hAnsi="Century Gothic"/>
        </w:rPr>
        <w:br w:type="textWrapping" w:clear="all"/>
      </w:r>
      <w:r w:rsidR="00505D29" w:rsidRPr="00670715">
        <w:rPr>
          <w:rFonts w:ascii="Century Gothic" w:hAnsi="Century Gothic"/>
        </w:rPr>
        <w:t>na účet DCÚK uvedený na faktuře s variabilním symbolem. Platba se považuje za uhrazenou dnem připsání na účet DCÚK.</w:t>
      </w:r>
    </w:p>
    <w:p w14:paraId="1D966D26" w14:textId="6F22C703" w:rsidR="00505D29" w:rsidRDefault="00505D29" w:rsidP="009E152E">
      <w:pPr>
        <w:pStyle w:val="Odstavecseseznamem"/>
        <w:numPr>
          <w:ilvl w:val="0"/>
          <w:numId w:val="23"/>
        </w:numPr>
        <w:ind w:left="284" w:hanging="357"/>
        <w:contextualSpacing w:val="0"/>
        <w:jc w:val="both"/>
        <w:rPr>
          <w:rFonts w:ascii="Century Gothic" w:hAnsi="Century Gothic"/>
        </w:rPr>
      </w:pPr>
      <w:r w:rsidRPr="007440C4">
        <w:rPr>
          <w:rFonts w:ascii="Century Gothic" w:hAnsi="Century Gothic"/>
        </w:rPr>
        <w:t>Prodlení s</w:t>
      </w:r>
      <w:r w:rsidR="007440C4">
        <w:rPr>
          <w:rFonts w:ascii="Century Gothic" w:hAnsi="Century Gothic"/>
        </w:rPr>
        <w:t> </w:t>
      </w:r>
      <w:r w:rsidR="00E823D5" w:rsidRPr="007440C4">
        <w:rPr>
          <w:rFonts w:ascii="Century Gothic" w:hAnsi="Century Gothic"/>
        </w:rPr>
        <w:t>úhradou</w:t>
      </w:r>
      <w:r w:rsidR="00E823D5">
        <w:rPr>
          <w:rFonts w:ascii="Century Gothic" w:hAnsi="Century Gothic"/>
        </w:rPr>
        <w:t xml:space="preserve"> – při</w:t>
      </w:r>
      <w:r w:rsidRPr="007440C4">
        <w:rPr>
          <w:rFonts w:ascii="Century Gothic" w:hAnsi="Century Gothic"/>
        </w:rPr>
        <w:t xml:space="preserve"> prodlení delším než jeden měsíc je KZ povinna uhradit úrok z prodlení ve výši 0,05 % z dlužné částky za každý den prodlení.</w:t>
      </w:r>
    </w:p>
    <w:p w14:paraId="2DB48604" w14:textId="77777777" w:rsidR="00F71ACD" w:rsidRPr="007440C4" w:rsidRDefault="00F71ACD" w:rsidP="00254F07">
      <w:pPr>
        <w:pStyle w:val="Odstavecseseznamem"/>
        <w:spacing w:after="0"/>
        <w:ind w:left="284"/>
        <w:contextualSpacing w:val="0"/>
        <w:jc w:val="both"/>
        <w:rPr>
          <w:rFonts w:ascii="Century Gothic" w:hAnsi="Century Gothic"/>
        </w:rPr>
      </w:pPr>
    </w:p>
    <w:p w14:paraId="5903E080" w14:textId="4AA0213A" w:rsidR="00F71ACD" w:rsidRDefault="00F71ACD" w:rsidP="00F71ACD">
      <w:pPr>
        <w:pStyle w:val="Odstavecseseznamem"/>
        <w:ind w:left="284"/>
        <w:contextualSpacing w:val="0"/>
        <w:jc w:val="center"/>
        <w:rPr>
          <w:rFonts w:ascii="Century Gothic" w:hAnsi="Century Gothic"/>
          <w:b/>
          <w:bCs/>
        </w:rPr>
      </w:pPr>
      <w:r w:rsidRPr="00F71ACD">
        <w:rPr>
          <w:rFonts w:ascii="Century Gothic" w:hAnsi="Century Gothic"/>
          <w:b/>
          <w:bCs/>
        </w:rPr>
        <w:t>V</w:t>
      </w:r>
      <w:r w:rsidR="00254F07">
        <w:rPr>
          <w:rFonts w:ascii="Century Gothic" w:hAnsi="Century Gothic"/>
          <w:b/>
          <w:bCs/>
        </w:rPr>
        <w:t>I</w:t>
      </w:r>
      <w:r w:rsidRPr="00F71ACD">
        <w:rPr>
          <w:rFonts w:ascii="Century Gothic" w:hAnsi="Century Gothic"/>
          <w:b/>
          <w:bCs/>
        </w:rPr>
        <w:t>. Přístupové prostředky</w:t>
      </w:r>
    </w:p>
    <w:p w14:paraId="1BD1D955" w14:textId="77777777" w:rsidR="00F71ACD" w:rsidRPr="00F71ACD" w:rsidRDefault="00F71ACD" w:rsidP="00254F07">
      <w:pPr>
        <w:pStyle w:val="Odstavecseseznamem"/>
        <w:numPr>
          <w:ilvl w:val="0"/>
          <w:numId w:val="25"/>
        </w:numPr>
        <w:spacing w:after="60"/>
        <w:ind w:left="284"/>
        <w:contextualSpacing w:val="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KZ budou předány</w:t>
      </w:r>
      <w:r w:rsidRPr="00F71ACD">
        <w:rPr>
          <w:rFonts w:ascii="Century Gothic" w:hAnsi="Century Gothic"/>
        </w:rPr>
        <w:t xml:space="preserve"> přístupové prostředky</w:t>
      </w:r>
      <w:r>
        <w:rPr>
          <w:rFonts w:ascii="Century Gothic" w:hAnsi="Century Gothic"/>
        </w:rPr>
        <w:t xml:space="preserve"> do následujících prostor</w:t>
      </w:r>
      <w:r w:rsidRPr="00F71ACD">
        <w:rPr>
          <w:rFonts w:ascii="Century Gothic" w:hAnsi="Century Gothic"/>
        </w:rPr>
        <w:t>:</w:t>
      </w:r>
    </w:p>
    <w:p w14:paraId="3F9EB513" w14:textId="77777777" w:rsidR="00F71ACD" w:rsidRPr="00F71ACD" w:rsidRDefault="00F71ACD" w:rsidP="00F71ACD">
      <w:pPr>
        <w:pStyle w:val="Odstavecseseznamem"/>
        <w:numPr>
          <w:ilvl w:val="1"/>
          <w:numId w:val="27"/>
        </w:numPr>
        <w:spacing w:after="0"/>
        <w:ind w:left="709"/>
        <w:contextualSpacing w:val="0"/>
        <w:rPr>
          <w:rFonts w:ascii="Century Gothic" w:hAnsi="Century Gothic"/>
        </w:rPr>
      </w:pPr>
      <w:r w:rsidRPr="00F71ACD">
        <w:rPr>
          <w:rFonts w:ascii="Century Gothic" w:hAnsi="Century Gothic"/>
        </w:rPr>
        <w:t>místnost č. 6.01 nacházející se v 6. nadzemním podlaží,</w:t>
      </w:r>
    </w:p>
    <w:p w14:paraId="34F37A2A" w14:textId="3D60E2EE" w:rsidR="004F10CE" w:rsidRPr="004F10CE" w:rsidRDefault="00F71ACD" w:rsidP="004F10CE">
      <w:pPr>
        <w:pStyle w:val="Odstavecseseznamem"/>
        <w:numPr>
          <w:ilvl w:val="1"/>
          <w:numId w:val="27"/>
        </w:numPr>
        <w:spacing w:after="0"/>
        <w:ind w:left="709"/>
        <w:contextualSpacing w:val="0"/>
        <w:rPr>
          <w:rFonts w:ascii="Century Gothic" w:hAnsi="Century Gothic"/>
        </w:rPr>
      </w:pPr>
      <w:r w:rsidRPr="00F71ACD">
        <w:rPr>
          <w:rFonts w:ascii="Century Gothic" w:hAnsi="Century Gothic"/>
        </w:rPr>
        <w:t>schodiště</w:t>
      </w:r>
      <w:r w:rsidR="004F10CE">
        <w:rPr>
          <w:rFonts w:ascii="Century Gothic" w:hAnsi="Century Gothic"/>
        </w:rPr>
        <w:t xml:space="preserve"> + výtah,</w:t>
      </w:r>
    </w:p>
    <w:p w14:paraId="2CE695A9" w14:textId="77777777" w:rsidR="00F71ACD" w:rsidRPr="00F71ACD" w:rsidRDefault="00F71ACD" w:rsidP="0030650F">
      <w:pPr>
        <w:pStyle w:val="Odstavecseseznamem"/>
        <w:numPr>
          <w:ilvl w:val="1"/>
          <w:numId w:val="27"/>
        </w:numPr>
        <w:spacing w:after="120"/>
        <w:ind w:left="709"/>
        <w:contextualSpacing w:val="0"/>
        <w:rPr>
          <w:rFonts w:ascii="Century Gothic" w:hAnsi="Century Gothic"/>
        </w:rPr>
      </w:pPr>
      <w:r w:rsidRPr="00F71ACD">
        <w:rPr>
          <w:rFonts w:ascii="Century Gothic" w:hAnsi="Century Gothic"/>
        </w:rPr>
        <w:t>chodba (místnost č. 6.06).</w:t>
      </w:r>
    </w:p>
    <w:p w14:paraId="6599AADF" w14:textId="248F4E51" w:rsidR="00F71ACD" w:rsidRPr="008108D7" w:rsidRDefault="00F71ACD" w:rsidP="0030650F">
      <w:pPr>
        <w:pStyle w:val="Odstavecseseznamem"/>
        <w:numPr>
          <w:ilvl w:val="0"/>
          <w:numId w:val="25"/>
        </w:numPr>
        <w:spacing w:after="120"/>
        <w:ind w:left="283" w:hanging="357"/>
        <w:contextualSpacing w:val="0"/>
        <w:jc w:val="both"/>
        <w:rPr>
          <w:rFonts w:ascii="Century Gothic" w:hAnsi="Century Gothic"/>
          <w:b/>
          <w:bCs/>
        </w:rPr>
      </w:pPr>
      <w:r w:rsidRPr="006513D5">
        <w:rPr>
          <w:rFonts w:ascii="Century Gothic" w:hAnsi="Century Gothic"/>
        </w:rPr>
        <w:t>Přístupové prostředky (2 sady) tvoří:</w:t>
      </w:r>
      <w:r w:rsidR="006513D5" w:rsidRPr="006513D5">
        <w:rPr>
          <w:rFonts w:ascii="Century Gothic" w:hAnsi="Century Gothic"/>
        </w:rPr>
        <w:t xml:space="preserve"> </w:t>
      </w:r>
      <w:r w:rsidR="006513D5" w:rsidRPr="008108D7">
        <w:rPr>
          <w:rFonts w:ascii="Century Gothic" w:hAnsi="Century Gothic"/>
          <w:b/>
          <w:bCs/>
        </w:rPr>
        <w:t>k</w:t>
      </w:r>
      <w:r w:rsidRPr="008108D7">
        <w:rPr>
          <w:rFonts w:ascii="Century Gothic" w:hAnsi="Century Gothic"/>
          <w:b/>
          <w:bCs/>
        </w:rPr>
        <w:t>líče od budovy,</w:t>
      </w:r>
      <w:r w:rsidR="006513D5" w:rsidRPr="008108D7">
        <w:rPr>
          <w:rFonts w:ascii="Century Gothic" w:hAnsi="Century Gothic"/>
          <w:b/>
          <w:bCs/>
        </w:rPr>
        <w:t xml:space="preserve"> k</w:t>
      </w:r>
      <w:r w:rsidRPr="008108D7">
        <w:rPr>
          <w:rFonts w:ascii="Century Gothic" w:hAnsi="Century Gothic"/>
          <w:b/>
          <w:bCs/>
        </w:rPr>
        <w:t>líče od místnosti č. 6.01,</w:t>
      </w:r>
      <w:r w:rsidR="006513D5" w:rsidRPr="008108D7">
        <w:rPr>
          <w:rFonts w:ascii="Century Gothic" w:hAnsi="Century Gothic"/>
          <w:b/>
          <w:bCs/>
        </w:rPr>
        <w:t xml:space="preserve"> k</w:t>
      </w:r>
      <w:r w:rsidRPr="008108D7">
        <w:rPr>
          <w:rFonts w:ascii="Century Gothic" w:hAnsi="Century Gothic"/>
          <w:b/>
          <w:bCs/>
        </w:rPr>
        <w:t>líče od místnosti č. 6.06,</w:t>
      </w:r>
      <w:r w:rsidR="004F10CE">
        <w:rPr>
          <w:rFonts w:ascii="Century Gothic" w:hAnsi="Century Gothic"/>
          <w:b/>
          <w:bCs/>
        </w:rPr>
        <w:t xml:space="preserve"> klíče od mříží na mezipatře,</w:t>
      </w:r>
      <w:r w:rsidR="006513D5" w:rsidRPr="008108D7">
        <w:rPr>
          <w:rFonts w:ascii="Century Gothic" w:hAnsi="Century Gothic"/>
          <w:b/>
          <w:bCs/>
        </w:rPr>
        <w:t xml:space="preserve"> </w:t>
      </w:r>
      <w:r w:rsidRPr="008108D7">
        <w:rPr>
          <w:rFonts w:ascii="Century Gothic" w:hAnsi="Century Gothic"/>
          <w:b/>
          <w:bCs/>
        </w:rPr>
        <w:t xml:space="preserve">RFID čip/karta pro přístup </w:t>
      </w:r>
      <w:r w:rsidR="003D112D">
        <w:rPr>
          <w:rFonts w:ascii="Century Gothic" w:hAnsi="Century Gothic"/>
          <w:b/>
          <w:bCs/>
        </w:rPr>
        <w:br w:type="textWrapping" w:clear="all"/>
      </w:r>
      <w:r w:rsidRPr="008108D7">
        <w:rPr>
          <w:rFonts w:ascii="Century Gothic" w:hAnsi="Century Gothic"/>
          <w:b/>
          <w:bCs/>
        </w:rPr>
        <w:t>do výtahu.</w:t>
      </w:r>
    </w:p>
    <w:p w14:paraId="6A622848" w14:textId="0A5EB200" w:rsidR="00F71ACD" w:rsidRPr="00F71ACD" w:rsidRDefault="00F71ACD" w:rsidP="00254F07">
      <w:pPr>
        <w:pStyle w:val="Odstavecseseznamem"/>
        <w:numPr>
          <w:ilvl w:val="0"/>
          <w:numId w:val="25"/>
        </w:numPr>
        <w:spacing w:after="60"/>
        <w:ind w:left="284" w:hanging="357"/>
        <w:contextualSpacing w:val="0"/>
        <w:jc w:val="both"/>
        <w:rPr>
          <w:rFonts w:ascii="Century Gothic" w:hAnsi="Century Gothic"/>
        </w:rPr>
      </w:pPr>
      <w:r w:rsidRPr="00F71ACD">
        <w:rPr>
          <w:rFonts w:ascii="Century Gothic" w:hAnsi="Century Gothic"/>
        </w:rPr>
        <w:t>Podmínky pro přístupové prostředky:</w:t>
      </w:r>
    </w:p>
    <w:p w14:paraId="52B0550E" w14:textId="1C314DF5" w:rsidR="00F71ACD" w:rsidRPr="00F71ACD" w:rsidRDefault="00F71ACD" w:rsidP="00254F07">
      <w:pPr>
        <w:pStyle w:val="Odstavecseseznamem"/>
        <w:numPr>
          <w:ilvl w:val="0"/>
          <w:numId w:val="28"/>
        </w:numPr>
        <w:spacing w:after="60"/>
        <w:ind w:left="709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F71ACD">
        <w:rPr>
          <w:rFonts w:ascii="Century Gothic" w:hAnsi="Century Gothic"/>
        </w:rPr>
        <w:t>řístupové prostředky budou předány KZ při zahájení spolupráce na základě předávacího protokolu</w:t>
      </w:r>
      <w:r>
        <w:rPr>
          <w:rFonts w:ascii="Century Gothic" w:hAnsi="Century Gothic"/>
        </w:rPr>
        <w:t>,</w:t>
      </w:r>
      <w:r w:rsidRPr="00F71ACD">
        <w:rPr>
          <w:rFonts w:ascii="Century Gothic" w:hAnsi="Century Gothic"/>
        </w:rPr>
        <w:t xml:space="preserve"> nejpozději do 20 dnů od nabytí platnosti smlouvy</w:t>
      </w:r>
      <w:r w:rsidR="008108D7">
        <w:rPr>
          <w:rFonts w:ascii="Century Gothic" w:hAnsi="Century Gothic"/>
        </w:rPr>
        <w:t xml:space="preserve">. Podmínkou je </w:t>
      </w:r>
      <w:r w:rsidR="008108D7" w:rsidRPr="00F71ACD">
        <w:rPr>
          <w:rFonts w:ascii="Century Gothic" w:hAnsi="Century Gothic"/>
        </w:rPr>
        <w:t>seznámení zástupců KZ s BOZP platnými pro DCÚK</w:t>
      </w:r>
      <w:r>
        <w:rPr>
          <w:rFonts w:ascii="Century Gothic" w:hAnsi="Century Gothic"/>
        </w:rPr>
        <w:t>.</w:t>
      </w:r>
    </w:p>
    <w:p w14:paraId="51BBE070" w14:textId="4D4EC689" w:rsidR="00F71ACD" w:rsidRPr="00F71ACD" w:rsidRDefault="00F71ACD" w:rsidP="00254F07">
      <w:pPr>
        <w:pStyle w:val="Odstavecseseznamem"/>
        <w:numPr>
          <w:ilvl w:val="0"/>
          <w:numId w:val="28"/>
        </w:numPr>
        <w:spacing w:after="60"/>
        <w:ind w:left="709" w:hanging="357"/>
        <w:contextualSpacing w:val="0"/>
        <w:jc w:val="both"/>
        <w:rPr>
          <w:rFonts w:ascii="Century Gothic" w:hAnsi="Century Gothic"/>
        </w:rPr>
      </w:pPr>
      <w:r w:rsidRPr="00F71ACD">
        <w:rPr>
          <w:rFonts w:ascii="Century Gothic" w:hAnsi="Century Gothic"/>
        </w:rPr>
        <w:t>KZ je odpovědná za jejich zabezpečení a případné ztráty či poškození nahlásí DCÚK bezodkladně</w:t>
      </w:r>
      <w:r>
        <w:rPr>
          <w:rFonts w:ascii="Century Gothic" w:hAnsi="Century Gothic"/>
        </w:rPr>
        <w:t>,</w:t>
      </w:r>
    </w:p>
    <w:p w14:paraId="55F7CF7C" w14:textId="7DB668ED" w:rsidR="008D6ADF" w:rsidRDefault="00E823D5" w:rsidP="00CF5322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VI</w:t>
      </w:r>
      <w:r w:rsidR="00254F07">
        <w:rPr>
          <w:rFonts w:ascii="Century Gothic" w:hAnsi="Century Gothic"/>
          <w:b/>
          <w:bCs/>
        </w:rPr>
        <w:t>I</w:t>
      </w:r>
      <w:r w:rsidR="008D6ADF" w:rsidRPr="00ED68C7">
        <w:rPr>
          <w:rFonts w:ascii="Century Gothic" w:hAnsi="Century Gothic"/>
          <w:b/>
          <w:bCs/>
        </w:rPr>
        <w:t>. Práva a povinnosti smluvních stran</w:t>
      </w:r>
    </w:p>
    <w:p w14:paraId="1EA1C0AC" w14:textId="77777777" w:rsidR="00ED68C7" w:rsidRPr="00E823D5" w:rsidRDefault="008D6ADF" w:rsidP="00CB45BC">
      <w:pPr>
        <w:numPr>
          <w:ilvl w:val="0"/>
          <w:numId w:val="3"/>
        </w:numPr>
        <w:tabs>
          <w:tab w:val="clear" w:pos="720"/>
        </w:tabs>
        <w:spacing w:after="120"/>
        <w:ind w:left="426"/>
        <w:jc w:val="both"/>
        <w:rPr>
          <w:rFonts w:ascii="Century Gothic" w:hAnsi="Century Gothic"/>
        </w:rPr>
      </w:pPr>
      <w:r w:rsidRPr="00E823D5">
        <w:rPr>
          <w:rFonts w:ascii="Century Gothic" w:hAnsi="Century Gothic"/>
        </w:rPr>
        <w:t>DCÚK se zavazuje:</w:t>
      </w:r>
    </w:p>
    <w:p w14:paraId="07F2BC89" w14:textId="0E0FD32F" w:rsidR="00ED68C7" w:rsidRDefault="00ED68C7" w:rsidP="0030650F">
      <w:pPr>
        <w:numPr>
          <w:ilvl w:val="1"/>
          <w:numId w:val="3"/>
        </w:numPr>
        <w:spacing w:after="0"/>
        <w:ind w:left="850" w:hanging="357"/>
        <w:jc w:val="both"/>
        <w:rPr>
          <w:rFonts w:ascii="Century Gothic" w:hAnsi="Century Gothic"/>
        </w:rPr>
      </w:pPr>
      <w:r w:rsidRPr="00ED68C7">
        <w:rPr>
          <w:rFonts w:ascii="Century Gothic" w:hAnsi="Century Gothic"/>
        </w:rPr>
        <w:t>poskytovat KZ nepřetržitý přístup ke službám housing a hosting,</w:t>
      </w:r>
      <w:r w:rsidR="00505D29">
        <w:rPr>
          <w:rFonts w:ascii="Century Gothic" w:hAnsi="Century Gothic"/>
        </w:rPr>
        <w:t xml:space="preserve"> včetně přístupu do uvedených prostor na základě přidělených přístupových prostředků,</w:t>
      </w:r>
    </w:p>
    <w:p w14:paraId="20FD4E15" w14:textId="37EE5667" w:rsidR="00ED68C7" w:rsidRDefault="00ED68C7" w:rsidP="0030650F">
      <w:pPr>
        <w:numPr>
          <w:ilvl w:val="1"/>
          <w:numId w:val="3"/>
        </w:numPr>
        <w:spacing w:after="0"/>
        <w:ind w:left="850" w:hanging="357"/>
        <w:jc w:val="both"/>
        <w:rPr>
          <w:rFonts w:ascii="Century Gothic" w:hAnsi="Century Gothic"/>
        </w:rPr>
      </w:pPr>
      <w:r w:rsidRPr="00ED68C7">
        <w:rPr>
          <w:rFonts w:ascii="Century Gothic" w:hAnsi="Century Gothic"/>
        </w:rPr>
        <w:t>informovat KZ o plánovaných odstávkách,</w:t>
      </w:r>
    </w:p>
    <w:p w14:paraId="77A4A8C2" w14:textId="0BE84C89" w:rsidR="00CF01A9" w:rsidRPr="0030650F" w:rsidRDefault="00ED68C7" w:rsidP="0030650F">
      <w:pPr>
        <w:numPr>
          <w:ilvl w:val="1"/>
          <w:numId w:val="3"/>
        </w:numPr>
        <w:spacing w:after="0"/>
        <w:ind w:left="850" w:hanging="357"/>
        <w:jc w:val="both"/>
        <w:rPr>
          <w:rFonts w:ascii="Century Gothic" w:hAnsi="Century Gothic"/>
        </w:rPr>
      </w:pPr>
      <w:r w:rsidRPr="0030650F">
        <w:rPr>
          <w:rFonts w:ascii="Century Gothic" w:hAnsi="Century Gothic"/>
        </w:rPr>
        <w:t>poskytovat technickou podporu a řešení případných problémů</w:t>
      </w:r>
      <w:r w:rsidR="003C2900" w:rsidRPr="0030650F">
        <w:rPr>
          <w:rFonts w:ascii="Century Gothic" w:hAnsi="Century Gothic"/>
        </w:rPr>
        <w:t xml:space="preserve"> environmentálních technologií DCUK</w:t>
      </w:r>
      <w:r w:rsidR="00505D29" w:rsidRPr="0030650F">
        <w:rPr>
          <w:rFonts w:ascii="Century Gothic" w:hAnsi="Century Gothic"/>
        </w:rPr>
        <w:t>.</w:t>
      </w:r>
    </w:p>
    <w:p w14:paraId="0510FEBE" w14:textId="77777777" w:rsidR="00ED68C7" w:rsidRPr="00E823D5" w:rsidRDefault="008D6ADF" w:rsidP="0030650F">
      <w:pPr>
        <w:numPr>
          <w:ilvl w:val="0"/>
          <w:numId w:val="3"/>
        </w:numPr>
        <w:tabs>
          <w:tab w:val="clear" w:pos="720"/>
        </w:tabs>
        <w:spacing w:before="120" w:after="60"/>
        <w:ind w:left="426"/>
        <w:jc w:val="both"/>
        <w:rPr>
          <w:rFonts w:ascii="Century Gothic" w:hAnsi="Century Gothic"/>
        </w:rPr>
      </w:pPr>
      <w:r w:rsidRPr="00E823D5">
        <w:rPr>
          <w:rFonts w:ascii="Century Gothic" w:hAnsi="Century Gothic"/>
        </w:rPr>
        <w:t>KZ se zavazuje:</w:t>
      </w:r>
    </w:p>
    <w:p w14:paraId="6BB84A58" w14:textId="2CF8E330" w:rsidR="00ED68C7" w:rsidRDefault="00ED68C7" w:rsidP="0030650F">
      <w:pPr>
        <w:numPr>
          <w:ilvl w:val="1"/>
          <w:numId w:val="3"/>
        </w:numPr>
        <w:spacing w:after="0"/>
        <w:ind w:left="851"/>
        <w:jc w:val="both"/>
        <w:rPr>
          <w:rFonts w:ascii="Century Gothic" w:hAnsi="Century Gothic"/>
        </w:rPr>
      </w:pPr>
      <w:r w:rsidRPr="00ED68C7">
        <w:rPr>
          <w:rFonts w:ascii="Century Gothic" w:hAnsi="Century Gothic"/>
        </w:rPr>
        <w:t xml:space="preserve">využívat služby </w:t>
      </w:r>
      <w:r w:rsidR="00505D29">
        <w:rPr>
          <w:rFonts w:ascii="Century Gothic" w:hAnsi="Century Gothic"/>
        </w:rPr>
        <w:t xml:space="preserve">a prostory </w:t>
      </w:r>
      <w:r w:rsidRPr="00ED68C7">
        <w:rPr>
          <w:rFonts w:ascii="Century Gothic" w:hAnsi="Century Gothic"/>
        </w:rPr>
        <w:t>DCÚK výhradně k účelu specifikovanému touto smlouvou,</w:t>
      </w:r>
    </w:p>
    <w:p w14:paraId="6E4B0377" w14:textId="77777777" w:rsidR="00ED68C7" w:rsidRDefault="00ED68C7" w:rsidP="0030650F">
      <w:pPr>
        <w:numPr>
          <w:ilvl w:val="1"/>
          <w:numId w:val="3"/>
        </w:numPr>
        <w:spacing w:after="0"/>
        <w:ind w:left="851"/>
        <w:jc w:val="both"/>
        <w:rPr>
          <w:rFonts w:ascii="Century Gothic" w:hAnsi="Century Gothic"/>
        </w:rPr>
      </w:pPr>
      <w:r w:rsidRPr="00ED68C7">
        <w:rPr>
          <w:rFonts w:ascii="Century Gothic" w:hAnsi="Century Gothic"/>
        </w:rPr>
        <w:t>hradit náklady spojené s poskytovanými službami dle podmínek této smlouvy,</w:t>
      </w:r>
    </w:p>
    <w:p w14:paraId="07F5A93D" w14:textId="2073B3E9" w:rsidR="008D6ADF" w:rsidRDefault="00ED68C7" w:rsidP="0030650F">
      <w:pPr>
        <w:numPr>
          <w:ilvl w:val="1"/>
          <w:numId w:val="3"/>
        </w:numPr>
        <w:spacing w:after="0"/>
        <w:ind w:left="851"/>
        <w:jc w:val="both"/>
        <w:rPr>
          <w:rFonts w:ascii="Century Gothic" w:hAnsi="Century Gothic"/>
        </w:rPr>
      </w:pPr>
      <w:r w:rsidRPr="00ED68C7">
        <w:rPr>
          <w:rFonts w:ascii="Century Gothic" w:hAnsi="Century Gothic"/>
        </w:rPr>
        <w:t>zajišťovat vlastní zařízení umístěné v rámci služby housing</w:t>
      </w:r>
      <w:r w:rsidR="00505D29">
        <w:rPr>
          <w:rFonts w:ascii="Century Gothic" w:hAnsi="Century Gothic"/>
        </w:rPr>
        <w:t>,</w:t>
      </w:r>
    </w:p>
    <w:p w14:paraId="5A4EF250" w14:textId="21614B3A" w:rsidR="00505D29" w:rsidRDefault="00505D29" w:rsidP="0030650F">
      <w:pPr>
        <w:numPr>
          <w:ilvl w:val="1"/>
          <w:numId w:val="3"/>
        </w:numPr>
        <w:spacing w:after="0"/>
        <w:ind w:left="8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</w:t>
      </w:r>
      <w:r w:rsidRPr="00B06CD6">
        <w:rPr>
          <w:rFonts w:ascii="Century Gothic" w:hAnsi="Century Gothic"/>
        </w:rPr>
        <w:t xml:space="preserve"> odpovědn</w:t>
      </w:r>
      <w:r>
        <w:rPr>
          <w:rFonts w:ascii="Century Gothic" w:hAnsi="Century Gothic"/>
        </w:rPr>
        <w:t>osti</w:t>
      </w:r>
      <w:r w:rsidRPr="00B06CD6">
        <w:rPr>
          <w:rFonts w:ascii="Century Gothic" w:hAnsi="Century Gothic"/>
        </w:rPr>
        <w:t xml:space="preserve"> za škody způsobené na zařízeních, která jsou ve vlastnictví DCÚK, pokud jsou způsobeny nevhodným používáním nebo nesprávnou manipulací ze strany KZ nebo jejích zástupců</w:t>
      </w:r>
      <w:r w:rsidR="00DC7233">
        <w:rPr>
          <w:rFonts w:ascii="Century Gothic" w:hAnsi="Century Gothic"/>
        </w:rPr>
        <w:t>,</w:t>
      </w:r>
    </w:p>
    <w:p w14:paraId="04EABB98" w14:textId="77777777" w:rsidR="00CF5322" w:rsidRPr="00CF5322" w:rsidRDefault="00CF5322" w:rsidP="00CF5322">
      <w:pPr>
        <w:spacing w:after="0"/>
        <w:jc w:val="both"/>
        <w:rPr>
          <w:rFonts w:ascii="Century Gothic" w:hAnsi="Century Gothic"/>
        </w:rPr>
      </w:pPr>
    </w:p>
    <w:p w14:paraId="78CDD42C" w14:textId="4915EE98" w:rsidR="008D6ADF" w:rsidRPr="00CF5322" w:rsidRDefault="00912854" w:rsidP="00CF5322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VIII</w:t>
      </w:r>
      <w:r w:rsidR="008D6ADF" w:rsidRPr="00CF5322">
        <w:rPr>
          <w:rFonts w:ascii="Century Gothic" w:hAnsi="Century Gothic"/>
          <w:b/>
          <w:bCs/>
        </w:rPr>
        <w:t>. Závěrečná ustanovení</w:t>
      </w:r>
    </w:p>
    <w:p w14:paraId="59B073D9" w14:textId="23DA0A96" w:rsidR="00CF5322" w:rsidRPr="00CF5322" w:rsidRDefault="00CF5322" w:rsidP="00182B5E">
      <w:pPr>
        <w:pStyle w:val="Odstavecseseznamem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Century Gothic" w:hAnsi="Century Gothic"/>
        </w:rPr>
      </w:pPr>
      <w:r w:rsidRPr="00CF5322">
        <w:rPr>
          <w:rFonts w:ascii="Century Gothic" w:hAnsi="Century Gothic"/>
        </w:rPr>
        <w:t>Veškeré změny této smlouvy mohou být provedeny pouze písemně ve formě dodatků.</w:t>
      </w:r>
      <w:r w:rsidR="00664EA1">
        <w:rPr>
          <w:rFonts w:ascii="Century Gothic" w:hAnsi="Century Gothic"/>
        </w:rPr>
        <w:t xml:space="preserve"> </w:t>
      </w:r>
      <w:r w:rsidR="00D12DCD">
        <w:rPr>
          <w:rFonts w:ascii="Century Gothic" w:hAnsi="Century Gothic"/>
        </w:rPr>
        <w:t>Aktualizace</w:t>
      </w:r>
      <w:r w:rsidR="00C92120" w:rsidRPr="00C92120">
        <w:rPr>
          <w:rFonts w:ascii="Century Gothic" w:hAnsi="Century Gothic"/>
        </w:rPr>
        <w:t xml:space="preserve"> přílohy č. 1 </w:t>
      </w:r>
      <w:r w:rsidR="00D12DCD">
        <w:rPr>
          <w:rFonts w:ascii="Century Gothic" w:hAnsi="Century Gothic"/>
        </w:rPr>
        <w:t>je prováděna vzájemným</w:t>
      </w:r>
      <w:r w:rsidR="00C92120" w:rsidRPr="00C92120">
        <w:rPr>
          <w:rFonts w:ascii="Century Gothic" w:hAnsi="Century Gothic"/>
        </w:rPr>
        <w:t xml:space="preserve"> potvrzen</w:t>
      </w:r>
      <w:r w:rsidR="00D12DCD">
        <w:rPr>
          <w:rFonts w:ascii="Century Gothic" w:hAnsi="Century Gothic"/>
        </w:rPr>
        <w:t>ím</w:t>
      </w:r>
      <w:r w:rsidR="00C92120" w:rsidRPr="00C92120">
        <w:rPr>
          <w:rFonts w:ascii="Century Gothic" w:hAnsi="Century Gothic"/>
        </w:rPr>
        <w:t xml:space="preserve"> oběma smluvními stranami, </w:t>
      </w:r>
      <w:r w:rsidR="00D12DCD">
        <w:rPr>
          <w:rFonts w:ascii="Century Gothic" w:hAnsi="Century Gothic"/>
        </w:rPr>
        <w:t>a</w:t>
      </w:r>
      <w:r w:rsidR="00D12DCD" w:rsidRPr="00C92120">
        <w:rPr>
          <w:rFonts w:ascii="Century Gothic" w:hAnsi="Century Gothic"/>
        </w:rPr>
        <w:t xml:space="preserve"> </w:t>
      </w:r>
      <w:r w:rsidR="00C92120" w:rsidRPr="00C92120">
        <w:rPr>
          <w:rFonts w:ascii="Century Gothic" w:hAnsi="Century Gothic"/>
        </w:rPr>
        <w:t xml:space="preserve">aktualizace přílohy č. 2 </w:t>
      </w:r>
      <w:r w:rsidR="00D12DCD">
        <w:rPr>
          <w:rFonts w:ascii="Century Gothic" w:hAnsi="Century Gothic"/>
        </w:rPr>
        <w:t xml:space="preserve">je </w:t>
      </w:r>
      <w:r w:rsidR="00C92120" w:rsidRPr="00C92120">
        <w:rPr>
          <w:rFonts w:ascii="Century Gothic" w:hAnsi="Century Gothic"/>
        </w:rPr>
        <w:t>provád</w:t>
      </w:r>
      <w:r w:rsidR="00D12DCD">
        <w:rPr>
          <w:rFonts w:ascii="Century Gothic" w:hAnsi="Century Gothic"/>
        </w:rPr>
        <w:t>ěna</w:t>
      </w:r>
      <w:r w:rsidR="00C92120" w:rsidRPr="00C92120">
        <w:rPr>
          <w:rFonts w:ascii="Century Gothic" w:hAnsi="Century Gothic"/>
        </w:rPr>
        <w:t xml:space="preserve"> jednostrann</w:t>
      </w:r>
      <w:r w:rsidR="00D12DCD">
        <w:rPr>
          <w:rFonts w:ascii="Century Gothic" w:hAnsi="Century Gothic"/>
        </w:rPr>
        <w:t>ým oznámením</w:t>
      </w:r>
      <w:r w:rsidR="00C92120" w:rsidRPr="00C92120">
        <w:rPr>
          <w:rFonts w:ascii="Century Gothic" w:hAnsi="Century Gothic"/>
        </w:rPr>
        <w:t xml:space="preserve"> KZ.</w:t>
      </w:r>
    </w:p>
    <w:p w14:paraId="0E6E2448" w14:textId="7301BBD2" w:rsidR="00C92120" w:rsidRDefault="00CF5322" w:rsidP="0030650F">
      <w:pPr>
        <w:pStyle w:val="Odstavecseseznamem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Century Gothic" w:hAnsi="Century Gothic"/>
        </w:rPr>
      </w:pPr>
      <w:r w:rsidRPr="00CF5322">
        <w:rPr>
          <w:rFonts w:ascii="Century Gothic" w:hAnsi="Century Gothic"/>
        </w:rPr>
        <w:t xml:space="preserve">Tato </w:t>
      </w:r>
      <w:r w:rsidR="008E4BEB" w:rsidRPr="008E4BEB">
        <w:rPr>
          <w:rFonts w:ascii="Century Gothic" w:hAnsi="Century Gothic"/>
        </w:rPr>
        <w:t xml:space="preserve">smlouva může být uzavřena buď v elektronické podobě, přičemž každá </w:t>
      </w:r>
      <w:r w:rsidR="003D112D">
        <w:rPr>
          <w:rFonts w:ascii="Century Gothic" w:hAnsi="Century Gothic"/>
        </w:rPr>
        <w:br w:type="textWrapping" w:clear="all"/>
      </w:r>
      <w:r w:rsidR="008E4BEB" w:rsidRPr="008E4BEB">
        <w:rPr>
          <w:rFonts w:ascii="Century Gothic" w:hAnsi="Century Gothic"/>
        </w:rPr>
        <w:t>ze stran obdrží její elektronickou verzi opatřenou kvalifikovaným elektronickým podpisem, nebo v listinné podobě, a to ve dvou vyhotoveních, z nichž každá strana obdrží jedno. Způsob podpisu smlouvy se určí podle dohody smluvních stran.</w:t>
      </w:r>
    </w:p>
    <w:p w14:paraId="783D46B8" w14:textId="7ED4D309" w:rsidR="00CF5322" w:rsidRDefault="00C92120" w:rsidP="00182B5E">
      <w:pPr>
        <w:pStyle w:val="Odstavecseseznamem"/>
        <w:numPr>
          <w:ilvl w:val="0"/>
          <w:numId w:val="15"/>
        </w:numPr>
        <w:ind w:left="425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Tato smlouva</w:t>
      </w:r>
      <w:r w:rsidR="00CF5322" w:rsidRPr="00CF5322">
        <w:rPr>
          <w:rFonts w:ascii="Century Gothic" w:hAnsi="Century Gothic"/>
        </w:rPr>
        <w:t xml:space="preserve"> nabývá </w:t>
      </w:r>
      <w:r>
        <w:rPr>
          <w:rFonts w:ascii="Century Gothic" w:hAnsi="Century Gothic"/>
        </w:rPr>
        <w:t xml:space="preserve">platnosti </w:t>
      </w:r>
      <w:r w:rsidR="00CF5322" w:rsidRPr="00CF5322">
        <w:rPr>
          <w:rFonts w:ascii="Century Gothic" w:hAnsi="Century Gothic"/>
        </w:rPr>
        <w:t xml:space="preserve">dnem podpisu oběma stranami a </w:t>
      </w:r>
      <w:r w:rsidRPr="00CF5322">
        <w:rPr>
          <w:rFonts w:ascii="Century Gothic" w:hAnsi="Century Gothic"/>
        </w:rPr>
        <w:t xml:space="preserve">účinnosti </w:t>
      </w:r>
      <w:r>
        <w:rPr>
          <w:rFonts w:ascii="Century Gothic" w:hAnsi="Century Gothic"/>
        </w:rPr>
        <w:t xml:space="preserve">dnem jejího </w:t>
      </w:r>
      <w:r w:rsidR="00CF5322" w:rsidRPr="00CF5322">
        <w:rPr>
          <w:rFonts w:ascii="Century Gothic" w:hAnsi="Century Gothic"/>
        </w:rPr>
        <w:t>uveřejněním v registru smluv</w:t>
      </w:r>
      <w:r>
        <w:rPr>
          <w:rFonts w:ascii="Century Gothic" w:hAnsi="Century Gothic"/>
        </w:rPr>
        <w:t xml:space="preserve">, </w:t>
      </w:r>
      <w:r w:rsidRPr="00C92120">
        <w:rPr>
          <w:rFonts w:ascii="Century Gothic" w:hAnsi="Century Gothic"/>
        </w:rPr>
        <w:t xml:space="preserve">které zajistí DCÚK v souladu se zákonem </w:t>
      </w:r>
      <w:r w:rsidR="00CF01A9">
        <w:rPr>
          <w:rFonts w:ascii="Century Gothic" w:hAnsi="Century Gothic"/>
        </w:rPr>
        <w:br w:type="textWrapping" w:clear="all"/>
      </w:r>
      <w:r w:rsidRPr="00C92120">
        <w:rPr>
          <w:rFonts w:ascii="Century Gothic" w:hAnsi="Century Gothic"/>
        </w:rPr>
        <w:t>č. 340/2015 Sb., o zvláštních podmínkách účinnosti některých smluv,</w:t>
      </w:r>
      <w:r w:rsidR="00D12DCD">
        <w:rPr>
          <w:rFonts w:ascii="Century Gothic" w:hAnsi="Century Gothic"/>
        </w:rPr>
        <w:t xml:space="preserve"> uveřejňování těchto smluv a o registru smluv </w:t>
      </w:r>
      <w:r w:rsidRPr="00C92120">
        <w:rPr>
          <w:rFonts w:ascii="Century Gothic" w:hAnsi="Century Gothic"/>
        </w:rPr>
        <w:t>(zákon o registru smluv)</w:t>
      </w:r>
      <w:r w:rsidR="00D12DCD">
        <w:rPr>
          <w:rFonts w:ascii="Century Gothic" w:hAnsi="Century Gothic"/>
        </w:rPr>
        <w:t xml:space="preserve">, </w:t>
      </w:r>
      <w:r w:rsidR="00D12DCD" w:rsidRPr="00C92120">
        <w:rPr>
          <w:rFonts w:ascii="Century Gothic" w:hAnsi="Century Gothic"/>
        </w:rPr>
        <w:t>ve znění pozdějších předpisů</w:t>
      </w:r>
      <w:r w:rsidRPr="00C92120">
        <w:rPr>
          <w:rFonts w:ascii="Century Gothic" w:hAnsi="Century Gothic"/>
        </w:rPr>
        <w:t>.</w:t>
      </w:r>
    </w:p>
    <w:p w14:paraId="34BF476A" w14:textId="77777777" w:rsidR="00CB45BC" w:rsidRPr="00CF5322" w:rsidRDefault="00CB45BC" w:rsidP="00CB45BC">
      <w:pPr>
        <w:pStyle w:val="Odstavecseseznamem"/>
        <w:ind w:left="425"/>
        <w:contextualSpacing w:val="0"/>
        <w:jc w:val="both"/>
        <w:rPr>
          <w:rFonts w:ascii="Century Gothic" w:hAnsi="Century Gothic"/>
        </w:rPr>
      </w:pPr>
    </w:p>
    <w:p w14:paraId="2D6FF19E" w14:textId="0921BF86" w:rsidR="008D6ADF" w:rsidRPr="00CF5322" w:rsidRDefault="008D6ADF" w:rsidP="00CF5322">
      <w:pPr>
        <w:rPr>
          <w:rFonts w:ascii="Century Gothic" w:hAnsi="Century Gothic"/>
        </w:rPr>
      </w:pPr>
      <w:r w:rsidRPr="00CF5322">
        <w:rPr>
          <w:rFonts w:ascii="Century Gothic" w:hAnsi="Century Gothic"/>
        </w:rPr>
        <w:t>V</w:t>
      </w:r>
      <w:r w:rsidR="00CF5322">
        <w:rPr>
          <w:rFonts w:ascii="Century Gothic" w:hAnsi="Century Gothic"/>
        </w:rPr>
        <w:t> Ústí nad Labem</w:t>
      </w:r>
      <w:r w:rsidRPr="00CF5322">
        <w:rPr>
          <w:rFonts w:ascii="Century Gothic" w:hAnsi="Century Gothic"/>
        </w:rPr>
        <w:t xml:space="preserve">, </w:t>
      </w:r>
      <w:r w:rsidR="00CF5322">
        <w:rPr>
          <w:rFonts w:ascii="Century Gothic" w:hAnsi="Century Gothic"/>
        </w:rPr>
        <w:t xml:space="preserve">datum </w:t>
      </w:r>
      <w:r w:rsidR="0030650F">
        <w:rPr>
          <w:rFonts w:ascii="Century Gothic" w:hAnsi="Century Gothic"/>
        </w:rPr>
        <w:t>dle el. podpisu</w:t>
      </w:r>
    </w:p>
    <w:p w14:paraId="53DB29B1" w14:textId="77777777" w:rsidR="00CB45BC" w:rsidRDefault="00CB45BC" w:rsidP="00CB45BC">
      <w:pPr>
        <w:spacing w:after="0"/>
        <w:rPr>
          <w:rFonts w:ascii="Century Gothic" w:hAnsi="Century Gothic"/>
        </w:rPr>
      </w:pPr>
    </w:p>
    <w:p w14:paraId="1D63CE05" w14:textId="29238CBE" w:rsidR="00CF5322" w:rsidRDefault="008D6ADF" w:rsidP="00CB45BC">
      <w:pPr>
        <w:spacing w:after="120"/>
        <w:rPr>
          <w:rFonts w:ascii="Century Gothic" w:hAnsi="Century Gothic"/>
        </w:rPr>
      </w:pPr>
      <w:r w:rsidRPr="00CF5322">
        <w:rPr>
          <w:rFonts w:ascii="Century Gothic" w:hAnsi="Century Gothic"/>
        </w:rPr>
        <w:t>Za DCÚK:</w:t>
      </w:r>
      <w:r w:rsidR="008108D7">
        <w:rPr>
          <w:rFonts w:ascii="Century Gothic" w:hAnsi="Century Gothic"/>
        </w:rPr>
        <w:tab/>
      </w:r>
      <w:r w:rsidR="008108D7">
        <w:rPr>
          <w:rFonts w:ascii="Century Gothic" w:hAnsi="Century Gothic"/>
        </w:rPr>
        <w:tab/>
      </w:r>
      <w:r w:rsidR="008108D7">
        <w:rPr>
          <w:rFonts w:ascii="Century Gothic" w:hAnsi="Century Gothic"/>
        </w:rPr>
        <w:tab/>
      </w:r>
      <w:r w:rsidR="008108D7">
        <w:rPr>
          <w:rFonts w:ascii="Century Gothic" w:hAnsi="Century Gothic"/>
        </w:rPr>
        <w:tab/>
      </w:r>
      <w:r w:rsidR="008108D7">
        <w:rPr>
          <w:rFonts w:ascii="Century Gothic" w:hAnsi="Century Gothic"/>
        </w:rPr>
        <w:tab/>
      </w:r>
      <w:r w:rsidR="008108D7">
        <w:rPr>
          <w:rFonts w:ascii="Century Gothic" w:hAnsi="Century Gothic"/>
        </w:rPr>
        <w:tab/>
        <w:t>Za KZ:</w:t>
      </w:r>
    </w:p>
    <w:p w14:paraId="4B1F98E3" w14:textId="77777777" w:rsidR="0030650F" w:rsidRDefault="0030650F" w:rsidP="008D6ADF">
      <w:pPr>
        <w:rPr>
          <w:rFonts w:ascii="Century Gothic" w:hAnsi="Century Gothic"/>
        </w:rPr>
      </w:pPr>
    </w:p>
    <w:p w14:paraId="0D6DF6F1" w14:textId="77777777" w:rsidR="00CB45BC" w:rsidRDefault="00CB45BC" w:rsidP="008D6ADF">
      <w:pPr>
        <w:rPr>
          <w:rFonts w:ascii="Century Gothic" w:hAnsi="Century Gothic"/>
        </w:rPr>
      </w:pPr>
    </w:p>
    <w:p w14:paraId="368DEF69" w14:textId="06605121" w:rsidR="00D12DCD" w:rsidRDefault="00CF5322" w:rsidP="008844E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_________________________________</w:t>
      </w:r>
      <w:r w:rsidR="008108D7">
        <w:rPr>
          <w:rFonts w:ascii="Century Gothic" w:hAnsi="Century Gothic"/>
        </w:rPr>
        <w:tab/>
      </w:r>
      <w:r w:rsidR="008108D7">
        <w:rPr>
          <w:rFonts w:ascii="Century Gothic" w:hAnsi="Century Gothic"/>
        </w:rPr>
        <w:tab/>
        <w:t>__________________________________</w:t>
      </w:r>
      <w:r w:rsidR="008D6ADF" w:rsidRPr="00CF5322">
        <w:rPr>
          <w:rFonts w:ascii="Century Gothic" w:hAnsi="Century Gothic"/>
        </w:rPr>
        <w:br/>
      </w:r>
      <w:r>
        <w:rPr>
          <w:rFonts w:ascii="Century Gothic" w:hAnsi="Century Gothic"/>
        </w:rPr>
        <w:t xml:space="preserve">Ing. Tomáš Kejzlar, </w:t>
      </w:r>
      <w:r w:rsidRPr="008844EF">
        <w:rPr>
          <w:rFonts w:ascii="Century Gothic" w:hAnsi="Century Gothic"/>
          <w:sz w:val="20"/>
          <w:szCs w:val="20"/>
        </w:rPr>
        <w:t>ředitel</w:t>
      </w:r>
      <w:r w:rsidR="008108D7" w:rsidRPr="008844EF">
        <w:rPr>
          <w:rFonts w:ascii="Century Gothic" w:hAnsi="Century Gothic"/>
          <w:sz w:val="20"/>
          <w:szCs w:val="20"/>
        </w:rPr>
        <w:tab/>
      </w:r>
      <w:r w:rsidR="008108D7">
        <w:rPr>
          <w:rFonts w:ascii="Century Gothic" w:hAnsi="Century Gothic"/>
        </w:rPr>
        <w:tab/>
      </w:r>
      <w:r w:rsidR="008108D7">
        <w:rPr>
          <w:rFonts w:ascii="Century Gothic" w:hAnsi="Century Gothic"/>
        </w:rPr>
        <w:tab/>
      </w:r>
      <w:r w:rsidR="008108D7">
        <w:rPr>
          <w:rFonts w:ascii="Century Gothic" w:hAnsi="Century Gothic"/>
        </w:rPr>
        <w:tab/>
      </w:r>
      <w:r w:rsidR="00F63446">
        <w:rPr>
          <w:rFonts w:ascii="Century Gothic" w:hAnsi="Century Gothic"/>
        </w:rPr>
        <w:t>xxxx</w:t>
      </w:r>
      <w:r w:rsidR="00D12DCD">
        <w:rPr>
          <w:rFonts w:ascii="Century Gothic" w:hAnsi="Century Gothic"/>
        </w:rPr>
        <w:t xml:space="preserve">, </w:t>
      </w:r>
      <w:r w:rsidR="00D12DCD" w:rsidRPr="0030650F">
        <w:rPr>
          <w:rFonts w:ascii="Century Gothic" w:hAnsi="Century Gothic"/>
          <w:sz w:val="20"/>
          <w:szCs w:val="20"/>
        </w:rPr>
        <w:t xml:space="preserve">zmocněný k výkonu </w:t>
      </w:r>
    </w:p>
    <w:p w14:paraId="71122CA4" w14:textId="7B09805A" w:rsidR="008844EF" w:rsidRPr="00D12DCD" w:rsidRDefault="00D12DCD" w:rsidP="0030650F">
      <w:pPr>
        <w:spacing w:after="0"/>
        <w:ind w:left="4248" w:firstLine="708"/>
        <w:rPr>
          <w:rFonts w:ascii="Century Gothic" w:hAnsi="Century Gothic"/>
          <w:sz w:val="20"/>
          <w:szCs w:val="20"/>
        </w:rPr>
      </w:pPr>
      <w:r w:rsidRPr="0030650F">
        <w:rPr>
          <w:rFonts w:ascii="Century Gothic" w:hAnsi="Century Gothic"/>
          <w:sz w:val="20"/>
          <w:szCs w:val="20"/>
        </w:rPr>
        <w:t>funkce generálního ředitele</w:t>
      </w:r>
    </w:p>
    <w:p w14:paraId="505BFE0A" w14:textId="0945E14A" w:rsidR="00F15588" w:rsidRDefault="00F15588" w:rsidP="008844EF">
      <w:pPr>
        <w:spacing w:after="0"/>
        <w:rPr>
          <w:rFonts w:ascii="Century Gothic" w:hAnsi="Century Gothic"/>
        </w:rPr>
      </w:pPr>
      <w:r w:rsidRPr="00F15588">
        <w:rPr>
          <w:rFonts w:ascii="Century Gothic" w:hAnsi="Century Gothic"/>
        </w:rPr>
        <w:t>Příloha č. 1 –</w:t>
      </w:r>
      <w:r w:rsidR="00DC7233">
        <w:rPr>
          <w:rFonts w:ascii="Century Gothic" w:hAnsi="Century Gothic"/>
        </w:rPr>
        <w:t xml:space="preserve"> V</w:t>
      </w:r>
      <w:r w:rsidRPr="00F15588">
        <w:rPr>
          <w:rFonts w:ascii="Century Gothic" w:hAnsi="Century Gothic"/>
        </w:rPr>
        <w:t xml:space="preserve">ýpočtový list </w:t>
      </w:r>
    </w:p>
    <w:p w14:paraId="5FEEA3E9" w14:textId="172D5210" w:rsidR="00DC7233" w:rsidRPr="00F15588" w:rsidRDefault="00DC7233">
      <w:pPr>
        <w:rPr>
          <w:rFonts w:ascii="Century Gothic" w:hAnsi="Century Gothic"/>
        </w:rPr>
      </w:pPr>
      <w:r>
        <w:rPr>
          <w:rFonts w:ascii="Century Gothic" w:hAnsi="Century Gothic"/>
        </w:rPr>
        <w:t>Příloha č. 2 – Seznam zařízení</w:t>
      </w:r>
    </w:p>
    <w:sectPr w:rsidR="00DC7233" w:rsidRPr="00F15588" w:rsidSect="000169B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3141" w14:textId="77777777" w:rsidR="003A7D35" w:rsidRDefault="003A7D35" w:rsidP="000169B8">
      <w:pPr>
        <w:spacing w:after="0" w:line="240" w:lineRule="auto"/>
      </w:pPr>
      <w:r>
        <w:separator/>
      </w:r>
    </w:p>
  </w:endnote>
  <w:endnote w:type="continuationSeparator" w:id="0">
    <w:p w14:paraId="78A71F17" w14:textId="77777777" w:rsidR="003A7D35" w:rsidRDefault="003A7D35" w:rsidP="0001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96481"/>
      <w:docPartObj>
        <w:docPartGallery w:val="Page Numbers (Bottom of Page)"/>
        <w:docPartUnique/>
      </w:docPartObj>
    </w:sdtPr>
    <w:sdtContent>
      <w:sdt>
        <w:sdtPr>
          <w:id w:val="-430669719"/>
          <w:docPartObj>
            <w:docPartGallery w:val="Page Numbers (Top of Page)"/>
            <w:docPartUnique/>
          </w:docPartObj>
        </w:sdtPr>
        <w:sdtContent>
          <w:p w14:paraId="4BBEC5E5" w14:textId="6F148522" w:rsidR="000169B8" w:rsidRDefault="000169B8">
            <w:pPr>
              <w:pStyle w:val="Zpat"/>
              <w:jc w:val="center"/>
            </w:pPr>
            <w:r w:rsidRPr="00CB45BC">
              <w:rPr>
                <w:rFonts w:ascii="Century Gothic" w:hAnsi="Century Gothic"/>
                <w:sz w:val="20"/>
                <w:szCs w:val="20"/>
              </w:rPr>
              <w:t xml:space="preserve">Stránka </w:t>
            </w:r>
            <w:r w:rsidRPr="00CB45BC">
              <w:rPr>
                <w:rFonts w:ascii="Century Gothic" w:hAnsi="Century Gothic"/>
                <w:b/>
                <w:bCs/>
              </w:rPr>
              <w:fldChar w:fldCharType="begin"/>
            </w:r>
            <w:r w:rsidRPr="00CB45BC">
              <w:rPr>
                <w:rFonts w:ascii="Century Gothic" w:hAnsi="Century Gothic"/>
                <w:b/>
                <w:bCs/>
                <w:sz w:val="20"/>
                <w:szCs w:val="20"/>
              </w:rPr>
              <w:instrText>PAGE</w:instrText>
            </w:r>
            <w:r w:rsidRPr="00CB45BC">
              <w:rPr>
                <w:rFonts w:ascii="Century Gothic" w:hAnsi="Century Gothic"/>
                <w:b/>
                <w:bCs/>
              </w:rPr>
              <w:fldChar w:fldCharType="separate"/>
            </w:r>
            <w:r w:rsidRPr="00CB45BC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CB45BC">
              <w:rPr>
                <w:rFonts w:ascii="Century Gothic" w:hAnsi="Century Gothic"/>
                <w:b/>
                <w:bCs/>
              </w:rPr>
              <w:fldChar w:fldCharType="end"/>
            </w:r>
            <w:r w:rsidRPr="00CB45BC">
              <w:rPr>
                <w:rFonts w:ascii="Century Gothic" w:hAnsi="Century Gothic"/>
                <w:sz w:val="20"/>
                <w:szCs w:val="20"/>
              </w:rPr>
              <w:t xml:space="preserve"> z </w:t>
            </w:r>
            <w:r w:rsidRPr="00CB45BC">
              <w:rPr>
                <w:rFonts w:ascii="Century Gothic" w:hAnsi="Century Gothic"/>
                <w:b/>
                <w:bCs/>
              </w:rPr>
              <w:fldChar w:fldCharType="begin"/>
            </w:r>
            <w:r w:rsidRPr="00CB45BC">
              <w:rPr>
                <w:rFonts w:ascii="Century Gothic" w:hAnsi="Century Gothic"/>
                <w:b/>
                <w:bCs/>
                <w:sz w:val="20"/>
                <w:szCs w:val="20"/>
              </w:rPr>
              <w:instrText>NUMPAGES</w:instrText>
            </w:r>
            <w:r w:rsidRPr="00CB45BC">
              <w:rPr>
                <w:rFonts w:ascii="Century Gothic" w:hAnsi="Century Gothic"/>
                <w:b/>
                <w:bCs/>
              </w:rPr>
              <w:fldChar w:fldCharType="separate"/>
            </w:r>
            <w:r w:rsidRPr="00CB45BC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CB45BC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2932954A" w14:textId="77777777" w:rsidR="000169B8" w:rsidRDefault="000169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2839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324C83" w14:textId="57834C28" w:rsidR="000169B8" w:rsidRDefault="000169B8">
            <w:pPr>
              <w:pStyle w:val="Zpat"/>
              <w:jc w:val="center"/>
            </w:pPr>
            <w:r w:rsidRPr="00CB45BC">
              <w:rPr>
                <w:rFonts w:ascii="Century Gothic" w:hAnsi="Century Gothic"/>
                <w:sz w:val="20"/>
                <w:szCs w:val="20"/>
              </w:rPr>
              <w:t xml:space="preserve">Stránka </w:t>
            </w:r>
            <w:r w:rsidRPr="00CB45BC">
              <w:rPr>
                <w:rFonts w:ascii="Century Gothic" w:hAnsi="Century Gothic"/>
                <w:b/>
                <w:bCs/>
              </w:rPr>
              <w:fldChar w:fldCharType="begin"/>
            </w:r>
            <w:r w:rsidRPr="00CB45BC">
              <w:rPr>
                <w:rFonts w:ascii="Century Gothic" w:hAnsi="Century Gothic"/>
                <w:b/>
                <w:bCs/>
                <w:sz w:val="20"/>
                <w:szCs w:val="20"/>
              </w:rPr>
              <w:instrText>PAGE</w:instrText>
            </w:r>
            <w:r w:rsidRPr="00CB45BC">
              <w:rPr>
                <w:rFonts w:ascii="Century Gothic" w:hAnsi="Century Gothic"/>
                <w:b/>
                <w:bCs/>
              </w:rPr>
              <w:fldChar w:fldCharType="separate"/>
            </w:r>
            <w:r w:rsidRPr="00CB45BC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CB45BC">
              <w:rPr>
                <w:rFonts w:ascii="Century Gothic" w:hAnsi="Century Gothic"/>
                <w:b/>
                <w:bCs/>
              </w:rPr>
              <w:fldChar w:fldCharType="end"/>
            </w:r>
            <w:r w:rsidRPr="00CB45BC">
              <w:rPr>
                <w:rFonts w:ascii="Century Gothic" w:hAnsi="Century Gothic"/>
                <w:sz w:val="20"/>
                <w:szCs w:val="20"/>
              </w:rPr>
              <w:t xml:space="preserve"> z </w:t>
            </w:r>
            <w:r w:rsidRPr="00CB45BC">
              <w:rPr>
                <w:rFonts w:ascii="Century Gothic" w:hAnsi="Century Gothic"/>
                <w:b/>
                <w:bCs/>
              </w:rPr>
              <w:fldChar w:fldCharType="begin"/>
            </w:r>
            <w:r w:rsidRPr="00CB45BC">
              <w:rPr>
                <w:rFonts w:ascii="Century Gothic" w:hAnsi="Century Gothic"/>
                <w:b/>
                <w:bCs/>
                <w:sz w:val="20"/>
                <w:szCs w:val="20"/>
              </w:rPr>
              <w:instrText>NUMPAGES</w:instrText>
            </w:r>
            <w:r w:rsidRPr="00CB45BC">
              <w:rPr>
                <w:rFonts w:ascii="Century Gothic" w:hAnsi="Century Gothic"/>
                <w:b/>
                <w:bCs/>
              </w:rPr>
              <w:fldChar w:fldCharType="separate"/>
            </w:r>
            <w:r w:rsidRPr="00CB45BC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CB45BC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1A627CE2" w14:textId="77777777" w:rsidR="000169B8" w:rsidRDefault="00016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D028" w14:textId="77777777" w:rsidR="003A7D35" w:rsidRDefault="003A7D35" w:rsidP="000169B8">
      <w:pPr>
        <w:spacing w:after="0" w:line="240" w:lineRule="auto"/>
      </w:pPr>
      <w:r>
        <w:separator/>
      </w:r>
    </w:p>
  </w:footnote>
  <w:footnote w:type="continuationSeparator" w:id="0">
    <w:p w14:paraId="04603261" w14:textId="77777777" w:rsidR="003A7D35" w:rsidRDefault="003A7D35" w:rsidP="00016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DC3B" w14:textId="77777777" w:rsidR="000169B8" w:rsidRDefault="000169B8">
    <w:pPr>
      <w:pStyle w:val="Zhlav"/>
    </w:pPr>
    <w:r>
      <w:rPr>
        <w:noProof/>
      </w:rPr>
      <w:drawing>
        <wp:inline distT="0" distB="0" distL="0" distR="0" wp14:anchorId="77971468" wp14:editId="2790D67F">
          <wp:extent cx="2886075" cy="437429"/>
          <wp:effectExtent l="0" t="0" r="0" b="1270"/>
          <wp:docPr id="776329503" name="Obrázek 2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68983" name="Obrázek 2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015" cy="439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576768C6" w14:textId="557AB891" w:rsidR="000169B8" w:rsidRPr="000169B8" w:rsidRDefault="000169B8" w:rsidP="000169B8">
    <w:pPr>
      <w:pStyle w:val="Zhlav"/>
      <w:jc w:val="right"/>
      <w:rPr>
        <w:rFonts w:ascii="Century Gothic" w:hAnsi="Century Gothic"/>
        <w:sz w:val="20"/>
        <w:szCs w:val="20"/>
      </w:rPr>
    </w:pPr>
    <w:r w:rsidRPr="000169B8">
      <w:rPr>
        <w:rFonts w:ascii="Century Gothic" w:hAnsi="Century Gothic"/>
        <w:sz w:val="20"/>
        <w:szCs w:val="20"/>
      </w:rPr>
      <w:t xml:space="preserve">Číslo smlouvy DCUK: </w:t>
    </w:r>
    <w:r w:rsidR="0030650F" w:rsidRPr="0030650F">
      <w:rPr>
        <w:rFonts w:ascii="Century Gothic" w:hAnsi="Century Gothic"/>
        <w:sz w:val="20"/>
        <w:szCs w:val="20"/>
      </w:rPr>
      <w:t>01</w:t>
    </w:r>
    <w:r w:rsidRPr="0030650F">
      <w:rPr>
        <w:rFonts w:ascii="Century Gothic" w:hAnsi="Century Gothic"/>
        <w:sz w:val="20"/>
        <w:szCs w:val="20"/>
      </w:rPr>
      <w:t>/2025/DCUK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311"/>
    <w:multiLevelType w:val="multilevel"/>
    <w:tmpl w:val="8598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A01A2"/>
    <w:multiLevelType w:val="hybridMultilevel"/>
    <w:tmpl w:val="894EE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7B9"/>
    <w:multiLevelType w:val="multilevel"/>
    <w:tmpl w:val="2D22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E2679"/>
    <w:multiLevelType w:val="hybridMultilevel"/>
    <w:tmpl w:val="5BBC9648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DE4319"/>
    <w:multiLevelType w:val="hybridMultilevel"/>
    <w:tmpl w:val="0232885E"/>
    <w:lvl w:ilvl="0" w:tplc="B148CC20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EFD6955C">
      <w:start w:val="1"/>
      <w:numFmt w:val="lowerLetter"/>
      <w:lvlText w:val="%2."/>
      <w:lvlJc w:val="left"/>
      <w:pPr>
        <w:ind w:left="1724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AD851A3"/>
    <w:multiLevelType w:val="hybridMultilevel"/>
    <w:tmpl w:val="674AE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90C7C"/>
    <w:multiLevelType w:val="multilevel"/>
    <w:tmpl w:val="6B98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80FA2"/>
    <w:multiLevelType w:val="multilevel"/>
    <w:tmpl w:val="BBE6F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83CC6"/>
    <w:multiLevelType w:val="hybridMultilevel"/>
    <w:tmpl w:val="7AD82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268CB"/>
    <w:multiLevelType w:val="hybridMultilevel"/>
    <w:tmpl w:val="DCA2B310"/>
    <w:lvl w:ilvl="0" w:tplc="04050017">
      <w:start w:val="1"/>
      <w:numFmt w:val="lowerLetter"/>
      <w:lvlText w:val="%1)"/>
      <w:lvlJc w:val="left"/>
      <w:pPr>
        <w:ind w:left="874" w:hanging="360"/>
      </w:pPr>
    </w:lvl>
    <w:lvl w:ilvl="1" w:tplc="04050019" w:tentative="1">
      <w:start w:val="1"/>
      <w:numFmt w:val="lowerLetter"/>
      <w:lvlText w:val="%2."/>
      <w:lvlJc w:val="left"/>
      <w:pPr>
        <w:ind w:left="1594" w:hanging="360"/>
      </w:pPr>
    </w:lvl>
    <w:lvl w:ilvl="2" w:tplc="0405001B" w:tentative="1">
      <w:start w:val="1"/>
      <w:numFmt w:val="lowerRoman"/>
      <w:lvlText w:val="%3."/>
      <w:lvlJc w:val="right"/>
      <w:pPr>
        <w:ind w:left="2314" w:hanging="180"/>
      </w:pPr>
    </w:lvl>
    <w:lvl w:ilvl="3" w:tplc="0405000F" w:tentative="1">
      <w:start w:val="1"/>
      <w:numFmt w:val="decimal"/>
      <w:lvlText w:val="%4."/>
      <w:lvlJc w:val="left"/>
      <w:pPr>
        <w:ind w:left="3034" w:hanging="360"/>
      </w:pPr>
    </w:lvl>
    <w:lvl w:ilvl="4" w:tplc="04050019" w:tentative="1">
      <w:start w:val="1"/>
      <w:numFmt w:val="lowerLetter"/>
      <w:lvlText w:val="%5."/>
      <w:lvlJc w:val="left"/>
      <w:pPr>
        <w:ind w:left="3754" w:hanging="360"/>
      </w:pPr>
    </w:lvl>
    <w:lvl w:ilvl="5" w:tplc="0405001B" w:tentative="1">
      <w:start w:val="1"/>
      <w:numFmt w:val="lowerRoman"/>
      <w:lvlText w:val="%6."/>
      <w:lvlJc w:val="right"/>
      <w:pPr>
        <w:ind w:left="4474" w:hanging="180"/>
      </w:pPr>
    </w:lvl>
    <w:lvl w:ilvl="6" w:tplc="0405000F" w:tentative="1">
      <w:start w:val="1"/>
      <w:numFmt w:val="decimal"/>
      <w:lvlText w:val="%7."/>
      <w:lvlJc w:val="left"/>
      <w:pPr>
        <w:ind w:left="5194" w:hanging="360"/>
      </w:pPr>
    </w:lvl>
    <w:lvl w:ilvl="7" w:tplc="04050019" w:tentative="1">
      <w:start w:val="1"/>
      <w:numFmt w:val="lowerLetter"/>
      <w:lvlText w:val="%8."/>
      <w:lvlJc w:val="left"/>
      <w:pPr>
        <w:ind w:left="5914" w:hanging="360"/>
      </w:pPr>
    </w:lvl>
    <w:lvl w:ilvl="8" w:tplc="040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0" w15:restartNumberingAfterBreak="0">
    <w:nsid w:val="312815AB"/>
    <w:multiLevelType w:val="hybridMultilevel"/>
    <w:tmpl w:val="FE1C0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66E6"/>
    <w:multiLevelType w:val="hybridMultilevel"/>
    <w:tmpl w:val="B87AA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733"/>
    <w:multiLevelType w:val="multilevel"/>
    <w:tmpl w:val="8766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F1A63"/>
    <w:multiLevelType w:val="multilevel"/>
    <w:tmpl w:val="47889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901123"/>
    <w:multiLevelType w:val="multilevel"/>
    <w:tmpl w:val="32F0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4B4604"/>
    <w:multiLevelType w:val="multilevel"/>
    <w:tmpl w:val="857A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83B57"/>
    <w:multiLevelType w:val="hybridMultilevel"/>
    <w:tmpl w:val="A2E81B6E"/>
    <w:lvl w:ilvl="0" w:tplc="6E3C6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C534F"/>
    <w:multiLevelType w:val="multilevel"/>
    <w:tmpl w:val="B99E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B47AC"/>
    <w:multiLevelType w:val="multilevel"/>
    <w:tmpl w:val="A362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F94643"/>
    <w:multiLevelType w:val="multilevel"/>
    <w:tmpl w:val="7C20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E33EB3"/>
    <w:multiLevelType w:val="multilevel"/>
    <w:tmpl w:val="16A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40921"/>
    <w:multiLevelType w:val="hybridMultilevel"/>
    <w:tmpl w:val="8C285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46497"/>
    <w:multiLevelType w:val="hybridMultilevel"/>
    <w:tmpl w:val="C526E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F0208"/>
    <w:multiLevelType w:val="hybridMultilevel"/>
    <w:tmpl w:val="54FC9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A873E4"/>
    <w:multiLevelType w:val="hybridMultilevel"/>
    <w:tmpl w:val="C866851E"/>
    <w:lvl w:ilvl="0" w:tplc="D7E4ED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AC79D0"/>
    <w:multiLevelType w:val="multilevel"/>
    <w:tmpl w:val="461C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94825"/>
    <w:multiLevelType w:val="hybridMultilevel"/>
    <w:tmpl w:val="3BD0FD98"/>
    <w:lvl w:ilvl="0" w:tplc="42460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E2999"/>
    <w:multiLevelType w:val="multilevel"/>
    <w:tmpl w:val="F89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477771">
    <w:abstractNumId w:val="14"/>
  </w:num>
  <w:num w:numId="2" w16cid:durableId="1696154406">
    <w:abstractNumId w:val="0"/>
  </w:num>
  <w:num w:numId="3" w16cid:durableId="1039663395">
    <w:abstractNumId w:val="12"/>
  </w:num>
  <w:num w:numId="4" w16cid:durableId="328676899">
    <w:abstractNumId w:val="6"/>
  </w:num>
  <w:num w:numId="5" w16cid:durableId="1849171976">
    <w:abstractNumId w:val="7"/>
  </w:num>
  <w:num w:numId="6" w16cid:durableId="78914927">
    <w:abstractNumId w:val="2"/>
  </w:num>
  <w:num w:numId="7" w16cid:durableId="249586895">
    <w:abstractNumId w:val="18"/>
  </w:num>
  <w:num w:numId="8" w16cid:durableId="212272305">
    <w:abstractNumId w:val="21"/>
  </w:num>
  <w:num w:numId="9" w16cid:durableId="817111829">
    <w:abstractNumId w:val="16"/>
  </w:num>
  <w:num w:numId="10" w16cid:durableId="175849242">
    <w:abstractNumId w:val="24"/>
  </w:num>
  <w:num w:numId="11" w16cid:durableId="353462035">
    <w:abstractNumId w:val="5"/>
  </w:num>
  <w:num w:numId="12" w16cid:durableId="697857122">
    <w:abstractNumId w:val="10"/>
  </w:num>
  <w:num w:numId="13" w16cid:durableId="1475104972">
    <w:abstractNumId w:val="8"/>
  </w:num>
  <w:num w:numId="14" w16cid:durableId="1264147537">
    <w:abstractNumId w:val="1"/>
  </w:num>
  <w:num w:numId="15" w16cid:durableId="312491241">
    <w:abstractNumId w:val="11"/>
  </w:num>
  <w:num w:numId="16" w16cid:durableId="1450128371">
    <w:abstractNumId w:val="19"/>
  </w:num>
  <w:num w:numId="17" w16cid:durableId="133451774">
    <w:abstractNumId w:val="15"/>
  </w:num>
  <w:num w:numId="18" w16cid:durableId="390201371">
    <w:abstractNumId w:val="27"/>
  </w:num>
  <w:num w:numId="19" w16cid:durableId="384916406">
    <w:abstractNumId w:val="25"/>
  </w:num>
  <w:num w:numId="20" w16cid:durableId="532770425">
    <w:abstractNumId w:val="13"/>
  </w:num>
  <w:num w:numId="21" w16cid:durableId="1618872083">
    <w:abstractNumId w:val="17"/>
  </w:num>
  <w:num w:numId="22" w16cid:durableId="827936923">
    <w:abstractNumId w:val="20"/>
  </w:num>
  <w:num w:numId="23" w16cid:durableId="788014815">
    <w:abstractNumId w:val="26"/>
  </w:num>
  <w:num w:numId="24" w16cid:durableId="334037916">
    <w:abstractNumId w:val="22"/>
  </w:num>
  <w:num w:numId="25" w16cid:durableId="915430987">
    <w:abstractNumId w:val="4"/>
  </w:num>
  <w:num w:numId="26" w16cid:durableId="792098198">
    <w:abstractNumId w:val="9"/>
  </w:num>
  <w:num w:numId="27" w16cid:durableId="1076710621">
    <w:abstractNumId w:val="3"/>
  </w:num>
  <w:num w:numId="28" w16cid:durableId="20794733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DF"/>
    <w:rsid w:val="00015F97"/>
    <w:rsid w:val="000169B8"/>
    <w:rsid w:val="00044B06"/>
    <w:rsid w:val="00045CB5"/>
    <w:rsid w:val="000509F1"/>
    <w:rsid w:val="000D0FA3"/>
    <w:rsid w:val="000D4A6F"/>
    <w:rsid w:val="000E4887"/>
    <w:rsid w:val="0011526E"/>
    <w:rsid w:val="00133201"/>
    <w:rsid w:val="00147122"/>
    <w:rsid w:val="00166EC9"/>
    <w:rsid w:val="0017675F"/>
    <w:rsid w:val="00182B5E"/>
    <w:rsid w:val="001B1DB5"/>
    <w:rsid w:val="001C5619"/>
    <w:rsid w:val="00201ABD"/>
    <w:rsid w:val="00254494"/>
    <w:rsid w:val="00254F07"/>
    <w:rsid w:val="00294144"/>
    <w:rsid w:val="002A24A1"/>
    <w:rsid w:val="002B72D6"/>
    <w:rsid w:val="002D4F31"/>
    <w:rsid w:val="002E2674"/>
    <w:rsid w:val="0030650F"/>
    <w:rsid w:val="00355B62"/>
    <w:rsid w:val="00370825"/>
    <w:rsid w:val="003A483F"/>
    <w:rsid w:val="003A7025"/>
    <w:rsid w:val="003A7D35"/>
    <w:rsid w:val="003C2900"/>
    <w:rsid w:val="003D112D"/>
    <w:rsid w:val="003F7246"/>
    <w:rsid w:val="00427ED1"/>
    <w:rsid w:val="0047575B"/>
    <w:rsid w:val="00477C0F"/>
    <w:rsid w:val="004937D1"/>
    <w:rsid w:val="004A7B05"/>
    <w:rsid w:val="004B2C64"/>
    <w:rsid w:val="004E644B"/>
    <w:rsid w:val="004F10CE"/>
    <w:rsid w:val="00505D29"/>
    <w:rsid w:val="0056533F"/>
    <w:rsid w:val="00576238"/>
    <w:rsid w:val="0058793B"/>
    <w:rsid w:val="00627B86"/>
    <w:rsid w:val="00635C36"/>
    <w:rsid w:val="006513D5"/>
    <w:rsid w:val="0066125D"/>
    <w:rsid w:val="00664EA1"/>
    <w:rsid w:val="00665528"/>
    <w:rsid w:val="006B0CA1"/>
    <w:rsid w:val="006D787C"/>
    <w:rsid w:val="006F2490"/>
    <w:rsid w:val="00740799"/>
    <w:rsid w:val="007440C4"/>
    <w:rsid w:val="00783C12"/>
    <w:rsid w:val="00784672"/>
    <w:rsid w:val="007F7D96"/>
    <w:rsid w:val="008108D7"/>
    <w:rsid w:val="008464C6"/>
    <w:rsid w:val="008844EF"/>
    <w:rsid w:val="008A1619"/>
    <w:rsid w:val="008A6972"/>
    <w:rsid w:val="008B6F01"/>
    <w:rsid w:val="008D6ADF"/>
    <w:rsid w:val="008E4BEB"/>
    <w:rsid w:val="00912854"/>
    <w:rsid w:val="009567D7"/>
    <w:rsid w:val="00965A59"/>
    <w:rsid w:val="00973061"/>
    <w:rsid w:val="009F0342"/>
    <w:rsid w:val="00A35594"/>
    <w:rsid w:val="00A53111"/>
    <w:rsid w:val="00A6192F"/>
    <w:rsid w:val="00A647E9"/>
    <w:rsid w:val="00AE3B67"/>
    <w:rsid w:val="00AE67A7"/>
    <w:rsid w:val="00B0346B"/>
    <w:rsid w:val="00B240A6"/>
    <w:rsid w:val="00B3303F"/>
    <w:rsid w:val="00B36F3B"/>
    <w:rsid w:val="00B46A66"/>
    <w:rsid w:val="00B5150B"/>
    <w:rsid w:val="00B53BEE"/>
    <w:rsid w:val="00BC7E13"/>
    <w:rsid w:val="00C0414C"/>
    <w:rsid w:val="00C26528"/>
    <w:rsid w:val="00C90C4B"/>
    <w:rsid w:val="00C92120"/>
    <w:rsid w:val="00CB45BC"/>
    <w:rsid w:val="00CE6100"/>
    <w:rsid w:val="00CE6DFF"/>
    <w:rsid w:val="00CF01A9"/>
    <w:rsid w:val="00CF5322"/>
    <w:rsid w:val="00D12DCD"/>
    <w:rsid w:val="00D4344A"/>
    <w:rsid w:val="00D50047"/>
    <w:rsid w:val="00DC7233"/>
    <w:rsid w:val="00DE6956"/>
    <w:rsid w:val="00DF5EF0"/>
    <w:rsid w:val="00E04486"/>
    <w:rsid w:val="00E43296"/>
    <w:rsid w:val="00E57066"/>
    <w:rsid w:val="00E823D5"/>
    <w:rsid w:val="00ED68C7"/>
    <w:rsid w:val="00F15588"/>
    <w:rsid w:val="00F329C0"/>
    <w:rsid w:val="00F470D4"/>
    <w:rsid w:val="00F63446"/>
    <w:rsid w:val="00F6407E"/>
    <w:rsid w:val="00F71ACD"/>
    <w:rsid w:val="00F961B4"/>
    <w:rsid w:val="00FC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BAABB"/>
  <w15:chartTrackingRefBased/>
  <w15:docId w15:val="{B7118CBF-B988-4DBE-9849-D105B6DC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6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6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6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6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6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6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6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6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6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6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6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6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6A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6A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6A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6A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6A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6A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6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6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6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6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6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6A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6A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6A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6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6A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6AD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6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9B8"/>
  </w:style>
  <w:style w:type="paragraph" w:styleId="Zpat">
    <w:name w:val="footer"/>
    <w:basedOn w:val="Normln"/>
    <w:link w:val="ZpatChar"/>
    <w:uiPriority w:val="99"/>
    <w:unhideWhenUsed/>
    <w:rsid w:val="00016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9B8"/>
  </w:style>
  <w:style w:type="character" w:styleId="Odkaznakoment">
    <w:name w:val="annotation reference"/>
    <w:basedOn w:val="Standardnpsmoodstavce"/>
    <w:uiPriority w:val="99"/>
    <w:semiHidden/>
    <w:unhideWhenUsed/>
    <w:rsid w:val="00C921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21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21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1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12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50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B72CE-6C79-4F44-AE0F-CB1A0126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1151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Málková</dc:creator>
  <cp:keywords/>
  <dc:description/>
  <cp:lastModifiedBy>Seberová Jana</cp:lastModifiedBy>
  <cp:revision>4</cp:revision>
  <cp:lastPrinted>2025-01-14T08:33:00Z</cp:lastPrinted>
  <dcterms:created xsi:type="dcterms:W3CDTF">2025-02-04T14:19:00Z</dcterms:created>
  <dcterms:modified xsi:type="dcterms:W3CDTF">2025-02-04T14:45:00Z</dcterms:modified>
</cp:coreProperties>
</file>