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41E08" w14:textId="1D7EDF41" w:rsidR="000565DB" w:rsidRDefault="000C26CB" w:rsidP="00321D12">
      <w:pPr>
        <w:pStyle w:val="Nzev"/>
        <w:suppressAutoHyphens/>
        <w:rPr>
          <w:sz w:val="36"/>
          <w:szCs w:val="36"/>
        </w:rPr>
      </w:pPr>
      <w:r w:rsidRPr="000C26CB">
        <w:rPr>
          <w:sz w:val="36"/>
          <w:szCs w:val="36"/>
        </w:rPr>
        <w:t>Dodatek č. 1</w:t>
      </w:r>
    </w:p>
    <w:p w14:paraId="27477211" w14:textId="77777777" w:rsidR="000C26CB" w:rsidRPr="000C26CB" w:rsidRDefault="000C26CB" w:rsidP="000C26CB">
      <w:pPr>
        <w:pStyle w:val="Podnadpis"/>
      </w:pPr>
    </w:p>
    <w:p w14:paraId="73332EB1" w14:textId="4898F864" w:rsidR="000C26CB" w:rsidRPr="000C26CB" w:rsidRDefault="000C26CB" w:rsidP="000C26CB">
      <w:pPr>
        <w:pStyle w:val="Podnadpis"/>
      </w:pPr>
      <w:r>
        <w:t>ke smlouvě o nájmu prostoru sloužícího k podnikání, uzavřené dne 25. 9. 2024</w:t>
      </w:r>
    </w:p>
    <w:p w14:paraId="5841022F" w14:textId="1021BD8D" w:rsidR="00572809" w:rsidRDefault="001F1249" w:rsidP="00572809">
      <w:pPr>
        <w:pStyle w:val="Podnadpis"/>
      </w:pPr>
      <w:r>
        <w:t>evidenční číslo 1578/2024</w:t>
      </w:r>
    </w:p>
    <w:p w14:paraId="7971723B" w14:textId="77777777" w:rsidR="001F1249" w:rsidRPr="00572809" w:rsidRDefault="001F1249" w:rsidP="00572809">
      <w:pPr>
        <w:pStyle w:val="Podnadpis"/>
      </w:pPr>
    </w:p>
    <w:p w14:paraId="6EE0FA9C" w14:textId="3019B6AE" w:rsidR="000565DB" w:rsidRDefault="000565DB" w:rsidP="006A692B">
      <w:pPr>
        <w:pStyle w:val="Podnadpis"/>
        <w:suppressAutoHyphens/>
      </w:pPr>
      <w:r>
        <w:t>uzavřen</w:t>
      </w:r>
      <w:r w:rsidR="00B37912">
        <w:t>ý</w:t>
      </w:r>
      <w:r>
        <w:t xml:space="preserve"> dále uvedeného dne, měsíce a roku dle §</w:t>
      </w:r>
      <w:r w:rsidR="00165E32" w:rsidRPr="00165E32">
        <w:t xml:space="preserve"> 2302</w:t>
      </w:r>
      <w:r>
        <w:t xml:space="preserve"> a následující</w:t>
      </w:r>
      <w:r w:rsidR="00F0007F">
        <w:t>ch</w:t>
      </w:r>
      <w:r w:rsidRPr="003241FC">
        <w:t xml:space="preserve"> </w:t>
      </w:r>
      <w:r>
        <w:t>zákona č. 89/2012 Sb., Občanský zákoník, v platném znění, takto:</w:t>
      </w:r>
    </w:p>
    <w:p w14:paraId="47FB2D7B" w14:textId="77777777" w:rsidR="000565DB" w:rsidRDefault="000565DB" w:rsidP="006A692B">
      <w:pPr>
        <w:pStyle w:val="Nadpis1"/>
        <w:numPr>
          <w:ilvl w:val="0"/>
          <w:numId w:val="7"/>
        </w:numPr>
        <w:suppressAutoHyphens/>
      </w:pPr>
      <w:r>
        <w:t>Účastníci</w:t>
      </w:r>
    </w:p>
    <w:p w14:paraId="17645F0D" w14:textId="77777777" w:rsidR="00C57448" w:rsidRDefault="000565DB" w:rsidP="00C57448">
      <w:pPr>
        <w:pStyle w:val="slovanseznam"/>
        <w:numPr>
          <w:ilvl w:val="1"/>
          <w:numId w:val="7"/>
        </w:numPr>
        <w:suppressAutoHyphens/>
      </w:pPr>
      <w:bookmarkStart w:id="0" w:name="_Ref176336161"/>
      <w:r w:rsidRPr="00C57448">
        <w:t>Město Mělník</w:t>
      </w:r>
      <w:r>
        <w:t xml:space="preserve">, se sídlem Městského úřadu </w:t>
      </w:r>
      <w:r w:rsidR="0062548B">
        <w:t xml:space="preserve">Mělník, </w:t>
      </w:r>
      <w:r>
        <w:t>náměstí Míru 1</w:t>
      </w:r>
      <w:r w:rsidR="0062548B">
        <w:t>/1</w:t>
      </w:r>
      <w:r>
        <w:t xml:space="preserve">, 276 01 Mělník, </w:t>
      </w:r>
      <w:r w:rsidR="00DC453B">
        <w:t>IČO</w:t>
      </w:r>
      <w:r w:rsidR="005E09A3">
        <w:t>:</w:t>
      </w:r>
      <w:r>
        <w:t xml:space="preserve"> </w:t>
      </w:r>
      <w:r w:rsidR="005E09A3">
        <w:t>00</w:t>
      </w:r>
      <w:r>
        <w:t xml:space="preserve">237051, </w:t>
      </w:r>
      <w:r w:rsidR="00DC453B">
        <w:t>DIČ</w:t>
      </w:r>
      <w:r w:rsidR="008C1AF9">
        <w:t>: </w:t>
      </w:r>
      <w:r>
        <w:t>CZ00237051,</w:t>
      </w:r>
      <w:bookmarkEnd w:id="0"/>
      <w:r w:rsidR="00E922B8">
        <w:t xml:space="preserve"> </w:t>
      </w:r>
    </w:p>
    <w:p w14:paraId="5DE7FF58" w14:textId="16377A05" w:rsidR="00E922B8" w:rsidRPr="00C57448" w:rsidRDefault="00CC3EAC" w:rsidP="00C57448">
      <w:pPr>
        <w:pStyle w:val="slovanseznam"/>
        <w:numPr>
          <w:ilvl w:val="0"/>
          <w:numId w:val="0"/>
        </w:numPr>
        <w:suppressAutoHyphens/>
        <w:ind w:firstLine="709"/>
      </w:pPr>
      <w:r w:rsidRPr="00C57448">
        <w:t xml:space="preserve">číslo účtu: 473243213/0300, bank. </w:t>
      </w:r>
      <w:proofErr w:type="gramStart"/>
      <w:r w:rsidRPr="00C57448">
        <w:t>spoj</w:t>
      </w:r>
      <w:proofErr w:type="gramEnd"/>
      <w:r w:rsidRPr="00C57448">
        <w:t>.: Československá obchodní banka a.s. Mělník</w:t>
      </w:r>
      <w:r w:rsidR="007C33E8">
        <w:t>,</w:t>
      </w:r>
      <w:r w:rsidRPr="00C57448">
        <w:t xml:space="preserve"> </w:t>
      </w:r>
    </w:p>
    <w:p w14:paraId="2A113601" w14:textId="394BE7B7" w:rsidR="00E922B8" w:rsidRDefault="000565DB" w:rsidP="00C57448">
      <w:pPr>
        <w:pStyle w:val="slovanseznam"/>
        <w:numPr>
          <w:ilvl w:val="0"/>
          <w:numId w:val="0"/>
        </w:numPr>
        <w:suppressAutoHyphens/>
        <w:ind w:left="709"/>
      </w:pPr>
      <w:r>
        <w:t xml:space="preserve">zastoupené </w:t>
      </w:r>
      <w:r w:rsidR="00E922B8">
        <w:t xml:space="preserve">společností </w:t>
      </w:r>
      <w:r w:rsidR="00E922B8" w:rsidRPr="00E922B8">
        <w:t xml:space="preserve">Koncept FAST s.r.o., </w:t>
      </w:r>
      <w:r w:rsidR="00E922B8">
        <w:t xml:space="preserve">se sídlem </w:t>
      </w:r>
      <w:r w:rsidR="00E922B8" w:rsidRPr="00E922B8">
        <w:t>Krušnohorská 786, 363 01 Ostrov,</w:t>
      </w:r>
      <w:r w:rsidR="00E922B8">
        <w:t xml:space="preserve"> IČO:</w:t>
      </w:r>
      <w:r w:rsidR="008C1AF9">
        <w:t> </w:t>
      </w:r>
      <w:r w:rsidR="00E922B8" w:rsidRPr="00E922B8">
        <w:t>45357811</w:t>
      </w:r>
      <w:r w:rsidR="00E922B8">
        <w:t xml:space="preserve">, </w:t>
      </w:r>
      <w:proofErr w:type="spellStart"/>
      <w:r w:rsidR="00E922B8">
        <w:t>sp</w:t>
      </w:r>
      <w:proofErr w:type="spellEnd"/>
      <w:r w:rsidR="00E922B8">
        <w:t xml:space="preserve">. zn. </w:t>
      </w:r>
      <w:r w:rsidR="00E922B8" w:rsidRPr="00E922B8">
        <w:t>C 1906 vedená u Krajského soudu v</w:t>
      </w:r>
      <w:r w:rsidR="00E922B8">
        <w:t> </w:t>
      </w:r>
      <w:r w:rsidR="00E922B8" w:rsidRPr="00E922B8">
        <w:t>Plzni</w:t>
      </w:r>
      <w:r w:rsidR="00E922B8">
        <w:t xml:space="preserve">, </w:t>
      </w:r>
      <w:proofErr w:type="spellStart"/>
      <w:r w:rsidR="00EF0F90">
        <w:t>xxx</w:t>
      </w:r>
      <w:proofErr w:type="spellEnd"/>
    </w:p>
    <w:p w14:paraId="0A0C9670" w14:textId="2B81B533" w:rsidR="000565DB" w:rsidRDefault="000565DB" w:rsidP="00C57448">
      <w:pPr>
        <w:pStyle w:val="slovanseznam"/>
        <w:numPr>
          <w:ilvl w:val="0"/>
          <w:numId w:val="0"/>
        </w:numPr>
        <w:suppressAutoHyphens/>
        <w:ind w:left="709"/>
      </w:pPr>
      <w:r>
        <w:t>dále jen „</w:t>
      </w:r>
      <w:r w:rsidRPr="00C57448">
        <w:rPr>
          <w:b/>
        </w:rPr>
        <w:t>pronajímatel“</w:t>
      </w:r>
    </w:p>
    <w:p w14:paraId="46312B32" w14:textId="77777777" w:rsidR="005E09A3" w:rsidRDefault="00E20E56" w:rsidP="001F1249">
      <w:pPr>
        <w:pStyle w:val="slovanseznam"/>
        <w:numPr>
          <w:ilvl w:val="1"/>
          <w:numId w:val="7"/>
        </w:numPr>
        <w:suppressAutoHyphens/>
        <w:rPr>
          <w:bCs/>
        </w:rPr>
      </w:pPr>
      <w:r w:rsidRPr="001F1249">
        <w:t>Gagik Karapetyan</w:t>
      </w:r>
      <w:r w:rsidR="00E922B8" w:rsidRPr="001F1249">
        <w:t xml:space="preserve">, se sídlem </w:t>
      </w:r>
      <w:r w:rsidRPr="001F1249">
        <w:t>Pod strání 137, 277 51 Nelahozeves</w:t>
      </w:r>
      <w:r w:rsidR="00E922B8" w:rsidRPr="001F1249">
        <w:t xml:space="preserve">, IČO: </w:t>
      </w:r>
      <w:r w:rsidRPr="001F1249">
        <w:t>664 07 737</w:t>
      </w:r>
      <w:r w:rsidR="009902D8" w:rsidRPr="001F1249">
        <w:t xml:space="preserve"> </w:t>
      </w:r>
      <w:r w:rsidR="00C72B02" w:rsidRPr="001F1249">
        <w:t>dále jen</w:t>
      </w:r>
      <w:r w:rsidR="00C72B02" w:rsidRPr="00E20E56">
        <w:rPr>
          <w:bCs/>
        </w:rPr>
        <w:t xml:space="preserve"> </w:t>
      </w:r>
    </w:p>
    <w:p w14:paraId="40DB19ED" w14:textId="0E38F408" w:rsidR="00C72B02" w:rsidRPr="00E20E56" w:rsidRDefault="005E09A3" w:rsidP="005E09A3">
      <w:pPr>
        <w:pStyle w:val="slovanseznam"/>
        <w:numPr>
          <w:ilvl w:val="0"/>
          <w:numId w:val="0"/>
        </w:numPr>
        <w:suppressAutoHyphens/>
        <w:ind w:left="709"/>
        <w:rPr>
          <w:bCs/>
        </w:rPr>
      </w:pPr>
      <w:r>
        <w:rPr>
          <w:bCs/>
        </w:rPr>
        <w:t xml:space="preserve">dále jen </w:t>
      </w:r>
      <w:r w:rsidR="00C72B02" w:rsidRPr="00E20E56">
        <w:rPr>
          <w:bCs/>
        </w:rPr>
        <w:t>„</w:t>
      </w:r>
      <w:r w:rsidR="00C72B02" w:rsidRPr="00E20E56">
        <w:rPr>
          <w:b/>
        </w:rPr>
        <w:t>nájemce</w:t>
      </w:r>
      <w:r w:rsidR="00C72B02" w:rsidRPr="00E20E56">
        <w:rPr>
          <w:bCs/>
        </w:rPr>
        <w:t>“</w:t>
      </w:r>
    </w:p>
    <w:p w14:paraId="67F0B535" w14:textId="77777777" w:rsidR="000565DB" w:rsidRDefault="000565DB" w:rsidP="006A692B">
      <w:pPr>
        <w:pStyle w:val="Nadpis1"/>
        <w:numPr>
          <w:ilvl w:val="0"/>
          <w:numId w:val="7"/>
        </w:numPr>
        <w:suppressAutoHyphens/>
      </w:pPr>
      <w:r>
        <w:t>Preambule</w:t>
      </w:r>
    </w:p>
    <w:p w14:paraId="1864947D" w14:textId="7C66528B" w:rsidR="000565DB" w:rsidRDefault="00B37912" w:rsidP="006A692B">
      <w:pPr>
        <w:pStyle w:val="slovanseznam"/>
        <w:numPr>
          <w:ilvl w:val="1"/>
          <w:numId w:val="7"/>
        </w:numPr>
        <w:suppressAutoHyphens/>
      </w:pPr>
      <w:bookmarkStart w:id="1" w:name="_Ref39030804"/>
      <w:bookmarkStart w:id="2" w:name="_Ref65565629"/>
      <w:r>
        <w:t xml:space="preserve">Účastníci uzavřeli dne 25. 9. 2024 Smlouvu o nájmu prostoru sloužícího k podnikání </w:t>
      </w:r>
      <w:r w:rsidR="00EB37D8">
        <w:t>o celkové výměře 52,13 m</w:t>
      </w:r>
      <w:r w:rsidR="00EB37D8" w:rsidRPr="00EB37D8">
        <w:rPr>
          <w:vertAlign w:val="superscript"/>
        </w:rPr>
        <w:t>2</w:t>
      </w:r>
      <w:r w:rsidR="00EB37D8">
        <w:t xml:space="preserve">, </w:t>
      </w:r>
      <w:r>
        <w:t>v budově č. p. 270, část obce M</w:t>
      </w:r>
      <w:r w:rsidR="00EB37D8">
        <w:t>ělník</w:t>
      </w:r>
      <w:r w:rsidR="00455889">
        <w:t xml:space="preserve"> (dále jen „</w:t>
      </w:r>
      <w:r w:rsidR="00455889">
        <w:rPr>
          <w:b/>
          <w:bCs/>
        </w:rPr>
        <w:t>nájemní smlouva</w:t>
      </w:r>
      <w:r w:rsidR="00455889">
        <w:t>“)</w:t>
      </w:r>
      <w:r w:rsidR="00EB37D8">
        <w:t xml:space="preserve">. </w:t>
      </w:r>
      <w:r w:rsidR="000565DB">
        <w:t>Pronajímatel je zapsán ve veřejném seznamu, vedeném Katastrálním úřadem pro Středočeský kraj, Katastrální pracoviště Mělník pro obec a katastrální území Mělník jako výlučný vlastník</w:t>
      </w:r>
      <w:bookmarkEnd w:id="1"/>
      <w:bookmarkEnd w:id="2"/>
      <w:r w:rsidR="000565DB">
        <w:t>:</w:t>
      </w:r>
    </w:p>
    <w:p w14:paraId="65A137E7" w14:textId="68DFE956" w:rsidR="000565DB" w:rsidRDefault="000565DB" w:rsidP="006A692B">
      <w:pPr>
        <w:pStyle w:val="slovanseznam2"/>
        <w:numPr>
          <w:ilvl w:val="2"/>
          <w:numId w:val="7"/>
        </w:numPr>
        <w:suppressAutoHyphens/>
      </w:pPr>
      <w:bookmarkStart w:id="3" w:name="_Ref176250795"/>
      <w:r>
        <w:t>parcely parcelní číslo</w:t>
      </w:r>
      <w:r w:rsidR="00E20E56">
        <w:t xml:space="preserve"> 1095</w:t>
      </w:r>
      <w:r>
        <w:t>, o výměře</w:t>
      </w:r>
      <w:r w:rsidR="00E20E56">
        <w:t xml:space="preserve"> 284</w:t>
      </w:r>
      <w:r>
        <w:t xml:space="preserve"> m</w:t>
      </w:r>
      <w:r w:rsidRPr="00973912">
        <w:rPr>
          <w:vertAlign w:val="superscript"/>
        </w:rPr>
        <w:t>2</w:t>
      </w:r>
      <w:r>
        <w:t>, zastavěná plocha a nádvoří, na níž stojí</w:t>
      </w:r>
      <w:r w:rsidR="00F0007F">
        <w:t>/jejíž součástí je</w:t>
      </w:r>
      <w:r>
        <w:t xml:space="preserve"> budova číslo popisné</w:t>
      </w:r>
      <w:r w:rsidR="00E20E56">
        <w:t xml:space="preserve"> 270</w:t>
      </w:r>
      <w:r>
        <w:t>, část obce Mělník.</w:t>
      </w:r>
      <w:bookmarkEnd w:id="3"/>
      <w:r w:rsidR="00C72B02" w:rsidRPr="00C72B02">
        <w:t xml:space="preserve"> </w:t>
      </w:r>
    </w:p>
    <w:p w14:paraId="54FF8229" w14:textId="462C8F40" w:rsidR="00C72B02" w:rsidRDefault="00C72B02" w:rsidP="006A692B">
      <w:pPr>
        <w:pStyle w:val="slovanseznam"/>
        <w:numPr>
          <w:ilvl w:val="1"/>
          <w:numId w:val="7"/>
        </w:numPr>
        <w:suppressAutoHyphens/>
      </w:pPr>
      <w:r>
        <w:t xml:space="preserve">Součástí objektu dle čl. </w:t>
      </w:r>
      <w:r>
        <w:fldChar w:fldCharType="begin"/>
      </w:r>
      <w:r>
        <w:instrText xml:space="preserve"> REF _Ref176250795 \r \h </w:instrText>
      </w:r>
      <w:r>
        <w:fldChar w:fldCharType="separate"/>
      </w:r>
      <w:r w:rsidR="005A4E15">
        <w:t>2.1.1</w:t>
      </w:r>
      <w:r>
        <w:fldChar w:fldCharType="end"/>
      </w:r>
      <w:r w:rsidR="001F1249">
        <w:t>.</w:t>
      </w:r>
      <w:r>
        <w:t xml:space="preserve"> jsou </w:t>
      </w:r>
      <w:r w:rsidRPr="00C72B02">
        <w:t>prostory sloužící podnikání</w:t>
      </w:r>
      <w:r>
        <w:t xml:space="preserve"> nacházející se v</w:t>
      </w:r>
      <w:r w:rsidR="00E20E56">
        <w:t> suterénu domu</w:t>
      </w:r>
      <w:r>
        <w:rPr>
          <w:bCs/>
        </w:rPr>
        <w:t xml:space="preserve"> o výměře</w:t>
      </w:r>
      <w:r w:rsidR="001F1249">
        <w:rPr>
          <w:bCs/>
        </w:rPr>
        <w:t xml:space="preserve"> </w:t>
      </w:r>
      <w:r w:rsidR="00E20E56">
        <w:rPr>
          <w:bCs/>
        </w:rPr>
        <w:t>52,13</w:t>
      </w:r>
      <w:r>
        <w:rPr>
          <w:bCs/>
        </w:rPr>
        <w:t xml:space="preserve"> </w:t>
      </w:r>
      <w:proofErr w:type="gramStart"/>
      <w:r>
        <w:t>m</w:t>
      </w:r>
      <w:r w:rsidRPr="00973912">
        <w:rPr>
          <w:vertAlign w:val="superscript"/>
        </w:rPr>
        <w:t>2</w:t>
      </w:r>
      <w:r>
        <w:rPr>
          <w:bCs/>
        </w:rPr>
        <w:t xml:space="preserve">, </w:t>
      </w:r>
      <w:r>
        <w:rPr>
          <w:vertAlign w:val="superscript"/>
        </w:rPr>
        <w:t xml:space="preserve"> </w:t>
      </w:r>
      <w:r w:rsidR="008959E9">
        <w:t>(dále</w:t>
      </w:r>
      <w:proofErr w:type="gramEnd"/>
      <w:r w:rsidR="008959E9">
        <w:t xml:space="preserve"> jen „</w:t>
      </w:r>
      <w:r w:rsidR="008959E9" w:rsidRPr="008959E9">
        <w:rPr>
          <w:b/>
          <w:bCs/>
        </w:rPr>
        <w:t>prostor</w:t>
      </w:r>
      <w:r w:rsidR="008959E9">
        <w:t>“</w:t>
      </w:r>
      <w:r w:rsidR="003801B5">
        <w:t xml:space="preserve"> </w:t>
      </w:r>
      <w:r w:rsidR="008F2A00">
        <w:t>nebo „</w:t>
      </w:r>
      <w:r w:rsidR="008F2A00" w:rsidRPr="008F2A00">
        <w:rPr>
          <w:b/>
          <w:bCs/>
        </w:rPr>
        <w:t>předmět nájmu</w:t>
      </w:r>
      <w:r w:rsidR="008F2A00">
        <w:t>“</w:t>
      </w:r>
      <w:r w:rsidR="008959E9">
        <w:t>)</w:t>
      </w:r>
      <w:r w:rsidR="008959E9">
        <w:rPr>
          <w:bCs/>
        </w:rPr>
        <w:t>.</w:t>
      </w:r>
    </w:p>
    <w:p w14:paraId="74EA9778" w14:textId="6B059F93" w:rsidR="000565DB" w:rsidRDefault="000565DB" w:rsidP="006A692B">
      <w:pPr>
        <w:pStyle w:val="slovanseznam"/>
        <w:numPr>
          <w:ilvl w:val="1"/>
          <w:numId w:val="7"/>
        </w:numPr>
        <w:suppressAutoHyphens/>
      </w:pPr>
      <w:r>
        <w:t>Svůj vlastnický titul osvědčil pronajímatel výpisem z katastru nemovitostí Katastrálního úřadu pro Středočeský kraj, Katastrální pracoviště Mělník, LV č. 10001.</w:t>
      </w:r>
    </w:p>
    <w:p w14:paraId="51C7AB10" w14:textId="1E84122F" w:rsidR="00D33CE0" w:rsidRDefault="00D33CE0" w:rsidP="006A692B">
      <w:pPr>
        <w:pStyle w:val="slovanseznam"/>
        <w:numPr>
          <w:ilvl w:val="1"/>
          <w:numId w:val="7"/>
        </w:numPr>
        <w:suppressAutoHyphens/>
      </w:pPr>
      <w:r>
        <w:t>Účastníci se dohodli na následující změně shora citované nájemní smlouvy:</w:t>
      </w:r>
    </w:p>
    <w:p w14:paraId="66C1CEC7" w14:textId="55EE31F7" w:rsidR="000565DB" w:rsidRDefault="000565DB" w:rsidP="006A692B">
      <w:pPr>
        <w:pStyle w:val="Nadpis1"/>
        <w:numPr>
          <w:ilvl w:val="0"/>
          <w:numId w:val="7"/>
        </w:numPr>
        <w:suppressAutoHyphens/>
      </w:pPr>
      <w:r>
        <w:t xml:space="preserve">Předmět </w:t>
      </w:r>
      <w:r w:rsidR="00D33CE0">
        <w:t>dodatku</w:t>
      </w:r>
    </w:p>
    <w:p w14:paraId="34268F9F" w14:textId="152389E1" w:rsidR="000565DB" w:rsidRDefault="00455889" w:rsidP="006A692B">
      <w:pPr>
        <w:pStyle w:val="slovanseznam"/>
        <w:numPr>
          <w:ilvl w:val="1"/>
          <w:numId w:val="7"/>
        </w:numPr>
        <w:suppressAutoHyphens/>
      </w:pPr>
      <w:r>
        <w:t xml:space="preserve">Tímto dodatkem se dočasně snižuje nájemné na částku 5 000 Kč za jeden měsíc, tj. na </w:t>
      </w:r>
      <w:r w:rsidR="00CC3EAC" w:rsidRPr="00C57448">
        <w:t xml:space="preserve">95,91 </w:t>
      </w:r>
      <w:r w:rsidR="005A4E15">
        <w:t>Kč/m</w:t>
      </w:r>
      <w:r w:rsidR="005A4E15" w:rsidRPr="00973912">
        <w:rPr>
          <w:vertAlign w:val="superscript"/>
        </w:rPr>
        <w:t>2</w:t>
      </w:r>
      <w:r w:rsidR="005A4E15">
        <w:rPr>
          <w:vertAlign w:val="superscript"/>
        </w:rPr>
        <w:t xml:space="preserve"> </w:t>
      </w:r>
      <w:r w:rsidR="007C33E8">
        <w:rPr>
          <w:vertAlign w:val="superscript"/>
        </w:rPr>
        <w:t xml:space="preserve"> </w:t>
      </w:r>
      <w:r w:rsidR="005A4E15">
        <w:t>započitatelné plochy měsíčně</w:t>
      </w:r>
      <w:r>
        <w:rPr>
          <w:rFonts w:ascii="Open Sans" w:hAnsi="Open Sans" w:cs="Open Sans"/>
          <w:szCs w:val="22"/>
        </w:rPr>
        <w:t xml:space="preserve">, </w:t>
      </w:r>
      <w:r w:rsidRPr="00455889">
        <w:rPr>
          <w:rFonts w:asciiTheme="minorHAnsi" w:hAnsiTheme="minorHAnsi" w:cstheme="minorHAnsi"/>
          <w:szCs w:val="22"/>
        </w:rPr>
        <w:t xml:space="preserve">a to na období 24 </w:t>
      </w:r>
      <w:r>
        <w:rPr>
          <w:rFonts w:asciiTheme="minorHAnsi" w:hAnsiTheme="minorHAnsi" w:cstheme="minorHAnsi"/>
          <w:szCs w:val="22"/>
        </w:rPr>
        <w:t xml:space="preserve">kalendářních </w:t>
      </w:r>
      <w:r w:rsidRPr="00455889">
        <w:rPr>
          <w:rFonts w:asciiTheme="minorHAnsi" w:hAnsiTheme="minorHAnsi" w:cstheme="minorHAnsi"/>
          <w:szCs w:val="22"/>
        </w:rPr>
        <w:t xml:space="preserve">měsíců od 1. 1. 2025 do 31. 12. 2026. </w:t>
      </w:r>
    </w:p>
    <w:p w14:paraId="61B2F70B" w14:textId="0F1BF916" w:rsidR="000565DB" w:rsidRPr="00C57448" w:rsidRDefault="005A4E15" w:rsidP="005A4E15">
      <w:pPr>
        <w:pStyle w:val="slovanseznam"/>
        <w:numPr>
          <w:ilvl w:val="1"/>
          <w:numId w:val="7"/>
        </w:numPr>
        <w:rPr>
          <w:rFonts w:asciiTheme="minorHAnsi" w:hAnsiTheme="minorHAnsi" w:cstheme="minorHAnsi"/>
          <w:szCs w:val="22"/>
        </w:rPr>
      </w:pPr>
      <w:r w:rsidRPr="00C57448">
        <w:rPr>
          <w:rFonts w:asciiTheme="minorHAnsi" w:hAnsiTheme="minorHAnsi" w:cstheme="minorHAnsi"/>
          <w:szCs w:val="22"/>
        </w:rPr>
        <w:t>Ostatní ustanovení nájemní smlouvy zůstávají nedotčena.</w:t>
      </w:r>
    </w:p>
    <w:p w14:paraId="724CC771" w14:textId="40334D28" w:rsidR="003E547C" w:rsidRPr="003E547C" w:rsidRDefault="007E6945" w:rsidP="003E547C">
      <w:pPr>
        <w:pStyle w:val="Nadpis1"/>
        <w:numPr>
          <w:ilvl w:val="0"/>
          <w:numId w:val="7"/>
        </w:numPr>
        <w:suppressAutoHyphens/>
      </w:pPr>
      <w:r>
        <w:lastRenderedPageBreak/>
        <w:t>Veřejnoprávní povinnosti účastníků</w:t>
      </w:r>
      <w:r w:rsidR="000565DB">
        <w:t xml:space="preserve"> </w:t>
      </w:r>
    </w:p>
    <w:p w14:paraId="356A78A8" w14:textId="1883EE9B" w:rsidR="005A4E15" w:rsidRPr="00180803" w:rsidRDefault="005A4E15" w:rsidP="005A4E15">
      <w:pPr>
        <w:pStyle w:val="slovanseznam"/>
        <w:numPr>
          <w:ilvl w:val="1"/>
          <w:numId w:val="7"/>
        </w:numPr>
        <w:rPr>
          <w:rFonts w:cs="Calibri"/>
          <w:szCs w:val="22"/>
        </w:rPr>
      </w:pPr>
      <w:r w:rsidRPr="00180803">
        <w:rPr>
          <w:rFonts w:cs="Calibri"/>
          <w:szCs w:val="22"/>
        </w:rPr>
        <w:t xml:space="preserve">Záměr změny nájemní smlouvy byl schválen usnesením Rady města Mělníka číslo 750/2024/R ze dne 18. 11. 2024 a uzavření tohoto dodatku bylo schváleno usnesením Rady města Mělníka číslo </w:t>
      </w:r>
      <w:r w:rsidR="00180803" w:rsidRPr="00180803">
        <w:rPr>
          <w:rFonts w:cs="Calibri"/>
          <w:szCs w:val="22"/>
        </w:rPr>
        <w:t>832</w:t>
      </w:r>
      <w:r w:rsidRPr="00180803">
        <w:rPr>
          <w:rFonts w:cs="Calibri"/>
          <w:szCs w:val="22"/>
        </w:rPr>
        <w:t xml:space="preserve">/2024/R ze dne </w:t>
      </w:r>
      <w:r w:rsidR="00180803" w:rsidRPr="00180803">
        <w:rPr>
          <w:rFonts w:cs="Calibri"/>
          <w:szCs w:val="22"/>
        </w:rPr>
        <w:t>9. 12. 2024</w:t>
      </w:r>
      <w:r w:rsidRPr="00180803">
        <w:rPr>
          <w:rFonts w:cs="Calibri"/>
          <w:szCs w:val="22"/>
        </w:rPr>
        <w:t xml:space="preserve">. </w:t>
      </w:r>
    </w:p>
    <w:p w14:paraId="5985C255" w14:textId="7DCDF892" w:rsidR="005A4E15" w:rsidRPr="007F73AE" w:rsidRDefault="005A4E15" w:rsidP="005A4E15">
      <w:pPr>
        <w:pStyle w:val="slovanseznam"/>
        <w:numPr>
          <w:ilvl w:val="1"/>
          <w:numId w:val="7"/>
        </w:numPr>
        <w:rPr>
          <w:rFonts w:cs="Calibri"/>
          <w:szCs w:val="22"/>
        </w:rPr>
      </w:pPr>
      <w:r w:rsidRPr="007F73AE">
        <w:rPr>
          <w:rFonts w:cs="Calibri"/>
          <w:szCs w:val="22"/>
        </w:rPr>
        <w:t xml:space="preserve">Město Mělník potvrzuje ve smyslu ustanovení § 41 zákona č. 128/2000 Sb., o obcích, v platném znění, že podmínky dle ustanovení § 39 odst. 1 citovaného zákona byly městem Mělník (jakožto pronajímatelem) řádně splněny, když záměr změny nájemní smlouvy byl zveřejněn na úřední desce města Mělníka od </w:t>
      </w:r>
      <w:r w:rsidR="00FB2770" w:rsidRPr="007F73AE">
        <w:rPr>
          <w:rFonts w:cs="Calibri"/>
          <w:szCs w:val="22"/>
        </w:rPr>
        <w:t>20. 11</w:t>
      </w:r>
      <w:r w:rsidRPr="007F73AE">
        <w:rPr>
          <w:rFonts w:cs="Calibri"/>
          <w:szCs w:val="22"/>
        </w:rPr>
        <w:t xml:space="preserve">. 2024 do </w:t>
      </w:r>
      <w:r w:rsidR="00FB2770" w:rsidRPr="007F73AE">
        <w:rPr>
          <w:rFonts w:cs="Calibri"/>
          <w:szCs w:val="22"/>
        </w:rPr>
        <w:t>6. 12.</w:t>
      </w:r>
      <w:r w:rsidRPr="007F73AE">
        <w:rPr>
          <w:rFonts w:cs="Calibri"/>
          <w:szCs w:val="22"/>
        </w:rPr>
        <w:t xml:space="preserve"> 2024.</w:t>
      </w:r>
    </w:p>
    <w:p w14:paraId="31C94E67" w14:textId="403F242E" w:rsidR="00FB2770" w:rsidRPr="007F73AE" w:rsidRDefault="00FB2770" w:rsidP="00FB2770">
      <w:pPr>
        <w:pStyle w:val="slovanseznam"/>
        <w:numPr>
          <w:ilvl w:val="1"/>
          <w:numId w:val="7"/>
        </w:numPr>
        <w:tabs>
          <w:tab w:val="clear" w:pos="709"/>
          <w:tab w:val="left" w:pos="708"/>
        </w:tabs>
        <w:rPr>
          <w:rFonts w:cs="Calibri"/>
          <w:szCs w:val="22"/>
        </w:rPr>
      </w:pPr>
      <w:r w:rsidRPr="007F73AE">
        <w:rPr>
          <w:rFonts w:cs="Calibri"/>
          <w:szCs w:val="22"/>
        </w:rPr>
        <w:t xml:space="preserve">Tento Dodatek č. 1 je přílohou a nedílnou součástí nájemní smlouvy. Nabývá platnosti dnem jeho podpisu oběma smluvními stranami. Podmínkou nabytí účinnosti tohoto dodatku je jeho řádné zveřejnění v registru smluv postupem podle příslušných ustanovení zákona č. 340/2015 Sb., o registru smluv, v platném znění. </w:t>
      </w:r>
    </w:p>
    <w:p w14:paraId="745694A2" w14:textId="77777777" w:rsidR="00FB2770" w:rsidRPr="007F73AE" w:rsidRDefault="00FB2770" w:rsidP="00FB2770">
      <w:pPr>
        <w:pStyle w:val="slovanseznam"/>
        <w:numPr>
          <w:ilvl w:val="1"/>
          <w:numId w:val="7"/>
        </w:numPr>
        <w:rPr>
          <w:rFonts w:cs="Calibri"/>
          <w:szCs w:val="22"/>
        </w:rPr>
      </w:pPr>
      <w:r w:rsidRPr="007F73AE">
        <w:rPr>
          <w:rFonts w:cs="Calibri"/>
          <w:szCs w:val="22"/>
        </w:rPr>
        <w:t>Nájemce bere výslovně na vědomí, že pronajímatel má podle ustanovení § 2 odst. 1 písm. b) zákona č. 340/2015 Sb., o registru smluv, charakter subjektu, s nímž uzavřené soukromoprávní smlouvy, jakož i smlouvy o poskytnutí dotace nebo návratné finanční pomoci podléhají povinnému zveřejnění postupem a za podmínek podle tohoto zákona.</w:t>
      </w:r>
    </w:p>
    <w:p w14:paraId="7B58EE50" w14:textId="77777777" w:rsidR="00FB2770" w:rsidRPr="007F73AE" w:rsidRDefault="00FB2770" w:rsidP="00FB2770">
      <w:pPr>
        <w:pStyle w:val="slovanseznam"/>
        <w:numPr>
          <w:ilvl w:val="1"/>
          <w:numId w:val="7"/>
        </w:numPr>
        <w:rPr>
          <w:rFonts w:cs="Calibri"/>
          <w:szCs w:val="22"/>
        </w:rPr>
      </w:pPr>
      <w:bookmarkStart w:id="4" w:name="_Ref454440606"/>
      <w:r w:rsidRPr="007F73AE">
        <w:rPr>
          <w:rFonts w:cs="Calibri"/>
          <w:szCs w:val="22"/>
        </w:rPr>
        <w:t>Nájemce je srozuměn a výslovně a bezvýhradně souhlasí s tím, že znění tohoto dodatku a úplné znění nájemní smlouvy včetně všech příloh bude zveřejněno v registru smluv, postupem a za podmínek podle zákona č. 340/2015 Sb., o registru smluv, v platném znění. Nájemce bere rovněž na vědomí, že registr smluv je veřejně přístupný informační systém veřejné správy, jehož správcem je Ministerstvo vnitra, který slouží k uveřejňování smluv podle zákona č. 340/2015 Sb., o registru smluv a umožňuje bezplatný dálkový přístup.</w:t>
      </w:r>
    </w:p>
    <w:bookmarkEnd w:id="4"/>
    <w:p w14:paraId="1EC83D4B" w14:textId="1C68A558" w:rsidR="00FB2770" w:rsidRPr="007F73AE" w:rsidRDefault="00FB2770" w:rsidP="00FB2770">
      <w:pPr>
        <w:pStyle w:val="slovanseznam"/>
        <w:numPr>
          <w:ilvl w:val="1"/>
          <w:numId w:val="7"/>
        </w:numPr>
        <w:rPr>
          <w:rFonts w:cs="Calibri"/>
          <w:szCs w:val="22"/>
        </w:rPr>
      </w:pPr>
      <w:r w:rsidRPr="007F73AE">
        <w:rPr>
          <w:rFonts w:cs="Calibri"/>
          <w:szCs w:val="22"/>
        </w:rPr>
        <w:t>Účastníci výslovně prohlašují, že veškeré informace, údaje a skutečnosti obsažené v tomto dodatku a v nájemní smlouvě nepovažují samostatně ani v jejich souhrnu za informace, které nelze poskytnout nebo zveřejnit při postupu podle předpisů upravujících svobodný přístup k informacím, tedy zejména obchodní tajemství (ve smyslu ustanovení § 504 zákona č. 89/2012 Sb., občanského zákoníku, v platném znění), bankovní tajemství (ve smyslu ustanovení § 38 odst. 1 zákona č. 21/1992 Sb., o bankách, v platném znění) a utajované informace (ve smyslu příslušných ustanovení zákona č. 412/2005 Sb., o ochraně utajovaných informací a o bezpečnostní způsobilosti, v platném znění) a udělují svůj výslovný souhlas k jejich zveřejnění bez stanovení jakýchkoliv dalších podmínek.</w:t>
      </w:r>
    </w:p>
    <w:p w14:paraId="6492AF1B" w14:textId="77777777" w:rsidR="00FB2770" w:rsidRPr="007F73AE" w:rsidRDefault="00FB2770" w:rsidP="00FB2770">
      <w:pPr>
        <w:pStyle w:val="slovanseznam"/>
        <w:numPr>
          <w:ilvl w:val="1"/>
          <w:numId w:val="7"/>
        </w:numPr>
        <w:rPr>
          <w:rFonts w:cs="Calibri"/>
          <w:szCs w:val="22"/>
        </w:rPr>
      </w:pPr>
      <w:r w:rsidRPr="007F73AE">
        <w:rPr>
          <w:rFonts w:cs="Calibri"/>
          <w:szCs w:val="22"/>
        </w:rPr>
        <w:t>Pronajímatel se zavazuje zaslat tento dodatek správci registru smluv k uveřejnění prostřednictvím registru smluv bez zbytečného odkladu, nejpozději však do 30 dnů od uzavření tohoto dodatku.</w:t>
      </w:r>
    </w:p>
    <w:p w14:paraId="1CAC8AE9" w14:textId="3D4BF0CE" w:rsidR="00E922B8" w:rsidRDefault="00865298" w:rsidP="006A692B">
      <w:pPr>
        <w:pStyle w:val="Nadpis1"/>
        <w:numPr>
          <w:ilvl w:val="0"/>
          <w:numId w:val="7"/>
        </w:numPr>
        <w:suppressAutoHyphens/>
      </w:pPr>
      <w:r>
        <w:t>Závěrečná ustanovení</w:t>
      </w:r>
    </w:p>
    <w:p w14:paraId="607E3EB2" w14:textId="77777777" w:rsidR="00FB2770" w:rsidRPr="007F73AE" w:rsidRDefault="00FB2770" w:rsidP="00FB2770">
      <w:pPr>
        <w:pStyle w:val="slovanseznam"/>
        <w:numPr>
          <w:ilvl w:val="1"/>
          <w:numId w:val="7"/>
        </w:numPr>
        <w:rPr>
          <w:rFonts w:cs="Calibri"/>
          <w:szCs w:val="22"/>
        </w:rPr>
      </w:pPr>
      <w:r w:rsidRPr="007F73AE">
        <w:rPr>
          <w:rFonts w:cs="Calibri"/>
          <w:szCs w:val="22"/>
        </w:rPr>
        <w:t>Práva a povinnosti vyplývající z tohoto dodatku se řídí právním řádem České republiky. Právní vztahy účastníků dodatkem výslovně neupravené se řídí příslušnými ustanoveními zákona č. 89/2012 Sb., občanský zákoník, ve znění pozdějších předpisů.</w:t>
      </w:r>
    </w:p>
    <w:p w14:paraId="34553E74" w14:textId="21C6DD65" w:rsidR="0026381C" w:rsidRPr="007F73AE" w:rsidRDefault="00FB2770" w:rsidP="006A692B">
      <w:pPr>
        <w:pStyle w:val="slovanseznam"/>
        <w:numPr>
          <w:ilvl w:val="1"/>
          <w:numId w:val="7"/>
        </w:numPr>
        <w:suppressAutoHyphens/>
        <w:rPr>
          <w:rFonts w:cs="Calibri"/>
          <w:color w:val="000000"/>
          <w:szCs w:val="22"/>
        </w:rPr>
      </w:pPr>
      <w:r w:rsidRPr="007F73AE">
        <w:rPr>
          <w:rFonts w:cs="Calibri"/>
          <w:szCs w:val="22"/>
        </w:rPr>
        <w:t>V případě neplatnosti jednoho nebo více ustanovení tohoto dodatku nebo samotné nájemní smlouvy nebude dotčena platnost ostatních ustanovení.</w:t>
      </w:r>
    </w:p>
    <w:p w14:paraId="7F7F066A" w14:textId="77777777" w:rsidR="00FB2770" w:rsidRPr="007F73AE" w:rsidRDefault="00FB2770" w:rsidP="00FB2770">
      <w:pPr>
        <w:pStyle w:val="slovanseznam"/>
        <w:numPr>
          <w:ilvl w:val="1"/>
          <w:numId w:val="7"/>
        </w:numPr>
        <w:rPr>
          <w:rFonts w:cs="Calibri"/>
          <w:szCs w:val="22"/>
        </w:rPr>
      </w:pPr>
      <w:r w:rsidRPr="007F73AE">
        <w:rPr>
          <w:rFonts w:cs="Calibri"/>
          <w:szCs w:val="22"/>
        </w:rPr>
        <w:t>Tento dodatek je vyhotoven ve čtyřech vyhotoveních, přičemž každému z účastníků náleží po dvou vyhotoveních.</w:t>
      </w:r>
    </w:p>
    <w:p w14:paraId="4AA01F38" w14:textId="77777777" w:rsidR="00FB2770" w:rsidRPr="007F73AE" w:rsidRDefault="00FB2770" w:rsidP="00FB2770">
      <w:pPr>
        <w:pStyle w:val="slovanseznam"/>
        <w:numPr>
          <w:ilvl w:val="1"/>
          <w:numId w:val="7"/>
        </w:numPr>
        <w:rPr>
          <w:rFonts w:cs="Calibri"/>
          <w:snapToGrid w:val="0"/>
          <w:szCs w:val="22"/>
        </w:rPr>
      </w:pPr>
      <w:r w:rsidRPr="007F73AE">
        <w:rPr>
          <w:rFonts w:cs="Calibri"/>
          <w:szCs w:val="22"/>
        </w:rPr>
        <w:lastRenderedPageBreak/>
        <w:t>Účastníci prohlašují, že právní jednání spojená s uzavřením tohoto dodatku učinili svobodně a vážně, že nikdo z nich nejednal v tísni ani za jednostranně nevýhodných podmínek, že s obsahem dodatku se řádně seznámili, souhlasí s ním a na důkaz toho jej podepisují.</w:t>
      </w:r>
    </w:p>
    <w:p w14:paraId="717BC1D5" w14:textId="32BAC6E5" w:rsidR="0012746F" w:rsidRPr="007F73AE" w:rsidRDefault="0012746F" w:rsidP="0012746F">
      <w:pPr>
        <w:pStyle w:val="Datum"/>
        <w:suppressAutoHyphens/>
        <w:ind w:left="0"/>
        <w:rPr>
          <w:rFonts w:cs="Calibri"/>
          <w:szCs w:val="22"/>
        </w:rPr>
      </w:pPr>
    </w:p>
    <w:p w14:paraId="50BDEF7C" w14:textId="6011C865" w:rsidR="0012746F" w:rsidRPr="007F73AE" w:rsidRDefault="0012746F" w:rsidP="0012746F">
      <w:pPr>
        <w:pStyle w:val="Datum"/>
        <w:suppressAutoHyphens/>
        <w:ind w:left="0"/>
        <w:rPr>
          <w:rFonts w:cs="Calibri"/>
          <w:szCs w:val="22"/>
        </w:rPr>
      </w:pPr>
      <w:r w:rsidRPr="007F73AE">
        <w:rPr>
          <w:rFonts w:cs="Calibri"/>
          <w:szCs w:val="22"/>
        </w:rPr>
        <w:t xml:space="preserve"> V Mělníku dne </w:t>
      </w:r>
      <w:r w:rsidRPr="007F73AE">
        <w:rPr>
          <w:rFonts w:cs="Calibri"/>
          <w:szCs w:val="22"/>
          <w:highlight w:val="yellow"/>
        </w:rPr>
        <w:t>…………………………………….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027E7D" w:rsidRPr="007F73AE" w14:paraId="11AE85FF" w14:textId="77777777" w:rsidTr="003B0E84">
        <w:tc>
          <w:tcPr>
            <w:tcW w:w="4530" w:type="dxa"/>
          </w:tcPr>
          <w:p w14:paraId="432E2A0B" w14:textId="77777777" w:rsidR="004B62EC" w:rsidRPr="007F73AE" w:rsidRDefault="004B62EC" w:rsidP="004B62EC">
            <w:pPr>
              <w:pStyle w:val="Podpis"/>
              <w:suppressAutoHyphens/>
              <w:spacing w:before="0"/>
              <w:ind w:left="0"/>
              <w:jc w:val="left"/>
              <w:rPr>
                <w:rFonts w:cs="Calibri"/>
                <w:bCs/>
                <w:szCs w:val="22"/>
              </w:rPr>
            </w:pPr>
            <w:r w:rsidRPr="007F73AE">
              <w:rPr>
                <w:rFonts w:cs="Calibri"/>
                <w:bCs/>
                <w:szCs w:val="22"/>
              </w:rPr>
              <w:t>Pronajímatel</w:t>
            </w:r>
          </w:p>
          <w:p w14:paraId="147785DE" w14:textId="48D26137" w:rsidR="004B62EC" w:rsidRPr="007F73AE" w:rsidRDefault="0012746F" w:rsidP="004B62EC">
            <w:pPr>
              <w:pStyle w:val="Podpis"/>
              <w:suppressAutoHyphens/>
              <w:spacing w:before="0"/>
              <w:ind w:left="0"/>
              <w:jc w:val="left"/>
              <w:rPr>
                <w:rFonts w:cs="Calibri"/>
                <w:szCs w:val="22"/>
              </w:rPr>
            </w:pPr>
            <w:r w:rsidRPr="007F73AE">
              <w:rPr>
                <w:rFonts w:cs="Calibri"/>
                <w:szCs w:val="22"/>
              </w:rPr>
              <w:t>z</w:t>
            </w:r>
            <w:r w:rsidR="004B62EC" w:rsidRPr="007F73AE">
              <w:rPr>
                <w:rFonts w:cs="Calibri"/>
                <w:szCs w:val="22"/>
              </w:rPr>
              <w:t xml:space="preserve">a </w:t>
            </w:r>
            <w:r w:rsidR="004B62EC" w:rsidRPr="007F73AE">
              <w:rPr>
                <w:rFonts w:cs="Calibri"/>
                <w:bCs/>
                <w:szCs w:val="22"/>
              </w:rPr>
              <w:t>Město Mělník</w:t>
            </w:r>
          </w:p>
          <w:p w14:paraId="5BB65317" w14:textId="77777777" w:rsidR="004B62EC" w:rsidRPr="007F73AE" w:rsidRDefault="004B62EC" w:rsidP="004B62EC">
            <w:pPr>
              <w:pStyle w:val="Podpis"/>
              <w:suppressAutoHyphens/>
              <w:spacing w:before="0"/>
              <w:ind w:left="0"/>
              <w:jc w:val="left"/>
              <w:rPr>
                <w:rFonts w:cs="Calibri"/>
                <w:szCs w:val="22"/>
              </w:rPr>
            </w:pPr>
          </w:p>
          <w:p w14:paraId="6A31033C" w14:textId="77777777" w:rsidR="004B62EC" w:rsidRPr="007F73AE" w:rsidRDefault="004B62EC" w:rsidP="004B62EC">
            <w:pPr>
              <w:pStyle w:val="Podpis"/>
              <w:suppressAutoHyphens/>
              <w:spacing w:before="0"/>
              <w:ind w:left="0"/>
              <w:jc w:val="left"/>
              <w:rPr>
                <w:rFonts w:cs="Calibri"/>
                <w:szCs w:val="22"/>
              </w:rPr>
            </w:pPr>
          </w:p>
          <w:p w14:paraId="7D6E6C59" w14:textId="77777777" w:rsidR="004B62EC" w:rsidRPr="007F73AE" w:rsidRDefault="004B62EC" w:rsidP="004B62EC">
            <w:pPr>
              <w:pStyle w:val="Podpis"/>
              <w:suppressAutoHyphens/>
              <w:spacing w:before="0"/>
              <w:ind w:left="0"/>
              <w:jc w:val="left"/>
              <w:rPr>
                <w:rFonts w:cs="Calibri"/>
                <w:szCs w:val="22"/>
              </w:rPr>
            </w:pPr>
          </w:p>
          <w:p w14:paraId="71A3CFC2" w14:textId="77777777" w:rsidR="004B62EC" w:rsidRPr="007F73AE" w:rsidRDefault="004B62EC">
            <w:pPr>
              <w:rPr>
                <w:rFonts w:cs="Calibri"/>
                <w:szCs w:val="22"/>
              </w:rPr>
            </w:pPr>
            <w:r w:rsidRPr="007F73AE">
              <w:rPr>
                <w:rFonts w:cs="Calibri"/>
                <w:szCs w:val="22"/>
              </w:rPr>
              <w:t>_________________________________</w:t>
            </w:r>
          </w:p>
          <w:p w14:paraId="00F6BDCA" w14:textId="79A8F4D6" w:rsidR="004B62EC" w:rsidRPr="007F73AE" w:rsidRDefault="00FB321D" w:rsidP="004B62EC">
            <w:pPr>
              <w:pStyle w:val="Podpis"/>
              <w:suppressAutoHyphens/>
              <w:spacing w:before="0"/>
              <w:ind w:left="0"/>
              <w:jc w:val="left"/>
              <w:rPr>
                <w:rFonts w:cs="Calibri"/>
                <w:szCs w:val="22"/>
              </w:rPr>
            </w:pPr>
            <w:r w:rsidRPr="007F73AE">
              <w:rPr>
                <w:rFonts w:cs="Calibri"/>
                <w:szCs w:val="22"/>
              </w:rPr>
              <w:t xml:space="preserve">za spol. </w:t>
            </w:r>
            <w:r w:rsidR="00F43AE0" w:rsidRPr="007F73AE">
              <w:rPr>
                <w:rFonts w:cs="Calibri"/>
                <w:b/>
                <w:bCs/>
                <w:szCs w:val="22"/>
              </w:rPr>
              <w:t>Koncept FAST s.r.o.</w:t>
            </w:r>
          </w:p>
          <w:p w14:paraId="488FB11B" w14:textId="7DB620EE" w:rsidR="00F43AE0" w:rsidRPr="007F73AE" w:rsidRDefault="00F43AE0" w:rsidP="004B62EC">
            <w:pPr>
              <w:pStyle w:val="Podpis"/>
              <w:suppressAutoHyphens/>
              <w:spacing w:before="0"/>
              <w:ind w:left="0"/>
              <w:jc w:val="left"/>
              <w:rPr>
                <w:rFonts w:cs="Calibri"/>
                <w:szCs w:val="22"/>
              </w:rPr>
            </w:pPr>
            <w:bookmarkStart w:id="5" w:name="_GoBack"/>
            <w:bookmarkEnd w:id="5"/>
          </w:p>
        </w:tc>
        <w:tc>
          <w:tcPr>
            <w:tcW w:w="4531" w:type="dxa"/>
          </w:tcPr>
          <w:p w14:paraId="080C332C" w14:textId="6ECB2B8B" w:rsidR="00FB321D" w:rsidRPr="007F73AE" w:rsidRDefault="00FB321D" w:rsidP="004B62EC">
            <w:pPr>
              <w:pStyle w:val="Podpis"/>
              <w:suppressAutoHyphens/>
              <w:spacing w:before="0"/>
              <w:ind w:left="0"/>
              <w:jc w:val="left"/>
              <w:rPr>
                <w:rFonts w:cs="Calibri"/>
                <w:szCs w:val="22"/>
              </w:rPr>
            </w:pPr>
            <w:r w:rsidRPr="007F73AE">
              <w:rPr>
                <w:rFonts w:cs="Calibri"/>
                <w:szCs w:val="22"/>
              </w:rPr>
              <w:t>Nájemce</w:t>
            </w:r>
          </w:p>
          <w:p w14:paraId="2EF3A53D" w14:textId="77777777" w:rsidR="00FB321D" w:rsidRPr="007F73AE" w:rsidRDefault="00FB321D" w:rsidP="004B62EC">
            <w:pPr>
              <w:pStyle w:val="Podpis"/>
              <w:suppressAutoHyphens/>
              <w:spacing w:before="0"/>
              <w:ind w:left="0"/>
              <w:jc w:val="left"/>
              <w:rPr>
                <w:rFonts w:cs="Calibri"/>
                <w:szCs w:val="22"/>
              </w:rPr>
            </w:pPr>
          </w:p>
          <w:p w14:paraId="0C776039" w14:textId="77777777" w:rsidR="00FB321D" w:rsidRPr="007F73AE" w:rsidRDefault="00FB321D" w:rsidP="004B62EC">
            <w:pPr>
              <w:pStyle w:val="Podpis"/>
              <w:suppressAutoHyphens/>
              <w:spacing w:before="0"/>
              <w:ind w:left="0"/>
              <w:jc w:val="left"/>
              <w:rPr>
                <w:rFonts w:cs="Calibri"/>
                <w:szCs w:val="22"/>
              </w:rPr>
            </w:pPr>
          </w:p>
          <w:p w14:paraId="23D92B6A" w14:textId="77777777" w:rsidR="00FB321D" w:rsidRPr="007F73AE" w:rsidRDefault="00FB321D" w:rsidP="004B62EC">
            <w:pPr>
              <w:pStyle w:val="Podpis"/>
              <w:suppressAutoHyphens/>
              <w:spacing w:before="0"/>
              <w:ind w:left="0"/>
              <w:jc w:val="left"/>
              <w:rPr>
                <w:rFonts w:cs="Calibri"/>
                <w:szCs w:val="22"/>
              </w:rPr>
            </w:pPr>
          </w:p>
          <w:p w14:paraId="43058CEF" w14:textId="77777777" w:rsidR="00FB321D" w:rsidRPr="007F73AE" w:rsidRDefault="00FB321D" w:rsidP="004B62EC">
            <w:pPr>
              <w:pStyle w:val="Podpis"/>
              <w:suppressAutoHyphens/>
              <w:spacing w:before="0"/>
              <w:ind w:left="0"/>
              <w:jc w:val="left"/>
              <w:rPr>
                <w:rFonts w:cs="Calibri"/>
                <w:szCs w:val="22"/>
              </w:rPr>
            </w:pPr>
          </w:p>
          <w:p w14:paraId="1DD3A385" w14:textId="77777777" w:rsidR="00FB321D" w:rsidRPr="007F73AE" w:rsidRDefault="00FB321D" w:rsidP="004B62EC">
            <w:pPr>
              <w:pStyle w:val="Podpis"/>
              <w:suppressAutoHyphens/>
              <w:spacing w:before="0"/>
              <w:ind w:left="0"/>
              <w:jc w:val="left"/>
              <w:rPr>
                <w:rFonts w:cs="Calibri"/>
                <w:szCs w:val="22"/>
              </w:rPr>
            </w:pPr>
            <w:r w:rsidRPr="007F73AE">
              <w:rPr>
                <w:rFonts w:cs="Calibri"/>
                <w:szCs w:val="22"/>
              </w:rPr>
              <w:t>__________________________________</w:t>
            </w:r>
          </w:p>
          <w:p w14:paraId="4B8A3F63" w14:textId="4BDCF7D7" w:rsidR="00FB321D" w:rsidRPr="007F73AE" w:rsidRDefault="002A7677" w:rsidP="004B62EC">
            <w:pPr>
              <w:pStyle w:val="Podpis"/>
              <w:suppressAutoHyphens/>
              <w:spacing w:before="0"/>
              <w:ind w:left="0"/>
              <w:jc w:val="left"/>
              <w:rPr>
                <w:rFonts w:cs="Calibri"/>
                <w:szCs w:val="22"/>
              </w:rPr>
            </w:pPr>
            <w:r w:rsidRPr="007F73AE">
              <w:rPr>
                <w:rFonts w:cs="Calibri"/>
                <w:szCs w:val="22"/>
              </w:rPr>
              <w:t>Gagik Karapetyan</w:t>
            </w:r>
          </w:p>
        </w:tc>
      </w:tr>
    </w:tbl>
    <w:p w14:paraId="7B4D82D5" w14:textId="3D45DC04" w:rsidR="000565DB" w:rsidRPr="007F73AE" w:rsidRDefault="000565DB" w:rsidP="006A692B">
      <w:pPr>
        <w:pStyle w:val="Podpis"/>
        <w:suppressAutoHyphens/>
        <w:ind w:left="0"/>
        <w:jc w:val="left"/>
        <w:rPr>
          <w:szCs w:val="22"/>
        </w:rPr>
      </w:pPr>
    </w:p>
    <w:sectPr w:rsidR="000565DB" w:rsidRPr="007F73AE" w:rsidSect="00E033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418" w:bottom="1418" w:left="1418" w:header="708" w:footer="708" w:gutter="0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B161B15" w16cid:durableId="1AD7EC1E"/>
  <w16cid:commentId w16cid:paraId="0013EDFC" w16cid:durableId="07A0ED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8BDB7" w14:textId="77777777" w:rsidR="00591E9B" w:rsidRDefault="00591E9B">
      <w:r>
        <w:separator/>
      </w:r>
    </w:p>
  </w:endnote>
  <w:endnote w:type="continuationSeparator" w:id="0">
    <w:p w14:paraId="3F604994" w14:textId="77777777" w:rsidR="00591E9B" w:rsidRDefault="0059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B4F19" w14:textId="77777777" w:rsidR="00CB6DC6" w:rsidRDefault="00CB6D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95905" w14:textId="3875C514" w:rsidR="000565DB" w:rsidRDefault="000565DB">
    <w:pPr>
      <w:pStyle w:val="Zpat"/>
    </w:pPr>
    <w:r>
      <w:tab/>
    </w:r>
    <w:r>
      <w:tab/>
    </w:r>
    <w:r w:rsidR="000C26CB">
      <w:t xml:space="preserve">Dodatek č. 1 </w:t>
    </w:r>
    <w:fldSimple w:instr=" FILENAME  \* MERGEFORMAT ">
      <w:r w:rsidR="005A4E15">
        <w:rPr>
          <w:noProof/>
        </w:rPr>
        <w:t>NP č.p.270 - dodatek č.1 -</w:t>
      </w:r>
      <w:r w:rsidR="00CB6DC6">
        <w:rPr>
          <w:noProof/>
        </w:rPr>
        <w:t xml:space="preserve"> dočasné snížení nájemného</w:t>
      </w:r>
      <w:r w:rsidR="005A4E15">
        <w:rPr>
          <w:noProof/>
        </w:rPr>
        <w:t>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6CA9B" w14:textId="19586380" w:rsidR="000565DB" w:rsidRDefault="000565DB">
    <w:pPr>
      <w:pStyle w:val="Zpat"/>
    </w:pPr>
    <w:r>
      <w:tab/>
    </w:r>
    <w:r>
      <w:tab/>
    </w:r>
    <w:r w:rsidR="000C26CB">
      <w:t xml:space="preserve">Dodatek č. 1 </w:t>
    </w:r>
    <w:fldSimple w:instr=" FILENAME  \* MERGEFORMAT ">
      <w:r w:rsidR="005A4E15">
        <w:rPr>
          <w:noProof/>
        </w:rPr>
        <w:t>NP č.p.270 - dodatek č.1 - dočasné snížení nájemného.docx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08CD8" w14:textId="77777777" w:rsidR="00591E9B" w:rsidRDefault="00591E9B">
      <w:r>
        <w:separator/>
      </w:r>
    </w:p>
  </w:footnote>
  <w:footnote w:type="continuationSeparator" w:id="0">
    <w:p w14:paraId="6FC55517" w14:textId="77777777" w:rsidR="00591E9B" w:rsidRDefault="0059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00392" w14:textId="77777777" w:rsidR="00CB6DC6" w:rsidRDefault="00CB6D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DC18C" w14:textId="2D0F5BC4" w:rsidR="000565DB" w:rsidRDefault="000565DB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F0F90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fldSimple w:instr=" NUMPAGES  \* MERGEFORMAT ">
      <w:r w:rsidR="00EF0F90" w:rsidRPr="00EF0F90">
        <w:rPr>
          <w:rStyle w:val="slostrnky"/>
          <w:noProof/>
        </w:rPr>
        <w:t>3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45AA2" w14:textId="77777777" w:rsidR="00CB6DC6" w:rsidRDefault="00CB6D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8E020A"/>
    <w:lvl w:ilvl="0">
      <w:start w:val="1"/>
      <w:numFmt w:val="decimal"/>
      <w:pStyle w:val="Seznamsodrkami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7224CBA"/>
    <w:lvl w:ilvl="0">
      <w:start w:val="1"/>
      <w:numFmt w:val="decimal"/>
      <w:pStyle w:val="Seznamsodrkami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00E722"/>
    <w:lvl w:ilvl="0">
      <w:start w:val="1"/>
      <w:numFmt w:val="decimal"/>
      <w:pStyle w:val="Seznamsodrkami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754E18A"/>
    <w:lvl w:ilvl="0">
      <w:start w:val="1"/>
      <w:numFmt w:val="decimal"/>
      <w:pStyle w:val="Seznamsodrkami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3"/>
    <w:multiLevelType w:val="singleLevel"/>
    <w:tmpl w:val="8340B1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F4424876"/>
    <w:lvl w:ilvl="0">
      <w:start w:val="1"/>
      <w:numFmt w:val="decimal"/>
      <w:pStyle w:val="Seznamsodrkam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7626FE70"/>
    <w:lvl w:ilvl="0">
      <w:start w:val="1"/>
      <w:numFmt w:val="bullet"/>
      <w:pStyle w:val="slovanse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73651BC"/>
    <w:multiLevelType w:val="multilevel"/>
    <w:tmpl w:val="A142073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268" w:hanging="8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119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59"/>
        </w:tabs>
        <w:ind w:left="3969" w:hanging="85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  <w:num w:numId="1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2F"/>
    <w:rsid w:val="00001A9F"/>
    <w:rsid w:val="0001734D"/>
    <w:rsid w:val="00021020"/>
    <w:rsid w:val="00027E7D"/>
    <w:rsid w:val="0003020D"/>
    <w:rsid w:val="00034BAA"/>
    <w:rsid w:val="00044579"/>
    <w:rsid w:val="000565DB"/>
    <w:rsid w:val="0005789B"/>
    <w:rsid w:val="000617A6"/>
    <w:rsid w:val="0006365D"/>
    <w:rsid w:val="00077066"/>
    <w:rsid w:val="00095C27"/>
    <w:rsid w:val="000A20BB"/>
    <w:rsid w:val="000B055D"/>
    <w:rsid w:val="000C26CB"/>
    <w:rsid w:val="000E136C"/>
    <w:rsid w:val="000F57E0"/>
    <w:rsid w:val="00105CD2"/>
    <w:rsid w:val="00106171"/>
    <w:rsid w:val="0011076C"/>
    <w:rsid w:val="00124755"/>
    <w:rsid w:val="0012746F"/>
    <w:rsid w:val="00133DA7"/>
    <w:rsid w:val="00134F78"/>
    <w:rsid w:val="001426CC"/>
    <w:rsid w:val="00145DE7"/>
    <w:rsid w:val="0015059B"/>
    <w:rsid w:val="00165E32"/>
    <w:rsid w:val="00165E68"/>
    <w:rsid w:val="00171375"/>
    <w:rsid w:val="00180803"/>
    <w:rsid w:val="001A32EE"/>
    <w:rsid w:val="001E5EBE"/>
    <w:rsid w:val="001F1249"/>
    <w:rsid w:val="002115B1"/>
    <w:rsid w:val="002144EE"/>
    <w:rsid w:val="002264E2"/>
    <w:rsid w:val="00242F9D"/>
    <w:rsid w:val="0026381C"/>
    <w:rsid w:val="002770FB"/>
    <w:rsid w:val="002A4831"/>
    <w:rsid w:val="002A7677"/>
    <w:rsid w:val="002C1AAB"/>
    <w:rsid w:val="002E52C1"/>
    <w:rsid w:val="002F7010"/>
    <w:rsid w:val="003118CD"/>
    <w:rsid w:val="00321738"/>
    <w:rsid w:val="00321D12"/>
    <w:rsid w:val="003241FC"/>
    <w:rsid w:val="00325B5A"/>
    <w:rsid w:val="0032639B"/>
    <w:rsid w:val="0034058F"/>
    <w:rsid w:val="00340F39"/>
    <w:rsid w:val="00343A33"/>
    <w:rsid w:val="003722FF"/>
    <w:rsid w:val="003765E8"/>
    <w:rsid w:val="00376865"/>
    <w:rsid w:val="003801B5"/>
    <w:rsid w:val="003859C3"/>
    <w:rsid w:val="003B0E84"/>
    <w:rsid w:val="003C110F"/>
    <w:rsid w:val="003C27B4"/>
    <w:rsid w:val="003D2B2E"/>
    <w:rsid w:val="003D6298"/>
    <w:rsid w:val="003D64F3"/>
    <w:rsid w:val="003D6A6E"/>
    <w:rsid w:val="003E547C"/>
    <w:rsid w:val="003E5D94"/>
    <w:rsid w:val="003E7BD0"/>
    <w:rsid w:val="003F2697"/>
    <w:rsid w:val="00406B24"/>
    <w:rsid w:val="00434E24"/>
    <w:rsid w:val="00444827"/>
    <w:rsid w:val="00455889"/>
    <w:rsid w:val="00481BD9"/>
    <w:rsid w:val="0048366A"/>
    <w:rsid w:val="00485400"/>
    <w:rsid w:val="00491A4A"/>
    <w:rsid w:val="004B62EC"/>
    <w:rsid w:val="004E3F04"/>
    <w:rsid w:val="0051088E"/>
    <w:rsid w:val="00531509"/>
    <w:rsid w:val="00552918"/>
    <w:rsid w:val="0055566A"/>
    <w:rsid w:val="00572809"/>
    <w:rsid w:val="005811B5"/>
    <w:rsid w:val="00591E9B"/>
    <w:rsid w:val="005A4016"/>
    <w:rsid w:val="005A4E15"/>
    <w:rsid w:val="005B1E7B"/>
    <w:rsid w:val="005E09A3"/>
    <w:rsid w:val="005E0A32"/>
    <w:rsid w:val="005E4E66"/>
    <w:rsid w:val="005F19C8"/>
    <w:rsid w:val="005F473D"/>
    <w:rsid w:val="005F6F65"/>
    <w:rsid w:val="0060449D"/>
    <w:rsid w:val="00604815"/>
    <w:rsid w:val="006065EC"/>
    <w:rsid w:val="00611A46"/>
    <w:rsid w:val="006135A1"/>
    <w:rsid w:val="0062548B"/>
    <w:rsid w:val="00627C18"/>
    <w:rsid w:val="00636EA5"/>
    <w:rsid w:val="006713CF"/>
    <w:rsid w:val="00694889"/>
    <w:rsid w:val="006A1F27"/>
    <w:rsid w:val="006A692B"/>
    <w:rsid w:val="006C1ADB"/>
    <w:rsid w:val="006C36F2"/>
    <w:rsid w:val="006C7683"/>
    <w:rsid w:val="006D2DB6"/>
    <w:rsid w:val="006E3E62"/>
    <w:rsid w:val="006E68AB"/>
    <w:rsid w:val="006F4DBD"/>
    <w:rsid w:val="006F702A"/>
    <w:rsid w:val="00715B62"/>
    <w:rsid w:val="00723418"/>
    <w:rsid w:val="00751115"/>
    <w:rsid w:val="007654C0"/>
    <w:rsid w:val="007669B4"/>
    <w:rsid w:val="00782EDF"/>
    <w:rsid w:val="007A105B"/>
    <w:rsid w:val="007B1845"/>
    <w:rsid w:val="007C33E8"/>
    <w:rsid w:val="007C7853"/>
    <w:rsid w:val="007D08E2"/>
    <w:rsid w:val="007D572F"/>
    <w:rsid w:val="007E6945"/>
    <w:rsid w:val="007F1956"/>
    <w:rsid w:val="007F4FDB"/>
    <w:rsid w:val="007F73AE"/>
    <w:rsid w:val="00803E27"/>
    <w:rsid w:val="00820A63"/>
    <w:rsid w:val="00822DA6"/>
    <w:rsid w:val="008357A6"/>
    <w:rsid w:val="00865298"/>
    <w:rsid w:val="00866074"/>
    <w:rsid w:val="00872769"/>
    <w:rsid w:val="00880461"/>
    <w:rsid w:val="008908CB"/>
    <w:rsid w:val="00891DD8"/>
    <w:rsid w:val="008959E9"/>
    <w:rsid w:val="008A0C4B"/>
    <w:rsid w:val="008A437C"/>
    <w:rsid w:val="008B25C5"/>
    <w:rsid w:val="008B5A84"/>
    <w:rsid w:val="008C1AF9"/>
    <w:rsid w:val="008F2A00"/>
    <w:rsid w:val="00913B92"/>
    <w:rsid w:val="00922901"/>
    <w:rsid w:val="0092526F"/>
    <w:rsid w:val="0093121F"/>
    <w:rsid w:val="009434D9"/>
    <w:rsid w:val="00951120"/>
    <w:rsid w:val="009556A5"/>
    <w:rsid w:val="00955EA8"/>
    <w:rsid w:val="00961EDB"/>
    <w:rsid w:val="00973912"/>
    <w:rsid w:val="009902D8"/>
    <w:rsid w:val="0099225E"/>
    <w:rsid w:val="00993444"/>
    <w:rsid w:val="00996A18"/>
    <w:rsid w:val="009A3D3C"/>
    <w:rsid w:val="009B58D4"/>
    <w:rsid w:val="009C45E0"/>
    <w:rsid w:val="009D248A"/>
    <w:rsid w:val="009E419E"/>
    <w:rsid w:val="009F436E"/>
    <w:rsid w:val="00A14588"/>
    <w:rsid w:val="00A164A3"/>
    <w:rsid w:val="00A17061"/>
    <w:rsid w:val="00A2298B"/>
    <w:rsid w:val="00A44FC9"/>
    <w:rsid w:val="00A52B2B"/>
    <w:rsid w:val="00A70D64"/>
    <w:rsid w:val="00AB22D1"/>
    <w:rsid w:val="00AB5B08"/>
    <w:rsid w:val="00AD5433"/>
    <w:rsid w:val="00AE0D3C"/>
    <w:rsid w:val="00B00D5D"/>
    <w:rsid w:val="00B05658"/>
    <w:rsid w:val="00B24504"/>
    <w:rsid w:val="00B37912"/>
    <w:rsid w:val="00B44341"/>
    <w:rsid w:val="00B47B80"/>
    <w:rsid w:val="00B80B9B"/>
    <w:rsid w:val="00B9227F"/>
    <w:rsid w:val="00BA51CB"/>
    <w:rsid w:val="00BB3D5F"/>
    <w:rsid w:val="00BC00E4"/>
    <w:rsid w:val="00BF5128"/>
    <w:rsid w:val="00C14B13"/>
    <w:rsid w:val="00C22194"/>
    <w:rsid w:val="00C24D75"/>
    <w:rsid w:val="00C40D01"/>
    <w:rsid w:val="00C5367A"/>
    <w:rsid w:val="00C553DA"/>
    <w:rsid w:val="00C57448"/>
    <w:rsid w:val="00C6391D"/>
    <w:rsid w:val="00C72B02"/>
    <w:rsid w:val="00C83363"/>
    <w:rsid w:val="00CA15EE"/>
    <w:rsid w:val="00CB5466"/>
    <w:rsid w:val="00CB6721"/>
    <w:rsid w:val="00CB6DC6"/>
    <w:rsid w:val="00CC3EAC"/>
    <w:rsid w:val="00CC7862"/>
    <w:rsid w:val="00CD26FC"/>
    <w:rsid w:val="00CD48FA"/>
    <w:rsid w:val="00CD5C85"/>
    <w:rsid w:val="00CE2D42"/>
    <w:rsid w:val="00CF4D0B"/>
    <w:rsid w:val="00CF4D0E"/>
    <w:rsid w:val="00D0272B"/>
    <w:rsid w:val="00D168F4"/>
    <w:rsid w:val="00D23C3A"/>
    <w:rsid w:val="00D33CE0"/>
    <w:rsid w:val="00D44ABA"/>
    <w:rsid w:val="00D6363B"/>
    <w:rsid w:val="00D77D80"/>
    <w:rsid w:val="00D94997"/>
    <w:rsid w:val="00D96F39"/>
    <w:rsid w:val="00DC453B"/>
    <w:rsid w:val="00DC6717"/>
    <w:rsid w:val="00DE427D"/>
    <w:rsid w:val="00DF4006"/>
    <w:rsid w:val="00E033DA"/>
    <w:rsid w:val="00E137C5"/>
    <w:rsid w:val="00E15866"/>
    <w:rsid w:val="00E160A1"/>
    <w:rsid w:val="00E20E56"/>
    <w:rsid w:val="00E41D00"/>
    <w:rsid w:val="00E45DD5"/>
    <w:rsid w:val="00E728B0"/>
    <w:rsid w:val="00E80992"/>
    <w:rsid w:val="00E922B8"/>
    <w:rsid w:val="00EA7F3E"/>
    <w:rsid w:val="00EB2386"/>
    <w:rsid w:val="00EB37D8"/>
    <w:rsid w:val="00EB78B4"/>
    <w:rsid w:val="00EC4B89"/>
    <w:rsid w:val="00ED0DF9"/>
    <w:rsid w:val="00EF060C"/>
    <w:rsid w:val="00EF0F90"/>
    <w:rsid w:val="00EF21CF"/>
    <w:rsid w:val="00EF48E2"/>
    <w:rsid w:val="00EF504C"/>
    <w:rsid w:val="00F0007F"/>
    <w:rsid w:val="00F10887"/>
    <w:rsid w:val="00F1234C"/>
    <w:rsid w:val="00F43AE0"/>
    <w:rsid w:val="00F56226"/>
    <w:rsid w:val="00F62F26"/>
    <w:rsid w:val="00F646FD"/>
    <w:rsid w:val="00F677B7"/>
    <w:rsid w:val="00F76C75"/>
    <w:rsid w:val="00F965C0"/>
    <w:rsid w:val="00FB2770"/>
    <w:rsid w:val="00FB321D"/>
    <w:rsid w:val="00FD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A93AC"/>
  <w15:docId w15:val="{D2040B01-512E-4880-BAEB-D02C0D13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2386"/>
    <w:rPr>
      <w:rFonts w:ascii="Calibri" w:hAnsi="Calibri"/>
      <w:szCs w:val="20"/>
    </w:rPr>
  </w:style>
  <w:style w:type="paragraph" w:styleId="Nadpis1">
    <w:name w:val="heading 1"/>
    <w:basedOn w:val="Normln"/>
    <w:next w:val="slovanseznam"/>
    <w:link w:val="Nadpis1Char"/>
    <w:uiPriority w:val="99"/>
    <w:qFormat/>
    <w:rsid w:val="00EB2386"/>
    <w:pPr>
      <w:keepNext/>
      <w:tabs>
        <w:tab w:val="num" w:pos="709"/>
      </w:tabs>
      <w:spacing w:before="480" w:after="60"/>
      <w:ind w:left="709" w:hanging="709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link w:val="Nadpis2Char"/>
    <w:uiPriority w:val="99"/>
    <w:qFormat/>
    <w:rsid w:val="00EB2386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link w:val="Nadpis3Char"/>
    <w:uiPriority w:val="99"/>
    <w:qFormat/>
    <w:rsid w:val="00EB2386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link w:val="Nadpis4Char"/>
    <w:uiPriority w:val="99"/>
    <w:qFormat/>
    <w:rsid w:val="00EB2386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link w:val="Nadpis5Char"/>
    <w:uiPriority w:val="99"/>
    <w:qFormat/>
    <w:rsid w:val="00EB2386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link w:val="Nadpis6Char"/>
    <w:uiPriority w:val="99"/>
    <w:qFormat/>
    <w:rsid w:val="00EB2386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uiPriority w:val="99"/>
    <w:qFormat/>
    <w:rsid w:val="00EB2386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EB2386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EB2386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3020D"/>
    <w:rPr>
      <w:rFonts w:ascii="Cambria" w:hAnsi="Cambria"/>
      <w:b/>
      <w:kern w:val="22"/>
      <w:sz w:val="28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3020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3020D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3020D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3020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03020D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03020D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03020D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03020D"/>
    <w:rPr>
      <w:rFonts w:ascii="Cambria" w:hAnsi="Cambria" w:cs="Times New Roman"/>
    </w:rPr>
  </w:style>
  <w:style w:type="paragraph" w:styleId="Datum">
    <w:name w:val="Date"/>
    <w:basedOn w:val="Normln"/>
    <w:link w:val="DatumChar"/>
    <w:uiPriority w:val="99"/>
    <w:rsid w:val="00EB2386"/>
    <w:pPr>
      <w:spacing w:before="240" w:after="600"/>
      <w:ind w:left="709"/>
    </w:pPr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03020D"/>
    <w:rPr>
      <w:rFonts w:ascii="Calibri" w:hAnsi="Calibri" w:cs="Times New Roman"/>
      <w:sz w:val="20"/>
      <w:szCs w:val="20"/>
    </w:rPr>
  </w:style>
  <w:style w:type="paragraph" w:customStyle="1" w:styleId="Nzevspolenosti">
    <w:name w:val="Název společnosti"/>
    <w:basedOn w:val="Normln"/>
    <w:uiPriority w:val="99"/>
    <w:rsid w:val="00EB2386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styleId="Osloven">
    <w:name w:val="Salutation"/>
    <w:basedOn w:val="Normln"/>
    <w:link w:val="OslovenChar"/>
    <w:uiPriority w:val="99"/>
    <w:rsid w:val="00E033DA"/>
    <w:pPr>
      <w:spacing w:before="360" w:after="120"/>
    </w:pPr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03020D"/>
    <w:rPr>
      <w:rFonts w:ascii="Calibri" w:hAnsi="Calibri" w:cs="Times New Roman"/>
      <w:sz w:val="20"/>
      <w:szCs w:val="20"/>
    </w:rPr>
  </w:style>
  <w:style w:type="paragraph" w:customStyle="1" w:styleId="Adresaodeslatele">
    <w:name w:val="Adresa odesílatele"/>
    <w:basedOn w:val="Normln"/>
    <w:uiPriority w:val="99"/>
    <w:rsid w:val="00EB2386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link w:val="ZkladntextChar"/>
    <w:uiPriority w:val="99"/>
    <w:rsid w:val="00EB2386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3020D"/>
    <w:rPr>
      <w:rFonts w:ascii="Calibri" w:hAnsi="Calibri" w:cs="Times New Roman"/>
      <w:sz w:val="20"/>
      <w:szCs w:val="20"/>
    </w:rPr>
  </w:style>
  <w:style w:type="paragraph" w:customStyle="1" w:styleId="Adresa">
    <w:name w:val="Adresa"/>
    <w:basedOn w:val="Normln"/>
    <w:uiPriority w:val="99"/>
    <w:rsid w:val="00EB2386"/>
    <w:pPr>
      <w:spacing w:before="40"/>
      <w:ind w:left="5812"/>
    </w:pPr>
  </w:style>
  <w:style w:type="paragraph" w:customStyle="1" w:styleId="Ploha">
    <w:name w:val="Příloha"/>
    <w:basedOn w:val="Normln"/>
    <w:uiPriority w:val="99"/>
    <w:rsid w:val="00EB2386"/>
    <w:pPr>
      <w:spacing w:before="360"/>
      <w:ind w:left="993" w:hanging="993"/>
    </w:pPr>
  </w:style>
  <w:style w:type="paragraph" w:styleId="Zkladntextodsazen">
    <w:name w:val="Body Text Indent"/>
    <w:basedOn w:val="Zkladntext"/>
    <w:link w:val="ZkladntextodsazenChar"/>
    <w:uiPriority w:val="99"/>
    <w:rsid w:val="00EB2386"/>
    <w:pPr>
      <w:ind w:left="284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3020D"/>
    <w:rPr>
      <w:rFonts w:ascii="Calibri" w:hAnsi="Calibri" w:cs="Times New Roman"/>
      <w:sz w:val="20"/>
      <w:szCs w:val="20"/>
    </w:rPr>
  </w:style>
  <w:style w:type="paragraph" w:styleId="Podpis">
    <w:name w:val="Signature"/>
    <w:basedOn w:val="Normln"/>
    <w:link w:val="PodpisChar"/>
    <w:uiPriority w:val="99"/>
    <w:rsid w:val="00EB2386"/>
    <w:pPr>
      <w:spacing w:before="840"/>
      <w:ind w:left="5812"/>
      <w:jc w:val="center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sid w:val="0003020D"/>
    <w:rPr>
      <w:rFonts w:ascii="Calibri" w:hAnsi="Calibri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rsid w:val="00EB2386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uiPriority w:val="99"/>
    <w:rsid w:val="00EB2386"/>
    <w:rPr>
      <w:rFonts w:cs="Times New Roman"/>
    </w:rPr>
  </w:style>
  <w:style w:type="paragraph" w:styleId="slovanseznam">
    <w:name w:val="List Number"/>
    <w:basedOn w:val="Seznam"/>
    <w:uiPriority w:val="99"/>
    <w:rsid w:val="00EB2386"/>
    <w:pPr>
      <w:numPr>
        <w:ilvl w:val="1"/>
        <w:numId w:val="6"/>
      </w:numPr>
      <w:tabs>
        <w:tab w:val="clear" w:pos="709"/>
      </w:tabs>
    </w:pPr>
  </w:style>
  <w:style w:type="paragraph" w:styleId="slovanseznam2">
    <w:name w:val="List Number 2"/>
    <w:basedOn w:val="Seznam2"/>
    <w:uiPriority w:val="99"/>
    <w:rsid w:val="00EB2386"/>
    <w:pPr>
      <w:numPr>
        <w:ilvl w:val="2"/>
        <w:numId w:val="6"/>
      </w:numPr>
      <w:tabs>
        <w:tab w:val="clear" w:pos="1418"/>
      </w:tabs>
    </w:pPr>
  </w:style>
  <w:style w:type="paragraph" w:styleId="slovanseznam3">
    <w:name w:val="List Number 3"/>
    <w:basedOn w:val="Seznam3"/>
    <w:uiPriority w:val="99"/>
    <w:rsid w:val="00EB2386"/>
    <w:pPr>
      <w:numPr>
        <w:ilvl w:val="3"/>
        <w:numId w:val="6"/>
      </w:numPr>
      <w:tabs>
        <w:tab w:val="clear" w:pos="360"/>
        <w:tab w:val="num" w:pos="2268"/>
      </w:tabs>
      <w:ind w:left="2268" w:hanging="850"/>
    </w:pPr>
  </w:style>
  <w:style w:type="paragraph" w:styleId="slovanseznam4">
    <w:name w:val="List Number 4"/>
    <w:basedOn w:val="Seznam4"/>
    <w:uiPriority w:val="99"/>
    <w:rsid w:val="00EB2386"/>
    <w:pPr>
      <w:numPr>
        <w:ilvl w:val="4"/>
        <w:numId w:val="6"/>
      </w:numPr>
      <w:tabs>
        <w:tab w:val="clear" w:pos="360"/>
        <w:tab w:val="num" w:pos="3261"/>
      </w:tabs>
      <w:ind w:left="3261" w:hanging="993"/>
    </w:pPr>
  </w:style>
  <w:style w:type="paragraph" w:styleId="slovanseznam5">
    <w:name w:val="List Number 5"/>
    <w:basedOn w:val="Seznam5"/>
    <w:uiPriority w:val="99"/>
    <w:rsid w:val="00EB2386"/>
    <w:pPr>
      <w:numPr>
        <w:ilvl w:val="5"/>
        <w:numId w:val="6"/>
      </w:numPr>
      <w:tabs>
        <w:tab w:val="clear" w:pos="360"/>
        <w:tab w:val="num" w:pos="4395"/>
      </w:tabs>
      <w:ind w:left="4395" w:hanging="1134"/>
    </w:pPr>
  </w:style>
  <w:style w:type="paragraph" w:styleId="Podnadpis">
    <w:name w:val="Subtitle"/>
    <w:basedOn w:val="Normln"/>
    <w:link w:val="PodnadpisChar"/>
    <w:uiPriority w:val="99"/>
    <w:qFormat/>
    <w:rsid w:val="00EB2386"/>
    <w:pPr>
      <w:spacing w:before="60" w:after="60"/>
      <w:jc w:val="center"/>
    </w:pPr>
    <w:rPr>
      <w:rFonts w:ascii="Cambria" w:hAnsi="Cambria"/>
      <w:b/>
      <w:bCs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03020D"/>
    <w:rPr>
      <w:rFonts w:ascii="Cambria" w:hAnsi="Cambria" w:cs="Times New Roman"/>
      <w:sz w:val="24"/>
      <w:szCs w:val="24"/>
    </w:rPr>
  </w:style>
  <w:style w:type="paragraph" w:styleId="Pokraovnseznamu">
    <w:name w:val="List Continue"/>
    <w:basedOn w:val="Zkladntext"/>
    <w:uiPriority w:val="99"/>
    <w:rsid w:val="00EB2386"/>
    <w:pPr>
      <w:ind w:left="709"/>
    </w:pPr>
  </w:style>
  <w:style w:type="paragraph" w:styleId="Pokraovnseznamu2">
    <w:name w:val="List Continue 2"/>
    <w:basedOn w:val="Pokraovnseznamu"/>
    <w:uiPriority w:val="99"/>
    <w:rsid w:val="00EB2386"/>
    <w:pPr>
      <w:ind w:left="1418"/>
    </w:pPr>
  </w:style>
  <w:style w:type="paragraph" w:styleId="Pokraovnseznamu3">
    <w:name w:val="List Continue 3"/>
    <w:basedOn w:val="Pokraovnseznamu"/>
    <w:uiPriority w:val="99"/>
    <w:rsid w:val="00EB2386"/>
    <w:pPr>
      <w:ind w:left="2268"/>
    </w:pPr>
  </w:style>
  <w:style w:type="paragraph" w:styleId="Pokraovnseznamu4">
    <w:name w:val="List Continue 4"/>
    <w:basedOn w:val="Pokraovnseznamu"/>
    <w:uiPriority w:val="99"/>
    <w:rsid w:val="00EB2386"/>
    <w:pPr>
      <w:ind w:left="3260"/>
    </w:pPr>
  </w:style>
  <w:style w:type="paragraph" w:styleId="Pokraovnseznamu5">
    <w:name w:val="List Continue 5"/>
    <w:basedOn w:val="Pokraovnseznamu"/>
    <w:uiPriority w:val="99"/>
    <w:rsid w:val="00EB2386"/>
    <w:pPr>
      <w:ind w:left="4394"/>
    </w:pPr>
  </w:style>
  <w:style w:type="paragraph" w:styleId="Seznam">
    <w:name w:val="List"/>
    <w:basedOn w:val="Zkladntext"/>
    <w:uiPriority w:val="99"/>
    <w:rsid w:val="00EB2386"/>
    <w:pPr>
      <w:tabs>
        <w:tab w:val="left" w:pos="709"/>
      </w:tabs>
      <w:ind w:left="709" w:hanging="709"/>
    </w:pPr>
  </w:style>
  <w:style w:type="paragraph" w:styleId="Seznam2">
    <w:name w:val="List 2"/>
    <w:basedOn w:val="Seznam"/>
    <w:uiPriority w:val="99"/>
    <w:rsid w:val="00EB2386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uiPriority w:val="99"/>
    <w:rsid w:val="00EB2386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uiPriority w:val="99"/>
    <w:rsid w:val="00EB2386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uiPriority w:val="99"/>
    <w:rsid w:val="00EB2386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uiPriority w:val="99"/>
    <w:rsid w:val="00EB2386"/>
    <w:pPr>
      <w:numPr>
        <w:numId w:val="1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uiPriority w:val="99"/>
    <w:rsid w:val="00EB2386"/>
    <w:pPr>
      <w:numPr>
        <w:numId w:val="2"/>
      </w:numPr>
      <w:tabs>
        <w:tab w:val="clear" w:pos="643"/>
        <w:tab w:val="num" w:pos="1418"/>
      </w:tabs>
      <w:ind w:left="1418" w:hanging="709"/>
    </w:pPr>
  </w:style>
  <w:style w:type="paragraph" w:styleId="Seznamsodrkami3">
    <w:name w:val="List Bullet 3"/>
    <w:basedOn w:val="Seznamsodrkami"/>
    <w:uiPriority w:val="99"/>
    <w:rsid w:val="00EB2386"/>
    <w:pPr>
      <w:numPr>
        <w:numId w:val="3"/>
      </w:numPr>
      <w:tabs>
        <w:tab w:val="clear" w:pos="926"/>
        <w:tab w:val="num" w:pos="2268"/>
      </w:tabs>
      <w:ind w:left="2268" w:hanging="850"/>
    </w:pPr>
  </w:style>
  <w:style w:type="paragraph" w:styleId="Seznamsodrkami4">
    <w:name w:val="List Bullet 4"/>
    <w:basedOn w:val="Seznamsodrkami"/>
    <w:uiPriority w:val="99"/>
    <w:rsid w:val="00EB2386"/>
    <w:pPr>
      <w:numPr>
        <w:numId w:val="4"/>
      </w:numPr>
      <w:tabs>
        <w:tab w:val="clear" w:pos="1209"/>
        <w:tab w:val="num" w:pos="3261"/>
      </w:tabs>
      <w:ind w:left="3261" w:hanging="993"/>
    </w:pPr>
  </w:style>
  <w:style w:type="paragraph" w:styleId="Seznamsodrkami5">
    <w:name w:val="List Bullet 5"/>
    <w:basedOn w:val="Seznamsodrkami"/>
    <w:uiPriority w:val="99"/>
    <w:rsid w:val="00EB2386"/>
    <w:pPr>
      <w:numPr>
        <w:numId w:val="5"/>
      </w:numPr>
      <w:tabs>
        <w:tab w:val="clear" w:pos="1492"/>
        <w:tab w:val="num" w:pos="4395"/>
      </w:tabs>
      <w:ind w:left="4395" w:hanging="1134"/>
    </w:pPr>
  </w:style>
  <w:style w:type="paragraph" w:styleId="Zhlav">
    <w:name w:val="header"/>
    <w:basedOn w:val="Normln"/>
    <w:link w:val="ZhlavChar"/>
    <w:uiPriority w:val="99"/>
    <w:rsid w:val="00EB2386"/>
    <w:pPr>
      <w:tabs>
        <w:tab w:val="center" w:pos="4536"/>
        <w:tab w:val="right" w:pos="9072"/>
      </w:tabs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020D"/>
    <w:rPr>
      <w:rFonts w:ascii="Calibri" w:hAnsi="Calibri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EB2386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020D"/>
    <w:rPr>
      <w:rFonts w:ascii="Calibri" w:hAnsi="Calibri" w:cs="Times New Roman"/>
      <w:sz w:val="20"/>
      <w:szCs w:val="20"/>
    </w:rPr>
  </w:style>
  <w:style w:type="paragraph" w:styleId="Zptenadresanaoblku">
    <w:name w:val="envelope return"/>
    <w:basedOn w:val="Normln"/>
    <w:uiPriority w:val="99"/>
    <w:rsid w:val="00EB2386"/>
  </w:style>
  <w:style w:type="paragraph" w:customStyle="1" w:styleId="Pedmt">
    <w:name w:val="Předmět"/>
    <w:basedOn w:val="Normln"/>
    <w:uiPriority w:val="99"/>
    <w:rsid w:val="00EB2386"/>
    <w:pPr>
      <w:spacing w:before="600"/>
      <w:ind w:left="709" w:hanging="709"/>
    </w:pPr>
  </w:style>
  <w:style w:type="paragraph" w:styleId="Adresanaoblku">
    <w:name w:val="envelope address"/>
    <w:basedOn w:val="Adresa"/>
    <w:uiPriority w:val="99"/>
    <w:rsid w:val="00EB2386"/>
    <w:pPr>
      <w:keepLines/>
      <w:ind w:left="3969"/>
    </w:pPr>
  </w:style>
  <w:style w:type="paragraph" w:styleId="Nzev">
    <w:name w:val="Title"/>
    <w:basedOn w:val="Normln"/>
    <w:next w:val="Podnadpis"/>
    <w:link w:val="NzevChar"/>
    <w:uiPriority w:val="99"/>
    <w:qFormat/>
    <w:rsid w:val="00EB2386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character" w:customStyle="1" w:styleId="NzevChar">
    <w:name w:val="Název Char"/>
    <w:basedOn w:val="Standardnpsmoodstavce"/>
    <w:link w:val="Nzev"/>
    <w:uiPriority w:val="99"/>
    <w:locked/>
    <w:rsid w:val="0003020D"/>
    <w:rPr>
      <w:rFonts w:ascii="Cambria" w:hAnsi="Cambria" w:cs="Times New Roman"/>
      <w:b/>
      <w:bCs/>
      <w:kern w:val="28"/>
      <w:sz w:val="32"/>
      <w:szCs w:val="32"/>
    </w:rPr>
  </w:style>
  <w:style w:type="paragraph" w:styleId="Textvbloku">
    <w:name w:val="Block Text"/>
    <w:basedOn w:val="Normln"/>
    <w:uiPriority w:val="99"/>
    <w:rsid w:val="00EB2386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link w:val="Zkladntext-prvnodsazenChar"/>
    <w:uiPriority w:val="99"/>
    <w:rsid w:val="00EB2386"/>
    <w:pPr>
      <w:ind w:firstLine="72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03020D"/>
    <w:rPr>
      <w:rFonts w:ascii="Calibri" w:hAnsi="Calibri" w:cs="Times New Roman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rsid w:val="00EB2386"/>
    <w:pPr>
      <w:ind w:left="357" w:firstLine="720"/>
      <w:jc w:val="left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sid w:val="0003020D"/>
    <w:rPr>
      <w:rFonts w:ascii="Calibri" w:hAnsi="Calibri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EB2386"/>
    <w:pPr>
      <w:spacing w:before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3020D"/>
    <w:rPr>
      <w:rFonts w:ascii="Calibri" w:hAnsi="Calibri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EB2386"/>
    <w:pPr>
      <w:spacing w:before="120"/>
    </w:pPr>
    <w:rPr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3020D"/>
    <w:rPr>
      <w:rFonts w:ascii="Calibri" w:hAnsi="Calibri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EB2386"/>
    <w:pPr>
      <w:spacing w:before="120" w:line="480" w:lineRule="auto"/>
      <w:ind w:left="28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03020D"/>
    <w:rPr>
      <w:rFonts w:ascii="Calibri" w:hAnsi="Calibri"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EB2386"/>
    <w:pPr>
      <w:spacing w:before="120"/>
      <w:ind w:left="284"/>
    </w:pPr>
    <w:rPr>
      <w:sz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3020D"/>
    <w:rPr>
      <w:rFonts w:ascii="Calibri" w:hAnsi="Calibri"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EB2386"/>
    <w:rPr>
      <w:rFonts w:cs="Times New Roman"/>
      <w:i/>
    </w:rPr>
  </w:style>
  <w:style w:type="paragraph" w:styleId="Rejstk1">
    <w:name w:val="index 1"/>
    <w:basedOn w:val="Normln"/>
    <w:next w:val="Normln"/>
    <w:autoRedefine/>
    <w:uiPriority w:val="99"/>
    <w:semiHidden/>
    <w:rsid w:val="00EB2386"/>
    <w:pPr>
      <w:ind w:left="240" w:hanging="240"/>
    </w:pPr>
  </w:style>
  <w:style w:type="paragraph" w:styleId="Hlavikarejstku">
    <w:name w:val="index heading"/>
    <w:basedOn w:val="Normln"/>
    <w:next w:val="Rejstk1"/>
    <w:uiPriority w:val="99"/>
    <w:semiHidden/>
    <w:rsid w:val="00EB2386"/>
    <w:rPr>
      <w:rFonts w:cs="Arial"/>
      <w:b/>
      <w:bCs/>
    </w:rPr>
  </w:style>
  <w:style w:type="character" w:styleId="Hypertextovodkaz">
    <w:name w:val="Hyperlink"/>
    <w:basedOn w:val="Standardnpsmoodstavce"/>
    <w:uiPriority w:val="99"/>
    <w:rsid w:val="00EB2386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EB2386"/>
    <w:pPr>
      <w:spacing w:after="30" w:line="216" w:lineRule="auto"/>
    </w:pPr>
    <w:rPr>
      <w:rFonts w:ascii="Geneva" w:hAnsi="Geneva"/>
      <w:sz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3020D"/>
    <w:rPr>
      <w:rFonts w:ascii="Calibri" w:hAnsi="Calibri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EB2386"/>
    <w:rPr>
      <w:rFonts w:cs="Times New Roman"/>
      <w:sz w:val="16"/>
    </w:rPr>
  </w:style>
  <w:style w:type="paragraph" w:styleId="Textbubliny">
    <w:name w:val="Balloon Text"/>
    <w:basedOn w:val="Normln"/>
    <w:link w:val="TextbublinyChar"/>
    <w:uiPriority w:val="99"/>
    <w:semiHidden/>
    <w:rsid w:val="00D44ABA"/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44ABA"/>
    <w:rPr>
      <w:rFonts w:ascii="Segoe UI" w:hAnsi="Segoe UI" w:cs="Times New Roman"/>
      <w:sz w:val="18"/>
    </w:rPr>
  </w:style>
  <w:style w:type="paragraph" w:styleId="Revize">
    <w:name w:val="Revision"/>
    <w:hidden/>
    <w:uiPriority w:val="99"/>
    <w:semiHidden/>
    <w:rsid w:val="005B1E7B"/>
    <w:rPr>
      <w:rFonts w:ascii="Calibri" w:hAnsi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CD26FC"/>
    <w:pPr>
      <w:spacing w:after="0" w:line="240" w:lineRule="auto"/>
    </w:pPr>
    <w:rPr>
      <w:rFonts w:ascii="Calibri" w:hAnsi="Calibri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26FC"/>
    <w:rPr>
      <w:rFonts w:ascii="Calibri" w:hAnsi="Calibri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D26FC"/>
    <w:pPr>
      <w:ind w:left="720"/>
      <w:contextualSpacing/>
    </w:pPr>
  </w:style>
  <w:style w:type="table" w:styleId="Mkatabulky">
    <w:name w:val="Table Grid"/>
    <w:basedOn w:val="Normlntabulka"/>
    <w:uiPriority w:val="59"/>
    <w:locked/>
    <w:rsid w:val="00027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79505-7CA0-48BA-8C58-6903019F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Univerzální smlouva</vt:lpstr>
    </vt:vector>
  </TitlesOfParts>
  <Company>Alexander Klimeš, advokát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subject/>
  <dc:creator>Alexander Klimeš</dc:creator>
  <cp:keywords/>
  <dc:description/>
  <cp:lastModifiedBy>Limprechtová Lucie</cp:lastModifiedBy>
  <cp:revision>3</cp:revision>
  <cp:lastPrinted>2024-09-30T10:52:00Z</cp:lastPrinted>
  <dcterms:created xsi:type="dcterms:W3CDTF">2025-02-04T10:15:00Z</dcterms:created>
  <dcterms:modified xsi:type="dcterms:W3CDTF">2025-02-04T10:16:00Z</dcterms:modified>
</cp:coreProperties>
</file>