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2113" w:rsidRPr="00F45D7E" w:rsidRDefault="00962113" w:rsidP="00176683">
      <w:pPr>
        <w:pStyle w:val="Nzev"/>
        <w:rPr>
          <w:b w:val="0"/>
          <w:bCs/>
        </w:rPr>
      </w:pPr>
    </w:p>
    <w:p w:rsidR="00D1598E" w:rsidRDefault="007C785F" w:rsidP="00BE3530">
      <w:pPr>
        <w:pStyle w:val="Nzev"/>
        <w:ind w:left="3429" w:firstLine="651"/>
        <w:jc w:val="both"/>
      </w:pPr>
      <w:r>
        <w:t>DODATEK č. 1</w:t>
      </w:r>
    </w:p>
    <w:p w:rsidR="008748C1" w:rsidRDefault="007C785F" w:rsidP="00BE3530">
      <w:pPr>
        <w:pStyle w:val="Nzev"/>
        <w:ind w:left="2069" w:firstLine="651"/>
        <w:jc w:val="both"/>
        <w:rPr>
          <w:noProof/>
          <w:lang w:eastAsia="cs-CZ"/>
        </w:rPr>
      </w:pPr>
      <w:r w:rsidRPr="007C785F">
        <w:rPr>
          <w:sz w:val="32"/>
          <w:szCs w:val="32"/>
        </w:rPr>
        <w:t xml:space="preserve">ke </w:t>
      </w:r>
      <w:r w:rsidR="000A620B" w:rsidRPr="007C785F">
        <w:rPr>
          <w:sz w:val="32"/>
          <w:szCs w:val="32"/>
        </w:rPr>
        <w:t>smlouv</w:t>
      </w:r>
      <w:r w:rsidRPr="007C785F">
        <w:rPr>
          <w:sz w:val="32"/>
          <w:szCs w:val="32"/>
        </w:rPr>
        <w:t>ě</w:t>
      </w:r>
      <w:r w:rsidR="000A620B" w:rsidRPr="007C785F">
        <w:rPr>
          <w:sz w:val="32"/>
          <w:szCs w:val="32"/>
        </w:rPr>
        <w:t xml:space="preserve"> o </w:t>
      </w:r>
      <w:r w:rsidR="00A00ED7" w:rsidRPr="007C785F">
        <w:rPr>
          <w:sz w:val="32"/>
          <w:szCs w:val="32"/>
        </w:rPr>
        <w:t>poskytování</w:t>
      </w:r>
      <w:r w:rsidR="00E55502" w:rsidRPr="007C785F">
        <w:rPr>
          <w:sz w:val="32"/>
          <w:szCs w:val="32"/>
        </w:rPr>
        <w:t xml:space="preserve"> služeb</w:t>
      </w:r>
      <w:r w:rsidR="00BE1A2E">
        <w:t xml:space="preserve"> </w:t>
      </w:r>
    </w:p>
    <w:p w:rsidR="008748C1" w:rsidRPr="00416DBD" w:rsidRDefault="000A620B" w:rsidP="00176683">
      <w:pPr>
        <w:pStyle w:val="Podnadpis"/>
      </w:pPr>
      <w:r w:rsidRPr="000A620B">
        <w:t>kter</w:t>
      </w:r>
      <w:r w:rsidR="007C785F">
        <w:t>ý</w:t>
      </w:r>
      <w:r w:rsidRPr="000A620B">
        <w:t xml:space="preserve"> ve smyslu zákona č. 89/2012 Sb., občanského zákoníku (dále jen „občanský zákoník“) uzavřely níže uvedeného dne, měsíce a roku a za následujících podmínek tyto smluvní strany</w:t>
      </w:r>
    </w:p>
    <w:p w:rsidR="008748C1" w:rsidRDefault="008748C1" w:rsidP="00176683">
      <w:pPr>
        <w:rPr>
          <w:noProof/>
          <w:lang w:eastAsia="cs-CZ"/>
        </w:rPr>
      </w:pPr>
    </w:p>
    <w:p w:rsidR="005F05B0" w:rsidRDefault="005F05B0" w:rsidP="00176683">
      <w:pPr>
        <w:rPr>
          <w:noProof/>
          <w:lang w:eastAsia="cs-CZ"/>
        </w:rPr>
      </w:pPr>
    </w:p>
    <w:p w:rsidR="00F45D7E" w:rsidRDefault="00F45D7E" w:rsidP="00D54026">
      <w:pPr>
        <w:pStyle w:val="Bezmezer"/>
        <w:ind w:left="0" w:firstLine="680"/>
        <w:rPr>
          <w:b/>
          <w:noProof/>
          <w:lang w:eastAsia="cs-CZ"/>
        </w:rPr>
      </w:pPr>
      <w:r>
        <w:rPr>
          <w:b/>
          <w:noProof/>
          <w:lang w:eastAsia="cs-CZ"/>
        </w:rPr>
        <w:t>OBJEDNATEL</w:t>
      </w:r>
    </w:p>
    <w:p w:rsidR="00F45D7E" w:rsidRPr="00F45D7E" w:rsidRDefault="00F45D7E" w:rsidP="00F45D7E">
      <w:pPr>
        <w:pStyle w:val="Bezmezer"/>
        <w:ind w:left="0"/>
        <w:rPr>
          <w:b/>
          <w:noProof/>
          <w:sz w:val="8"/>
          <w:szCs w:val="8"/>
          <w:lang w:eastAsia="cs-CZ"/>
        </w:rPr>
      </w:pPr>
    </w:p>
    <w:p w:rsidR="00637941" w:rsidRPr="00D54026" w:rsidRDefault="00637941" w:rsidP="00D54026">
      <w:pPr>
        <w:pStyle w:val="Bezmezer"/>
        <w:ind w:left="0" w:firstLine="680"/>
        <w:rPr>
          <w:b/>
          <w:noProof/>
          <w:sz w:val="28"/>
          <w:szCs w:val="28"/>
          <w:lang w:eastAsia="cs-CZ"/>
        </w:rPr>
      </w:pPr>
      <w:r w:rsidRPr="00D54026">
        <w:rPr>
          <w:b/>
          <w:noProof/>
          <w:sz w:val="28"/>
          <w:szCs w:val="28"/>
          <w:lang w:eastAsia="cs-CZ"/>
        </w:rPr>
        <w:t>Domov pro seniory Elišky Purkyňové</w:t>
      </w:r>
    </w:p>
    <w:p w:rsidR="00637941" w:rsidRDefault="00637941" w:rsidP="00D54026">
      <w:pPr>
        <w:pStyle w:val="Bezmezer"/>
        <w:ind w:left="0" w:firstLine="680"/>
        <w:rPr>
          <w:noProof/>
          <w:lang w:eastAsia="cs-CZ"/>
        </w:rPr>
      </w:pPr>
      <w:r>
        <w:rPr>
          <w:noProof/>
          <w:lang w:eastAsia="cs-CZ"/>
        </w:rPr>
        <w:t>Sídlo:</w:t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 w:rsidRPr="00525B99">
        <w:rPr>
          <w:noProof/>
          <w:lang w:eastAsia="cs-CZ"/>
        </w:rPr>
        <w:t>Cvičebná 2447/9, 169 00 Praha 6</w:t>
      </w:r>
    </w:p>
    <w:p w:rsidR="00637941" w:rsidRDefault="00637941" w:rsidP="00D54026">
      <w:pPr>
        <w:pStyle w:val="Bezmezer"/>
        <w:ind w:left="0" w:firstLine="680"/>
        <w:rPr>
          <w:noProof/>
          <w:lang w:eastAsia="cs-CZ"/>
        </w:rPr>
      </w:pPr>
      <w:r>
        <w:rPr>
          <w:noProof/>
          <w:lang w:eastAsia="cs-CZ"/>
        </w:rPr>
        <w:t>IČO:</w:t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 w:rsidRPr="00525B99">
        <w:rPr>
          <w:noProof/>
          <w:lang w:eastAsia="cs-CZ"/>
        </w:rPr>
        <w:t>70875316</w:t>
      </w:r>
    </w:p>
    <w:p w:rsidR="00637941" w:rsidRDefault="004D0932" w:rsidP="00D54026">
      <w:pPr>
        <w:pStyle w:val="Bezmezer"/>
        <w:ind w:left="0" w:firstLine="680"/>
        <w:rPr>
          <w:noProof/>
          <w:lang w:eastAsia="cs-CZ"/>
        </w:rPr>
      </w:pPr>
      <w:r>
        <w:rPr>
          <w:noProof/>
          <w:lang w:eastAsia="cs-CZ"/>
        </w:rPr>
        <w:t>Zástupce</w:t>
      </w:r>
      <w:r w:rsidR="00637941">
        <w:rPr>
          <w:noProof/>
          <w:lang w:eastAsia="cs-CZ"/>
        </w:rPr>
        <w:t>:</w:t>
      </w:r>
      <w:r w:rsidR="00637941">
        <w:rPr>
          <w:noProof/>
          <w:lang w:eastAsia="cs-CZ"/>
        </w:rPr>
        <w:tab/>
        <w:t>Eva Kalhousová, ředitelka</w:t>
      </w:r>
    </w:p>
    <w:p w:rsidR="00962113" w:rsidRDefault="00962113" w:rsidP="00176683">
      <w:pPr>
        <w:pStyle w:val="Bezmezer"/>
        <w:ind w:left="3402" w:hanging="2693"/>
        <w:rPr>
          <w:noProof/>
          <w:lang w:eastAsia="cs-CZ"/>
        </w:rPr>
      </w:pPr>
    </w:p>
    <w:p w:rsidR="00962113" w:rsidRDefault="00962113" w:rsidP="00176683">
      <w:pPr>
        <w:pStyle w:val="Bezmezer"/>
        <w:ind w:left="3402" w:hanging="2693"/>
        <w:rPr>
          <w:noProof/>
          <w:lang w:eastAsia="cs-CZ"/>
        </w:rPr>
      </w:pPr>
      <w:r>
        <w:rPr>
          <w:noProof/>
          <w:lang w:eastAsia="cs-CZ"/>
        </w:rPr>
        <w:t>a</w:t>
      </w:r>
    </w:p>
    <w:p w:rsidR="002C6DF4" w:rsidRDefault="002C6DF4" w:rsidP="00176683">
      <w:pPr>
        <w:pStyle w:val="Bezmezer"/>
        <w:ind w:left="2410" w:hanging="1701"/>
        <w:rPr>
          <w:noProof/>
          <w:lang w:eastAsia="cs-CZ"/>
        </w:rPr>
      </w:pPr>
    </w:p>
    <w:p w:rsidR="00F45D7E" w:rsidRDefault="00F45D7E" w:rsidP="00D54026">
      <w:pPr>
        <w:pStyle w:val="Bezmezer"/>
        <w:ind w:left="0" w:firstLine="680"/>
        <w:rPr>
          <w:b/>
          <w:bCs/>
          <w:noProof/>
          <w:lang w:eastAsia="cs-CZ"/>
        </w:rPr>
      </w:pPr>
      <w:r>
        <w:rPr>
          <w:b/>
          <w:bCs/>
          <w:noProof/>
          <w:lang w:eastAsia="cs-CZ"/>
        </w:rPr>
        <w:t>POSKYTOVATEL</w:t>
      </w:r>
    </w:p>
    <w:p w:rsidR="00F45D7E" w:rsidRPr="00F45D7E" w:rsidRDefault="00D54026" w:rsidP="00F45D7E">
      <w:pPr>
        <w:pStyle w:val="Bezmezer"/>
        <w:ind w:left="0"/>
        <w:rPr>
          <w:b/>
          <w:bCs/>
          <w:noProof/>
          <w:sz w:val="8"/>
          <w:szCs w:val="8"/>
          <w:lang w:eastAsia="cs-CZ"/>
        </w:rPr>
      </w:pPr>
      <w:r>
        <w:rPr>
          <w:b/>
          <w:bCs/>
          <w:noProof/>
          <w:sz w:val="8"/>
          <w:szCs w:val="8"/>
          <w:lang w:eastAsia="cs-CZ"/>
        </w:rPr>
        <w:tab/>
      </w:r>
    </w:p>
    <w:p w:rsidR="00F45D7E" w:rsidRPr="00D54026" w:rsidRDefault="00F45D7E" w:rsidP="00D54026">
      <w:pPr>
        <w:pStyle w:val="Bezmezer"/>
        <w:ind w:left="0" w:firstLine="680"/>
        <w:rPr>
          <w:b/>
          <w:bCs/>
          <w:noProof/>
          <w:sz w:val="28"/>
          <w:szCs w:val="28"/>
          <w:lang w:eastAsia="cs-CZ"/>
        </w:rPr>
      </w:pPr>
      <w:r w:rsidRPr="00D54026">
        <w:rPr>
          <w:b/>
          <w:bCs/>
          <w:noProof/>
          <w:sz w:val="28"/>
          <w:szCs w:val="28"/>
          <w:lang w:eastAsia="cs-CZ"/>
        </w:rPr>
        <w:t xml:space="preserve">INDUS PATROL - INDUS FACILITY - INDUS PRAHA </w:t>
      </w:r>
    </w:p>
    <w:p w:rsidR="00F45D7E" w:rsidRPr="00F45D7E" w:rsidRDefault="00F45D7E" w:rsidP="00F45D7E">
      <w:pPr>
        <w:pStyle w:val="Bezmezer"/>
        <w:ind w:left="0"/>
        <w:rPr>
          <w:noProof/>
          <w:sz w:val="8"/>
          <w:szCs w:val="8"/>
          <w:lang w:eastAsia="cs-CZ"/>
        </w:rPr>
      </w:pPr>
    </w:p>
    <w:p w:rsidR="00F45D7E" w:rsidRPr="00D54026" w:rsidRDefault="00F45D7E" w:rsidP="00D54026">
      <w:pPr>
        <w:pStyle w:val="Bezmezer"/>
        <w:ind w:left="0" w:firstLine="680"/>
        <w:rPr>
          <w:b/>
          <w:bCs/>
          <w:noProof/>
          <w:lang w:eastAsia="cs-CZ"/>
        </w:rPr>
      </w:pPr>
      <w:r w:rsidRPr="00D54026">
        <w:rPr>
          <w:b/>
          <w:bCs/>
          <w:noProof/>
          <w:lang w:eastAsia="cs-CZ"/>
        </w:rPr>
        <w:t>INDUS PATROL, spol. s r. o. (vedoucí účastník společnosti)</w:t>
      </w:r>
    </w:p>
    <w:p w:rsidR="00F45D7E" w:rsidRDefault="00F45D7E" w:rsidP="00D54026">
      <w:pPr>
        <w:pStyle w:val="Bezmezer"/>
        <w:ind w:left="0" w:firstLine="680"/>
        <w:rPr>
          <w:noProof/>
          <w:lang w:eastAsia="cs-CZ"/>
        </w:rPr>
      </w:pPr>
      <w:r>
        <w:rPr>
          <w:noProof/>
          <w:lang w:eastAsia="cs-CZ"/>
        </w:rPr>
        <w:t>U hostivařského nádraží 556/12</w:t>
      </w:r>
    </w:p>
    <w:p w:rsidR="00F45D7E" w:rsidRDefault="00F45D7E" w:rsidP="00D54026">
      <w:pPr>
        <w:pStyle w:val="Bezmezer"/>
        <w:ind w:left="0" w:firstLine="680"/>
        <w:rPr>
          <w:noProof/>
          <w:lang w:eastAsia="cs-CZ"/>
        </w:rPr>
      </w:pPr>
      <w:r>
        <w:rPr>
          <w:noProof/>
          <w:lang w:eastAsia="cs-CZ"/>
        </w:rPr>
        <w:t>102 00 Praha 10, Hostivař</w:t>
      </w:r>
    </w:p>
    <w:p w:rsidR="00F45D7E" w:rsidRDefault="00F45D7E" w:rsidP="00D54026">
      <w:pPr>
        <w:pStyle w:val="Bezmezer"/>
        <w:ind w:left="0" w:firstLine="680"/>
        <w:rPr>
          <w:noProof/>
          <w:lang w:eastAsia="cs-CZ"/>
        </w:rPr>
      </w:pPr>
      <w:r>
        <w:rPr>
          <w:noProof/>
          <w:lang w:eastAsia="cs-CZ"/>
        </w:rPr>
        <w:t>IČ: 07515821</w:t>
      </w:r>
    </w:p>
    <w:p w:rsidR="00F45D7E" w:rsidRDefault="00F45D7E" w:rsidP="00D54026">
      <w:pPr>
        <w:pStyle w:val="Bezmezer"/>
        <w:ind w:left="0" w:firstLine="680"/>
        <w:rPr>
          <w:noProof/>
          <w:lang w:eastAsia="cs-CZ"/>
        </w:rPr>
      </w:pPr>
      <w:r>
        <w:rPr>
          <w:noProof/>
          <w:lang w:eastAsia="cs-CZ"/>
        </w:rPr>
        <w:t>a</w:t>
      </w:r>
    </w:p>
    <w:p w:rsidR="00F45D7E" w:rsidRPr="00D54026" w:rsidRDefault="00F45D7E" w:rsidP="00D54026">
      <w:pPr>
        <w:pStyle w:val="Bezmezer"/>
        <w:ind w:left="0" w:firstLine="680"/>
        <w:rPr>
          <w:b/>
          <w:bCs/>
          <w:noProof/>
          <w:lang w:eastAsia="cs-CZ"/>
        </w:rPr>
      </w:pPr>
      <w:r w:rsidRPr="00D54026">
        <w:rPr>
          <w:b/>
          <w:bCs/>
          <w:noProof/>
          <w:lang w:eastAsia="cs-CZ"/>
        </w:rPr>
        <w:t>INDUS FACILITY, spol. s r. o. (druhý účastník společnosti)</w:t>
      </w:r>
    </w:p>
    <w:p w:rsidR="00F45D7E" w:rsidRDefault="00F45D7E" w:rsidP="00D54026">
      <w:pPr>
        <w:pStyle w:val="Bezmezer"/>
        <w:ind w:left="0" w:firstLine="680"/>
        <w:rPr>
          <w:noProof/>
          <w:lang w:eastAsia="cs-CZ"/>
        </w:rPr>
      </w:pPr>
      <w:r>
        <w:rPr>
          <w:noProof/>
          <w:lang w:eastAsia="cs-CZ"/>
        </w:rPr>
        <w:t>U hostivařského nádraží 556/12</w:t>
      </w:r>
    </w:p>
    <w:p w:rsidR="00F45D7E" w:rsidRDefault="00F45D7E" w:rsidP="00D54026">
      <w:pPr>
        <w:pStyle w:val="Bezmezer"/>
        <w:ind w:left="0" w:firstLine="680"/>
        <w:rPr>
          <w:noProof/>
          <w:lang w:eastAsia="cs-CZ"/>
        </w:rPr>
      </w:pPr>
      <w:r>
        <w:rPr>
          <w:noProof/>
          <w:lang w:eastAsia="cs-CZ"/>
        </w:rPr>
        <w:t>102 00 Praha 10, Hostivař</w:t>
      </w:r>
    </w:p>
    <w:p w:rsidR="00F45D7E" w:rsidRDefault="00F45D7E" w:rsidP="00D54026">
      <w:pPr>
        <w:pStyle w:val="Bezmezer"/>
        <w:ind w:left="0" w:firstLine="680"/>
        <w:rPr>
          <w:noProof/>
          <w:lang w:eastAsia="cs-CZ"/>
        </w:rPr>
      </w:pPr>
      <w:r>
        <w:rPr>
          <w:noProof/>
          <w:lang w:eastAsia="cs-CZ"/>
        </w:rPr>
        <w:t>IČ: 01484559</w:t>
      </w:r>
    </w:p>
    <w:p w:rsidR="00F45D7E" w:rsidRDefault="00F45D7E" w:rsidP="00D54026">
      <w:pPr>
        <w:pStyle w:val="Bezmezer"/>
        <w:ind w:left="0" w:firstLine="680"/>
        <w:rPr>
          <w:noProof/>
          <w:lang w:eastAsia="cs-CZ"/>
        </w:rPr>
      </w:pPr>
      <w:r>
        <w:rPr>
          <w:noProof/>
          <w:lang w:eastAsia="cs-CZ"/>
        </w:rPr>
        <w:t>a</w:t>
      </w:r>
    </w:p>
    <w:p w:rsidR="00F45D7E" w:rsidRPr="00D54026" w:rsidRDefault="00F45D7E" w:rsidP="00D54026">
      <w:pPr>
        <w:pStyle w:val="Bezmezer"/>
        <w:ind w:left="0" w:firstLine="680"/>
        <w:rPr>
          <w:b/>
          <w:bCs/>
          <w:noProof/>
          <w:lang w:eastAsia="cs-CZ"/>
        </w:rPr>
      </w:pPr>
      <w:r w:rsidRPr="00D54026">
        <w:rPr>
          <w:b/>
          <w:bCs/>
          <w:noProof/>
          <w:lang w:eastAsia="cs-CZ"/>
        </w:rPr>
        <w:t>INDUS PRAHA, spol. s r.o. (třetí účastník společnosti)</w:t>
      </w:r>
    </w:p>
    <w:p w:rsidR="00F45D7E" w:rsidRDefault="00F45D7E" w:rsidP="00D54026">
      <w:pPr>
        <w:pStyle w:val="Bezmezer"/>
        <w:ind w:left="0" w:firstLine="680"/>
        <w:rPr>
          <w:noProof/>
          <w:lang w:eastAsia="cs-CZ"/>
        </w:rPr>
      </w:pPr>
      <w:r>
        <w:rPr>
          <w:noProof/>
          <w:lang w:eastAsia="cs-CZ"/>
        </w:rPr>
        <w:t>U hostivařského nádraží 556/12</w:t>
      </w:r>
    </w:p>
    <w:p w:rsidR="00F45D7E" w:rsidRDefault="00F45D7E" w:rsidP="00D54026">
      <w:pPr>
        <w:pStyle w:val="Bezmezer"/>
        <w:ind w:left="0" w:firstLine="680"/>
        <w:rPr>
          <w:noProof/>
          <w:lang w:eastAsia="cs-CZ"/>
        </w:rPr>
      </w:pPr>
      <w:r>
        <w:rPr>
          <w:noProof/>
          <w:lang w:eastAsia="cs-CZ"/>
        </w:rPr>
        <w:t>102 00 Praha 10, Hostivař</w:t>
      </w:r>
    </w:p>
    <w:p w:rsidR="005F5EDE" w:rsidRDefault="00F45D7E" w:rsidP="00D54026">
      <w:pPr>
        <w:pStyle w:val="Bezmezer"/>
        <w:ind w:left="0" w:firstLine="680"/>
        <w:rPr>
          <w:noProof/>
          <w:lang w:eastAsia="cs-CZ"/>
        </w:rPr>
      </w:pPr>
      <w:r>
        <w:rPr>
          <w:noProof/>
          <w:lang w:eastAsia="cs-CZ"/>
        </w:rPr>
        <w:t>IČ: 24210668</w:t>
      </w:r>
    </w:p>
    <w:p w:rsidR="00F45D7E" w:rsidRDefault="00F45D7E" w:rsidP="00F45D7E">
      <w:pPr>
        <w:pStyle w:val="Bezmezer"/>
        <w:ind w:left="0"/>
        <w:rPr>
          <w:noProof/>
          <w:lang w:eastAsia="cs-CZ"/>
        </w:rPr>
      </w:pPr>
    </w:p>
    <w:p w:rsidR="00F45D7E" w:rsidRDefault="00F45D7E" w:rsidP="00F45D7E">
      <w:pPr>
        <w:pStyle w:val="Bezmezer"/>
        <w:ind w:left="0"/>
        <w:rPr>
          <w:noProof/>
          <w:lang w:eastAsia="cs-CZ"/>
        </w:rPr>
      </w:pPr>
    </w:p>
    <w:p w:rsidR="00962113" w:rsidRPr="00342D82" w:rsidRDefault="00962113" w:rsidP="007C785F">
      <w:pPr>
        <w:pStyle w:val="Bezmezer"/>
        <w:ind w:left="426" w:hanging="142"/>
        <w:rPr>
          <w:b/>
          <w:noProof/>
          <w:lang w:eastAsia="cs-CZ"/>
        </w:rPr>
      </w:pPr>
      <w:r w:rsidRPr="00342D82">
        <w:rPr>
          <w:b/>
          <w:noProof/>
          <w:lang w:eastAsia="cs-CZ"/>
        </w:rPr>
        <w:t>(dále též jako „smluvní strany“)</w:t>
      </w:r>
    </w:p>
    <w:p w:rsidR="00D417D3" w:rsidRDefault="00D417D3" w:rsidP="00176683">
      <w:pPr>
        <w:ind w:left="680"/>
        <w:rPr>
          <w:b/>
          <w:caps/>
          <w:noProof/>
          <w:lang w:eastAsia="cs-CZ"/>
        </w:rPr>
      </w:pPr>
      <w:r>
        <w:br w:type="page"/>
      </w:r>
    </w:p>
    <w:p w:rsidR="00EC5EFD" w:rsidRDefault="00EC5EFD" w:rsidP="00EB648A">
      <w:pPr>
        <w:pStyle w:val="Nadpis1"/>
        <w:ind w:left="709" w:hanging="425"/>
        <w:jc w:val="center"/>
      </w:pPr>
      <w:r w:rsidRPr="00AE1408">
        <w:lastRenderedPageBreak/>
        <w:t xml:space="preserve">Předmět </w:t>
      </w:r>
      <w:r w:rsidR="007C785F">
        <w:t>dodatku</w:t>
      </w:r>
    </w:p>
    <w:p w:rsidR="007C7B04" w:rsidRPr="007C7B04" w:rsidRDefault="007C7B04" w:rsidP="007C7B04">
      <w:pPr>
        <w:rPr>
          <w:lang w:eastAsia="cs-CZ"/>
        </w:rPr>
      </w:pPr>
    </w:p>
    <w:p w:rsidR="007C785F" w:rsidRDefault="005F5EDE" w:rsidP="00AC0ABD">
      <w:pPr>
        <w:numPr>
          <w:ilvl w:val="0"/>
          <w:numId w:val="7"/>
        </w:numPr>
        <w:spacing w:before="120" w:after="0"/>
        <w:ind w:left="426" w:hanging="426"/>
        <w:rPr>
          <w:rFonts w:cs="Arial"/>
        </w:rPr>
      </w:pPr>
      <w:r w:rsidRPr="0039014E">
        <w:rPr>
          <w:rFonts w:cs="Arial"/>
        </w:rPr>
        <w:t xml:space="preserve">Předmětem </w:t>
      </w:r>
      <w:r w:rsidR="007C785F">
        <w:rPr>
          <w:rFonts w:cs="Arial"/>
        </w:rPr>
        <w:t>tohoto dodatku je úprava smluvní ceny.</w:t>
      </w:r>
    </w:p>
    <w:p w:rsidR="007C7B04" w:rsidRPr="007C7B04" w:rsidRDefault="007C7B04" w:rsidP="007C7B04">
      <w:pPr>
        <w:spacing w:before="120" w:after="0"/>
        <w:ind w:left="426"/>
        <w:rPr>
          <w:rFonts w:cs="Arial"/>
          <w:sz w:val="8"/>
          <w:szCs w:val="8"/>
        </w:rPr>
      </w:pPr>
    </w:p>
    <w:p w:rsidR="007C785F" w:rsidRDefault="007C785F" w:rsidP="0099400C">
      <w:pPr>
        <w:pStyle w:val="Default"/>
        <w:ind w:left="426"/>
        <w:jc w:val="both"/>
        <w:rPr>
          <w:sz w:val="22"/>
          <w:szCs w:val="22"/>
        </w:rPr>
      </w:pPr>
      <w:r>
        <w:t xml:space="preserve">Na základě Smlouvy o poskytování služeb uzavřené dne </w:t>
      </w:r>
      <w:r w:rsidR="00F45D7E">
        <w:t>5.10.2023</w:t>
      </w:r>
      <w:r>
        <w:t xml:space="preserve"> (dále jen „</w:t>
      </w:r>
      <w:r w:rsidRPr="007C785F">
        <w:rPr>
          <w:i/>
          <w:iCs/>
        </w:rPr>
        <w:t>smlouva</w:t>
      </w:r>
      <w:r>
        <w:t>“) mezi</w:t>
      </w:r>
      <w:r w:rsidR="005F5EDE" w:rsidRPr="007C785F">
        <w:rPr>
          <w:rFonts w:cs="Arial"/>
        </w:rPr>
        <w:t xml:space="preserve"> </w:t>
      </w:r>
      <w:r>
        <w:rPr>
          <w:rFonts w:cs="Arial"/>
        </w:rPr>
        <w:t>smluvními stranami se Poskytovatel</w:t>
      </w:r>
      <w:r>
        <w:t xml:space="preserve"> </w:t>
      </w:r>
      <w:r>
        <w:rPr>
          <w:sz w:val="22"/>
          <w:szCs w:val="22"/>
        </w:rPr>
        <w:t xml:space="preserve">zavázal poskytovat pro Objednatele služby </w:t>
      </w:r>
      <w:r w:rsidR="00F45D7E">
        <w:rPr>
          <w:sz w:val="22"/>
          <w:szCs w:val="22"/>
        </w:rPr>
        <w:t>spojené s výkonem služby recepce</w:t>
      </w:r>
      <w:r>
        <w:rPr>
          <w:sz w:val="22"/>
          <w:szCs w:val="22"/>
        </w:rPr>
        <w:t xml:space="preserve"> </w:t>
      </w:r>
      <w:r w:rsidR="00F45D7E">
        <w:rPr>
          <w:sz w:val="22"/>
          <w:szCs w:val="22"/>
        </w:rPr>
        <w:t xml:space="preserve">a obsluhou bezpečnostních a komunikačních systémů v objektech Objednatele a </w:t>
      </w:r>
      <w:r>
        <w:rPr>
          <w:sz w:val="22"/>
          <w:szCs w:val="22"/>
        </w:rPr>
        <w:t>další navazující služby (dále souhrnně jako „</w:t>
      </w:r>
      <w:r>
        <w:rPr>
          <w:i/>
          <w:iCs/>
          <w:sz w:val="22"/>
          <w:szCs w:val="22"/>
        </w:rPr>
        <w:t>služby</w:t>
      </w:r>
      <w:r>
        <w:rPr>
          <w:sz w:val="22"/>
          <w:szCs w:val="22"/>
        </w:rPr>
        <w:t>“) a Objednatel se zavázal hradit za tyto poskytnuté služby cenu stanovenou ve smlouvě</w:t>
      </w:r>
      <w:r w:rsidR="00D54026">
        <w:rPr>
          <w:sz w:val="22"/>
          <w:szCs w:val="22"/>
        </w:rPr>
        <w:t xml:space="preserve"> měsíční paušální částkou</w:t>
      </w:r>
      <w:r>
        <w:rPr>
          <w:sz w:val="22"/>
          <w:szCs w:val="22"/>
        </w:rPr>
        <w:t>.</w:t>
      </w:r>
    </w:p>
    <w:p w:rsidR="0099400C" w:rsidRDefault="0099400C" w:rsidP="0099400C">
      <w:pPr>
        <w:pStyle w:val="Default"/>
      </w:pPr>
    </w:p>
    <w:p w:rsidR="0099400C" w:rsidRDefault="0099400C" w:rsidP="0099400C">
      <w:pPr>
        <w:pStyle w:val="Default"/>
        <w:ind w:left="426"/>
        <w:rPr>
          <w:sz w:val="22"/>
          <w:szCs w:val="22"/>
        </w:rPr>
      </w:pPr>
      <w:r>
        <w:rPr>
          <w:sz w:val="22"/>
          <w:szCs w:val="22"/>
        </w:rPr>
        <w:t xml:space="preserve">Dle čl. IV. odst. 5 smlouvy platí následující: </w:t>
      </w:r>
    </w:p>
    <w:p w:rsidR="0099400C" w:rsidRDefault="0099400C" w:rsidP="0099400C">
      <w:pPr>
        <w:pStyle w:val="Default"/>
        <w:ind w:left="426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„5) Inflační</w:t>
      </w:r>
      <w:r w:rsidR="00F45D7E">
        <w:rPr>
          <w:b/>
          <w:bCs/>
          <w:i/>
          <w:iCs/>
          <w:sz w:val="22"/>
          <w:szCs w:val="22"/>
        </w:rPr>
        <w:t xml:space="preserve"> a nákladová</w:t>
      </w:r>
      <w:r>
        <w:rPr>
          <w:b/>
          <w:bCs/>
          <w:i/>
          <w:iCs/>
          <w:sz w:val="22"/>
          <w:szCs w:val="22"/>
        </w:rPr>
        <w:t xml:space="preserve"> doložka </w:t>
      </w:r>
    </w:p>
    <w:p w:rsidR="00557CDF" w:rsidRPr="00557CDF" w:rsidRDefault="00557CDF" w:rsidP="00557CDF">
      <w:pPr>
        <w:pStyle w:val="Default"/>
        <w:ind w:left="426"/>
        <w:rPr>
          <w:i/>
          <w:iCs/>
          <w:sz w:val="22"/>
          <w:szCs w:val="22"/>
        </w:rPr>
      </w:pPr>
      <w:r w:rsidRPr="00557CDF">
        <w:rPr>
          <w:i/>
          <w:iCs/>
          <w:sz w:val="22"/>
          <w:szCs w:val="22"/>
        </w:rPr>
        <w:t>a)</w:t>
      </w:r>
      <w:r w:rsidRPr="00557CDF">
        <w:rPr>
          <w:i/>
          <w:iCs/>
          <w:sz w:val="22"/>
          <w:szCs w:val="22"/>
        </w:rPr>
        <w:tab/>
        <w:t>Poskytovatel je oprávněn požadovat každoročně vždy v 1. čtvrtletí kalendářního roku zvýšení (pouze) měsíčního paušálu, a to:</w:t>
      </w:r>
    </w:p>
    <w:p w:rsidR="00557CDF" w:rsidRPr="00557CDF" w:rsidRDefault="00557CDF" w:rsidP="00557CDF">
      <w:pPr>
        <w:pStyle w:val="Default"/>
        <w:ind w:left="426"/>
        <w:rPr>
          <w:i/>
          <w:iCs/>
          <w:sz w:val="22"/>
          <w:szCs w:val="22"/>
        </w:rPr>
      </w:pPr>
      <w:r w:rsidRPr="00557CDF">
        <w:rPr>
          <w:i/>
          <w:iCs/>
          <w:sz w:val="22"/>
          <w:szCs w:val="22"/>
        </w:rPr>
        <w:t>i)</w:t>
      </w:r>
      <w:r w:rsidRPr="00557CDF">
        <w:rPr>
          <w:i/>
          <w:iCs/>
          <w:sz w:val="22"/>
          <w:szCs w:val="22"/>
        </w:rPr>
        <w:tab/>
        <w:t xml:space="preserve">pokud průměrná míra inflace v kalendářním roce, v němž byly poskytovány služby dle této smlouvy, překročí podle údajů Českého statistického úřadu hodnotu 3 %, je poskytovatel oprávněn navýšit měsíční paušál o částku odpovídající této procentní hodnotě průměrné míry inflace, nejvýše však o 5 %; </w:t>
      </w:r>
    </w:p>
    <w:p w:rsidR="00557CDF" w:rsidRPr="00557CDF" w:rsidRDefault="00557CDF" w:rsidP="00557CDF">
      <w:pPr>
        <w:pStyle w:val="Default"/>
        <w:ind w:left="426"/>
        <w:rPr>
          <w:b/>
          <w:bCs/>
          <w:i/>
          <w:iCs/>
          <w:sz w:val="22"/>
          <w:szCs w:val="22"/>
        </w:rPr>
      </w:pPr>
      <w:proofErr w:type="spellStart"/>
      <w:r w:rsidRPr="00557CDF">
        <w:rPr>
          <w:i/>
          <w:iCs/>
          <w:sz w:val="22"/>
          <w:szCs w:val="22"/>
        </w:rPr>
        <w:t>ii</w:t>
      </w:r>
      <w:proofErr w:type="spellEnd"/>
      <w:r w:rsidRPr="00557CDF">
        <w:rPr>
          <w:i/>
          <w:iCs/>
          <w:sz w:val="22"/>
          <w:szCs w:val="22"/>
        </w:rPr>
        <w:t>)</w:t>
      </w:r>
      <w:r w:rsidRPr="00557CDF">
        <w:rPr>
          <w:i/>
          <w:iCs/>
          <w:sz w:val="22"/>
          <w:szCs w:val="22"/>
        </w:rPr>
        <w:tab/>
      </w:r>
      <w:r w:rsidRPr="00557CDF">
        <w:rPr>
          <w:b/>
          <w:bCs/>
          <w:i/>
          <w:iCs/>
          <w:sz w:val="22"/>
          <w:szCs w:val="22"/>
        </w:rPr>
        <w:t>o částku odpovídající poměru meziročního nárůstu nejnižší úrovně zaručené mzdy pro 2. skupinu prací dle nařízení vlády č. 567/2006 Sb., ve znění pozdějších předpisů; k tomuto zvýšení měsíčního paušálu je poskytovatel oprávněn jedině tehdy, pokud objednateli před zvýšením zaručené mzdy předložil přehled výkonných pracovníků pobírajících zaručenou mzdu a popsal způsob, jakým se náklady na mzdy těchto pracovníků zohledňují v měsíčním paušálu.</w:t>
      </w:r>
    </w:p>
    <w:p w:rsidR="00557CDF" w:rsidRPr="00557CDF" w:rsidRDefault="00557CDF" w:rsidP="00557CDF">
      <w:pPr>
        <w:pStyle w:val="Default"/>
        <w:ind w:left="426"/>
        <w:rPr>
          <w:b/>
          <w:bCs/>
          <w:i/>
          <w:iCs/>
          <w:sz w:val="22"/>
          <w:szCs w:val="22"/>
        </w:rPr>
      </w:pPr>
      <w:r w:rsidRPr="00557CDF">
        <w:rPr>
          <w:i/>
          <w:iCs/>
          <w:sz w:val="22"/>
          <w:szCs w:val="22"/>
        </w:rPr>
        <w:t>b)</w:t>
      </w:r>
      <w:r w:rsidRPr="00557CDF">
        <w:rPr>
          <w:i/>
          <w:iCs/>
          <w:sz w:val="22"/>
          <w:szCs w:val="22"/>
        </w:rPr>
        <w:tab/>
      </w:r>
      <w:r w:rsidRPr="00557CDF">
        <w:rPr>
          <w:b/>
          <w:bCs/>
          <w:i/>
          <w:iCs/>
          <w:sz w:val="22"/>
          <w:szCs w:val="22"/>
        </w:rPr>
        <w:t xml:space="preserve">Zvýšení měsíčního paušálu nebude v daném roce v souhrnu nikdy vyšší než 5 % oproti předchozí účinné výši. </w:t>
      </w:r>
    </w:p>
    <w:p w:rsidR="0099400C" w:rsidRPr="00557CDF" w:rsidRDefault="00557CDF" w:rsidP="00557CDF">
      <w:pPr>
        <w:pStyle w:val="Default"/>
        <w:ind w:left="426"/>
        <w:rPr>
          <w:b/>
          <w:bCs/>
          <w:i/>
          <w:iCs/>
          <w:sz w:val="22"/>
          <w:szCs w:val="22"/>
        </w:rPr>
      </w:pPr>
      <w:r w:rsidRPr="00557CDF">
        <w:rPr>
          <w:b/>
          <w:bCs/>
          <w:i/>
          <w:iCs/>
          <w:sz w:val="22"/>
          <w:szCs w:val="22"/>
        </w:rPr>
        <w:t>c)</w:t>
      </w:r>
      <w:r w:rsidRPr="00557CDF">
        <w:rPr>
          <w:b/>
          <w:bCs/>
          <w:i/>
          <w:iCs/>
          <w:sz w:val="22"/>
          <w:szCs w:val="22"/>
        </w:rPr>
        <w:tab/>
        <w:t>Zvýšení měsíčního paušálu dle tohoto odstavce je poskytovatel oprávněn požadovat poprvé v roce 2025 a musí být odsouhlaseno objednatelem.</w:t>
      </w:r>
      <w:r w:rsidR="00D54026">
        <w:rPr>
          <w:b/>
          <w:bCs/>
          <w:i/>
          <w:iCs/>
          <w:sz w:val="22"/>
          <w:szCs w:val="22"/>
        </w:rPr>
        <w:t>“</w:t>
      </w:r>
    </w:p>
    <w:p w:rsidR="00557CDF" w:rsidRDefault="00557CDF" w:rsidP="0099400C">
      <w:pPr>
        <w:pStyle w:val="Default"/>
        <w:ind w:left="426"/>
        <w:jc w:val="both"/>
        <w:rPr>
          <w:sz w:val="22"/>
          <w:szCs w:val="22"/>
        </w:rPr>
      </w:pPr>
    </w:p>
    <w:p w:rsidR="0099400C" w:rsidRDefault="0099400C" w:rsidP="0099400C">
      <w:pPr>
        <w:pStyle w:val="Default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 návaznosti na žádost Poskytovatele ze dne </w:t>
      </w:r>
      <w:r w:rsidR="00D54026">
        <w:rPr>
          <w:sz w:val="22"/>
          <w:szCs w:val="22"/>
        </w:rPr>
        <w:t>XX</w:t>
      </w:r>
      <w:r>
        <w:rPr>
          <w:sz w:val="22"/>
          <w:szCs w:val="22"/>
        </w:rPr>
        <w:t xml:space="preserve">. </w:t>
      </w:r>
      <w:r w:rsidR="00D54026">
        <w:rPr>
          <w:sz w:val="22"/>
          <w:szCs w:val="22"/>
        </w:rPr>
        <w:t>XX</w:t>
      </w:r>
      <w:r>
        <w:rPr>
          <w:sz w:val="22"/>
          <w:szCs w:val="22"/>
        </w:rPr>
        <w:t>. 202</w:t>
      </w:r>
      <w:r w:rsidR="00D54026">
        <w:rPr>
          <w:sz w:val="22"/>
          <w:szCs w:val="22"/>
        </w:rPr>
        <w:t>5</w:t>
      </w:r>
      <w:r>
        <w:rPr>
          <w:sz w:val="22"/>
          <w:szCs w:val="22"/>
        </w:rPr>
        <w:t xml:space="preserve">, ve věci navýšení </w:t>
      </w:r>
      <w:r w:rsidR="00557CDF">
        <w:rPr>
          <w:sz w:val="22"/>
          <w:szCs w:val="22"/>
        </w:rPr>
        <w:t>paušální měsíční částky</w:t>
      </w:r>
      <w:r>
        <w:rPr>
          <w:sz w:val="22"/>
          <w:szCs w:val="22"/>
        </w:rPr>
        <w:t xml:space="preserve"> </w:t>
      </w:r>
      <w:r w:rsidR="00557CDF">
        <w:rPr>
          <w:sz w:val="22"/>
          <w:szCs w:val="22"/>
        </w:rPr>
        <w:t xml:space="preserve">ve znění bodu 5 a </w:t>
      </w:r>
      <w:proofErr w:type="spellStart"/>
      <w:r w:rsidR="00557CDF">
        <w:rPr>
          <w:sz w:val="22"/>
          <w:szCs w:val="22"/>
        </w:rPr>
        <w:t>ii</w:t>
      </w:r>
      <w:proofErr w:type="spellEnd"/>
      <w:r w:rsidR="00557CDF">
        <w:rPr>
          <w:sz w:val="22"/>
          <w:szCs w:val="22"/>
        </w:rPr>
        <w:t>)</w:t>
      </w:r>
      <w:r>
        <w:rPr>
          <w:sz w:val="22"/>
          <w:szCs w:val="22"/>
        </w:rPr>
        <w:t xml:space="preserve">, Objednatel </w:t>
      </w:r>
      <w:r>
        <w:rPr>
          <w:b/>
          <w:bCs/>
          <w:sz w:val="22"/>
          <w:szCs w:val="22"/>
        </w:rPr>
        <w:t>souhlasí</w:t>
      </w:r>
      <w:r w:rsidR="00557CDF">
        <w:rPr>
          <w:b/>
          <w:bCs/>
          <w:sz w:val="22"/>
          <w:szCs w:val="22"/>
        </w:rPr>
        <w:t>,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v souladu s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 xml:space="preserve">. čl. IV. odst. 5 </w:t>
      </w:r>
      <w:proofErr w:type="spellStart"/>
      <w:proofErr w:type="gramStart"/>
      <w:r w:rsidR="00557CDF">
        <w:rPr>
          <w:sz w:val="22"/>
          <w:szCs w:val="22"/>
        </w:rPr>
        <w:t>b,c</w:t>
      </w:r>
      <w:proofErr w:type="spellEnd"/>
      <w:proofErr w:type="gramEnd"/>
      <w:r w:rsidR="00557CDF">
        <w:rPr>
          <w:sz w:val="22"/>
          <w:szCs w:val="22"/>
        </w:rPr>
        <w:t xml:space="preserve">) </w:t>
      </w:r>
      <w:r>
        <w:rPr>
          <w:sz w:val="22"/>
          <w:szCs w:val="22"/>
        </w:rPr>
        <w:t>smlouvy</w:t>
      </w:r>
      <w:r w:rsidR="00557CDF">
        <w:rPr>
          <w:sz w:val="22"/>
          <w:szCs w:val="22"/>
        </w:rPr>
        <w:t>,</w:t>
      </w:r>
      <w:r>
        <w:rPr>
          <w:sz w:val="22"/>
          <w:szCs w:val="22"/>
        </w:rPr>
        <w:t xml:space="preserve"> ve spojení s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 xml:space="preserve">. § 222 odst. 2 zákona č. 134/2016 Sb., o zadávání veřejných zakázek, ve znění pozdějších předpisů, </w:t>
      </w:r>
      <w:r>
        <w:rPr>
          <w:b/>
          <w:bCs/>
          <w:sz w:val="22"/>
          <w:szCs w:val="22"/>
        </w:rPr>
        <w:t xml:space="preserve">s navýšením </w:t>
      </w:r>
      <w:r w:rsidR="00557CDF">
        <w:rPr>
          <w:b/>
          <w:bCs/>
          <w:sz w:val="22"/>
          <w:szCs w:val="22"/>
        </w:rPr>
        <w:t xml:space="preserve">měsíční paušální částky </w:t>
      </w:r>
      <w:r>
        <w:rPr>
          <w:b/>
          <w:bCs/>
          <w:sz w:val="22"/>
          <w:szCs w:val="22"/>
        </w:rPr>
        <w:t>o</w:t>
      </w:r>
      <w:r w:rsidR="00557CDF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5 %, pro kalendářní rok 202</w:t>
      </w:r>
      <w:r w:rsidR="00557CDF">
        <w:rPr>
          <w:b/>
          <w:bCs/>
          <w:sz w:val="22"/>
          <w:szCs w:val="22"/>
        </w:rPr>
        <w:t>5</w:t>
      </w:r>
      <w:r>
        <w:rPr>
          <w:b/>
          <w:bCs/>
          <w:sz w:val="22"/>
          <w:szCs w:val="22"/>
        </w:rPr>
        <w:t xml:space="preserve">, </w:t>
      </w:r>
      <w:r>
        <w:rPr>
          <w:sz w:val="22"/>
          <w:szCs w:val="22"/>
        </w:rPr>
        <w:t xml:space="preserve">a to s účinností ke dni </w:t>
      </w:r>
      <w:r w:rsidR="00557CDF">
        <w:rPr>
          <w:sz w:val="22"/>
          <w:szCs w:val="22"/>
        </w:rPr>
        <w:t>1.</w:t>
      </w:r>
      <w:r w:rsidR="00D54026">
        <w:rPr>
          <w:sz w:val="22"/>
          <w:szCs w:val="22"/>
        </w:rPr>
        <w:t>2</w:t>
      </w:r>
      <w:r w:rsidR="00557CDF">
        <w:rPr>
          <w:sz w:val="22"/>
          <w:szCs w:val="22"/>
        </w:rPr>
        <w:t>.2025</w:t>
      </w:r>
      <w:r>
        <w:rPr>
          <w:sz w:val="22"/>
          <w:szCs w:val="22"/>
        </w:rPr>
        <w:t>.</w:t>
      </w:r>
    </w:p>
    <w:p w:rsidR="00817064" w:rsidRPr="007C7B04" w:rsidRDefault="00817064" w:rsidP="0099400C">
      <w:pPr>
        <w:pStyle w:val="Default"/>
        <w:ind w:left="426"/>
        <w:jc w:val="both"/>
        <w:rPr>
          <w:sz w:val="28"/>
          <w:szCs w:val="28"/>
        </w:rPr>
      </w:pPr>
    </w:p>
    <w:p w:rsidR="0081219F" w:rsidRPr="00D63FF0" w:rsidRDefault="000A7B48" w:rsidP="00A9776A">
      <w:pPr>
        <w:pStyle w:val="Odstavecseseznamem"/>
        <w:numPr>
          <w:ilvl w:val="0"/>
          <w:numId w:val="7"/>
        </w:numPr>
        <w:spacing w:before="120" w:after="0"/>
        <w:ind w:left="426" w:hanging="426"/>
        <w:rPr>
          <w:lang w:eastAsia="cs-CZ"/>
        </w:rPr>
      </w:pPr>
      <w:r w:rsidRPr="00557CDF">
        <w:rPr>
          <w:rFonts w:cs="Arial"/>
        </w:rPr>
        <w:t xml:space="preserve">V návaznosti na odst. 1 tohoto článku </w:t>
      </w:r>
      <w:r w:rsidR="00817064">
        <w:rPr>
          <w:rFonts w:cs="Arial"/>
        </w:rPr>
        <w:t>se cena za poskytování služeb stanovuje následovně</w:t>
      </w:r>
    </w:p>
    <w:p w:rsidR="00D63FF0" w:rsidRPr="00557CDF" w:rsidRDefault="00D63FF0" w:rsidP="00D63FF0">
      <w:pPr>
        <w:pStyle w:val="Odstavecseseznamem"/>
        <w:spacing w:before="120" w:after="0"/>
        <w:ind w:left="426"/>
        <w:rPr>
          <w:lang w:eastAsia="cs-CZ"/>
        </w:rPr>
      </w:pPr>
    </w:p>
    <w:tbl>
      <w:tblPr>
        <w:tblStyle w:val="Mkatabulky"/>
        <w:tblW w:w="0" w:type="auto"/>
        <w:tblInd w:w="709" w:type="dxa"/>
        <w:tblLook w:val="04A0" w:firstRow="1" w:lastRow="0" w:firstColumn="1" w:lastColumn="0" w:noHBand="0" w:noVBand="1"/>
      </w:tblPr>
      <w:tblGrid>
        <w:gridCol w:w="6941"/>
        <w:gridCol w:w="2086"/>
      </w:tblGrid>
      <w:tr w:rsidR="00557CDF" w:rsidTr="00557CDF">
        <w:tc>
          <w:tcPr>
            <w:tcW w:w="6941" w:type="dxa"/>
          </w:tcPr>
          <w:p w:rsidR="00557CDF" w:rsidRDefault="00557CDF" w:rsidP="00557CDF">
            <w:pPr>
              <w:spacing w:before="120"/>
              <w:ind w:left="0"/>
              <w:rPr>
                <w:lang w:eastAsia="cs-CZ"/>
              </w:rPr>
            </w:pPr>
            <w:r>
              <w:rPr>
                <w:lang w:eastAsia="cs-CZ"/>
              </w:rPr>
              <w:t>Měsíční paušál od 1.</w:t>
            </w:r>
            <w:r w:rsidR="00C9591E">
              <w:rPr>
                <w:lang w:eastAsia="cs-CZ"/>
              </w:rPr>
              <w:t xml:space="preserve"> 2</w:t>
            </w:r>
            <w:r>
              <w:rPr>
                <w:lang w:eastAsia="cs-CZ"/>
              </w:rPr>
              <w:t>.</w:t>
            </w:r>
            <w:r w:rsidR="00C9591E">
              <w:rPr>
                <w:lang w:eastAsia="cs-CZ"/>
              </w:rPr>
              <w:t xml:space="preserve"> </w:t>
            </w:r>
            <w:r>
              <w:rPr>
                <w:lang w:eastAsia="cs-CZ"/>
              </w:rPr>
              <w:t>2025</w:t>
            </w:r>
          </w:p>
        </w:tc>
        <w:tc>
          <w:tcPr>
            <w:tcW w:w="2086" w:type="dxa"/>
          </w:tcPr>
          <w:p w:rsidR="00557CDF" w:rsidRDefault="00557CDF" w:rsidP="00557CDF">
            <w:pPr>
              <w:spacing w:before="120"/>
              <w:ind w:left="0"/>
              <w:rPr>
                <w:lang w:eastAsia="cs-CZ"/>
              </w:rPr>
            </w:pPr>
            <w:proofErr w:type="gramStart"/>
            <w:r>
              <w:rPr>
                <w:lang w:eastAsia="cs-CZ"/>
              </w:rPr>
              <w:t>15</w:t>
            </w:r>
            <w:r w:rsidR="00D54026">
              <w:rPr>
                <w:lang w:eastAsia="cs-CZ"/>
              </w:rPr>
              <w:t>1</w:t>
            </w:r>
            <w:r>
              <w:rPr>
                <w:lang w:eastAsia="cs-CZ"/>
              </w:rPr>
              <w:t>.76</w:t>
            </w:r>
            <w:r w:rsidR="00D54026">
              <w:rPr>
                <w:lang w:eastAsia="cs-CZ"/>
              </w:rPr>
              <w:t>7</w:t>
            </w:r>
            <w:r>
              <w:rPr>
                <w:lang w:eastAsia="cs-CZ"/>
              </w:rPr>
              <w:t>,-</w:t>
            </w:r>
            <w:proofErr w:type="gramEnd"/>
            <w:r>
              <w:rPr>
                <w:lang w:eastAsia="cs-CZ"/>
              </w:rPr>
              <w:t xml:space="preserve"> Kč bez DPH</w:t>
            </w:r>
          </w:p>
        </w:tc>
      </w:tr>
      <w:tr w:rsidR="00557CDF" w:rsidTr="00557CDF">
        <w:tc>
          <w:tcPr>
            <w:tcW w:w="6941" w:type="dxa"/>
          </w:tcPr>
          <w:p w:rsidR="00557CDF" w:rsidRDefault="00557CDF" w:rsidP="00557CDF">
            <w:pPr>
              <w:spacing w:before="120"/>
              <w:ind w:left="0"/>
              <w:rPr>
                <w:lang w:eastAsia="cs-CZ"/>
              </w:rPr>
            </w:pPr>
            <w:r>
              <w:rPr>
                <w:lang w:eastAsia="cs-CZ"/>
              </w:rPr>
              <w:t>Měsíční paušál v období s navýšeným počtem pracovníků poskytovatele</w:t>
            </w:r>
          </w:p>
        </w:tc>
        <w:tc>
          <w:tcPr>
            <w:tcW w:w="2086" w:type="dxa"/>
          </w:tcPr>
          <w:p w:rsidR="00557CDF" w:rsidRDefault="00557CDF" w:rsidP="00557CDF">
            <w:pPr>
              <w:spacing w:before="120"/>
              <w:ind w:left="0"/>
              <w:rPr>
                <w:lang w:eastAsia="cs-CZ"/>
              </w:rPr>
            </w:pPr>
            <w:proofErr w:type="gramStart"/>
            <w:r>
              <w:rPr>
                <w:lang w:eastAsia="cs-CZ"/>
              </w:rPr>
              <w:t>303.534,-</w:t>
            </w:r>
            <w:proofErr w:type="gramEnd"/>
            <w:r>
              <w:rPr>
                <w:lang w:eastAsia="cs-CZ"/>
              </w:rPr>
              <w:t xml:space="preserve"> Kč bez DPH</w:t>
            </w:r>
          </w:p>
        </w:tc>
      </w:tr>
    </w:tbl>
    <w:p w:rsidR="007C7B04" w:rsidRDefault="007C7B04" w:rsidP="00557CDF">
      <w:pPr>
        <w:spacing w:before="120" w:after="0"/>
        <w:rPr>
          <w:lang w:eastAsia="cs-CZ"/>
        </w:rPr>
      </w:pPr>
    </w:p>
    <w:p w:rsidR="00557CDF" w:rsidRPr="0081219F" w:rsidRDefault="00557CDF" w:rsidP="00557CDF">
      <w:pPr>
        <w:spacing w:before="120" w:after="0"/>
        <w:rPr>
          <w:lang w:eastAsia="cs-CZ"/>
        </w:rPr>
      </w:pPr>
      <w:r>
        <w:rPr>
          <w:lang w:eastAsia="cs-CZ"/>
        </w:rPr>
        <w:tab/>
      </w:r>
      <w:r>
        <w:rPr>
          <w:lang w:eastAsia="cs-CZ"/>
        </w:rPr>
        <w:tab/>
      </w:r>
    </w:p>
    <w:p w:rsidR="00EC5EFD" w:rsidRDefault="00EC5EFD" w:rsidP="00C34A1B">
      <w:pPr>
        <w:pStyle w:val="Nadpis1"/>
        <w:ind w:left="567" w:hanging="425"/>
        <w:jc w:val="center"/>
      </w:pPr>
      <w:r>
        <w:t>U</w:t>
      </w:r>
      <w:r w:rsidRPr="00B40993">
        <w:t xml:space="preserve">stanovení </w:t>
      </w:r>
      <w:r w:rsidRPr="00687B38">
        <w:t>společná</w:t>
      </w:r>
      <w:r w:rsidRPr="00B40993">
        <w:t xml:space="preserve"> a závěrečná</w:t>
      </w:r>
    </w:p>
    <w:p w:rsidR="007C7B04" w:rsidRPr="007C7B04" w:rsidRDefault="007C7B04" w:rsidP="007C7B04">
      <w:pPr>
        <w:rPr>
          <w:lang w:eastAsia="cs-CZ"/>
        </w:rPr>
      </w:pPr>
    </w:p>
    <w:p w:rsidR="00183E13" w:rsidRPr="00183E13" w:rsidRDefault="008617D1" w:rsidP="00AC0ABD">
      <w:pPr>
        <w:pStyle w:val="Nadpis2"/>
        <w:numPr>
          <w:ilvl w:val="1"/>
          <w:numId w:val="13"/>
        </w:numPr>
        <w:spacing w:before="120"/>
        <w:ind w:left="709" w:hanging="425"/>
      </w:pPr>
      <w:r w:rsidRPr="00183E13">
        <w:t xml:space="preserve">Smluvní strany podpisem potvrzují, že jsou si vědomy, že se na </w:t>
      </w:r>
      <w:r w:rsidR="000A7B48">
        <w:t>tento dodatek</w:t>
      </w:r>
      <w:r>
        <w:t xml:space="preserve"> </w:t>
      </w:r>
      <w:r w:rsidRPr="00183E13">
        <w:t>vztahuje povinnost uveřejnění dle zákona č. 340/2015 Sb.</w:t>
      </w:r>
      <w:r>
        <w:t>,</w:t>
      </w:r>
      <w:r w:rsidRPr="00183E13">
        <w:t xml:space="preserve"> </w:t>
      </w:r>
      <w:r w:rsidRPr="005D390A">
        <w:rPr>
          <w:rStyle w:val="h1a"/>
        </w:rPr>
        <w:t>o zvláštních podmínkách účinnosti některých smluv, uveřejňování těchto smluv a o registru smluv (zákon o registru smluv)</w:t>
      </w:r>
      <w:r w:rsidRPr="005D390A">
        <w:t>, v platném znění</w:t>
      </w:r>
      <w:r w:rsidRPr="00183E13">
        <w:t>. Uveřejnění</w:t>
      </w:r>
      <w:r w:rsidR="000A7B48">
        <w:t xml:space="preserve"> dodatku</w:t>
      </w:r>
      <w:r w:rsidRPr="00183E13">
        <w:t xml:space="preserve"> </w:t>
      </w:r>
      <w:r>
        <w:t>smlouvy</w:t>
      </w:r>
      <w:r w:rsidRPr="00183E13">
        <w:t xml:space="preserve"> zajišťuje </w:t>
      </w:r>
      <w:r w:rsidR="000A7B48">
        <w:t>O</w:t>
      </w:r>
      <w:r>
        <w:t>bjednatel</w:t>
      </w:r>
      <w:r w:rsidRPr="00183E13">
        <w:t>.</w:t>
      </w:r>
    </w:p>
    <w:p w:rsidR="00EC047C" w:rsidRDefault="000A7B48" w:rsidP="0063072E">
      <w:pPr>
        <w:pStyle w:val="Nadpis2"/>
        <w:numPr>
          <w:ilvl w:val="1"/>
          <w:numId w:val="13"/>
        </w:numPr>
        <w:ind w:left="709" w:hanging="425"/>
      </w:pPr>
      <w:r>
        <w:t>Tento dodatek</w:t>
      </w:r>
      <w:r w:rsidR="00EC5EFD" w:rsidRPr="00CD2AB5">
        <w:t xml:space="preserve"> </w:t>
      </w:r>
      <w:r w:rsidR="008617D1">
        <w:t>je uzavřen elektronic</w:t>
      </w:r>
      <w:r w:rsidR="002E0640">
        <w:t>kými prostředky, a to tak, že každá smluvní strana ji opatří svým elektronickým podpisem</w:t>
      </w:r>
      <w:r w:rsidR="00EC047C">
        <w:t>.</w:t>
      </w:r>
    </w:p>
    <w:p w:rsidR="00EC047C" w:rsidRPr="0063072E" w:rsidRDefault="00EC047C" w:rsidP="0063072E">
      <w:pPr>
        <w:pStyle w:val="Nadpis2"/>
        <w:numPr>
          <w:ilvl w:val="1"/>
          <w:numId w:val="13"/>
        </w:numPr>
        <w:ind w:left="709" w:hanging="425"/>
        <w:rPr>
          <w:rFonts w:ascii="Calibri" w:hAnsi="Calibri"/>
          <w:b/>
        </w:rPr>
      </w:pPr>
      <w:r w:rsidRPr="0063072E">
        <w:rPr>
          <w:rFonts w:ascii="Calibri" w:hAnsi="Calibri"/>
        </w:rPr>
        <w:lastRenderedPageBreak/>
        <w:t xml:space="preserve">Tento Dodatek nabývá platnosti okamžikem podpisu poslední ze smluvních stran a účinnosti dnem </w:t>
      </w:r>
      <w:r w:rsidR="000720CE">
        <w:rPr>
          <w:rFonts w:ascii="Calibri" w:hAnsi="Calibri"/>
        </w:rPr>
        <w:t xml:space="preserve">1.2.2025 nebo později dnem </w:t>
      </w:r>
      <w:r w:rsidRPr="0063072E">
        <w:rPr>
          <w:rFonts w:ascii="Calibri" w:hAnsi="Calibri"/>
        </w:rPr>
        <w:t xml:space="preserve">uveřejnění v registru smluv. </w:t>
      </w:r>
    </w:p>
    <w:p w:rsidR="00EC5EFD" w:rsidRDefault="000A7B48" w:rsidP="00AC0ABD">
      <w:pPr>
        <w:pStyle w:val="Nadpis2"/>
        <w:numPr>
          <w:ilvl w:val="1"/>
          <w:numId w:val="13"/>
        </w:numPr>
        <w:ind w:left="709" w:hanging="425"/>
      </w:pPr>
      <w:r>
        <w:t>Ostatní ujednání smlouvy, tímto dodatkem nedotčená, zůstávají v platnosti v nezměněném znění.</w:t>
      </w:r>
    </w:p>
    <w:p w:rsidR="00C4373B" w:rsidRPr="00C4373B" w:rsidRDefault="00C4373B" w:rsidP="00AC0ABD">
      <w:pPr>
        <w:pStyle w:val="Odstavecseseznamem"/>
        <w:numPr>
          <w:ilvl w:val="1"/>
          <w:numId w:val="13"/>
        </w:numPr>
        <w:rPr>
          <w:lang w:eastAsia="cs-CZ"/>
        </w:rPr>
      </w:pPr>
      <w:r w:rsidRPr="00F142D2">
        <w:t xml:space="preserve">Smluvní strany potvrzují, že si </w:t>
      </w:r>
      <w:r w:rsidR="000A7B48">
        <w:t>tento dodatek</w:t>
      </w:r>
      <w:r w:rsidRPr="00F142D2">
        <w:t xml:space="preserve"> před </w:t>
      </w:r>
      <w:r w:rsidR="000A7B48">
        <w:t>jeho</w:t>
      </w:r>
      <w:r w:rsidRPr="00F142D2">
        <w:t xml:space="preserve"> podpisem přečetly a že s </w:t>
      </w:r>
      <w:r w:rsidR="000A7B48">
        <w:t>jeho</w:t>
      </w:r>
      <w:r w:rsidRPr="00F142D2">
        <w:t xml:space="preserve"> obsahem souhlasí. Na důkaz toho připojují své podpisy.</w:t>
      </w:r>
    </w:p>
    <w:p w:rsidR="000D33AA" w:rsidRDefault="000D33AA" w:rsidP="000D33AA">
      <w:pPr>
        <w:spacing w:after="0"/>
        <w:ind w:left="5245" w:hanging="4536"/>
      </w:pPr>
    </w:p>
    <w:p w:rsidR="007C7B04" w:rsidRDefault="007C7B04" w:rsidP="000D33AA">
      <w:pPr>
        <w:spacing w:after="0"/>
        <w:ind w:left="5245" w:hanging="4536"/>
      </w:pPr>
    </w:p>
    <w:p w:rsidR="007C7B04" w:rsidRDefault="007C7B04" w:rsidP="000D33AA">
      <w:pPr>
        <w:spacing w:after="0"/>
        <w:ind w:left="5245" w:hanging="4536"/>
      </w:pPr>
    </w:p>
    <w:p w:rsidR="00EC5EFD" w:rsidRPr="000D7B99" w:rsidRDefault="00EC5EFD" w:rsidP="00176683">
      <w:pPr>
        <w:ind w:left="5245" w:hanging="4536"/>
      </w:pPr>
      <w:r w:rsidRPr="000D7B99">
        <w:t>V </w:t>
      </w:r>
      <w:r w:rsidR="00E33E2D">
        <w:t>Praze</w:t>
      </w:r>
      <w:r w:rsidRPr="000D7B99">
        <w:t xml:space="preserve"> dne:</w:t>
      </w:r>
      <w:r w:rsidRPr="000D7B99">
        <w:tab/>
      </w:r>
      <w:r w:rsidR="00D63FF0">
        <w:t>V Praze:</w:t>
      </w:r>
      <w:r w:rsidRPr="000D7B99">
        <w:t xml:space="preserve"> </w:t>
      </w:r>
    </w:p>
    <w:p w:rsidR="00E07894" w:rsidRDefault="00EC5EFD" w:rsidP="00176683">
      <w:pPr>
        <w:ind w:left="5245" w:hanging="4536"/>
      </w:pPr>
      <w:r w:rsidRPr="000D7B99">
        <w:t xml:space="preserve">Za </w:t>
      </w:r>
      <w:r w:rsidR="00C61C84">
        <w:t>o</w:t>
      </w:r>
      <w:r w:rsidRPr="000D7B99">
        <w:t>bjednatele</w:t>
      </w:r>
      <w:r w:rsidRPr="000D7B99">
        <w:tab/>
        <w:t xml:space="preserve">Za </w:t>
      </w:r>
      <w:r w:rsidR="00C61C84">
        <w:t>p</w:t>
      </w:r>
      <w:r w:rsidR="00BE0EE0">
        <w:t>oskytovatel</w:t>
      </w:r>
      <w:r>
        <w:t>e</w:t>
      </w:r>
    </w:p>
    <w:p w:rsidR="00E07894" w:rsidRDefault="00E07894" w:rsidP="00176683">
      <w:pPr>
        <w:ind w:left="5245" w:hanging="4536"/>
      </w:pPr>
    </w:p>
    <w:p w:rsidR="00E07894" w:rsidRDefault="00E07894" w:rsidP="00176683">
      <w:pPr>
        <w:ind w:left="5245" w:hanging="4536"/>
      </w:pPr>
    </w:p>
    <w:p w:rsidR="007C7B04" w:rsidRDefault="007C7B04" w:rsidP="00176683">
      <w:pPr>
        <w:ind w:left="5245" w:hanging="4536"/>
      </w:pPr>
    </w:p>
    <w:p w:rsidR="007C7B04" w:rsidRDefault="007C7B04" w:rsidP="00176683">
      <w:pPr>
        <w:ind w:left="5245" w:hanging="4536"/>
      </w:pPr>
    </w:p>
    <w:p w:rsidR="000A7B48" w:rsidRPr="000A7B48" w:rsidRDefault="00007168" w:rsidP="000D33AA">
      <w:pPr>
        <w:spacing w:after="0"/>
        <w:ind w:left="5245" w:hanging="4536"/>
        <w:rPr>
          <w:bCs/>
          <w:shd w:val="clear" w:color="auto" w:fill="D9D9D9" w:themeFill="background1" w:themeFillShade="D9"/>
        </w:rPr>
      </w:pPr>
      <w:r>
        <w:t>Eva Kalhousová</w:t>
      </w:r>
      <w:r w:rsidR="000B56FE">
        <w:tab/>
      </w:r>
    </w:p>
    <w:p w:rsidR="00EC5EFD" w:rsidRDefault="007C7B04" w:rsidP="00176683">
      <w:pPr>
        <w:spacing w:after="0"/>
        <w:ind w:left="5245" w:hanging="4536"/>
      </w:pPr>
      <w:r>
        <w:t>ř</w:t>
      </w:r>
      <w:r w:rsidR="00007168">
        <w:t>editelka</w:t>
      </w:r>
      <w:r w:rsidR="000D33AA">
        <w:tab/>
      </w:r>
    </w:p>
    <w:sectPr w:rsidR="00EC5EFD" w:rsidSect="00F45D7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426" w:footer="5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7B42" w:rsidRDefault="00A87B42" w:rsidP="002C6DF4">
      <w:r>
        <w:separator/>
      </w:r>
    </w:p>
  </w:endnote>
  <w:endnote w:type="continuationSeparator" w:id="0">
    <w:p w:rsidR="00A87B42" w:rsidRDefault="00A87B42" w:rsidP="002C6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201E" w:rsidRPr="00962113" w:rsidRDefault="004B201E" w:rsidP="000A620B">
    <w:pPr>
      <w:pStyle w:val="Zpat"/>
    </w:pPr>
    <w:r w:rsidRPr="00962113">
      <w:t xml:space="preserve">strana </w:t>
    </w:r>
    <w:r w:rsidR="006477FE" w:rsidRPr="00962113">
      <w:rPr>
        <w:rStyle w:val="slostrnky"/>
      </w:rPr>
      <w:fldChar w:fldCharType="begin"/>
    </w:r>
    <w:r w:rsidRPr="00962113">
      <w:rPr>
        <w:rStyle w:val="slostrnky"/>
      </w:rPr>
      <w:instrText xml:space="preserve"> PAGE </w:instrText>
    </w:r>
    <w:r w:rsidR="006477FE" w:rsidRPr="00962113">
      <w:rPr>
        <w:rStyle w:val="slostrnky"/>
      </w:rPr>
      <w:fldChar w:fldCharType="separate"/>
    </w:r>
    <w:r w:rsidR="00EC047C">
      <w:rPr>
        <w:rStyle w:val="slostrnky"/>
        <w:noProof/>
      </w:rPr>
      <w:t>4</w:t>
    </w:r>
    <w:r w:rsidR="006477FE" w:rsidRPr="00962113">
      <w:rPr>
        <w:rStyle w:val="slostrnky"/>
      </w:rPr>
      <w:fldChar w:fldCharType="end"/>
    </w:r>
  </w:p>
  <w:p w:rsidR="004B201E" w:rsidRDefault="004B201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201E" w:rsidRDefault="004B201E" w:rsidP="000A620B">
    <w:pPr>
      <w:pStyle w:val="Zpat"/>
      <w:pBdr>
        <w:top w:val="none" w:sz="0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7B42" w:rsidRDefault="00A87B42" w:rsidP="002C6DF4">
      <w:r>
        <w:separator/>
      </w:r>
    </w:p>
  </w:footnote>
  <w:footnote w:type="continuationSeparator" w:id="0">
    <w:p w:rsidR="00A87B42" w:rsidRDefault="00A87B42" w:rsidP="002C6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201E" w:rsidRDefault="000D33AA" w:rsidP="00EB2FE6">
    <w:pPr>
      <w:pStyle w:val="Zhlav"/>
    </w:pPr>
    <w:r>
      <w:t xml:space="preserve">Dodatek č. 1 ke </w:t>
    </w:r>
    <w:r w:rsidR="004B201E">
      <w:t>Smlouv</w:t>
    </w:r>
    <w:r>
      <w:t>ě</w:t>
    </w:r>
    <w:r w:rsidR="004B201E">
      <w:t xml:space="preserve"> o poskytování služeb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201E" w:rsidRPr="000A620B" w:rsidRDefault="00637941" w:rsidP="00637941">
    <w:pPr>
      <w:pStyle w:val="Zhlav"/>
      <w:pBdr>
        <w:bottom w:val="none" w:sz="0" w:space="0" w:color="auto"/>
      </w:pBdr>
      <w:tabs>
        <w:tab w:val="clear" w:pos="9072"/>
        <w:tab w:val="right" w:pos="8080"/>
      </w:tabs>
      <w:ind w:left="0"/>
      <w:jc w:val="both"/>
    </w:pPr>
    <w:r w:rsidRPr="00525B99">
      <w:rPr>
        <w:rFonts w:ascii="Courier New" w:eastAsia="Times New Roman" w:hAnsi="Courier New" w:cs="Courier New"/>
        <w:noProof/>
        <w:sz w:val="16"/>
        <w:szCs w:val="16"/>
        <w:lang w:eastAsia="cs-CZ"/>
      </w:rPr>
      <w:drawing>
        <wp:inline distT="0" distB="0" distL="0" distR="0">
          <wp:extent cx="4810125" cy="940390"/>
          <wp:effectExtent l="0" t="0" r="0" b="0"/>
          <wp:docPr id="1" name="Obrázek 6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8710" cy="9459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="00BE3530">
      <w:t xml:space="preserve">         </w:t>
    </w:r>
    <w:r w:rsidRPr="00525B99">
      <w:rPr>
        <w:rFonts w:ascii="Courier New" w:eastAsia="Times New Roman" w:hAnsi="Courier New" w:cs="Courier New"/>
        <w:noProof/>
        <w:sz w:val="16"/>
        <w:szCs w:val="16"/>
        <w:lang w:eastAsia="cs-CZ"/>
      </w:rPr>
      <w:drawing>
        <wp:inline distT="0" distB="0" distL="0" distR="0">
          <wp:extent cx="921862" cy="911860"/>
          <wp:effectExtent l="0" t="0" r="0" b="2540"/>
          <wp:docPr id="2" name="Obrázek 63" descr="1645188_411963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3" descr="1645188_411963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9209"/>
                  <a:stretch>
                    <a:fillRect/>
                  </a:stretch>
                </pic:blipFill>
                <pic:spPr bwMode="auto">
                  <a:xfrm>
                    <a:off x="0" y="0"/>
                    <a:ext cx="926421" cy="916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B201E" w:rsidRDefault="004B201E" w:rsidP="000A620B">
    <w:pPr>
      <w:pStyle w:val="Zhlav"/>
      <w:pBdr>
        <w:bottom w:val="none" w:sz="0" w:space="0" w:color="auto"/>
      </w:pBdr>
    </w:pPr>
  </w:p>
  <w:p w:rsidR="004B201E" w:rsidRDefault="004B201E" w:rsidP="000A620B">
    <w:pPr>
      <w:pStyle w:val="Zhlav"/>
      <w:pBdr>
        <w:bottom w:val="none" w:sz="0" w:space="0" w:color="auto"/>
      </w:pBdr>
    </w:pPr>
  </w:p>
  <w:p w:rsidR="004B201E" w:rsidRDefault="004B201E" w:rsidP="000A620B">
    <w:pPr>
      <w:pStyle w:val="Zhlav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6BA031EA"/>
    <w:name w:val="WW8Num26"/>
    <w:lvl w:ilvl="0">
      <w:start w:val="1"/>
      <w:numFmt w:val="upperRoman"/>
      <w:pStyle w:val="MARIEI"/>
      <w:suff w:val="space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MARIEII"/>
      <w:isLgl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</w:rPr>
    </w:lvl>
    <w:lvl w:ilvl="2">
      <w:start w:val="1"/>
      <w:numFmt w:val="decimal"/>
      <w:pStyle w:val="MARIEIII"/>
      <w:isLgl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694"/>
        </w:tabs>
        <w:ind w:left="2694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20"/>
        </w:tabs>
        <w:ind w:left="342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40"/>
        </w:tabs>
        <w:ind w:left="414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860"/>
        </w:tabs>
        <w:ind w:left="486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580"/>
        </w:tabs>
        <w:ind w:left="55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00"/>
        </w:tabs>
        <w:ind w:left="6300" w:firstLine="0"/>
      </w:pPr>
      <w:rPr>
        <w:rFonts w:hint="default"/>
      </w:rPr>
    </w:lvl>
  </w:abstractNum>
  <w:abstractNum w:abstractNumId="1" w15:restartNumberingAfterBreak="0">
    <w:nsid w:val="14B77445"/>
    <w:multiLevelType w:val="hybridMultilevel"/>
    <w:tmpl w:val="7AC43F9C"/>
    <w:lvl w:ilvl="0" w:tplc="D2F0E522">
      <w:start w:val="1"/>
      <w:numFmt w:val="decimal"/>
      <w:lvlText w:val="%1)"/>
      <w:lvlJc w:val="left"/>
      <w:pPr>
        <w:ind w:left="644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981D0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59A7346"/>
    <w:multiLevelType w:val="hybridMultilevel"/>
    <w:tmpl w:val="26E6A1B2"/>
    <w:lvl w:ilvl="0" w:tplc="E56A9C7A">
      <w:start w:val="1"/>
      <w:numFmt w:val="bullet"/>
      <w:pStyle w:val="Bu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DA49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E098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9455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8E9B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41477"/>
    <w:multiLevelType w:val="hybridMultilevel"/>
    <w:tmpl w:val="1B2CE23E"/>
    <w:lvl w:ilvl="0" w:tplc="F7A4E5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606D8"/>
    <w:multiLevelType w:val="multilevel"/>
    <w:tmpl w:val="F0E41394"/>
    <w:lvl w:ilvl="0">
      <w:start w:val="1"/>
      <w:numFmt w:val="upperRoman"/>
      <w:pStyle w:val="Nadpis1"/>
      <w:lvlText w:val="%1."/>
      <w:lvlJc w:val="left"/>
      <w:pPr>
        <w:ind w:left="4650" w:hanging="397"/>
      </w:pPr>
      <w:rPr>
        <w:rFonts w:hint="default"/>
        <w:b/>
        <w:sz w:val="22"/>
        <w:szCs w:val="22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</w:rPr>
    </w:lvl>
    <w:lvl w:ilvl="2">
      <w:start w:val="1"/>
      <w:numFmt w:val="lowerLetter"/>
      <w:pStyle w:val="Nadpis3"/>
      <w:lvlText w:val="%3)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6524CF6"/>
    <w:multiLevelType w:val="hybridMultilevel"/>
    <w:tmpl w:val="DC009DBA"/>
    <w:lvl w:ilvl="0" w:tplc="83F27784">
      <w:start w:val="2"/>
      <w:numFmt w:val="decimal"/>
      <w:pStyle w:val="bllcislovany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bullet"/>
      <w:lvlText w:val=""/>
      <w:lvlJc w:val="left"/>
      <w:pPr>
        <w:tabs>
          <w:tab w:val="num" w:pos="1080"/>
        </w:tabs>
        <w:ind w:left="1307" w:hanging="227"/>
      </w:pPr>
      <w:rPr>
        <w:rFonts w:ascii="Symbol" w:hAnsi="Symbol" w:hint="default"/>
      </w:rPr>
    </w:lvl>
    <w:lvl w:ilvl="2" w:tplc="0405001B">
      <w:start w:val="1"/>
      <w:numFmt w:val="bullet"/>
      <w:lvlText w:val=""/>
      <w:lvlJc w:val="left"/>
      <w:pPr>
        <w:tabs>
          <w:tab w:val="num" w:pos="1080"/>
        </w:tabs>
        <w:ind w:left="1307" w:hanging="227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5D3928"/>
    <w:multiLevelType w:val="hybridMultilevel"/>
    <w:tmpl w:val="FFAAD734"/>
    <w:lvl w:ilvl="0" w:tplc="A1A4AFDE">
      <w:start w:val="1"/>
      <w:numFmt w:val="upperRoman"/>
      <w:pStyle w:val="Nadpis6ploha"/>
      <w:lvlText w:val="%1."/>
      <w:lvlJc w:val="right"/>
      <w:pPr>
        <w:ind w:left="1429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8D527A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AC86D50"/>
    <w:multiLevelType w:val="multilevel"/>
    <w:tmpl w:val="73B083E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2"/>
        <w:szCs w:val="24"/>
      </w:rPr>
    </w:lvl>
    <w:lvl w:ilvl="1">
      <w:start w:val="1"/>
      <w:numFmt w:val="decimal"/>
      <w:pStyle w:val="OdstavecCislovany"/>
      <w:lvlText w:val="%2)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356" w:hanging="504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35E8363C"/>
    <w:multiLevelType w:val="multilevel"/>
    <w:tmpl w:val="89E204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Theme="minorHAnsi" w:eastAsiaTheme="minorHAnsi" w:hAnsiTheme="minorHAnsi"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9F51EA7"/>
    <w:multiLevelType w:val="multilevel"/>
    <w:tmpl w:val="A350D5E0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tavecII"/>
      <w:lvlText w:val="%2)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lvlText w:val="%1. %2) %4)"/>
      <w:lvlJc w:val="left"/>
      <w:pPr>
        <w:tabs>
          <w:tab w:val="num" w:pos="855"/>
        </w:tabs>
        <w:ind w:left="1134" w:hanging="850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  <w:rPr>
        <w:rFonts w:hint="default"/>
      </w:rPr>
    </w:lvl>
  </w:abstractNum>
  <w:abstractNum w:abstractNumId="12" w15:restartNumberingAfterBreak="0">
    <w:nsid w:val="3D3024B7"/>
    <w:multiLevelType w:val="hybridMultilevel"/>
    <w:tmpl w:val="5AFA9084"/>
    <w:styleLink w:val="Importovanstyl2"/>
    <w:lvl w:ilvl="0" w:tplc="B55C3718">
      <w:start w:val="1"/>
      <w:numFmt w:val="bullet"/>
      <w:lvlText w:val="-"/>
      <w:lvlJc w:val="left"/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EEE0B04">
      <w:start w:val="1"/>
      <w:numFmt w:val="bullet"/>
      <w:lvlText w:val="o"/>
      <w:lvlJc w:val="left"/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E3A1AAC">
      <w:start w:val="1"/>
      <w:numFmt w:val="bullet"/>
      <w:lvlText w:val="▪"/>
      <w:lvlJc w:val="left"/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BA48178">
      <w:start w:val="1"/>
      <w:numFmt w:val="bullet"/>
      <w:lvlText w:val="•"/>
      <w:lvlJc w:val="left"/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3AC7B8C">
      <w:start w:val="1"/>
      <w:numFmt w:val="bullet"/>
      <w:lvlText w:val="o"/>
      <w:lvlJc w:val="left"/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8B40D7E">
      <w:start w:val="1"/>
      <w:numFmt w:val="bullet"/>
      <w:lvlText w:val="▪"/>
      <w:lvlJc w:val="left"/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3426BE">
      <w:start w:val="1"/>
      <w:numFmt w:val="bullet"/>
      <w:lvlText w:val="•"/>
      <w:lvlJc w:val="left"/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B507642">
      <w:start w:val="1"/>
      <w:numFmt w:val="bullet"/>
      <w:lvlText w:val="o"/>
      <w:lvlJc w:val="left"/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B9AE64E">
      <w:start w:val="1"/>
      <w:numFmt w:val="bullet"/>
      <w:lvlText w:val="▪"/>
      <w:lvlJc w:val="left"/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3FFC72FC"/>
    <w:multiLevelType w:val="multilevel"/>
    <w:tmpl w:val="10780A98"/>
    <w:lvl w:ilvl="0">
      <w:start w:val="1"/>
      <w:numFmt w:val="upperRoman"/>
      <w:lvlText w:val="%1."/>
      <w:lvlJc w:val="left"/>
      <w:pPr>
        <w:ind w:left="4650" w:hanging="397"/>
      </w:pPr>
      <w:rPr>
        <w:rFonts w:hint="default"/>
        <w:b/>
        <w:sz w:val="22"/>
        <w:szCs w:val="22"/>
      </w:rPr>
    </w:lvl>
    <w:lvl w:ilvl="1">
      <w:numFmt w:val="bullet"/>
      <w:lvlText w:val="-"/>
      <w:lvlJc w:val="left"/>
      <w:pPr>
        <w:ind w:left="680" w:hanging="396"/>
      </w:pPr>
      <w:rPr>
        <w:rFonts w:ascii="Calibri" w:eastAsia="Times New Roman" w:hAnsi="Calibri" w:cs="Calibri" w:hint="default"/>
        <w:b/>
        <w:i w:val="0"/>
      </w:rPr>
    </w:lvl>
    <w:lvl w:ilvl="2">
      <w:start w:val="1"/>
      <w:numFmt w:val="lowerLetter"/>
      <w:lvlText w:val="%3)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4EC5973"/>
    <w:multiLevelType w:val="multilevel"/>
    <w:tmpl w:val="B4442A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Theme="minorHAnsi" w:eastAsiaTheme="minorHAnsi" w:hAnsiTheme="minorHAnsi"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7071E31"/>
    <w:multiLevelType w:val="multilevel"/>
    <w:tmpl w:val="75CA2F28"/>
    <w:styleLink w:val="Zadavack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cs="Times New Roman" w:hint="default"/>
        <w:b/>
        <w:caps/>
        <w:sz w:val="24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cs="Times New Roman" w:hint="default"/>
        <w:b/>
        <w:sz w:val="24"/>
      </w:rPr>
    </w:lvl>
    <w:lvl w:ilvl="2">
      <w:start w:val="1"/>
      <w:numFmt w:val="lowerLetter"/>
      <w:lvlText w:val="%3)"/>
      <w:lvlJc w:val="left"/>
      <w:pPr>
        <w:ind w:left="794" w:hanging="39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6" w15:restartNumberingAfterBreak="0">
    <w:nsid w:val="4CA9435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6F2375F"/>
    <w:multiLevelType w:val="hybridMultilevel"/>
    <w:tmpl w:val="F612B42C"/>
    <w:lvl w:ilvl="0" w:tplc="9B101E78">
      <w:start w:val="1"/>
      <w:numFmt w:val="lowerLetter"/>
      <w:pStyle w:val="Numbering"/>
      <w:lvlText w:val="%1)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E32D17"/>
    <w:multiLevelType w:val="multilevel"/>
    <w:tmpl w:val="89E204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Theme="minorHAnsi" w:eastAsiaTheme="minorHAnsi" w:hAnsiTheme="minorHAnsi"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5336495"/>
    <w:multiLevelType w:val="multilevel"/>
    <w:tmpl w:val="0EDC869A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9033EEF"/>
    <w:multiLevelType w:val="hybridMultilevel"/>
    <w:tmpl w:val="B13851B8"/>
    <w:lvl w:ilvl="0" w:tplc="8B8CFA96">
      <w:start w:val="1"/>
      <w:numFmt w:val="bullet"/>
      <w:pStyle w:val="Bod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7985306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7F0C3FF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7FDE3337"/>
    <w:multiLevelType w:val="hybridMultilevel"/>
    <w:tmpl w:val="E70673CA"/>
    <w:lvl w:ilvl="0" w:tplc="6B786E0C">
      <w:start w:val="1"/>
      <w:numFmt w:val="lowerLetter"/>
      <w:pStyle w:val="Psmeno"/>
      <w:lvlText w:val="%1)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645276744">
    <w:abstractNumId w:val="17"/>
  </w:num>
  <w:num w:numId="2" w16cid:durableId="736174009">
    <w:abstractNumId w:val="3"/>
  </w:num>
  <w:num w:numId="3" w16cid:durableId="1266957746">
    <w:abstractNumId w:val="9"/>
  </w:num>
  <w:num w:numId="4" w16cid:durableId="1251768927">
    <w:abstractNumId w:val="7"/>
  </w:num>
  <w:num w:numId="5" w16cid:durableId="19356409">
    <w:abstractNumId w:val="15"/>
  </w:num>
  <w:num w:numId="6" w16cid:durableId="1852453145">
    <w:abstractNumId w:val="0"/>
  </w:num>
  <w:num w:numId="7" w16cid:durableId="1764717362">
    <w:abstractNumId w:val="8"/>
  </w:num>
  <w:num w:numId="8" w16cid:durableId="1304192385">
    <w:abstractNumId w:val="21"/>
  </w:num>
  <w:num w:numId="9" w16cid:durableId="1523321006">
    <w:abstractNumId w:val="22"/>
  </w:num>
  <w:num w:numId="10" w16cid:durableId="1263805803">
    <w:abstractNumId w:val="16"/>
  </w:num>
  <w:num w:numId="11" w16cid:durableId="1570112858">
    <w:abstractNumId w:val="2"/>
  </w:num>
  <w:num w:numId="12" w16cid:durableId="1630014819">
    <w:abstractNumId w:val="10"/>
  </w:num>
  <w:num w:numId="13" w16cid:durableId="257294464">
    <w:abstractNumId w:val="19"/>
  </w:num>
  <w:num w:numId="14" w16cid:durableId="1296259693">
    <w:abstractNumId w:val="1"/>
  </w:num>
  <w:num w:numId="15" w16cid:durableId="1166631127">
    <w:abstractNumId w:val="6"/>
  </w:num>
  <w:num w:numId="16" w16cid:durableId="1514219230">
    <w:abstractNumId w:val="11"/>
  </w:num>
  <w:num w:numId="17" w16cid:durableId="959534160">
    <w:abstractNumId w:val="23"/>
  </w:num>
  <w:num w:numId="18" w16cid:durableId="1755199538">
    <w:abstractNumId w:val="20"/>
  </w:num>
  <w:num w:numId="19" w16cid:durableId="2060938737">
    <w:abstractNumId w:val="23"/>
    <w:lvlOverride w:ilvl="0">
      <w:startOverride w:val="1"/>
    </w:lvlOverride>
  </w:num>
  <w:num w:numId="20" w16cid:durableId="1608079361">
    <w:abstractNumId w:val="12"/>
  </w:num>
  <w:num w:numId="21" w16cid:durableId="222448550">
    <w:abstractNumId w:val="14"/>
  </w:num>
  <w:num w:numId="22" w16cid:durableId="1640182750">
    <w:abstractNumId w:val="23"/>
    <w:lvlOverride w:ilvl="0">
      <w:startOverride w:val="1"/>
    </w:lvlOverride>
  </w:num>
  <w:num w:numId="23" w16cid:durableId="1640841619">
    <w:abstractNumId w:val="23"/>
    <w:lvlOverride w:ilvl="0">
      <w:startOverride w:val="1"/>
    </w:lvlOverride>
  </w:num>
  <w:num w:numId="24" w16cid:durableId="434911951">
    <w:abstractNumId w:val="5"/>
  </w:num>
  <w:num w:numId="25" w16cid:durableId="1026178988">
    <w:abstractNumId w:val="13"/>
  </w:num>
  <w:num w:numId="26" w16cid:durableId="1675185372">
    <w:abstractNumId w:val="18"/>
  </w:num>
  <w:num w:numId="27" w16cid:durableId="2583741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68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8C1"/>
    <w:rsid w:val="00000AD5"/>
    <w:rsid w:val="0000163F"/>
    <w:rsid w:val="00003793"/>
    <w:rsid w:val="00004F51"/>
    <w:rsid w:val="00007168"/>
    <w:rsid w:val="00007E6B"/>
    <w:rsid w:val="00011CC9"/>
    <w:rsid w:val="0001353B"/>
    <w:rsid w:val="00014562"/>
    <w:rsid w:val="00017E97"/>
    <w:rsid w:val="000262D1"/>
    <w:rsid w:val="000277ED"/>
    <w:rsid w:val="00037106"/>
    <w:rsid w:val="00053373"/>
    <w:rsid w:val="00057857"/>
    <w:rsid w:val="000608B3"/>
    <w:rsid w:val="00062346"/>
    <w:rsid w:val="00063436"/>
    <w:rsid w:val="00065B1F"/>
    <w:rsid w:val="00065C87"/>
    <w:rsid w:val="000701FF"/>
    <w:rsid w:val="0007039C"/>
    <w:rsid w:val="000720CE"/>
    <w:rsid w:val="00072F53"/>
    <w:rsid w:val="00073608"/>
    <w:rsid w:val="00073B27"/>
    <w:rsid w:val="00075E47"/>
    <w:rsid w:val="0007698F"/>
    <w:rsid w:val="000801E2"/>
    <w:rsid w:val="00082670"/>
    <w:rsid w:val="0008295C"/>
    <w:rsid w:val="00084269"/>
    <w:rsid w:val="00084F48"/>
    <w:rsid w:val="00087A73"/>
    <w:rsid w:val="000904FC"/>
    <w:rsid w:val="00097CC6"/>
    <w:rsid w:val="000A0DB1"/>
    <w:rsid w:val="000A14EC"/>
    <w:rsid w:val="000A3AFE"/>
    <w:rsid w:val="000A4569"/>
    <w:rsid w:val="000A5D28"/>
    <w:rsid w:val="000A620B"/>
    <w:rsid w:val="000A7B48"/>
    <w:rsid w:val="000B084B"/>
    <w:rsid w:val="000B2CDA"/>
    <w:rsid w:val="000B3DB5"/>
    <w:rsid w:val="000B56FE"/>
    <w:rsid w:val="000B6E14"/>
    <w:rsid w:val="000C2541"/>
    <w:rsid w:val="000C27EA"/>
    <w:rsid w:val="000C489B"/>
    <w:rsid w:val="000C4DB8"/>
    <w:rsid w:val="000C5333"/>
    <w:rsid w:val="000C7CD3"/>
    <w:rsid w:val="000D07D9"/>
    <w:rsid w:val="000D33AA"/>
    <w:rsid w:val="000D4C96"/>
    <w:rsid w:val="000D7045"/>
    <w:rsid w:val="000E0DBE"/>
    <w:rsid w:val="000E1907"/>
    <w:rsid w:val="000E31A6"/>
    <w:rsid w:val="000E7367"/>
    <w:rsid w:val="00100B22"/>
    <w:rsid w:val="00102C82"/>
    <w:rsid w:val="0011000E"/>
    <w:rsid w:val="00111B17"/>
    <w:rsid w:val="001136E0"/>
    <w:rsid w:val="00117DF2"/>
    <w:rsid w:val="00120A8A"/>
    <w:rsid w:val="00121661"/>
    <w:rsid w:val="00121983"/>
    <w:rsid w:val="00135541"/>
    <w:rsid w:val="00135BC5"/>
    <w:rsid w:val="00137A1F"/>
    <w:rsid w:val="00137F0F"/>
    <w:rsid w:val="00142D57"/>
    <w:rsid w:val="00143605"/>
    <w:rsid w:val="00144DE9"/>
    <w:rsid w:val="00146F92"/>
    <w:rsid w:val="001507FD"/>
    <w:rsid w:val="00152743"/>
    <w:rsid w:val="00153100"/>
    <w:rsid w:val="0015394E"/>
    <w:rsid w:val="00153E69"/>
    <w:rsid w:val="00155F44"/>
    <w:rsid w:val="00157729"/>
    <w:rsid w:val="001607A3"/>
    <w:rsid w:val="00160B2D"/>
    <w:rsid w:val="00172482"/>
    <w:rsid w:val="00172BD9"/>
    <w:rsid w:val="001736D3"/>
    <w:rsid w:val="00176683"/>
    <w:rsid w:val="001838B5"/>
    <w:rsid w:val="00183E13"/>
    <w:rsid w:val="001908D1"/>
    <w:rsid w:val="001925D0"/>
    <w:rsid w:val="001A1749"/>
    <w:rsid w:val="001A17EC"/>
    <w:rsid w:val="001A1A14"/>
    <w:rsid w:val="001A1D56"/>
    <w:rsid w:val="001A5235"/>
    <w:rsid w:val="001B0F68"/>
    <w:rsid w:val="001B0FAA"/>
    <w:rsid w:val="001B3390"/>
    <w:rsid w:val="001B4FB1"/>
    <w:rsid w:val="001B5B2B"/>
    <w:rsid w:val="001B5E3C"/>
    <w:rsid w:val="001C5FAF"/>
    <w:rsid w:val="001C7259"/>
    <w:rsid w:val="001D0C76"/>
    <w:rsid w:val="001D31F1"/>
    <w:rsid w:val="001D7DDF"/>
    <w:rsid w:val="001E05AB"/>
    <w:rsid w:val="001E0CE1"/>
    <w:rsid w:val="001E1DDC"/>
    <w:rsid w:val="001E2B36"/>
    <w:rsid w:val="001E5601"/>
    <w:rsid w:val="001E79A2"/>
    <w:rsid w:val="001F1E3E"/>
    <w:rsid w:val="002014ED"/>
    <w:rsid w:val="002126F1"/>
    <w:rsid w:val="00216936"/>
    <w:rsid w:val="00216E62"/>
    <w:rsid w:val="0021795C"/>
    <w:rsid w:val="00220006"/>
    <w:rsid w:val="002251F0"/>
    <w:rsid w:val="0022594F"/>
    <w:rsid w:val="002265F2"/>
    <w:rsid w:val="00227711"/>
    <w:rsid w:val="00230059"/>
    <w:rsid w:val="00232069"/>
    <w:rsid w:val="00232D45"/>
    <w:rsid w:val="00233998"/>
    <w:rsid w:val="00240049"/>
    <w:rsid w:val="002411DE"/>
    <w:rsid w:val="0024523E"/>
    <w:rsid w:val="002613E3"/>
    <w:rsid w:val="0026156B"/>
    <w:rsid w:val="002641A2"/>
    <w:rsid w:val="00264AA2"/>
    <w:rsid w:val="00267096"/>
    <w:rsid w:val="0026746F"/>
    <w:rsid w:val="00271009"/>
    <w:rsid w:val="00273B9A"/>
    <w:rsid w:val="0028053F"/>
    <w:rsid w:val="00280CE1"/>
    <w:rsid w:val="0028285F"/>
    <w:rsid w:val="002857F3"/>
    <w:rsid w:val="00285D8E"/>
    <w:rsid w:val="00290170"/>
    <w:rsid w:val="0029185F"/>
    <w:rsid w:val="002957C9"/>
    <w:rsid w:val="00297C0E"/>
    <w:rsid w:val="002A1E83"/>
    <w:rsid w:val="002B3329"/>
    <w:rsid w:val="002B4BE3"/>
    <w:rsid w:val="002B521E"/>
    <w:rsid w:val="002B6758"/>
    <w:rsid w:val="002B6B31"/>
    <w:rsid w:val="002B6D7D"/>
    <w:rsid w:val="002C1677"/>
    <w:rsid w:val="002C28A6"/>
    <w:rsid w:val="002C3359"/>
    <w:rsid w:val="002C661E"/>
    <w:rsid w:val="002C6DF4"/>
    <w:rsid w:val="002C6F67"/>
    <w:rsid w:val="002C74E9"/>
    <w:rsid w:val="002C7A8E"/>
    <w:rsid w:val="002D0A47"/>
    <w:rsid w:val="002D30F7"/>
    <w:rsid w:val="002D4D0C"/>
    <w:rsid w:val="002D568D"/>
    <w:rsid w:val="002D60FD"/>
    <w:rsid w:val="002E0640"/>
    <w:rsid w:val="002E13D6"/>
    <w:rsid w:val="002F3A03"/>
    <w:rsid w:val="002F3B3D"/>
    <w:rsid w:val="002F3B45"/>
    <w:rsid w:val="002F66EE"/>
    <w:rsid w:val="002F6F1B"/>
    <w:rsid w:val="003204B6"/>
    <w:rsid w:val="00320775"/>
    <w:rsid w:val="00323018"/>
    <w:rsid w:val="00324C92"/>
    <w:rsid w:val="0032539D"/>
    <w:rsid w:val="00325CEC"/>
    <w:rsid w:val="00332AEF"/>
    <w:rsid w:val="0034086B"/>
    <w:rsid w:val="00340EDD"/>
    <w:rsid w:val="00341140"/>
    <w:rsid w:val="003412E2"/>
    <w:rsid w:val="00342180"/>
    <w:rsid w:val="0034219D"/>
    <w:rsid w:val="00342D82"/>
    <w:rsid w:val="00344421"/>
    <w:rsid w:val="0035092E"/>
    <w:rsid w:val="003568D8"/>
    <w:rsid w:val="003601E6"/>
    <w:rsid w:val="003613ED"/>
    <w:rsid w:val="003644E2"/>
    <w:rsid w:val="0037127A"/>
    <w:rsid w:val="0037160D"/>
    <w:rsid w:val="00371F5C"/>
    <w:rsid w:val="003766CF"/>
    <w:rsid w:val="00376F86"/>
    <w:rsid w:val="00383C8C"/>
    <w:rsid w:val="003850D8"/>
    <w:rsid w:val="00392EED"/>
    <w:rsid w:val="00394E8C"/>
    <w:rsid w:val="00397F6D"/>
    <w:rsid w:val="003A0020"/>
    <w:rsid w:val="003A00B1"/>
    <w:rsid w:val="003A2983"/>
    <w:rsid w:val="003A2D7B"/>
    <w:rsid w:val="003A5B9C"/>
    <w:rsid w:val="003B4880"/>
    <w:rsid w:val="003B4B12"/>
    <w:rsid w:val="003B671F"/>
    <w:rsid w:val="003C1C43"/>
    <w:rsid w:val="003C2E2E"/>
    <w:rsid w:val="003C32D5"/>
    <w:rsid w:val="003C381C"/>
    <w:rsid w:val="003C4E7C"/>
    <w:rsid w:val="003C682D"/>
    <w:rsid w:val="003C691D"/>
    <w:rsid w:val="003C750E"/>
    <w:rsid w:val="003D3E4F"/>
    <w:rsid w:val="003D40A9"/>
    <w:rsid w:val="003E0A37"/>
    <w:rsid w:val="003E27AE"/>
    <w:rsid w:val="003E3A35"/>
    <w:rsid w:val="003E74FD"/>
    <w:rsid w:val="003F02A3"/>
    <w:rsid w:val="003F02F3"/>
    <w:rsid w:val="003F21D2"/>
    <w:rsid w:val="003F30E7"/>
    <w:rsid w:val="003F57DA"/>
    <w:rsid w:val="003F7A18"/>
    <w:rsid w:val="003F7ED8"/>
    <w:rsid w:val="00403852"/>
    <w:rsid w:val="00403896"/>
    <w:rsid w:val="00404F31"/>
    <w:rsid w:val="00407744"/>
    <w:rsid w:val="00410EE0"/>
    <w:rsid w:val="004112FA"/>
    <w:rsid w:val="0041174A"/>
    <w:rsid w:val="00416DBD"/>
    <w:rsid w:val="004221ED"/>
    <w:rsid w:val="004240E5"/>
    <w:rsid w:val="00426221"/>
    <w:rsid w:val="004276E9"/>
    <w:rsid w:val="00431C3F"/>
    <w:rsid w:val="00431F24"/>
    <w:rsid w:val="004340FC"/>
    <w:rsid w:val="00435A5D"/>
    <w:rsid w:val="004368D0"/>
    <w:rsid w:val="00436F8E"/>
    <w:rsid w:val="00437B02"/>
    <w:rsid w:val="00446311"/>
    <w:rsid w:val="00446A85"/>
    <w:rsid w:val="004477C5"/>
    <w:rsid w:val="00451622"/>
    <w:rsid w:val="00451D2B"/>
    <w:rsid w:val="00453A5A"/>
    <w:rsid w:val="00453DBE"/>
    <w:rsid w:val="00454FA6"/>
    <w:rsid w:val="00455ACB"/>
    <w:rsid w:val="00456195"/>
    <w:rsid w:val="004604A4"/>
    <w:rsid w:val="00462705"/>
    <w:rsid w:val="00462B49"/>
    <w:rsid w:val="00465174"/>
    <w:rsid w:val="00465D13"/>
    <w:rsid w:val="00466D95"/>
    <w:rsid w:val="0047073F"/>
    <w:rsid w:val="004707C0"/>
    <w:rsid w:val="0048040B"/>
    <w:rsid w:val="00482FA5"/>
    <w:rsid w:val="00484A25"/>
    <w:rsid w:val="00486FB7"/>
    <w:rsid w:val="0049140B"/>
    <w:rsid w:val="0049227A"/>
    <w:rsid w:val="00493DCD"/>
    <w:rsid w:val="00494C5B"/>
    <w:rsid w:val="004A0410"/>
    <w:rsid w:val="004A1D73"/>
    <w:rsid w:val="004A2931"/>
    <w:rsid w:val="004A374D"/>
    <w:rsid w:val="004A5D54"/>
    <w:rsid w:val="004B201E"/>
    <w:rsid w:val="004B4EC7"/>
    <w:rsid w:val="004B503E"/>
    <w:rsid w:val="004B636E"/>
    <w:rsid w:val="004B7C72"/>
    <w:rsid w:val="004C0D26"/>
    <w:rsid w:val="004C1BB6"/>
    <w:rsid w:val="004C341A"/>
    <w:rsid w:val="004C3AD0"/>
    <w:rsid w:val="004C3D00"/>
    <w:rsid w:val="004C45A7"/>
    <w:rsid w:val="004D0932"/>
    <w:rsid w:val="004D492A"/>
    <w:rsid w:val="004D5193"/>
    <w:rsid w:val="004E25A0"/>
    <w:rsid w:val="004F5201"/>
    <w:rsid w:val="004F6191"/>
    <w:rsid w:val="0050054C"/>
    <w:rsid w:val="00504468"/>
    <w:rsid w:val="005100C3"/>
    <w:rsid w:val="005111FF"/>
    <w:rsid w:val="005135C1"/>
    <w:rsid w:val="0051369F"/>
    <w:rsid w:val="0051498C"/>
    <w:rsid w:val="00515CE5"/>
    <w:rsid w:val="00515DBF"/>
    <w:rsid w:val="00517034"/>
    <w:rsid w:val="005174DD"/>
    <w:rsid w:val="005218EC"/>
    <w:rsid w:val="005309C9"/>
    <w:rsid w:val="00531CC8"/>
    <w:rsid w:val="00543FAD"/>
    <w:rsid w:val="00544F46"/>
    <w:rsid w:val="005479F5"/>
    <w:rsid w:val="00551158"/>
    <w:rsid w:val="0055159F"/>
    <w:rsid w:val="00552E11"/>
    <w:rsid w:val="00553269"/>
    <w:rsid w:val="00556D16"/>
    <w:rsid w:val="00557CDF"/>
    <w:rsid w:val="0056357A"/>
    <w:rsid w:val="0056429B"/>
    <w:rsid w:val="00566A3B"/>
    <w:rsid w:val="00566E21"/>
    <w:rsid w:val="00567B8B"/>
    <w:rsid w:val="00572FE3"/>
    <w:rsid w:val="0057501B"/>
    <w:rsid w:val="00577C94"/>
    <w:rsid w:val="00582903"/>
    <w:rsid w:val="00582BC3"/>
    <w:rsid w:val="00582F83"/>
    <w:rsid w:val="00584BC6"/>
    <w:rsid w:val="005855DA"/>
    <w:rsid w:val="00590028"/>
    <w:rsid w:val="00593CCC"/>
    <w:rsid w:val="0059465D"/>
    <w:rsid w:val="005A05B0"/>
    <w:rsid w:val="005A07BB"/>
    <w:rsid w:val="005A4BA1"/>
    <w:rsid w:val="005A4E6D"/>
    <w:rsid w:val="005B1B11"/>
    <w:rsid w:val="005B4918"/>
    <w:rsid w:val="005C503A"/>
    <w:rsid w:val="005C6EB3"/>
    <w:rsid w:val="005D4319"/>
    <w:rsid w:val="005D519D"/>
    <w:rsid w:val="005D7F67"/>
    <w:rsid w:val="005E2A76"/>
    <w:rsid w:val="005E49C8"/>
    <w:rsid w:val="005E5B58"/>
    <w:rsid w:val="005E6434"/>
    <w:rsid w:val="005F05B0"/>
    <w:rsid w:val="005F5EDE"/>
    <w:rsid w:val="00600E21"/>
    <w:rsid w:val="00615386"/>
    <w:rsid w:val="006179AF"/>
    <w:rsid w:val="00620BFE"/>
    <w:rsid w:val="0062319D"/>
    <w:rsid w:val="0062365B"/>
    <w:rsid w:val="00623A2F"/>
    <w:rsid w:val="00624789"/>
    <w:rsid w:val="00626FF4"/>
    <w:rsid w:val="006303B3"/>
    <w:rsid w:val="0063072E"/>
    <w:rsid w:val="00632CFD"/>
    <w:rsid w:val="00637941"/>
    <w:rsid w:val="006412BA"/>
    <w:rsid w:val="006477FE"/>
    <w:rsid w:val="00650FD8"/>
    <w:rsid w:val="00654D0A"/>
    <w:rsid w:val="00656DD5"/>
    <w:rsid w:val="00657EA2"/>
    <w:rsid w:val="00662CE9"/>
    <w:rsid w:val="00665BA8"/>
    <w:rsid w:val="00667687"/>
    <w:rsid w:val="00671AB7"/>
    <w:rsid w:val="00674D4E"/>
    <w:rsid w:val="00675513"/>
    <w:rsid w:val="00676695"/>
    <w:rsid w:val="00676A20"/>
    <w:rsid w:val="00683FCD"/>
    <w:rsid w:val="00684943"/>
    <w:rsid w:val="00685723"/>
    <w:rsid w:val="00686088"/>
    <w:rsid w:val="00686E78"/>
    <w:rsid w:val="00687B38"/>
    <w:rsid w:val="006931BC"/>
    <w:rsid w:val="006968EF"/>
    <w:rsid w:val="006970CF"/>
    <w:rsid w:val="006A0A51"/>
    <w:rsid w:val="006A1150"/>
    <w:rsid w:val="006A14AA"/>
    <w:rsid w:val="006A2D5A"/>
    <w:rsid w:val="006A45C9"/>
    <w:rsid w:val="006C02F5"/>
    <w:rsid w:val="006C0529"/>
    <w:rsid w:val="006C1F46"/>
    <w:rsid w:val="006D4765"/>
    <w:rsid w:val="006D5F06"/>
    <w:rsid w:val="006D73F7"/>
    <w:rsid w:val="006E113B"/>
    <w:rsid w:val="006E15FA"/>
    <w:rsid w:val="006E2567"/>
    <w:rsid w:val="006E3399"/>
    <w:rsid w:val="006E367C"/>
    <w:rsid w:val="006E3C90"/>
    <w:rsid w:val="006E48F2"/>
    <w:rsid w:val="006E69D1"/>
    <w:rsid w:val="006E76F8"/>
    <w:rsid w:val="006F05D1"/>
    <w:rsid w:val="006F1A5D"/>
    <w:rsid w:val="006F2282"/>
    <w:rsid w:val="006F636E"/>
    <w:rsid w:val="006F6479"/>
    <w:rsid w:val="006F7553"/>
    <w:rsid w:val="007050CF"/>
    <w:rsid w:val="007056CB"/>
    <w:rsid w:val="007060BB"/>
    <w:rsid w:val="007079BE"/>
    <w:rsid w:val="0071015C"/>
    <w:rsid w:val="00712FCA"/>
    <w:rsid w:val="00713A89"/>
    <w:rsid w:val="00720B77"/>
    <w:rsid w:val="00725B8F"/>
    <w:rsid w:val="0073539B"/>
    <w:rsid w:val="0074434E"/>
    <w:rsid w:val="00746F77"/>
    <w:rsid w:val="00747056"/>
    <w:rsid w:val="00751E2E"/>
    <w:rsid w:val="00752CA4"/>
    <w:rsid w:val="00756DD2"/>
    <w:rsid w:val="007579E0"/>
    <w:rsid w:val="00757E5E"/>
    <w:rsid w:val="00757E62"/>
    <w:rsid w:val="0076071B"/>
    <w:rsid w:val="0076166F"/>
    <w:rsid w:val="00770645"/>
    <w:rsid w:val="00780A4B"/>
    <w:rsid w:val="00784F1F"/>
    <w:rsid w:val="007852DA"/>
    <w:rsid w:val="00785C28"/>
    <w:rsid w:val="007871C0"/>
    <w:rsid w:val="00790E48"/>
    <w:rsid w:val="0079149F"/>
    <w:rsid w:val="007921FE"/>
    <w:rsid w:val="00797AEC"/>
    <w:rsid w:val="007A2BF9"/>
    <w:rsid w:val="007A2ECA"/>
    <w:rsid w:val="007A350D"/>
    <w:rsid w:val="007A5DA8"/>
    <w:rsid w:val="007B2058"/>
    <w:rsid w:val="007B62A2"/>
    <w:rsid w:val="007B7F62"/>
    <w:rsid w:val="007C2983"/>
    <w:rsid w:val="007C3036"/>
    <w:rsid w:val="007C34E8"/>
    <w:rsid w:val="007C785F"/>
    <w:rsid w:val="007C7B04"/>
    <w:rsid w:val="007D32FD"/>
    <w:rsid w:val="007D426F"/>
    <w:rsid w:val="007D5822"/>
    <w:rsid w:val="007D58F1"/>
    <w:rsid w:val="007D6B55"/>
    <w:rsid w:val="007E16EA"/>
    <w:rsid w:val="007E3A5C"/>
    <w:rsid w:val="007E3B6E"/>
    <w:rsid w:val="007E4A45"/>
    <w:rsid w:val="007F1B90"/>
    <w:rsid w:val="007F56AD"/>
    <w:rsid w:val="007F7896"/>
    <w:rsid w:val="0080257C"/>
    <w:rsid w:val="00805195"/>
    <w:rsid w:val="008059D8"/>
    <w:rsid w:val="0081219F"/>
    <w:rsid w:val="00813B9E"/>
    <w:rsid w:val="0081446B"/>
    <w:rsid w:val="00815CC8"/>
    <w:rsid w:val="00817064"/>
    <w:rsid w:val="00831282"/>
    <w:rsid w:val="008343DD"/>
    <w:rsid w:val="008359DC"/>
    <w:rsid w:val="0083685A"/>
    <w:rsid w:val="00844F1A"/>
    <w:rsid w:val="00851288"/>
    <w:rsid w:val="00851F3C"/>
    <w:rsid w:val="008535FB"/>
    <w:rsid w:val="0085459A"/>
    <w:rsid w:val="008617D1"/>
    <w:rsid w:val="00861B75"/>
    <w:rsid w:val="00862650"/>
    <w:rsid w:val="00866698"/>
    <w:rsid w:val="00867C29"/>
    <w:rsid w:val="00872BC4"/>
    <w:rsid w:val="008748C1"/>
    <w:rsid w:val="00874CFC"/>
    <w:rsid w:val="00876055"/>
    <w:rsid w:val="00877644"/>
    <w:rsid w:val="00877B2F"/>
    <w:rsid w:val="008813D6"/>
    <w:rsid w:val="00881A21"/>
    <w:rsid w:val="00886B06"/>
    <w:rsid w:val="00886FA2"/>
    <w:rsid w:val="00890A14"/>
    <w:rsid w:val="00890E84"/>
    <w:rsid w:val="00890EBE"/>
    <w:rsid w:val="0089196F"/>
    <w:rsid w:val="00892F21"/>
    <w:rsid w:val="008940A9"/>
    <w:rsid w:val="00897437"/>
    <w:rsid w:val="008A115B"/>
    <w:rsid w:val="008A4591"/>
    <w:rsid w:val="008B1254"/>
    <w:rsid w:val="008B28DB"/>
    <w:rsid w:val="008B54E8"/>
    <w:rsid w:val="008B58C8"/>
    <w:rsid w:val="008B798F"/>
    <w:rsid w:val="008C08EE"/>
    <w:rsid w:val="008C0B04"/>
    <w:rsid w:val="008C536D"/>
    <w:rsid w:val="008C6C98"/>
    <w:rsid w:val="008D3C87"/>
    <w:rsid w:val="008D3E83"/>
    <w:rsid w:val="008D496F"/>
    <w:rsid w:val="008D5447"/>
    <w:rsid w:val="008D74DD"/>
    <w:rsid w:val="008E016A"/>
    <w:rsid w:val="008E10AE"/>
    <w:rsid w:val="008E5939"/>
    <w:rsid w:val="008E60E8"/>
    <w:rsid w:val="008E613F"/>
    <w:rsid w:val="008E71D5"/>
    <w:rsid w:val="008E76F1"/>
    <w:rsid w:val="008F0A5A"/>
    <w:rsid w:val="008F1059"/>
    <w:rsid w:val="008F12B7"/>
    <w:rsid w:val="008F43C0"/>
    <w:rsid w:val="008F68CD"/>
    <w:rsid w:val="008F7CF7"/>
    <w:rsid w:val="00905D73"/>
    <w:rsid w:val="00910898"/>
    <w:rsid w:val="00912E39"/>
    <w:rsid w:val="009159D2"/>
    <w:rsid w:val="00922908"/>
    <w:rsid w:val="00924913"/>
    <w:rsid w:val="00932362"/>
    <w:rsid w:val="00934BDB"/>
    <w:rsid w:val="0094118C"/>
    <w:rsid w:val="00945D35"/>
    <w:rsid w:val="009468F0"/>
    <w:rsid w:val="00947257"/>
    <w:rsid w:val="00950788"/>
    <w:rsid w:val="009519DF"/>
    <w:rsid w:val="00957D77"/>
    <w:rsid w:val="0096114A"/>
    <w:rsid w:val="00962113"/>
    <w:rsid w:val="0096637D"/>
    <w:rsid w:val="00967F31"/>
    <w:rsid w:val="00987479"/>
    <w:rsid w:val="009879D4"/>
    <w:rsid w:val="00991236"/>
    <w:rsid w:val="00992EE1"/>
    <w:rsid w:val="0099400C"/>
    <w:rsid w:val="009943EB"/>
    <w:rsid w:val="00994A47"/>
    <w:rsid w:val="00995180"/>
    <w:rsid w:val="009A020E"/>
    <w:rsid w:val="009A03EB"/>
    <w:rsid w:val="009A1D66"/>
    <w:rsid w:val="009A5718"/>
    <w:rsid w:val="009A6129"/>
    <w:rsid w:val="009B030B"/>
    <w:rsid w:val="009B1FF6"/>
    <w:rsid w:val="009B34F7"/>
    <w:rsid w:val="009B3E92"/>
    <w:rsid w:val="009B586B"/>
    <w:rsid w:val="009C1B33"/>
    <w:rsid w:val="009C22FE"/>
    <w:rsid w:val="009C40C8"/>
    <w:rsid w:val="009C7F2E"/>
    <w:rsid w:val="009D0580"/>
    <w:rsid w:val="009D2C34"/>
    <w:rsid w:val="009D74AE"/>
    <w:rsid w:val="009E10C1"/>
    <w:rsid w:val="009E2E43"/>
    <w:rsid w:val="009E4C85"/>
    <w:rsid w:val="009E72E7"/>
    <w:rsid w:val="009F1DEB"/>
    <w:rsid w:val="009F2952"/>
    <w:rsid w:val="009F3375"/>
    <w:rsid w:val="009F7C6E"/>
    <w:rsid w:val="00A00ED7"/>
    <w:rsid w:val="00A013F7"/>
    <w:rsid w:val="00A03355"/>
    <w:rsid w:val="00A05337"/>
    <w:rsid w:val="00A06A6D"/>
    <w:rsid w:val="00A110E6"/>
    <w:rsid w:val="00A11D1A"/>
    <w:rsid w:val="00A169B2"/>
    <w:rsid w:val="00A17D83"/>
    <w:rsid w:val="00A22000"/>
    <w:rsid w:val="00A24E6D"/>
    <w:rsid w:val="00A258BB"/>
    <w:rsid w:val="00A2635C"/>
    <w:rsid w:val="00A317B1"/>
    <w:rsid w:val="00A3181B"/>
    <w:rsid w:val="00A40D4B"/>
    <w:rsid w:val="00A41FE4"/>
    <w:rsid w:val="00A43DD9"/>
    <w:rsid w:val="00A5245A"/>
    <w:rsid w:val="00A53C39"/>
    <w:rsid w:val="00A55D43"/>
    <w:rsid w:val="00A60462"/>
    <w:rsid w:val="00A670AD"/>
    <w:rsid w:val="00A74DBE"/>
    <w:rsid w:val="00A76E5E"/>
    <w:rsid w:val="00A821E7"/>
    <w:rsid w:val="00A822C1"/>
    <w:rsid w:val="00A87B42"/>
    <w:rsid w:val="00A93022"/>
    <w:rsid w:val="00A96929"/>
    <w:rsid w:val="00AA4577"/>
    <w:rsid w:val="00AA4B33"/>
    <w:rsid w:val="00AA4D4B"/>
    <w:rsid w:val="00AA589C"/>
    <w:rsid w:val="00AA62B8"/>
    <w:rsid w:val="00AA7DBD"/>
    <w:rsid w:val="00AB629B"/>
    <w:rsid w:val="00AC0ABD"/>
    <w:rsid w:val="00AC4708"/>
    <w:rsid w:val="00AC6F98"/>
    <w:rsid w:val="00AD0011"/>
    <w:rsid w:val="00AE4257"/>
    <w:rsid w:val="00AE6D7F"/>
    <w:rsid w:val="00AF2117"/>
    <w:rsid w:val="00B07757"/>
    <w:rsid w:val="00B14B0B"/>
    <w:rsid w:val="00B16CC1"/>
    <w:rsid w:val="00B20FB7"/>
    <w:rsid w:val="00B21730"/>
    <w:rsid w:val="00B21D00"/>
    <w:rsid w:val="00B2349D"/>
    <w:rsid w:val="00B2523C"/>
    <w:rsid w:val="00B2723A"/>
    <w:rsid w:val="00B31A92"/>
    <w:rsid w:val="00B375DE"/>
    <w:rsid w:val="00B40008"/>
    <w:rsid w:val="00B50BF7"/>
    <w:rsid w:val="00B517C8"/>
    <w:rsid w:val="00B52267"/>
    <w:rsid w:val="00B5682A"/>
    <w:rsid w:val="00B729B6"/>
    <w:rsid w:val="00B74A69"/>
    <w:rsid w:val="00B75AF0"/>
    <w:rsid w:val="00B8012C"/>
    <w:rsid w:val="00B802EA"/>
    <w:rsid w:val="00B80675"/>
    <w:rsid w:val="00B813B3"/>
    <w:rsid w:val="00B90F65"/>
    <w:rsid w:val="00B9627D"/>
    <w:rsid w:val="00BA2B85"/>
    <w:rsid w:val="00BA45A3"/>
    <w:rsid w:val="00BB2CC5"/>
    <w:rsid w:val="00BB6752"/>
    <w:rsid w:val="00BB6912"/>
    <w:rsid w:val="00BB6BD7"/>
    <w:rsid w:val="00BC1027"/>
    <w:rsid w:val="00BC17F3"/>
    <w:rsid w:val="00BC1A61"/>
    <w:rsid w:val="00BC1F26"/>
    <w:rsid w:val="00BC49D4"/>
    <w:rsid w:val="00BC7722"/>
    <w:rsid w:val="00BD0658"/>
    <w:rsid w:val="00BD2448"/>
    <w:rsid w:val="00BD3B96"/>
    <w:rsid w:val="00BD4993"/>
    <w:rsid w:val="00BD55B6"/>
    <w:rsid w:val="00BD580E"/>
    <w:rsid w:val="00BD76C1"/>
    <w:rsid w:val="00BE0EE0"/>
    <w:rsid w:val="00BE1A2E"/>
    <w:rsid w:val="00BE2CFA"/>
    <w:rsid w:val="00BE3530"/>
    <w:rsid w:val="00BE7AE0"/>
    <w:rsid w:val="00BE7C80"/>
    <w:rsid w:val="00BF437C"/>
    <w:rsid w:val="00BF528E"/>
    <w:rsid w:val="00BF5FB4"/>
    <w:rsid w:val="00BF68B5"/>
    <w:rsid w:val="00BF6E55"/>
    <w:rsid w:val="00BF7C07"/>
    <w:rsid w:val="00C02D97"/>
    <w:rsid w:val="00C122F2"/>
    <w:rsid w:val="00C151D4"/>
    <w:rsid w:val="00C20D85"/>
    <w:rsid w:val="00C214F7"/>
    <w:rsid w:val="00C22573"/>
    <w:rsid w:val="00C25C36"/>
    <w:rsid w:val="00C3009A"/>
    <w:rsid w:val="00C304C1"/>
    <w:rsid w:val="00C33345"/>
    <w:rsid w:val="00C34A1B"/>
    <w:rsid w:val="00C42949"/>
    <w:rsid w:val="00C42B1D"/>
    <w:rsid w:val="00C435B1"/>
    <w:rsid w:val="00C4373B"/>
    <w:rsid w:val="00C43A0F"/>
    <w:rsid w:val="00C4658A"/>
    <w:rsid w:val="00C47C0F"/>
    <w:rsid w:val="00C50089"/>
    <w:rsid w:val="00C512B9"/>
    <w:rsid w:val="00C51CB2"/>
    <w:rsid w:val="00C5347A"/>
    <w:rsid w:val="00C541FC"/>
    <w:rsid w:val="00C55916"/>
    <w:rsid w:val="00C60756"/>
    <w:rsid w:val="00C61451"/>
    <w:rsid w:val="00C61C84"/>
    <w:rsid w:val="00C625CF"/>
    <w:rsid w:val="00C64EDE"/>
    <w:rsid w:val="00C650ED"/>
    <w:rsid w:val="00C651C3"/>
    <w:rsid w:val="00C672C5"/>
    <w:rsid w:val="00C72704"/>
    <w:rsid w:val="00C82EBC"/>
    <w:rsid w:val="00C844A3"/>
    <w:rsid w:val="00C85D70"/>
    <w:rsid w:val="00C91B75"/>
    <w:rsid w:val="00C95011"/>
    <w:rsid w:val="00C95368"/>
    <w:rsid w:val="00C9591E"/>
    <w:rsid w:val="00C9627B"/>
    <w:rsid w:val="00CA0275"/>
    <w:rsid w:val="00CA0D11"/>
    <w:rsid w:val="00CA67FD"/>
    <w:rsid w:val="00CA78C5"/>
    <w:rsid w:val="00CB68F8"/>
    <w:rsid w:val="00CC2B27"/>
    <w:rsid w:val="00CC3E28"/>
    <w:rsid w:val="00CC7936"/>
    <w:rsid w:val="00CD0628"/>
    <w:rsid w:val="00CD0B34"/>
    <w:rsid w:val="00CE17A0"/>
    <w:rsid w:val="00CE438F"/>
    <w:rsid w:val="00CE66F5"/>
    <w:rsid w:val="00CE79B5"/>
    <w:rsid w:val="00CF2E7D"/>
    <w:rsid w:val="00CF3959"/>
    <w:rsid w:val="00CF3A06"/>
    <w:rsid w:val="00CF3DD7"/>
    <w:rsid w:val="00D0138D"/>
    <w:rsid w:val="00D02294"/>
    <w:rsid w:val="00D0370D"/>
    <w:rsid w:val="00D13B29"/>
    <w:rsid w:val="00D152F3"/>
    <w:rsid w:val="00D1598E"/>
    <w:rsid w:val="00D2396C"/>
    <w:rsid w:val="00D34985"/>
    <w:rsid w:val="00D3620B"/>
    <w:rsid w:val="00D3782D"/>
    <w:rsid w:val="00D37E11"/>
    <w:rsid w:val="00D403E6"/>
    <w:rsid w:val="00D417D3"/>
    <w:rsid w:val="00D42B6A"/>
    <w:rsid w:val="00D44E36"/>
    <w:rsid w:val="00D4721D"/>
    <w:rsid w:val="00D538F7"/>
    <w:rsid w:val="00D54026"/>
    <w:rsid w:val="00D55711"/>
    <w:rsid w:val="00D576F7"/>
    <w:rsid w:val="00D57DBA"/>
    <w:rsid w:val="00D616DA"/>
    <w:rsid w:val="00D63FF0"/>
    <w:rsid w:val="00D640AD"/>
    <w:rsid w:val="00D658A8"/>
    <w:rsid w:val="00D70616"/>
    <w:rsid w:val="00D7116A"/>
    <w:rsid w:val="00D712B5"/>
    <w:rsid w:val="00D71888"/>
    <w:rsid w:val="00D7199D"/>
    <w:rsid w:val="00D7653A"/>
    <w:rsid w:val="00D77A33"/>
    <w:rsid w:val="00D80C9B"/>
    <w:rsid w:val="00D82E1E"/>
    <w:rsid w:val="00D86DAD"/>
    <w:rsid w:val="00D952CA"/>
    <w:rsid w:val="00D95D6E"/>
    <w:rsid w:val="00DA6670"/>
    <w:rsid w:val="00DB0E7D"/>
    <w:rsid w:val="00DB23E5"/>
    <w:rsid w:val="00DB4FCE"/>
    <w:rsid w:val="00DB5F7D"/>
    <w:rsid w:val="00DC122C"/>
    <w:rsid w:val="00DC2218"/>
    <w:rsid w:val="00DC40CB"/>
    <w:rsid w:val="00DD0D81"/>
    <w:rsid w:val="00DD2222"/>
    <w:rsid w:val="00DE3249"/>
    <w:rsid w:val="00DE6A01"/>
    <w:rsid w:val="00DE7F07"/>
    <w:rsid w:val="00DF2546"/>
    <w:rsid w:val="00DF4785"/>
    <w:rsid w:val="00DF485D"/>
    <w:rsid w:val="00DF693E"/>
    <w:rsid w:val="00E01CB7"/>
    <w:rsid w:val="00E0300B"/>
    <w:rsid w:val="00E03566"/>
    <w:rsid w:val="00E06824"/>
    <w:rsid w:val="00E07894"/>
    <w:rsid w:val="00E10F6F"/>
    <w:rsid w:val="00E11260"/>
    <w:rsid w:val="00E1214F"/>
    <w:rsid w:val="00E20A0E"/>
    <w:rsid w:val="00E21794"/>
    <w:rsid w:val="00E23111"/>
    <w:rsid w:val="00E247A2"/>
    <w:rsid w:val="00E32290"/>
    <w:rsid w:val="00E33E2D"/>
    <w:rsid w:val="00E36C9F"/>
    <w:rsid w:val="00E36FE4"/>
    <w:rsid w:val="00E40B4F"/>
    <w:rsid w:val="00E40BEB"/>
    <w:rsid w:val="00E4114C"/>
    <w:rsid w:val="00E423B4"/>
    <w:rsid w:val="00E43AB5"/>
    <w:rsid w:val="00E46650"/>
    <w:rsid w:val="00E52E71"/>
    <w:rsid w:val="00E53442"/>
    <w:rsid w:val="00E55502"/>
    <w:rsid w:val="00E573B4"/>
    <w:rsid w:val="00E5785C"/>
    <w:rsid w:val="00E6213C"/>
    <w:rsid w:val="00E62811"/>
    <w:rsid w:val="00E6286C"/>
    <w:rsid w:val="00E70870"/>
    <w:rsid w:val="00E7166A"/>
    <w:rsid w:val="00E735C3"/>
    <w:rsid w:val="00E75FE3"/>
    <w:rsid w:val="00E76DAB"/>
    <w:rsid w:val="00E829BB"/>
    <w:rsid w:val="00E8466F"/>
    <w:rsid w:val="00E86597"/>
    <w:rsid w:val="00E96281"/>
    <w:rsid w:val="00EA05B2"/>
    <w:rsid w:val="00EA3B0D"/>
    <w:rsid w:val="00EA4875"/>
    <w:rsid w:val="00EA72A4"/>
    <w:rsid w:val="00EA7338"/>
    <w:rsid w:val="00EA7DBF"/>
    <w:rsid w:val="00EB2FE6"/>
    <w:rsid w:val="00EB4D7D"/>
    <w:rsid w:val="00EB5861"/>
    <w:rsid w:val="00EB6305"/>
    <w:rsid w:val="00EB6349"/>
    <w:rsid w:val="00EB648A"/>
    <w:rsid w:val="00EC047C"/>
    <w:rsid w:val="00EC331A"/>
    <w:rsid w:val="00EC3979"/>
    <w:rsid w:val="00EC546E"/>
    <w:rsid w:val="00EC5EFD"/>
    <w:rsid w:val="00EC66BC"/>
    <w:rsid w:val="00ED15B5"/>
    <w:rsid w:val="00ED1CE1"/>
    <w:rsid w:val="00ED2367"/>
    <w:rsid w:val="00ED4446"/>
    <w:rsid w:val="00ED4F10"/>
    <w:rsid w:val="00ED776C"/>
    <w:rsid w:val="00EE37B8"/>
    <w:rsid w:val="00EE463D"/>
    <w:rsid w:val="00EE4B78"/>
    <w:rsid w:val="00EE549D"/>
    <w:rsid w:val="00EE6F65"/>
    <w:rsid w:val="00EF25D8"/>
    <w:rsid w:val="00EF542D"/>
    <w:rsid w:val="00F04511"/>
    <w:rsid w:val="00F06B22"/>
    <w:rsid w:val="00F07CB4"/>
    <w:rsid w:val="00F110B1"/>
    <w:rsid w:val="00F125A4"/>
    <w:rsid w:val="00F16261"/>
    <w:rsid w:val="00F17941"/>
    <w:rsid w:val="00F32F2D"/>
    <w:rsid w:val="00F33CEE"/>
    <w:rsid w:val="00F3544F"/>
    <w:rsid w:val="00F36D0C"/>
    <w:rsid w:val="00F4043C"/>
    <w:rsid w:val="00F41BD5"/>
    <w:rsid w:val="00F45D7E"/>
    <w:rsid w:val="00F47ABE"/>
    <w:rsid w:val="00F47C51"/>
    <w:rsid w:val="00F533D1"/>
    <w:rsid w:val="00F54646"/>
    <w:rsid w:val="00F579E6"/>
    <w:rsid w:val="00F6091A"/>
    <w:rsid w:val="00F61C78"/>
    <w:rsid w:val="00F658E8"/>
    <w:rsid w:val="00F66553"/>
    <w:rsid w:val="00F676A7"/>
    <w:rsid w:val="00F7462D"/>
    <w:rsid w:val="00F7525F"/>
    <w:rsid w:val="00F75A2B"/>
    <w:rsid w:val="00F76FB2"/>
    <w:rsid w:val="00F7708D"/>
    <w:rsid w:val="00F81381"/>
    <w:rsid w:val="00F9103E"/>
    <w:rsid w:val="00F91F3B"/>
    <w:rsid w:val="00F93F94"/>
    <w:rsid w:val="00F952C7"/>
    <w:rsid w:val="00F9545B"/>
    <w:rsid w:val="00F956A7"/>
    <w:rsid w:val="00F9714C"/>
    <w:rsid w:val="00FA21AD"/>
    <w:rsid w:val="00FA4237"/>
    <w:rsid w:val="00FA4D94"/>
    <w:rsid w:val="00FC4DBC"/>
    <w:rsid w:val="00FC5797"/>
    <w:rsid w:val="00FD0863"/>
    <w:rsid w:val="00FD0EB7"/>
    <w:rsid w:val="00FD4B1A"/>
    <w:rsid w:val="00FE04AE"/>
    <w:rsid w:val="00FE07F7"/>
    <w:rsid w:val="00FE3DAB"/>
    <w:rsid w:val="00FE42F1"/>
    <w:rsid w:val="00FF19BF"/>
    <w:rsid w:val="00FF2229"/>
    <w:rsid w:val="00FF3F95"/>
    <w:rsid w:val="00FF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515AE0D9-61DD-49D3-9CF9-690569EBE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ind w:left="68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2113"/>
    <w:pPr>
      <w:ind w:left="709"/>
    </w:pPr>
  </w:style>
  <w:style w:type="paragraph" w:styleId="Nadpis1">
    <w:name w:val="heading 1"/>
    <w:basedOn w:val="Normln"/>
    <w:next w:val="Normln"/>
    <w:link w:val="Nadpis1Char"/>
    <w:uiPriority w:val="9"/>
    <w:qFormat/>
    <w:rsid w:val="00EB648A"/>
    <w:pPr>
      <w:numPr>
        <w:numId w:val="24"/>
      </w:numPr>
      <w:ind w:left="1701" w:firstLine="0"/>
      <w:outlineLvl w:val="0"/>
    </w:pPr>
    <w:rPr>
      <w:b/>
      <w:caps/>
      <w:noProof/>
      <w:lang w:eastAsia="cs-CZ"/>
    </w:rPr>
  </w:style>
  <w:style w:type="paragraph" w:styleId="Nadpis2">
    <w:name w:val="heading 2"/>
    <w:aliases w:val="Nadpis 2 Char1,Nadpis 2 Char Char1,Nadpis 2 Char1 Char Char1,Nadpis 2 Char Char1 Char Char,Nadpis 2 Char2 Char Char Char Char1,Nadpis 2 Char1 Char Char Char Char Char1,Nadpis 2 Char Char Char Char Char Char Char1"/>
    <w:basedOn w:val="Odstavecseseznamem"/>
    <w:next w:val="Normln"/>
    <w:link w:val="Nadpis2Char"/>
    <w:uiPriority w:val="9"/>
    <w:unhideWhenUsed/>
    <w:qFormat/>
    <w:rsid w:val="002C6DF4"/>
    <w:pPr>
      <w:numPr>
        <w:ilvl w:val="1"/>
        <w:numId w:val="24"/>
      </w:numPr>
      <w:contextualSpacing w:val="0"/>
      <w:outlineLvl w:val="1"/>
    </w:pPr>
    <w:rPr>
      <w:noProof/>
      <w:lang w:eastAsia="cs-CZ"/>
    </w:rPr>
  </w:style>
  <w:style w:type="paragraph" w:styleId="Nadpis3">
    <w:name w:val="heading 3"/>
    <w:basedOn w:val="Odstavecseseznamem"/>
    <w:next w:val="Normln"/>
    <w:link w:val="Nadpis3Char"/>
    <w:uiPriority w:val="9"/>
    <w:unhideWhenUsed/>
    <w:qFormat/>
    <w:rsid w:val="00D712B5"/>
    <w:pPr>
      <w:numPr>
        <w:ilvl w:val="2"/>
        <w:numId w:val="24"/>
      </w:numPr>
      <w:contextualSpacing w:val="0"/>
      <w:outlineLvl w:val="2"/>
    </w:pPr>
    <w:rPr>
      <w:noProof/>
      <w:lang w:eastAsia="cs-CZ"/>
    </w:rPr>
  </w:style>
  <w:style w:type="paragraph" w:styleId="Nadpis4">
    <w:name w:val="heading 4"/>
    <w:basedOn w:val="Odstavecseseznamem"/>
    <w:next w:val="Normln"/>
    <w:link w:val="Nadpis4Char"/>
    <w:uiPriority w:val="9"/>
    <w:unhideWhenUsed/>
    <w:qFormat/>
    <w:rsid w:val="001A1749"/>
    <w:pPr>
      <w:numPr>
        <w:ilvl w:val="3"/>
        <w:numId w:val="24"/>
      </w:numPr>
      <w:spacing w:after="0"/>
      <w:outlineLvl w:val="3"/>
    </w:p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7D58F1"/>
    <w:pPr>
      <w:numPr>
        <w:ilvl w:val="4"/>
        <w:numId w:val="24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uiPriority w:val="1"/>
    <w:qFormat/>
    <w:rsid w:val="002C6DF4"/>
    <w:pPr>
      <w:spacing w:after="0"/>
    </w:pPr>
  </w:style>
  <w:style w:type="paragraph" w:styleId="Odstavecseseznamem">
    <w:name w:val="List Paragraph"/>
    <w:basedOn w:val="Normln"/>
    <w:uiPriority w:val="99"/>
    <w:qFormat/>
    <w:rsid w:val="008359D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EB648A"/>
    <w:rPr>
      <w:b/>
      <w:caps/>
      <w:noProof/>
      <w:lang w:eastAsia="cs-CZ"/>
    </w:rPr>
  </w:style>
  <w:style w:type="character" w:customStyle="1" w:styleId="Nadpis2Char">
    <w:name w:val="Nadpis 2 Char"/>
    <w:aliases w:val="Nadpis 2 Char1 Char,Nadpis 2 Char Char1 Char,Nadpis 2 Char1 Char Char1 Char,Nadpis 2 Char Char1 Char Char Char,Nadpis 2 Char2 Char Char Char Char1 Char,Nadpis 2 Char1 Char Char Char Char Char1 Char"/>
    <w:basedOn w:val="Standardnpsmoodstavce"/>
    <w:link w:val="Nadpis2"/>
    <w:uiPriority w:val="9"/>
    <w:rsid w:val="002C6DF4"/>
    <w:rPr>
      <w:noProof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D712B5"/>
    <w:rPr>
      <w:noProof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1A1749"/>
  </w:style>
  <w:style w:type="character" w:customStyle="1" w:styleId="Nadpis5Char">
    <w:name w:val="Nadpis 5 Char"/>
    <w:basedOn w:val="Standardnpsmoodstavce"/>
    <w:link w:val="Nadpis5"/>
    <w:uiPriority w:val="9"/>
    <w:rsid w:val="007D58F1"/>
  </w:style>
  <w:style w:type="character" w:styleId="Siln">
    <w:name w:val="Strong"/>
    <w:basedOn w:val="Standardnpsmoodstavce"/>
    <w:uiPriority w:val="22"/>
    <w:qFormat/>
    <w:rsid w:val="007D58F1"/>
    <w:rPr>
      <w:b/>
      <w:bCs/>
    </w:rPr>
  </w:style>
  <w:style w:type="paragraph" w:customStyle="1" w:styleId="Numbering">
    <w:name w:val="Numbering"/>
    <w:basedOn w:val="Normln"/>
    <w:rsid w:val="007D58F1"/>
    <w:pPr>
      <w:numPr>
        <w:numId w:val="1"/>
      </w:numPr>
      <w:spacing w:before="120" w:after="240"/>
    </w:pPr>
    <w:rPr>
      <w:rFonts w:ascii="Arial Narrow" w:eastAsia="Calibri" w:hAnsi="Arial Narrow" w:cs="Times New Roman"/>
      <w:lang w:eastAsia="cs-CZ"/>
    </w:rPr>
  </w:style>
  <w:style w:type="paragraph" w:styleId="Nzev">
    <w:name w:val="Title"/>
    <w:basedOn w:val="Normln"/>
    <w:next w:val="Normln"/>
    <w:link w:val="NzevChar"/>
    <w:qFormat/>
    <w:rsid w:val="00B2723A"/>
    <w:pPr>
      <w:jc w:val="center"/>
    </w:pPr>
    <w:rPr>
      <w:b/>
      <w:caps/>
      <w:sz w:val="36"/>
      <w:szCs w:val="36"/>
    </w:rPr>
  </w:style>
  <w:style w:type="character" w:customStyle="1" w:styleId="NzevChar">
    <w:name w:val="Název Char"/>
    <w:basedOn w:val="Standardnpsmoodstavce"/>
    <w:link w:val="Nzev"/>
    <w:rsid w:val="00B2723A"/>
    <w:rPr>
      <w:b/>
      <w:caps/>
      <w:sz w:val="36"/>
      <w:szCs w:val="3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35541"/>
    <w:pPr>
      <w:jc w:val="center"/>
    </w:pPr>
    <w:rPr>
      <w:b/>
      <w:noProof/>
      <w:sz w:val="28"/>
      <w:szCs w:val="28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135541"/>
    <w:rPr>
      <w:b/>
      <w:noProof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62113"/>
    <w:pPr>
      <w:pBdr>
        <w:bottom w:val="single" w:sz="4" w:space="1" w:color="auto"/>
      </w:pBdr>
      <w:tabs>
        <w:tab w:val="center" w:pos="4536"/>
        <w:tab w:val="right" w:pos="9072"/>
      </w:tabs>
      <w:spacing w:after="0"/>
      <w:jc w:val="right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962113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962113"/>
    <w:pPr>
      <w:pBdr>
        <w:top w:val="single" w:sz="4" w:space="1" w:color="auto"/>
      </w:pBdr>
      <w:tabs>
        <w:tab w:val="center" w:pos="4536"/>
        <w:tab w:val="right" w:pos="9072"/>
      </w:tabs>
      <w:spacing w:after="0"/>
      <w:jc w:val="right"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962113"/>
    <w:rPr>
      <w:sz w:val="20"/>
      <w:szCs w:val="20"/>
    </w:rPr>
  </w:style>
  <w:style w:type="character" w:styleId="slostrnky">
    <w:name w:val="page number"/>
    <w:basedOn w:val="Standardnpsmoodstavce"/>
    <w:rsid w:val="00E247A2"/>
  </w:style>
  <w:style w:type="character" w:styleId="Hypertextovodkaz">
    <w:name w:val="Hyperlink"/>
    <w:basedOn w:val="Standardnpsmoodstavce"/>
    <w:uiPriority w:val="99"/>
    <w:unhideWhenUsed/>
    <w:rsid w:val="006E3399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6E33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et">
    <w:name w:val="Bulet"/>
    <w:basedOn w:val="Normln"/>
    <w:link w:val="BuletChar"/>
    <w:qFormat/>
    <w:rsid w:val="003C691D"/>
    <w:pPr>
      <w:numPr>
        <w:numId w:val="2"/>
      </w:numPr>
      <w:tabs>
        <w:tab w:val="left" w:pos="720"/>
      </w:tabs>
      <w:spacing w:before="120" w:after="0"/>
    </w:pPr>
    <w:rPr>
      <w:rFonts w:ascii="Arial Narrow" w:eastAsia="Calibri" w:hAnsi="Arial Narrow" w:cs="Times New Roman"/>
    </w:rPr>
  </w:style>
  <w:style w:type="character" w:customStyle="1" w:styleId="BuletChar">
    <w:name w:val="Bulet Char"/>
    <w:link w:val="Bulet"/>
    <w:rsid w:val="003C691D"/>
    <w:rPr>
      <w:rFonts w:ascii="Arial Narrow" w:eastAsia="Calibri" w:hAnsi="Arial Narrow" w:cs="Times New Roman"/>
    </w:rPr>
  </w:style>
  <w:style w:type="paragraph" w:styleId="Textpoznpodarou">
    <w:name w:val="footnote text"/>
    <w:basedOn w:val="Normln"/>
    <w:link w:val="TextpoznpodarouChar"/>
    <w:rsid w:val="003C691D"/>
    <w:pPr>
      <w:spacing w:before="120"/>
      <w:ind w:left="0"/>
    </w:pPr>
    <w:rPr>
      <w:rFonts w:ascii="Arial Narrow" w:eastAsia="Calibri" w:hAnsi="Arial Narrow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3C691D"/>
    <w:rPr>
      <w:rFonts w:ascii="Arial Narrow" w:eastAsia="Calibri" w:hAnsi="Arial Narrow" w:cs="Times New Roman"/>
      <w:sz w:val="20"/>
      <w:szCs w:val="20"/>
    </w:rPr>
  </w:style>
  <w:style w:type="character" w:styleId="Znakapoznpodarou">
    <w:name w:val="footnote reference"/>
    <w:rsid w:val="003C691D"/>
    <w:rPr>
      <w:vertAlign w:val="superscript"/>
    </w:rPr>
  </w:style>
  <w:style w:type="paragraph" w:customStyle="1" w:styleId="OdstavecCislovany">
    <w:name w:val="OdstavecCislovany"/>
    <w:basedOn w:val="Normln"/>
    <w:link w:val="OdstavecCislovanyChar"/>
    <w:uiPriority w:val="99"/>
    <w:rsid w:val="003C691D"/>
    <w:pPr>
      <w:numPr>
        <w:ilvl w:val="1"/>
        <w:numId w:val="3"/>
      </w:numPr>
      <w:spacing w:before="120" w:after="0"/>
    </w:pPr>
    <w:rPr>
      <w:rFonts w:ascii="Arial Narrow" w:eastAsia="Times New Roman" w:hAnsi="Arial Narrow" w:cs="Times New Roman"/>
      <w:lang w:eastAsia="cs-CZ"/>
    </w:rPr>
  </w:style>
  <w:style w:type="character" w:customStyle="1" w:styleId="OdstavecCislovanyChar">
    <w:name w:val="OdstavecCislovany Char"/>
    <w:basedOn w:val="Standardnpsmoodstavce"/>
    <w:link w:val="OdstavecCislovany"/>
    <w:uiPriority w:val="99"/>
    <w:locked/>
    <w:rsid w:val="003C691D"/>
    <w:rPr>
      <w:rFonts w:ascii="Arial Narrow" w:eastAsia="Times New Roman" w:hAnsi="Arial Narrow" w:cs="Times New Roman"/>
      <w:lang w:eastAsia="cs-CZ"/>
    </w:rPr>
  </w:style>
  <w:style w:type="character" w:customStyle="1" w:styleId="InitialStyle">
    <w:name w:val="InitialStyle"/>
    <w:rsid w:val="003C691D"/>
    <w:rPr>
      <w:sz w:val="20"/>
    </w:rPr>
  </w:style>
  <w:style w:type="paragraph" w:customStyle="1" w:styleId="Nadpis6ploha">
    <w:name w:val="Nadpis 6 (příloha)"/>
    <w:qFormat/>
    <w:rsid w:val="00BB6BD7"/>
    <w:pPr>
      <w:numPr>
        <w:numId w:val="4"/>
      </w:numPr>
      <w:pBdr>
        <w:top w:val="single" w:sz="4" w:space="1" w:color="auto"/>
        <w:bottom w:val="single" w:sz="4" w:space="1" w:color="auto"/>
      </w:pBdr>
      <w:shd w:val="clear" w:color="auto" w:fill="D9D9D9" w:themeFill="background1" w:themeFillShade="D9"/>
      <w:ind w:left="709" w:hanging="425"/>
    </w:pPr>
    <w:rPr>
      <w:b/>
      <w:noProof/>
      <w:lang w:eastAsia="cs-CZ"/>
    </w:rPr>
  </w:style>
  <w:style w:type="character" w:styleId="Odkaznakoment">
    <w:name w:val="annotation reference"/>
    <w:basedOn w:val="Standardnpsmoodstavce"/>
    <w:semiHidden/>
    <w:unhideWhenUsed/>
    <w:rsid w:val="006E113B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6E113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E113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11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E113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113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113B"/>
    <w:rPr>
      <w:rFonts w:ascii="Segoe UI" w:hAnsi="Segoe UI" w:cs="Segoe UI"/>
      <w:sz w:val="18"/>
      <w:szCs w:val="18"/>
    </w:rPr>
  </w:style>
  <w:style w:type="numbering" w:customStyle="1" w:styleId="Zadavacka">
    <w:name w:val="Zadavacka"/>
    <w:uiPriority w:val="99"/>
    <w:rsid w:val="00EC5EFD"/>
    <w:pPr>
      <w:numPr>
        <w:numId w:val="5"/>
      </w:numPr>
    </w:pPr>
  </w:style>
  <w:style w:type="paragraph" w:customStyle="1" w:styleId="MARIEI">
    <w:name w:val="_MARIE_I"/>
    <w:basedOn w:val="Normln"/>
    <w:next w:val="Normln"/>
    <w:rsid w:val="00EC5EFD"/>
    <w:pPr>
      <w:numPr>
        <w:numId w:val="6"/>
      </w:numPr>
      <w:suppressAutoHyphens/>
      <w:jc w:val="center"/>
    </w:pPr>
    <w:rPr>
      <w:rFonts w:ascii="Times New Roman" w:eastAsia="Times New Roman" w:hAnsi="Times New Roman"/>
      <w:b/>
      <w:snapToGrid w:val="0"/>
      <w:sz w:val="18"/>
      <w:lang w:eastAsia="ar-SA"/>
    </w:rPr>
  </w:style>
  <w:style w:type="paragraph" w:customStyle="1" w:styleId="MARIEII">
    <w:name w:val="_MARIE_II"/>
    <w:basedOn w:val="Normln"/>
    <w:next w:val="Normln"/>
    <w:link w:val="MARIEIIChar"/>
    <w:rsid w:val="00EC5EFD"/>
    <w:pPr>
      <w:numPr>
        <w:ilvl w:val="1"/>
        <w:numId w:val="6"/>
      </w:numPr>
      <w:suppressAutoHyphens/>
    </w:pPr>
    <w:rPr>
      <w:rFonts w:ascii="Arial Narrow" w:eastAsia="Times New Roman" w:hAnsi="Arial Narrow"/>
      <w:bCs/>
      <w:snapToGrid w:val="0"/>
      <w:sz w:val="18"/>
      <w:szCs w:val="18"/>
      <w:lang w:eastAsia="ar-SA"/>
    </w:rPr>
  </w:style>
  <w:style w:type="paragraph" w:customStyle="1" w:styleId="MARIEIII">
    <w:name w:val="_MARIE_III"/>
    <w:basedOn w:val="Normln"/>
    <w:next w:val="Normln"/>
    <w:rsid w:val="00EC5EFD"/>
    <w:pPr>
      <w:numPr>
        <w:ilvl w:val="2"/>
        <w:numId w:val="6"/>
      </w:numPr>
      <w:suppressAutoHyphens/>
    </w:pPr>
    <w:rPr>
      <w:rFonts w:ascii="Times New Roman" w:eastAsia="Times New Roman" w:hAnsi="Times New Roman"/>
      <w:snapToGrid w:val="0"/>
      <w:sz w:val="18"/>
      <w:szCs w:val="18"/>
      <w:lang w:eastAsia="ar-SA"/>
    </w:rPr>
  </w:style>
  <w:style w:type="character" w:customStyle="1" w:styleId="MARIEIIChar">
    <w:name w:val="_MARIE_II Char"/>
    <w:link w:val="MARIEII"/>
    <w:rsid w:val="00EC5EFD"/>
    <w:rPr>
      <w:rFonts w:ascii="Arial Narrow" w:eastAsia="Times New Roman" w:hAnsi="Arial Narrow"/>
      <w:bCs/>
      <w:snapToGrid w:val="0"/>
      <w:sz w:val="18"/>
      <w:szCs w:val="18"/>
      <w:lang w:eastAsia="ar-SA"/>
    </w:rPr>
  </w:style>
  <w:style w:type="paragraph" w:styleId="Zkladntext">
    <w:name w:val="Body Text"/>
    <w:basedOn w:val="Normln"/>
    <w:link w:val="ZkladntextChar"/>
    <w:unhideWhenUsed/>
    <w:rsid w:val="00866698"/>
    <w:pPr>
      <w:ind w:left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866698"/>
    <w:rPr>
      <w:rFonts w:ascii="Times New Roman" w:eastAsia="Times New Roman" w:hAnsi="Times New Roman"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nhideWhenUsed/>
    <w:rsid w:val="008B28DB"/>
    <w:pPr>
      <w:ind w:left="283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8B28DB"/>
    <w:rPr>
      <w:rFonts w:ascii="Times New Roman" w:eastAsia="Times New Roman" w:hAnsi="Times New Roman" w:cs="Times New Roman"/>
      <w:sz w:val="24"/>
      <w:szCs w:val="24"/>
    </w:rPr>
  </w:style>
  <w:style w:type="paragraph" w:styleId="Revize">
    <w:name w:val="Revision"/>
    <w:hidden/>
    <w:uiPriority w:val="99"/>
    <w:semiHidden/>
    <w:rsid w:val="00CF3DD7"/>
    <w:pPr>
      <w:spacing w:after="0"/>
      <w:ind w:left="0"/>
      <w:jc w:val="left"/>
    </w:p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F5EDE"/>
    <w:pPr>
      <w:spacing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F5EDE"/>
  </w:style>
  <w:style w:type="paragraph" w:customStyle="1" w:styleId="bllcislovany">
    <w:name w:val="bll_cislovany"/>
    <w:basedOn w:val="Normln"/>
    <w:rsid w:val="00A670AD"/>
    <w:pPr>
      <w:numPr>
        <w:numId w:val="15"/>
      </w:numPr>
      <w:spacing w:before="60"/>
    </w:pPr>
    <w:rPr>
      <w:rFonts w:ascii="Arial Narrow" w:eastAsia="Times New Roman" w:hAnsi="Arial Narrow" w:cs="Times New Roman"/>
      <w:noProof/>
      <w:szCs w:val="20"/>
      <w:lang w:eastAsia="cs-CZ"/>
    </w:rPr>
  </w:style>
  <w:style w:type="paragraph" w:customStyle="1" w:styleId="Bod">
    <w:name w:val="Bod"/>
    <w:basedOn w:val="Normln"/>
    <w:next w:val="FormtovanvHTML"/>
    <w:qFormat/>
    <w:rsid w:val="005479F5"/>
    <w:pPr>
      <w:numPr>
        <w:numId w:val="18"/>
      </w:numPr>
      <w:spacing w:after="0" w:line="276" w:lineRule="auto"/>
      <w:ind w:left="1418"/>
    </w:pPr>
    <w:rPr>
      <w:rFonts w:eastAsia="Calibri" w:cs="Times New Roman"/>
      <w:snapToGrid w:val="0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5479F5"/>
    <w:pPr>
      <w:widowControl w:val="0"/>
      <w:numPr>
        <w:numId w:val="16"/>
      </w:numPr>
      <w:spacing w:before="600" w:after="360" w:line="276" w:lineRule="auto"/>
      <w:jc w:val="center"/>
      <w:outlineLvl w:val="0"/>
    </w:pPr>
    <w:rPr>
      <w:rFonts w:eastAsia="Calibri" w:cs="Times New Roman"/>
      <w:b/>
      <w:color w:val="000000"/>
      <w:sz w:val="28"/>
    </w:rPr>
  </w:style>
  <w:style w:type="paragraph" w:customStyle="1" w:styleId="OdstavecII">
    <w:name w:val="Odstavec_II"/>
    <w:basedOn w:val="Nadpis1"/>
    <w:next w:val="Normln"/>
    <w:qFormat/>
    <w:rsid w:val="005479F5"/>
    <w:pPr>
      <w:keepNext/>
      <w:numPr>
        <w:ilvl w:val="1"/>
        <w:numId w:val="16"/>
      </w:numPr>
      <w:spacing w:before="120" w:after="0"/>
    </w:pPr>
    <w:rPr>
      <w:rFonts w:eastAsia="Calibri" w:cs="Times New Roman"/>
      <w:b w:val="0"/>
      <w:caps w:val="0"/>
      <w:noProof w:val="0"/>
      <w:color w:val="000000"/>
      <w:lang w:eastAsia="en-US"/>
    </w:rPr>
  </w:style>
  <w:style w:type="paragraph" w:customStyle="1" w:styleId="Psmeno">
    <w:name w:val="Písmeno"/>
    <w:basedOn w:val="Nadpis1"/>
    <w:qFormat/>
    <w:rsid w:val="005479F5"/>
    <w:pPr>
      <w:widowControl w:val="0"/>
      <w:numPr>
        <w:numId w:val="17"/>
      </w:numPr>
      <w:spacing w:before="120" w:after="0"/>
      <w:ind w:left="1701" w:firstLine="0"/>
    </w:pPr>
    <w:rPr>
      <w:rFonts w:eastAsia="Calibri" w:cs="Arial"/>
      <w:b w:val="0"/>
      <w:bCs/>
      <w:caps w:val="0"/>
      <w:noProof w:val="0"/>
      <w:kern w:val="32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479F5"/>
    <w:pPr>
      <w:spacing w:after="0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479F5"/>
    <w:rPr>
      <w:rFonts w:ascii="Consolas" w:hAnsi="Consolas"/>
      <w:sz w:val="20"/>
      <w:szCs w:val="20"/>
    </w:rPr>
  </w:style>
  <w:style w:type="character" w:customStyle="1" w:styleId="h1a">
    <w:name w:val="h1a"/>
    <w:basedOn w:val="Standardnpsmoodstavce"/>
    <w:rsid w:val="008617D1"/>
  </w:style>
  <w:style w:type="paragraph" w:styleId="Obsah1">
    <w:name w:val="toc 1"/>
    <w:basedOn w:val="Normln"/>
    <w:next w:val="Normln"/>
    <w:autoRedefine/>
    <w:uiPriority w:val="39"/>
    <w:unhideWhenUsed/>
    <w:rsid w:val="0048040B"/>
    <w:pPr>
      <w:spacing w:after="100"/>
      <w:ind w:left="0"/>
    </w:pPr>
  </w:style>
  <w:style w:type="paragraph" w:styleId="Nadpisobsahu">
    <w:name w:val="TOC Heading"/>
    <w:basedOn w:val="Nadpis1"/>
    <w:next w:val="Normln"/>
    <w:uiPriority w:val="39"/>
    <w:unhideWhenUsed/>
    <w:qFormat/>
    <w:rsid w:val="004B201E"/>
    <w:pPr>
      <w:keepNext/>
      <w:keepLines/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aps w:val="0"/>
      <w:noProof w:val="0"/>
      <w:color w:val="2E74B5" w:themeColor="accent1" w:themeShade="BF"/>
      <w:sz w:val="32"/>
      <w:szCs w:val="32"/>
    </w:rPr>
  </w:style>
  <w:style w:type="paragraph" w:styleId="Obsah3">
    <w:name w:val="toc 3"/>
    <w:basedOn w:val="Normln"/>
    <w:next w:val="Normln"/>
    <w:autoRedefine/>
    <w:uiPriority w:val="39"/>
    <w:unhideWhenUsed/>
    <w:rsid w:val="004B201E"/>
    <w:pPr>
      <w:spacing w:after="100"/>
      <w:ind w:left="440"/>
    </w:pPr>
  </w:style>
  <w:style w:type="paragraph" w:styleId="Obsah2">
    <w:name w:val="toc 2"/>
    <w:basedOn w:val="Normln"/>
    <w:next w:val="Normln"/>
    <w:autoRedefine/>
    <w:uiPriority w:val="39"/>
    <w:unhideWhenUsed/>
    <w:rsid w:val="004B201E"/>
    <w:pPr>
      <w:spacing w:after="100"/>
      <w:ind w:left="220"/>
    </w:pPr>
  </w:style>
  <w:style w:type="paragraph" w:styleId="Prosttext">
    <w:name w:val="Plain Text"/>
    <w:basedOn w:val="Normln"/>
    <w:link w:val="ProsttextChar"/>
    <w:uiPriority w:val="99"/>
    <w:semiHidden/>
    <w:unhideWhenUsed/>
    <w:rsid w:val="00000AD5"/>
    <w:pPr>
      <w:spacing w:after="0"/>
      <w:ind w:left="0"/>
      <w:jc w:val="left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00AD5"/>
    <w:rPr>
      <w:rFonts w:ascii="Calibri" w:hAnsi="Calibri"/>
      <w:szCs w:val="21"/>
    </w:rPr>
  </w:style>
  <w:style w:type="character" w:customStyle="1" w:styleId="normaltextrun">
    <w:name w:val="normaltextrun"/>
    <w:basedOn w:val="Standardnpsmoodstavce"/>
    <w:rsid w:val="00F9545B"/>
  </w:style>
  <w:style w:type="paragraph" w:styleId="Textvysvtlivek">
    <w:name w:val="endnote text"/>
    <w:basedOn w:val="Normln"/>
    <w:link w:val="TextvysvtlivekChar"/>
    <w:uiPriority w:val="99"/>
    <w:semiHidden/>
    <w:unhideWhenUsed/>
    <w:rsid w:val="00D2396C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2396C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D2396C"/>
    <w:rPr>
      <w:vertAlign w:val="superscript"/>
    </w:rPr>
  </w:style>
  <w:style w:type="numbering" w:customStyle="1" w:styleId="Importovanstyl2">
    <w:name w:val="Importovaný styl 2"/>
    <w:rsid w:val="00FA4D94"/>
    <w:pPr>
      <w:numPr>
        <w:numId w:val="20"/>
      </w:numPr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C785F"/>
    <w:rPr>
      <w:color w:val="605E5C"/>
      <w:shd w:val="clear" w:color="auto" w:fill="E1DFDD"/>
    </w:rPr>
  </w:style>
  <w:style w:type="paragraph" w:customStyle="1" w:styleId="Default">
    <w:name w:val="Default"/>
    <w:rsid w:val="007C785F"/>
    <w:pPr>
      <w:autoSpaceDE w:val="0"/>
      <w:autoSpaceDN w:val="0"/>
      <w:adjustRightInd w:val="0"/>
      <w:spacing w:after="0"/>
      <w:ind w:left="0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linek\Documents\Vlastn&#237;%20&#353;ablony%20Office\Zadavaci_dokumentace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72EF5-6FC8-4D49-88D2-04CBDA874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Zadavaci_dokumentace</Template>
  <TotalTime>1</TotalTime>
  <Pages>3</Pages>
  <Words>604</Words>
  <Characters>3569</Characters>
  <Application>Microsoft Office Word</Application>
  <DocSecurity>4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VUT v Brně - KAM</Company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Schrötterová Barbora (112566)</dc:creator>
  <cp:lastModifiedBy>Sprava3</cp:lastModifiedBy>
  <cp:revision>2</cp:revision>
  <cp:lastPrinted>2015-04-03T07:36:00Z</cp:lastPrinted>
  <dcterms:created xsi:type="dcterms:W3CDTF">2025-02-04T07:59:00Z</dcterms:created>
  <dcterms:modified xsi:type="dcterms:W3CDTF">2025-02-04T07:59:00Z</dcterms:modified>
</cp:coreProperties>
</file>