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575416">
        <w:rPr>
          <w:rFonts w:ascii="Arial" w:hAnsi="Arial" w:cs="Arial"/>
          <w:noProof/>
        </w:rPr>
        <w:t>1125000068</w:t>
      </w:r>
      <w:r w:rsidR="00445451">
        <w:rPr>
          <w:rFonts w:ascii="Arial" w:hAnsi="Arial" w:cs="Arial"/>
        </w:rPr>
        <w:fldChar w:fldCharType="end"/>
      </w:r>
      <w:bookmarkEnd w:id="0"/>
    </w:p>
    <w:p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rsidTr="00391867">
        <w:trPr>
          <w:trHeight w:val="283"/>
        </w:trPr>
        <w:tc>
          <w:tcPr>
            <w:tcW w:w="737" w:type="dxa"/>
            <w:vAlign w:val="bottom"/>
          </w:tcPr>
          <w:p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rsidR="00F2079E" w:rsidRPr="00CF4B94" w:rsidRDefault="00445451" w:rsidP="00C65B2F">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65B2F">
              <w:rPr>
                <w:rFonts w:ascii="Arial" w:hAnsi="Arial" w:cs="Arial"/>
                <w:sz w:val="20"/>
                <w:szCs w:val="20"/>
              </w:rPr>
              <w:t>EXCON</w:t>
            </w:r>
            <w:r w:rsidR="00F73F16">
              <w:rPr>
                <w:rFonts w:ascii="Arial" w:hAnsi="Arial" w:cs="Arial"/>
                <w:noProof/>
                <w:sz w:val="20"/>
                <w:szCs w:val="20"/>
              </w:rPr>
              <w:t>, a.s.</w:t>
            </w:r>
            <w:r w:rsidRPr="00CF4B94">
              <w:rPr>
                <w:rFonts w:ascii="Arial" w:hAnsi="Arial" w:cs="Arial"/>
                <w:sz w:val="20"/>
                <w:szCs w:val="20"/>
              </w:rPr>
              <w:fldChar w:fldCharType="end"/>
            </w:r>
            <w:bookmarkEnd w:id="1"/>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rsidR="005D18FF" w:rsidRPr="00CF4B94" w:rsidRDefault="00445451" w:rsidP="00C65B2F">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65B2F">
              <w:rPr>
                <w:rFonts w:ascii="Arial" w:hAnsi="Arial" w:cs="Arial"/>
                <w:sz w:val="20"/>
                <w:szCs w:val="20"/>
              </w:rPr>
              <w:t>Sokolovská 187/203, 190 00 Praha 9</w:t>
            </w:r>
            <w:r w:rsidRPr="00CF4B94">
              <w:rPr>
                <w:rFonts w:ascii="Arial" w:hAnsi="Arial" w:cs="Arial"/>
                <w:sz w:val="20"/>
                <w:szCs w:val="20"/>
              </w:rPr>
              <w:fldChar w:fldCharType="end"/>
            </w:r>
            <w:bookmarkEnd w:id="2"/>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rsidR="005D18FF" w:rsidRPr="00CF4B94" w:rsidRDefault="00445451" w:rsidP="00C65B2F">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65B2F">
              <w:rPr>
                <w:rFonts w:ascii="Arial" w:hAnsi="Arial" w:cs="Arial"/>
                <w:sz w:val="20"/>
                <w:szCs w:val="20"/>
              </w:rPr>
              <w:t>00506729</w:t>
            </w:r>
            <w:r w:rsidRPr="00CF4B94">
              <w:rPr>
                <w:rFonts w:ascii="Arial" w:hAnsi="Arial" w:cs="Arial"/>
                <w:sz w:val="20"/>
                <w:szCs w:val="20"/>
              </w:rPr>
              <w:fldChar w:fldCharType="end"/>
            </w:r>
            <w:bookmarkEnd w:id="3"/>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rsidR="005D18FF" w:rsidRPr="00CF4B94" w:rsidRDefault="00445451" w:rsidP="00C65B2F">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8472E0">
              <w:rPr>
                <w:rFonts w:ascii="Arial" w:hAnsi="Arial" w:cs="Arial"/>
                <w:sz w:val="20"/>
                <w:szCs w:val="20"/>
              </w:rPr>
              <w:t>xxxx</w:t>
            </w:r>
            <w:proofErr w:type="spellEnd"/>
            <w:r w:rsidRPr="00CF4B94">
              <w:rPr>
                <w:rFonts w:ascii="Arial" w:hAnsi="Arial" w:cs="Arial"/>
                <w:sz w:val="20"/>
                <w:szCs w:val="20"/>
              </w:rPr>
              <w:fldChar w:fldCharType="end"/>
            </w:r>
            <w:bookmarkEnd w:id="4"/>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rsidR="00F2500C" w:rsidRPr="00CF4B94" w:rsidRDefault="00445451" w:rsidP="00C65B2F">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5"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8472E0">
              <w:rPr>
                <w:rFonts w:ascii="Arial" w:hAnsi="Arial" w:cs="Arial"/>
                <w:sz w:val="20"/>
                <w:szCs w:val="20"/>
              </w:rPr>
              <w:t>xxxx</w:t>
            </w:r>
            <w:proofErr w:type="spellEnd"/>
            <w:r w:rsidRPr="00CF4B94">
              <w:rPr>
                <w:rFonts w:ascii="Arial" w:hAnsi="Arial" w:cs="Arial"/>
                <w:sz w:val="20"/>
                <w:szCs w:val="20"/>
              </w:rPr>
              <w:fldChar w:fldCharType="end"/>
            </w:r>
            <w:bookmarkEnd w:id="5"/>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rsidR="00F2500C" w:rsidRDefault="00445451" w:rsidP="00C65B2F">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73F16">
              <w:rPr>
                <w:rFonts w:ascii="Arial" w:hAnsi="Arial" w:cs="Arial"/>
                <w:noProof/>
                <w:sz w:val="20"/>
                <w:szCs w:val="20"/>
              </w:rPr>
              <w:t>Ing.</w:t>
            </w:r>
            <w:r w:rsidR="00C65B2F">
              <w:rPr>
                <w:rFonts w:ascii="Arial" w:hAnsi="Arial" w:cs="Arial"/>
                <w:noProof/>
                <w:sz w:val="20"/>
                <w:szCs w:val="20"/>
              </w:rPr>
              <w:t>Miloslavem Lukešem, předsedou představenstva</w:t>
            </w:r>
            <w:r>
              <w:rPr>
                <w:rFonts w:ascii="Arial" w:hAnsi="Arial" w:cs="Arial"/>
                <w:sz w:val="20"/>
                <w:szCs w:val="20"/>
              </w:rPr>
              <w:fldChar w:fldCharType="end"/>
            </w:r>
            <w:bookmarkEnd w:id="6"/>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rsidR="00F2500C" w:rsidRPr="00CF4B94" w:rsidRDefault="00445451" w:rsidP="00C65B2F">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roofErr w:type="spellStart"/>
            <w:r w:rsidR="008472E0">
              <w:rPr>
                <w:rFonts w:ascii="Arial" w:hAnsi="Arial" w:cs="Arial"/>
                <w:sz w:val="20"/>
                <w:szCs w:val="20"/>
              </w:rPr>
              <w:t>xxxx</w:t>
            </w:r>
            <w:proofErr w:type="spellEnd"/>
            <w:r>
              <w:rPr>
                <w:rFonts w:ascii="Arial" w:hAnsi="Arial" w:cs="Arial"/>
                <w:sz w:val="20"/>
                <w:szCs w:val="20"/>
              </w:rPr>
              <w:fldChar w:fldCharType="end"/>
            </w:r>
            <w:bookmarkEnd w:id="7"/>
          </w:p>
        </w:tc>
      </w:tr>
    </w:tbl>
    <w:p w:rsidR="00751A86" w:rsidRPr="00CF4B94" w:rsidRDefault="00751A86">
      <w:pPr>
        <w:jc w:val="both"/>
        <w:rPr>
          <w:rFonts w:ascii="Arial" w:hAnsi="Arial" w:cs="Arial"/>
          <w:sz w:val="20"/>
          <w:szCs w:val="20"/>
        </w:rPr>
      </w:pPr>
    </w:p>
    <w:p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sidR="008472E0">
        <w:rPr>
          <w:rFonts w:ascii="Arial" w:hAnsi="Arial" w:cs="Arial"/>
          <w:sz w:val="20"/>
          <w:szCs w:val="20"/>
        </w:rPr>
        <w:t>xxxx</w:t>
      </w:r>
      <w:bookmarkStart w:id="9" w:name="_GoBack"/>
      <w:bookmarkEnd w:id="9"/>
      <w:r w:rsidR="00445451">
        <w:rPr>
          <w:rFonts w:ascii="Arial" w:hAnsi="Arial" w:cs="Arial"/>
          <w:sz w:val="20"/>
          <w:szCs w:val="20"/>
        </w:rPr>
        <w:fldChar w:fldCharType="end"/>
      </w:r>
      <w:bookmarkEnd w:id="8"/>
    </w:p>
    <w:p w:rsidR="009E3C84" w:rsidRPr="00CF4B94" w:rsidRDefault="009E3C84">
      <w:pPr>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1"/>
        <w:gridCol w:w="7553"/>
      </w:tblGrid>
      <w:tr w:rsidR="004462A1" w:rsidRPr="00CF4B94" w:rsidTr="00B96EB1">
        <w:trPr>
          <w:trHeight w:val="283"/>
        </w:trPr>
        <w:tc>
          <w:tcPr>
            <w:tcW w:w="1100" w:type="dxa"/>
          </w:tcPr>
          <w:p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rsidR="004462A1" w:rsidRPr="00CF4B94" w:rsidRDefault="00445451" w:rsidP="00401E44">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65B2F">
              <w:rPr>
                <w:rFonts w:ascii="Arial" w:hAnsi="Arial" w:cs="Arial"/>
                <w:sz w:val="20"/>
                <w:szCs w:val="20"/>
              </w:rPr>
              <w:t>2</w:t>
            </w:r>
            <w:r w:rsidR="00F73F16">
              <w:rPr>
                <w:rFonts w:ascii="Arial" w:hAnsi="Arial" w:cs="Arial"/>
                <w:noProof/>
                <w:sz w:val="20"/>
                <w:szCs w:val="20"/>
              </w:rPr>
              <w:t>0.000,- Kč  (</w:t>
            </w:r>
            <w:r w:rsidR="00401E44">
              <w:rPr>
                <w:rFonts w:ascii="Arial" w:hAnsi="Arial" w:cs="Arial"/>
                <w:noProof/>
                <w:sz w:val="20"/>
                <w:szCs w:val="20"/>
              </w:rPr>
              <w:t>dvacet</w:t>
            </w:r>
            <w:r w:rsidR="00F73F16">
              <w:rPr>
                <w:rFonts w:ascii="Arial" w:hAnsi="Arial" w:cs="Arial"/>
                <w:noProof/>
                <w:sz w:val="20"/>
                <w:szCs w:val="20"/>
              </w:rPr>
              <w:t>tisíc Kč)</w:t>
            </w:r>
            <w:r w:rsidRPr="00CF4B94">
              <w:rPr>
                <w:rFonts w:ascii="Arial" w:hAnsi="Arial" w:cs="Arial"/>
                <w:sz w:val="20"/>
                <w:szCs w:val="20"/>
              </w:rPr>
              <w:fldChar w:fldCharType="end"/>
            </w:r>
            <w:bookmarkEnd w:id="10"/>
          </w:p>
        </w:tc>
      </w:tr>
    </w:tbl>
    <w:p w:rsidR="00FE483B" w:rsidRPr="00CF4B94" w:rsidRDefault="00FE483B" w:rsidP="00F2079E">
      <w:pPr>
        <w:tabs>
          <w:tab w:val="left" w:leader="dot" w:pos="3780"/>
        </w:tabs>
        <w:ind w:left="426" w:hanging="426"/>
        <w:jc w:val="both"/>
        <w:rPr>
          <w:rFonts w:ascii="Arial" w:hAnsi="Arial" w:cs="Arial"/>
          <w:sz w:val="20"/>
          <w:szCs w:val="20"/>
        </w:rPr>
      </w:pPr>
    </w:p>
    <w:p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5"/>
        <w:gridCol w:w="7699"/>
      </w:tblGrid>
      <w:tr w:rsidR="007574FA" w:rsidRPr="00CF4B94" w:rsidTr="001103A7">
        <w:trPr>
          <w:trHeight w:val="283"/>
        </w:trPr>
        <w:tc>
          <w:tcPr>
            <w:tcW w:w="958" w:type="dxa"/>
          </w:tcPr>
          <w:p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rsidR="007574FA" w:rsidRPr="00CF4B94" w:rsidRDefault="00445451" w:rsidP="00401E44">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401E44">
              <w:rPr>
                <w:rFonts w:ascii="Arial" w:hAnsi="Arial" w:cs="Arial"/>
                <w:sz w:val="20"/>
                <w:szCs w:val="20"/>
              </w:rPr>
              <w:t>05</w:t>
            </w:r>
            <w:r w:rsidR="00F73F16">
              <w:rPr>
                <w:rFonts w:ascii="Arial" w:hAnsi="Arial" w:cs="Arial"/>
                <w:noProof/>
                <w:sz w:val="20"/>
                <w:szCs w:val="20"/>
              </w:rPr>
              <w:t>.</w:t>
            </w:r>
            <w:r w:rsidR="00401E44">
              <w:rPr>
                <w:rFonts w:ascii="Arial" w:hAnsi="Arial" w:cs="Arial"/>
                <w:noProof/>
                <w:sz w:val="20"/>
                <w:szCs w:val="20"/>
              </w:rPr>
              <w:t>0</w:t>
            </w:r>
            <w:r w:rsidR="00F73F16">
              <w:rPr>
                <w:rFonts w:ascii="Arial" w:hAnsi="Arial" w:cs="Arial"/>
                <w:noProof/>
                <w:sz w:val="20"/>
                <w:szCs w:val="20"/>
              </w:rPr>
              <w:t>2.2025</w:t>
            </w:r>
            <w:r w:rsidRPr="00CF4B94">
              <w:rPr>
                <w:rFonts w:ascii="Arial" w:hAnsi="Arial" w:cs="Arial"/>
                <w:sz w:val="20"/>
                <w:szCs w:val="20"/>
              </w:rPr>
              <w:fldChar w:fldCharType="end"/>
            </w:r>
            <w:bookmarkEnd w:id="11"/>
          </w:p>
        </w:tc>
      </w:tr>
    </w:tbl>
    <w:p w:rsidR="004462A1" w:rsidRPr="00CF4B94" w:rsidRDefault="004462A1" w:rsidP="004462A1">
      <w:pPr>
        <w:ind w:left="426"/>
        <w:jc w:val="both"/>
        <w:rPr>
          <w:rFonts w:ascii="Arial" w:hAnsi="Arial" w:cs="Arial"/>
          <w:sz w:val="20"/>
          <w:szCs w:val="20"/>
        </w:rPr>
      </w:pPr>
    </w:p>
    <w:p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rsidTr="001103A7">
        <w:trPr>
          <w:trHeight w:val="283"/>
        </w:trPr>
        <w:tc>
          <w:tcPr>
            <w:tcW w:w="9212" w:type="dxa"/>
          </w:tcPr>
          <w:p w:rsidR="007574FA" w:rsidRPr="00CF4B94" w:rsidRDefault="00445451" w:rsidP="00140152">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140152">
              <w:rPr>
                <w:rFonts w:ascii="Arial" w:hAnsi="Arial" w:cs="Arial"/>
                <w:noProof/>
                <w:sz w:val="20"/>
                <w:szCs w:val="20"/>
              </w:rPr>
              <w:t>účastí studentů FSv ČVUT na studentské soutěži v oboru Design-Build, pořádané regionem 5 ASC - Associated Schools of Construction na University of Oklahoma ve dnech</w:t>
            </w:r>
            <w:r w:rsidR="00140152" w:rsidRPr="00140152">
              <w:rPr>
                <w:rFonts w:ascii="Arial" w:hAnsi="Arial" w:cs="Arial"/>
                <w:noProof/>
                <w:sz w:val="20"/>
                <w:szCs w:val="20"/>
              </w:rPr>
              <w:t xml:space="preserve"> 15</w:t>
            </w:r>
            <w:r w:rsidR="00140152">
              <w:rPr>
                <w:rFonts w:ascii="Arial" w:hAnsi="Arial" w:cs="Arial"/>
                <w:noProof/>
                <w:sz w:val="20"/>
                <w:szCs w:val="20"/>
              </w:rPr>
              <w:t>.</w:t>
            </w:r>
            <w:r w:rsidR="00140152" w:rsidRPr="00140152">
              <w:rPr>
                <w:rFonts w:ascii="Arial" w:hAnsi="Arial" w:cs="Arial"/>
                <w:noProof/>
                <w:sz w:val="20"/>
                <w:szCs w:val="20"/>
              </w:rPr>
              <w:t xml:space="preserve"> – 17</w:t>
            </w:r>
            <w:r w:rsidR="00140152">
              <w:rPr>
                <w:rFonts w:ascii="Arial" w:hAnsi="Arial" w:cs="Arial"/>
                <w:noProof/>
                <w:sz w:val="20"/>
                <w:szCs w:val="20"/>
              </w:rPr>
              <w:t>. února</w:t>
            </w:r>
            <w:r w:rsidR="00140152" w:rsidRPr="00140152">
              <w:rPr>
                <w:rFonts w:ascii="Arial" w:hAnsi="Arial" w:cs="Arial"/>
                <w:noProof/>
                <w:sz w:val="20"/>
                <w:szCs w:val="20"/>
              </w:rPr>
              <w:t xml:space="preserve"> 2025</w:t>
            </w:r>
            <w:r w:rsidR="00140152">
              <w:rPr>
                <w:rFonts w:ascii="Arial" w:hAnsi="Arial" w:cs="Arial"/>
                <w:noProof/>
                <w:sz w:val="20"/>
                <w:szCs w:val="20"/>
              </w:rPr>
              <w:t>.</w:t>
            </w:r>
            <w:r w:rsidRPr="00CF4B94">
              <w:rPr>
                <w:rFonts w:ascii="Arial" w:hAnsi="Arial" w:cs="Arial"/>
                <w:sz w:val="20"/>
                <w:szCs w:val="20"/>
              </w:rPr>
              <w:fldChar w:fldCharType="end"/>
            </w:r>
            <w:bookmarkEnd w:id="12"/>
          </w:p>
        </w:tc>
      </w:tr>
    </w:tbl>
    <w:p w:rsidR="007574FA" w:rsidRPr="00CF4B94" w:rsidRDefault="007574FA" w:rsidP="007574FA">
      <w:pPr>
        <w:ind w:left="426"/>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rsidR="00BF0874" w:rsidRPr="00CF4B94" w:rsidRDefault="00BF0874" w:rsidP="00F2079E">
      <w:pPr>
        <w:ind w:left="426" w:hanging="426"/>
        <w:jc w:val="both"/>
        <w:rPr>
          <w:rFonts w:ascii="Arial" w:hAnsi="Arial" w:cs="Arial"/>
          <w:sz w:val="20"/>
          <w:szCs w:val="20"/>
        </w:rPr>
      </w:pPr>
    </w:p>
    <w:p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FE483B" w:rsidRPr="00CF4B94" w:rsidRDefault="00FE483B">
      <w:pPr>
        <w:jc w:val="both"/>
        <w:rPr>
          <w:rFonts w:ascii="Arial" w:hAnsi="Arial" w:cs="Arial"/>
          <w:sz w:val="20"/>
          <w:szCs w:val="20"/>
        </w:rPr>
      </w:pPr>
    </w:p>
    <w:p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rsidR="009F7C53" w:rsidRPr="00CF4B94" w:rsidRDefault="009F7C53">
      <w:pPr>
        <w:jc w:val="both"/>
        <w:rPr>
          <w:rFonts w:ascii="Arial" w:hAnsi="Arial" w:cs="Arial"/>
          <w:sz w:val="20"/>
          <w:szCs w:val="20"/>
        </w:rPr>
      </w:pPr>
    </w:p>
    <w:p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84"/>
        <w:gridCol w:w="1433"/>
        <w:gridCol w:w="211"/>
        <w:gridCol w:w="205"/>
        <w:gridCol w:w="919"/>
        <w:gridCol w:w="567"/>
        <w:gridCol w:w="967"/>
        <w:gridCol w:w="1884"/>
      </w:tblGrid>
      <w:tr w:rsidR="00624C3E" w:rsidRPr="00CF4B94" w:rsidTr="001103A7">
        <w:trPr>
          <w:trHeight w:val="283"/>
        </w:trPr>
        <w:tc>
          <w:tcPr>
            <w:tcW w:w="1526" w:type="dxa"/>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rsidR="00624C3E" w:rsidRPr="00CF4B94" w:rsidRDefault="00445451" w:rsidP="00F73F16">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73F16">
              <w:rPr>
                <w:rFonts w:ascii="Arial" w:hAnsi="Arial" w:cs="Arial"/>
                <w:noProof/>
                <w:sz w:val="20"/>
                <w:szCs w:val="20"/>
              </w:rPr>
              <w:t>28.1.2025</w:t>
            </w:r>
            <w:r w:rsidRPr="00CF4B94">
              <w:rPr>
                <w:rFonts w:ascii="Arial" w:hAnsi="Arial" w:cs="Arial"/>
                <w:sz w:val="20"/>
                <w:szCs w:val="20"/>
              </w:rPr>
              <w:fldChar w:fldCharType="end"/>
            </w:r>
            <w:bookmarkEnd w:id="13"/>
          </w:p>
        </w:tc>
        <w:tc>
          <w:tcPr>
            <w:tcW w:w="425" w:type="dxa"/>
            <w:gridSpan w:val="2"/>
          </w:tcPr>
          <w:p w:rsidR="00624C3E" w:rsidRPr="00CF4B94" w:rsidRDefault="00624C3E" w:rsidP="001103A7">
            <w:pPr>
              <w:jc w:val="both"/>
              <w:rPr>
                <w:rFonts w:ascii="Arial" w:hAnsi="Arial" w:cs="Arial"/>
                <w:sz w:val="20"/>
                <w:szCs w:val="20"/>
              </w:rPr>
            </w:pPr>
          </w:p>
        </w:tc>
        <w:tc>
          <w:tcPr>
            <w:tcW w:w="1497" w:type="dxa"/>
            <w:gridSpan w:val="2"/>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rsidR="00624C3E" w:rsidRPr="00CF4B94" w:rsidRDefault="00445451" w:rsidP="00140152">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140152">
              <w:rPr>
                <w:rFonts w:ascii="Arial" w:hAnsi="Arial" w:cs="Arial"/>
                <w:noProof/>
                <w:sz w:val="20"/>
                <w:szCs w:val="20"/>
              </w:rPr>
              <w:t>/</w:t>
            </w:r>
            <w:r w:rsidRPr="00CF4B94">
              <w:rPr>
                <w:rFonts w:ascii="Arial" w:hAnsi="Arial" w:cs="Arial"/>
                <w:sz w:val="20"/>
                <w:szCs w:val="20"/>
              </w:rPr>
              <w:fldChar w:fldCharType="end"/>
            </w:r>
            <w:bookmarkEnd w:id="14"/>
          </w:p>
        </w:tc>
      </w:tr>
      <w:tr w:rsidR="009F7C53" w:rsidRPr="00CF4B94" w:rsidTr="00C1558B">
        <w:trPr>
          <w:trHeight w:val="1062"/>
        </w:trPr>
        <w:tc>
          <w:tcPr>
            <w:tcW w:w="4423" w:type="dxa"/>
            <w:gridSpan w:val="3"/>
            <w:tcBorders>
              <w:bottom w:val="dotted" w:sz="4" w:space="0" w:color="auto"/>
            </w:tcBorders>
          </w:tcPr>
          <w:p w:rsidR="009F7C53" w:rsidRPr="00CF4B94" w:rsidRDefault="009F7C53" w:rsidP="001103A7">
            <w:pPr>
              <w:jc w:val="both"/>
              <w:rPr>
                <w:rFonts w:ascii="Arial" w:hAnsi="Arial" w:cs="Arial"/>
                <w:sz w:val="20"/>
                <w:szCs w:val="20"/>
              </w:rPr>
            </w:pPr>
          </w:p>
        </w:tc>
        <w:tc>
          <w:tcPr>
            <w:tcW w:w="425" w:type="dxa"/>
            <w:gridSpan w:val="2"/>
          </w:tcPr>
          <w:p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rsidR="009F7C53" w:rsidRPr="00CF4B94" w:rsidRDefault="009F7C53" w:rsidP="001103A7">
            <w:pPr>
              <w:jc w:val="both"/>
              <w:rPr>
                <w:rFonts w:ascii="Arial" w:hAnsi="Arial" w:cs="Arial"/>
                <w:sz w:val="20"/>
                <w:szCs w:val="20"/>
              </w:rPr>
            </w:pPr>
          </w:p>
        </w:tc>
      </w:tr>
      <w:tr w:rsidR="009F7C53" w:rsidRPr="00CF4B94" w:rsidTr="001103A7">
        <w:trPr>
          <w:trHeight w:val="283"/>
        </w:trPr>
        <w:tc>
          <w:tcPr>
            <w:tcW w:w="4423" w:type="dxa"/>
            <w:gridSpan w:val="3"/>
            <w:tcBorders>
              <w:top w:val="dotted" w:sz="4" w:space="0" w:color="auto"/>
            </w:tcBorders>
          </w:tcPr>
          <w:p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rsidTr="001103A7">
        <w:trPr>
          <w:trHeight w:val="283"/>
        </w:trPr>
        <w:tc>
          <w:tcPr>
            <w:tcW w:w="4423" w:type="dxa"/>
            <w:gridSpan w:val="3"/>
          </w:tcPr>
          <w:p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Pr>
          <w:p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rsidTr="002F325F">
        <w:trPr>
          <w:trHeight w:val="452"/>
        </w:trPr>
        <w:tc>
          <w:tcPr>
            <w:tcW w:w="2943"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rsidTr="001103A7">
        <w:trPr>
          <w:trHeight w:val="526"/>
        </w:trPr>
        <w:tc>
          <w:tcPr>
            <w:tcW w:w="9274" w:type="dxa"/>
            <w:gridSpan w:val="9"/>
          </w:tcPr>
          <w:p w:rsidR="0019374C" w:rsidRPr="00CF4B94" w:rsidRDefault="0019374C" w:rsidP="001103A7">
            <w:pPr>
              <w:jc w:val="both"/>
              <w:rPr>
                <w:rFonts w:ascii="Arial" w:hAnsi="Arial" w:cs="Arial"/>
                <w:sz w:val="20"/>
                <w:szCs w:val="20"/>
              </w:rPr>
            </w:pPr>
          </w:p>
        </w:tc>
      </w:tr>
      <w:tr w:rsidR="00624C3E" w:rsidRPr="00CF4B94" w:rsidTr="001103A7">
        <w:trPr>
          <w:trHeight w:val="283"/>
        </w:trPr>
        <w:tc>
          <w:tcPr>
            <w:tcW w:w="4637" w:type="dxa"/>
            <w:gridSpan w:val="4"/>
          </w:tcPr>
          <w:p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83"/>
    <w:rsid w:val="0003231F"/>
    <w:rsid w:val="000B2F29"/>
    <w:rsid w:val="001103A7"/>
    <w:rsid w:val="00140152"/>
    <w:rsid w:val="0019374C"/>
    <w:rsid w:val="00195EB4"/>
    <w:rsid w:val="0020096B"/>
    <w:rsid w:val="00265D40"/>
    <w:rsid w:val="00296B30"/>
    <w:rsid w:val="002F325F"/>
    <w:rsid w:val="00302009"/>
    <w:rsid w:val="00305789"/>
    <w:rsid w:val="003332FF"/>
    <w:rsid w:val="00385174"/>
    <w:rsid w:val="00391867"/>
    <w:rsid w:val="003C18E6"/>
    <w:rsid w:val="00401E44"/>
    <w:rsid w:val="00420E17"/>
    <w:rsid w:val="00441267"/>
    <w:rsid w:val="00445451"/>
    <w:rsid w:val="004462A1"/>
    <w:rsid w:val="0051006B"/>
    <w:rsid w:val="00575416"/>
    <w:rsid w:val="005D18FF"/>
    <w:rsid w:val="00624C3E"/>
    <w:rsid w:val="0068744A"/>
    <w:rsid w:val="006E1F02"/>
    <w:rsid w:val="006F2E27"/>
    <w:rsid w:val="00726BF7"/>
    <w:rsid w:val="00751A86"/>
    <w:rsid w:val="007574FA"/>
    <w:rsid w:val="007A5DF0"/>
    <w:rsid w:val="007B0F83"/>
    <w:rsid w:val="007F2EC9"/>
    <w:rsid w:val="008472E0"/>
    <w:rsid w:val="00883101"/>
    <w:rsid w:val="008F0E68"/>
    <w:rsid w:val="00984250"/>
    <w:rsid w:val="009E16D8"/>
    <w:rsid w:val="009E3C84"/>
    <w:rsid w:val="009F7C53"/>
    <w:rsid w:val="00AA1E0A"/>
    <w:rsid w:val="00B623CE"/>
    <w:rsid w:val="00B96EB1"/>
    <w:rsid w:val="00BA7612"/>
    <w:rsid w:val="00BF0874"/>
    <w:rsid w:val="00BF54BE"/>
    <w:rsid w:val="00C1558B"/>
    <w:rsid w:val="00C65B2F"/>
    <w:rsid w:val="00CF4B94"/>
    <w:rsid w:val="00E3464E"/>
    <w:rsid w:val="00E35A29"/>
    <w:rsid w:val="00E471B1"/>
    <w:rsid w:val="00E73E29"/>
    <w:rsid w:val="00F2079E"/>
    <w:rsid w:val="00F2500C"/>
    <w:rsid w:val="00F73F16"/>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F23B9"/>
  <w15:docId w15:val="{337F157A-B52C-470E-A607-27133383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2014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3</cp:revision>
  <cp:lastPrinted>2017-02-20T10:13:00Z</cp:lastPrinted>
  <dcterms:created xsi:type="dcterms:W3CDTF">2025-02-03T11:09:00Z</dcterms:created>
  <dcterms:modified xsi:type="dcterms:W3CDTF">2025-02-03T11:10:00Z</dcterms:modified>
</cp:coreProperties>
</file>